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8FC3" w14:textId="5BB8A1BC" w:rsidR="001D3094" w:rsidRPr="00CD191B" w:rsidRDefault="001D3094" w:rsidP="00CD191B">
      <w:pPr>
        <w:ind w:left="2836" w:firstLine="709"/>
        <w:jc w:val="right"/>
        <w:rPr>
          <w:rFonts w:ascii="Times New Roman" w:hAnsi="Times New Roman"/>
          <w:sz w:val="22"/>
          <w:szCs w:val="22"/>
        </w:rPr>
      </w:pPr>
      <w:r w:rsidRPr="00CD191B">
        <w:rPr>
          <w:sz w:val="22"/>
          <w:szCs w:val="22"/>
        </w:rPr>
        <w:t xml:space="preserve">     </w:t>
      </w:r>
      <w:r w:rsidRPr="00CD191B">
        <w:rPr>
          <w:sz w:val="22"/>
          <w:szCs w:val="22"/>
        </w:rPr>
        <w:tab/>
        <w:t xml:space="preserve"> </w:t>
      </w:r>
      <w:r w:rsidR="00BC6384" w:rsidRPr="00CD191B">
        <w:rPr>
          <w:rFonts w:ascii="Times New Roman" w:hAnsi="Times New Roman"/>
          <w:sz w:val="22"/>
          <w:szCs w:val="22"/>
        </w:rPr>
        <w:t xml:space="preserve">Evidenční číslo smlouvy operátora: </w:t>
      </w:r>
      <w:r w:rsidR="0040238F" w:rsidRPr="00CD191B">
        <w:rPr>
          <w:rFonts w:ascii="Times New Roman" w:hAnsi="Times New Roman"/>
          <w:sz w:val="22"/>
          <w:szCs w:val="22"/>
        </w:rPr>
        <w:t>SO/</w:t>
      </w:r>
      <w:r w:rsidR="00FA5DF6">
        <w:rPr>
          <w:rFonts w:ascii="Times New Roman" w:hAnsi="Times New Roman"/>
          <w:sz w:val="22"/>
          <w:szCs w:val="22"/>
        </w:rPr>
        <w:t>20250039</w:t>
      </w:r>
    </w:p>
    <w:p w14:paraId="0F9AA192" w14:textId="6B1F668C" w:rsidR="001D3094" w:rsidRPr="00CD191B" w:rsidRDefault="0077362C" w:rsidP="00CD191B">
      <w:pPr>
        <w:jc w:val="right"/>
        <w:rPr>
          <w:rFonts w:ascii="Times New Roman" w:hAnsi="Times New Roman"/>
        </w:rPr>
      </w:pPr>
      <w:r w:rsidRPr="00CD191B">
        <w:rPr>
          <w:rFonts w:ascii="Times New Roman" w:hAnsi="Times New Roman"/>
        </w:rPr>
        <w:t xml:space="preserve">(ověřovací kód účastníka pro přenos telefonního čísla je uveden v příloze č. 2 Technická specifikace služby) </w:t>
      </w:r>
    </w:p>
    <w:p w14:paraId="02D9F3C1" w14:textId="54E2DD0C" w:rsidR="00957B43" w:rsidRPr="00CD191B" w:rsidRDefault="001D3094" w:rsidP="00CD191B">
      <w:pPr>
        <w:ind w:left="2127" w:firstLine="709"/>
        <w:jc w:val="right"/>
        <w:rPr>
          <w:sz w:val="22"/>
          <w:szCs w:val="22"/>
        </w:rPr>
      </w:pPr>
      <w:r w:rsidRPr="00CD191B">
        <w:rPr>
          <w:rFonts w:ascii="Times New Roman" w:hAnsi="Times New Roman"/>
          <w:sz w:val="22"/>
          <w:szCs w:val="22"/>
        </w:rPr>
        <w:t xml:space="preserve">                              </w:t>
      </w:r>
      <w:r w:rsidR="00BC6384" w:rsidRPr="00CD191B">
        <w:rPr>
          <w:rFonts w:ascii="Times New Roman" w:hAnsi="Times New Roman"/>
          <w:sz w:val="22"/>
          <w:szCs w:val="22"/>
        </w:rPr>
        <w:t xml:space="preserve">Číslo smlouvy </w:t>
      </w:r>
      <w:r w:rsidRPr="00CD191B">
        <w:rPr>
          <w:rFonts w:ascii="Times New Roman" w:hAnsi="Times New Roman"/>
          <w:sz w:val="22"/>
          <w:szCs w:val="22"/>
        </w:rPr>
        <w:t>účastníka</w:t>
      </w:r>
      <w:r w:rsidR="00BC6384" w:rsidRPr="00CD191B">
        <w:rPr>
          <w:rFonts w:ascii="Times New Roman" w:hAnsi="Times New Roman"/>
          <w:sz w:val="22"/>
          <w:szCs w:val="22"/>
        </w:rPr>
        <w:t xml:space="preserve">: </w:t>
      </w:r>
      <w:r w:rsidRPr="00CD191B">
        <w:rPr>
          <w:rFonts w:ascii="Times New Roman" w:hAnsi="Times New Roman"/>
          <w:sz w:val="22"/>
          <w:szCs w:val="22"/>
        </w:rPr>
        <w:t>_____________________</w:t>
      </w:r>
      <w:r w:rsidR="00BC6384" w:rsidRPr="00CD191B">
        <w:rPr>
          <w:sz w:val="22"/>
          <w:szCs w:val="22"/>
        </w:rPr>
        <w:tab/>
      </w:r>
    </w:p>
    <w:p w14:paraId="4B90E89E" w14:textId="77777777" w:rsidR="009F244C" w:rsidRDefault="009F244C" w:rsidP="009F244C">
      <w:pPr>
        <w:rPr>
          <w:b/>
          <w:bCs/>
          <w:sz w:val="32"/>
          <w:szCs w:val="32"/>
        </w:rPr>
      </w:pPr>
    </w:p>
    <w:p w14:paraId="7E68F070" w14:textId="731BD18E" w:rsidR="00957B43" w:rsidRDefault="00BC6384" w:rsidP="009F244C">
      <w:pPr>
        <w:rPr>
          <w:b/>
          <w:bCs/>
          <w:sz w:val="32"/>
          <w:szCs w:val="32"/>
        </w:rPr>
      </w:pPr>
      <w:r w:rsidRPr="009F244C">
        <w:rPr>
          <w:b/>
          <w:bCs/>
          <w:sz w:val="32"/>
          <w:szCs w:val="32"/>
        </w:rPr>
        <w:t xml:space="preserve">Smlouva o poskytování služeb elektronických komunikací </w:t>
      </w:r>
      <w:r w:rsidR="0077362C">
        <w:rPr>
          <w:b/>
          <w:bCs/>
          <w:sz w:val="32"/>
          <w:szCs w:val="32"/>
        </w:rPr>
        <w:t>– hlasová komunikační služba</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1164E389"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w:t>
      </w:r>
      <w:r w:rsidR="00CD191B">
        <w:rPr>
          <w:rFonts w:ascii="Times New Roman" w:hAnsi="Times New Roman"/>
        </w:rPr>
        <w:t xml:space="preserve"> </w:t>
      </w:r>
      <w:r w:rsidRPr="009F244C">
        <w:rPr>
          <w:rFonts w:ascii="Times New Roman" w:hAnsi="Times New Roman"/>
        </w:rPr>
        <w:t>(zákon o elektronických komunikacích), ve znění pozdějších předpisů</w:t>
      </w:r>
      <w:r w:rsidR="00CD191B">
        <w:rPr>
          <w:rFonts w:ascii="Times New Roman" w:hAnsi="Times New Roman"/>
        </w:rPr>
        <w:t>.</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9742" w:type="dxa"/>
        <w:tblLook w:val="04A0" w:firstRow="1" w:lastRow="0" w:firstColumn="1" w:lastColumn="0" w:noHBand="0" w:noVBand="1"/>
      </w:tblPr>
      <w:tblGrid>
        <w:gridCol w:w="1623"/>
        <w:gridCol w:w="3041"/>
        <w:gridCol w:w="280"/>
        <w:gridCol w:w="1719"/>
        <w:gridCol w:w="3079"/>
      </w:tblGrid>
      <w:tr w:rsidR="00957B43" w14:paraId="15DB7AA4" w14:textId="77777777" w:rsidTr="00763539">
        <w:trPr>
          <w:trHeight w:val="273"/>
        </w:trPr>
        <w:tc>
          <w:tcPr>
            <w:tcW w:w="4664" w:type="dxa"/>
            <w:gridSpan w:val="2"/>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0" w:type="dxa"/>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798" w:type="dxa"/>
            <w:gridSpan w:val="2"/>
          </w:tcPr>
          <w:p w14:paraId="6970578C" w14:textId="08F29594" w:rsidR="00957B43" w:rsidRPr="00E97098" w:rsidRDefault="00B95CB1">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E97098">
              <w:rPr>
                <w:rFonts w:ascii="Times New Roman" w:eastAsia="Calibri" w:hAnsi="Times New Roman"/>
                <w:b/>
                <w:sz w:val="22"/>
                <w:szCs w:val="22"/>
              </w:rPr>
              <w:t>Dům dětí a mládeže Ostrava – Poruba, příspěvková organizace</w:t>
            </w:r>
          </w:p>
        </w:tc>
      </w:tr>
      <w:tr w:rsidR="00957B43" w14:paraId="220658B6" w14:textId="77777777" w:rsidTr="00763539">
        <w:tc>
          <w:tcPr>
            <w:tcW w:w="4664" w:type="dxa"/>
            <w:gridSpan w:val="2"/>
          </w:tcPr>
          <w:p w14:paraId="1FFCA4D2" w14:textId="17FBA0B3"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B95CB1">
              <w:rPr>
                <w:rFonts w:ascii="Times New Roman" w:eastAsia="Calibri" w:hAnsi="Times New Roman"/>
                <w:sz w:val="22"/>
                <w:szCs w:val="22"/>
              </w:rPr>
              <w:t xml:space="preserve">, 702 </w:t>
            </w:r>
            <w:proofErr w:type="gramStart"/>
            <w:r w:rsidR="00B95CB1">
              <w:rPr>
                <w:rFonts w:ascii="Times New Roman" w:eastAsia="Calibri" w:hAnsi="Times New Roman"/>
                <w:sz w:val="22"/>
                <w:szCs w:val="22"/>
              </w:rPr>
              <w:t>00  Ostrava</w:t>
            </w:r>
            <w:proofErr w:type="gramEnd"/>
          </w:p>
        </w:tc>
        <w:tc>
          <w:tcPr>
            <w:tcW w:w="280" w:type="dxa"/>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798" w:type="dxa"/>
            <w:gridSpan w:val="2"/>
          </w:tcPr>
          <w:p w14:paraId="08C8FFB4" w14:textId="6E887D1B" w:rsidR="00957B43" w:rsidRPr="00E97098" w:rsidRDefault="00B95CB1">
            <w:pPr>
              <w:tabs>
                <w:tab w:val="left" w:pos="0"/>
                <w:tab w:val="left" w:leader="underscore" w:pos="4706"/>
                <w:tab w:val="left" w:pos="4990"/>
                <w:tab w:val="left" w:leader="underscore" w:pos="9639"/>
              </w:tabs>
              <w:rPr>
                <w:rFonts w:ascii="Times New Roman" w:eastAsia="Calibri" w:hAnsi="Times New Roman"/>
                <w:b/>
                <w:sz w:val="22"/>
                <w:szCs w:val="22"/>
              </w:rPr>
            </w:pPr>
            <w:r w:rsidRPr="00E97098">
              <w:rPr>
                <w:rFonts w:ascii="Times New Roman" w:eastAsia="Calibri" w:hAnsi="Times New Roman"/>
                <w:sz w:val="22"/>
                <w:szCs w:val="22"/>
              </w:rPr>
              <w:t xml:space="preserve">M. Majerové 1722/23, 708 </w:t>
            </w:r>
            <w:proofErr w:type="gramStart"/>
            <w:r w:rsidRPr="00E97098">
              <w:rPr>
                <w:rFonts w:ascii="Times New Roman" w:eastAsia="Calibri" w:hAnsi="Times New Roman"/>
                <w:sz w:val="22"/>
                <w:szCs w:val="22"/>
              </w:rPr>
              <w:t>00  Ostrava</w:t>
            </w:r>
            <w:proofErr w:type="gramEnd"/>
            <w:r w:rsidRPr="00E97098">
              <w:rPr>
                <w:rFonts w:ascii="Times New Roman" w:eastAsia="Calibri" w:hAnsi="Times New Roman"/>
                <w:sz w:val="22"/>
                <w:szCs w:val="22"/>
              </w:rPr>
              <w:t xml:space="preserve"> - Poruba</w:t>
            </w:r>
          </w:p>
        </w:tc>
      </w:tr>
      <w:tr w:rsidR="00957B43" w14:paraId="3A811AA2" w14:textId="77777777" w:rsidTr="00763539">
        <w:tc>
          <w:tcPr>
            <w:tcW w:w="4664" w:type="dxa"/>
            <w:gridSpan w:val="2"/>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0" w:type="dxa"/>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798" w:type="dxa"/>
            <w:gridSpan w:val="2"/>
          </w:tcPr>
          <w:p w14:paraId="2FD932DD" w14:textId="195524C8" w:rsidR="00957B43" w:rsidRPr="00E97098" w:rsidRDefault="00B95CB1">
            <w:pPr>
              <w:tabs>
                <w:tab w:val="left" w:pos="0"/>
                <w:tab w:val="left" w:leader="underscore" w:pos="4706"/>
                <w:tab w:val="left" w:pos="4990"/>
                <w:tab w:val="left" w:leader="underscore" w:pos="9639"/>
              </w:tabs>
              <w:rPr>
                <w:rFonts w:ascii="Times New Roman" w:eastAsia="Calibri" w:hAnsi="Times New Roman"/>
                <w:b/>
                <w:sz w:val="22"/>
                <w:szCs w:val="22"/>
              </w:rPr>
            </w:pPr>
            <w:r w:rsidRPr="00E97098">
              <w:rPr>
                <w:rFonts w:ascii="Times New Roman" w:eastAsia="Calibri" w:hAnsi="Times New Roman"/>
                <w:sz w:val="22"/>
                <w:szCs w:val="22"/>
              </w:rPr>
              <w:t>z</w:t>
            </w:r>
            <w:r w:rsidR="00287A05" w:rsidRPr="00E97098">
              <w:rPr>
                <w:rFonts w:ascii="Times New Roman" w:eastAsia="Calibri" w:hAnsi="Times New Roman"/>
                <w:sz w:val="22"/>
                <w:szCs w:val="22"/>
              </w:rPr>
              <w:t>astoupena</w:t>
            </w:r>
            <w:r w:rsidRPr="00E97098">
              <w:rPr>
                <w:rFonts w:ascii="Times New Roman" w:eastAsia="Calibri" w:hAnsi="Times New Roman"/>
                <w:sz w:val="22"/>
                <w:szCs w:val="22"/>
              </w:rPr>
              <w:t xml:space="preserve"> ředitelkou </w:t>
            </w:r>
          </w:p>
        </w:tc>
      </w:tr>
      <w:tr w:rsidR="00957B43" w14:paraId="15A7E9ED" w14:textId="77777777" w:rsidTr="00763539">
        <w:tc>
          <w:tcPr>
            <w:tcW w:w="4664" w:type="dxa"/>
            <w:gridSpan w:val="2"/>
            <w:tcBorders>
              <w:bottom w:val="single" w:sz="4" w:space="0" w:color="auto"/>
            </w:tcBorders>
          </w:tcPr>
          <w:p w14:paraId="05E7843C" w14:textId="4897BBD0"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51494B">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0" w:type="dxa"/>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798" w:type="dxa"/>
            <w:gridSpan w:val="2"/>
            <w:tcBorders>
              <w:bottom w:val="single" w:sz="4" w:space="0" w:color="auto"/>
            </w:tcBorders>
          </w:tcPr>
          <w:p w14:paraId="33EC91F3" w14:textId="66D4B198" w:rsidR="00957B43" w:rsidRPr="00E97098" w:rsidRDefault="00B95CB1">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E97098">
              <w:rPr>
                <w:rFonts w:ascii="Times New Roman" w:eastAsia="Calibri" w:hAnsi="Times New Roman"/>
                <w:sz w:val="22"/>
                <w:szCs w:val="22"/>
              </w:rPr>
              <w:t>Mgr. Kateřinou Paličkovou Hořejší</w:t>
            </w:r>
          </w:p>
        </w:tc>
      </w:tr>
      <w:tr w:rsidR="00957B43" w14:paraId="41EFE559" w14:textId="77777777" w:rsidTr="00763539">
        <w:tc>
          <w:tcPr>
            <w:tcW w:w="1623" w:type="dxa"/>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41" w:type="dxa"/>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0" w:type="dxa"/>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719" w:type="dxa"/>
          </w:tcPr>
          <w:p w14:paraId="66E276C4" w14:textId="77777777" w:rsidR="00957B43" w:rsidRPr="00E97098"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E97098">
              <w:rPr>
                <w:rFonts w:ascii="Times New Roman" w:eastAsia="Calibri" w:hAnsi="Times New Roman"/>
                <w:sz w:val="22"/>
                <w:szCs w:val="22"/>
              </w:rPr>
              <w:t>IČO:</w:t>
            </w:r>
          </w:p>
        </w:tc>
        <w:tc>
          <w:tcPr>
            <w:tcW w:w="3076" w:type="dxa"/>
          </w:tcPr>
          <w:p w14:paraId="18F31EC3" w14:textId="1FD4484C" w:rsidR="00957B43" w:rsidRPr="00E97098" w:rsidRDefault="00B95CB1" w:rsidP="009758C3">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E97098">
              <w:rPr>
                <w:rFonts w:ascii="Times New Roman" w:eastAsia="Calibri" w:hAnsi="Times New Roman"/>
                <w:bCs/>
                <w:sz w:val="22"/>
                <w:szCs w:val="22"/>
              </w:rPr>
              <w:t>75080541</w:t>
            </w:r>
          </w:p>
        </w:tc>
      </w:tr>
      <w:tr w:rsidR="00957B43" w14:paraId="65CC0963" w14:textId="77777777" w:rsidTr="00763539">
        <w:tc>
          <w:tcPr>
            <w:tcW w:w="1623" w:type="dxa"/>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41" w:type="dxa"/>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0" w:type="dxa"/>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719" w:type="dxa"/>
          </w:tcPr>
          <w:p w14:paraId="10F3498E" w14:textId="77777777" w:rsidR="00957B43" w:rsidRPr="00E97098"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E97098">
              <w:rPr>
                <w:rFonts w:ascii="Times New Roman" w:eastAsia="Calibri" w:hAnsi="Times New Roman"/>
                <w:sz w:val="22"/>
                <w:szCs w:val="22"/>
              </w:rPr>
              <w:t>DIČ:</w:t>
            </w:r>
          </w:p>
        </w:tc>
        <w:tc>
          <w:tcPr>
            <w:tcW w:w="3076" w:type="dxa"/>
          </w:tcPr>
          <w:p w14:paraId="6059883A" w14:textId="0670C2C7" w:rsidR="00957B43" w:rsidRPr="00E97098" w:rsidRDefault="00B95CB1">
            <w:pPr>
              <w:tabs>
                <w:tab w:val="left" w:pos="0"/>
                <w:tab w:val="left" w:leader="underscore" w:pos="4706"/>
                <w:tab w:val="left" w:pos="4990"/>
                <w:tab w:val="left" w:leader="underscore" w:pos="9639"/>
              </w:tabs>
              <w:rPr>
                <w:rFonts w:ascii="Times New Roman" w:eastAsia="Calibri" w:hAnsi="Times New Roman"/>
                <w:bCs/>
                <w:sz w:val="22"/>
                <w:szCs w:val="22"/>
              </w:rPr>
            </w:pPr>
            <w:r w:rsidRPr="00E97098">
              <w:rPr>
                <w:rFonts w:ascii="Times New Roman" w:eastAsia="Calibri" w:hAnsi="Times New Roman"/>
                <w:bCs/>
                <w:sz w:val="22"/>
                <w:szCs w:val="22"/>
              </w:rPr>
              <w:t>CZ75080541</w:t>
            </w:r>
          </w:p>
        </w:tc>
      </w:tr>
      <w:tr w:rsidR="00957B43" w14:paraId="6D793F56" w14:textId="77777777" w:rsidTr="00763539">
        <w:tc>
          <w:tcPr>
            <w:tcW w:w="1623" w:type="dxa"/>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41" w:type="dxa"/>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0" w:type="dxa"/>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719" w:type="dxa"/>
          </w:tcPr>
          <w:p w14:paraId="38ADC09F" w14:textId="77777777" w:rsidR="00957B43" w:rsidRPr="00E97098"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E97098">
              <w:rPr>
                <w:rFonts w:ascii="Times New Roman" w:eastAsia="Calibri" w:hAnsi="Times New Roman"/>
                <w:sz w:val="22"/>
                <w:szCs w:val="22"/>
              </w:rPr>
              <w:t>Peněžní ústav:</w:t>
            </w:r>
          </w:p>
        </w:tc>
        <w:tc>
          <w:tcPr>
            <w:tcW w:w="3076" w:type="dxa"/>
          </w:tcPr>
          <w:p w14:paraId="7CC35AA4" w14:textId="29FDB1AB" w:rsidR="00957B43" w:rsidRPr="00E97098" w:rsidRDefault="00B95CB1">
            <w:pPr>
              <w:tabs>
                <w:tab w:val="left" w:pos="0"/>
                <w:tab w:val="left" w:leader="underscore" w:pos="4706"/>
                <w:tab w:val="left" w:pos="4990"/>
                <w:tab w:val="left" w:leader="underscore" w:pos="9639"/>
              </w:tabs>
              <w:rPr>
                <w:rFonts w:ascii="Times New Roman" w:eastAsia="Calibri" w:hAnsi="Times New Roman"/>
                <w:bCs/>
                <w:sz w:val="22"/>
                <w:szCs w:val="22"/>
              </w:rPr>
            </w:pPr>
            <w:r w:rsidRPr="00E97098">
              <w:rPr>
                <w:rFonts w:ascii="Times New Roman" w:eastAsia="Calibri" w:hAnsi="Times New Roman"/>
                <w:bCs/>
                <w:sz w:val="22"/>
                <w:szCs w:val="22"/>
              </w:rPr>
              <w:t>Komerční banka, a.s.</w:t>
            </w:r>
          </w:p>
        </w:tc>
      </w:tr>
      <w:tr w:rsidR="00957B43" w14:paraId="7C56C5A3" w14:textId="77777777" w:rsidTr="00763539">
        <w:tc>
          <w:tcPr>
            <w:tcW w:w="1623" w:type="dxa"/>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41" w:type="dxa"/>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0" w:type="dxa"/>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719" w:type="dxa"/>
          </w:tcPr>
          <w:p w14:paraId="5FF41F56" w14:textId="77777777" w:rsidR="00957B43" w:rsidRPr="00E97098"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E97098">
              <w:rPr>
                <w:rFonts w:ascii="Times New Roman" w:eastAsia="Calibri" w:hAnsi="Times New Roman"/>
                <w:sz w:val="22"/>
                <w:szCs w:val="22"/>
              </w:rPr>
              <w:t>Číslo účtu:</w:t>
            </w:r>
          </w:p>
        </w:tc>
        <w:tc>
          <w:tcPr>
            <w:tcW w:w="3076" w:type="dxa"/>
          </w:tcPr>
          <w:p w14:paraId="33631CDB" w14:textId="13D443C6" w:rsidR="00957B43" w:rsidRPr="00E97098" w:rsidRDefault="00B95CB1">
            <w:pPr>
              <w:tabs>
                <w:tab w:val="left" w:pos="0"/>
                <w:tab w:val="left" w:leader="underscore" w:pos="4706"/>
                <w:tab w:val="left" w:pos="4990"/>
                <w:tab w:val="left" w:leader="underscore" w:pos="9639"/>
              </w:tabs>
              <w:rPr>
                <w:rFonts w:ascii="Times New Roman" w:eastAsia="Calibri" w:hAnsi="Times New Roman"/>
                <w:bCs/>
                <w:sz w:val="22"/>
                <w:szCs w:val="22"/>
              </w:rPr>
            </w:pPr>
            <w:r w:rsidRPr="00E97098">
              <w:rPr>
                <w:rFonts w:ascii="Times New Roman" w:eastAsia="Calibri" w:hAnsi="Times New Roman"/>
                <w:bCs/>
                <w:sz w:val="22"/>
                <w:szCs w:val="22"/>
              </w:rPr>
              <w:t>35-7194720277/0100</w:t>
            </w:r>
          </w:p>
        </w:tc>
      </w:tr>
      <w:tr w:rsidR="00957B43" w14:paraId="0F033A6A" w14:textId="77777777" w:rsidTr="00763539">
        <w:tc>
          <w:tcPr>
            <w:tcW w:w="4664" w:type="dxa"/>
            <w:gridSpan w:val="2"/>
            <w:tcBorders>
              <w:bottom w:val="single" w:sz="4" w:space="0" w:color="auto"/>
            </w:tcBorders>
          </w:tcPr>
          <w:p w14:paraId="675FAAD9" w14:textId="5879098B" w:rsidR="00957B4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w:t>
            </w:r>
            <w:r w:rsidR="0057481E">
              <w:rPr>
                <w:rFonts w:ascii="Times New Roman" w:eastAsia="Calibri" w:hAnsi="Times New Roman"/>
                <w:sz w:val="22"/>
                <w:szCs w:val="22"/>
              </w:rPr>
              <w:t> </w:t>
            </w:r>
            <w:r>
              <w:rPr>
                <w:rFonts w:ascii="Times New Roman" w:eastAsia="Calibri" w:hAnsi="Times New Roman"/>
                <w:sz w:val="22"/>
                <w:szCs w:val="22"/>
              </w:rPr>
              <w:t>Ostravě</w:t>
            </w:r>
          </w:p>
          <w:p w14:paraId="27E8F461" w14:textId="2ED8F30D" w:rsidR="0057481E" w:rsidRDefault="0057481E">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ovanet@ovanet.cz</w:t>
            </w:r>
          </w:p>
        </w:tc>
        <w:tc>
          <w:tcPr>
            <w:tcW w:w="280" w:type="dxa"/>
          </w:tcPr>
          <w:p w14:paraId="2EF3F1F3"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798" w:type="dxa"/>
            <w:gridSpan w:val="2"/>
            <w:tcBorders>
              <w:bottom w:val="single" w:sz="4" w:space="0" w:color="auto"/>
            </w:tcBorders>
          </w:tcPr>
          <w:p w14:paraId="22010F0A" w14:textId="441DE2CF" w:rsidR="0057481E" w:rsidRPr="00E97098" w:rsidRDefault="00BC6384">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E97098">
              <w:rPr>
                <w:rFonts w:ascii="Times New Roman" w:eastAsia="Calibri" w:hAnsi="Times New Roman"/>
                <w:sz w:val="22"/>
                <w:szCs w:val="22"/>
              </w:rPr>
              <w:t>Spisová značka</w:t>
            </w:r>
            <w:r w:rsidR="00B95CB1" w:rsidRPr="00E97098">
              <w:rPr>
                <w:rFonts w:ascii="Times New Roman" w:eastAsia="Calibri" w:hAnsi="Times New Roman"/>
                <w:sz w:val="22"/>
                <w:szCs w:val="22"/>
              </w:rPr>
              <w:t xml:space="preserve"> </w:t>
            </w:r>
            <w:proofErr w:type="spellStart"/>
            <w:r w:rsidR="00B95CB1" w:rsidRPr="00E97098">
              <w:rPr>
                <w:rFonts w:ascii="Times New Roman" w:eastAsia="Calibri" w:hAnsi="Times New Roman"/>
                <w:sz w:val="22"/>
                <w:szCs w:val="22"/>
              </w:rPr>
              <w:t>Pr</w:t>
            </w:r>
            <w:proofErr w:type="spellEnd"/>
            <w:r w:rsidR="00B95CB1" w:rsidRPr="00E97098">
              <w:rPr>
                <w:rFonts w:ascii="Times New Roman" w:eastAsia="Calibri" w:hAnsi="Times New Roman"/>
                <w:sz w:val="22"/>
                <w:szCs w:val="22"/>
              </w:rPr>
              <w:t xml:space="preserve"> 1047/KSOS</w:t>
            </w:r>
            <w:r w:rsidRPr="00E97098">
              <w:rPr>
                <w:rFonts w:ascii="Times New Roman" w:eastAsia="Calibri" w:hAnsi="Times New Roman"/>
                <w:sz w:val="22"/>
                <w:szCs w:val="22"/>
              </w:rPr>
              <w:t xml:space="preserve"> vedená u</w:t>
            </w:r>
            <w:r w:rsidRPr="00E97098">
              <w:rPr>
                <w:rFonts w:ascii="Times New Roman" w:eastAsia="Calibri" w:hAnsi="Times New Roman"/>
                <w:iCs/>
                <w:sz w:val="22"/>
                <w:szCs w:val="22"/>
              </w:rPr>
              <w:t> </w:t>
            </w:r>
            <w:r w:rsidR="00B95CB1" w:rsidRPr="00E97098">
              <w:rPr>
                <w:rFonts w:ascii="Times New Roman" w:eastAsia="Calibri" w:hAnsi="Times New Roman"/>
                <w:iCs/>
                <w:sz w:val="22"/>
                <w:szCs w:val="22"/>
              </w:rPr>
              <w:t>Krajského soudu v Ostravě</w:t>
            </w:r>
          </w:p>
          <w:p w14:paraId="5F95C068" w14:textId="23D44542" w:rsidR="0057481E" w:rsidRPr="00E97098" w:rsidRDefault="0057481E">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E97098">
              <w:rPr>
                <w:rFonts w:ascii="Times New Roman" w:eastAsia="Calibri" w:hAnsi="Times New Roman"/>
                <w:iCs/>
                <w:sz w:val="22"/>
                <w:szCs w:val="22"/>
              </w:rPr>
              <w:t xml:space="preserve">e-mailová </w:t>
            </w:r>
            <w:proofErr w:type="gramStart"/>
            <w:r w:rsidRPr="00E97098">
              <w:rPr>
                <w:rFonts w:ascii="Times New Roman" w:eastAsia="Calibri" w:hAnsi="Times New Roman"/>
                <w:iCs/>
                <w:sz w:val="22"/>
                <w:szCs w:val="22"/>
              </w:rPr>
              <w:t xml:space="preserve">adresa:   </w:t>
            </w:r>
            <w:proofErr w:type="spellStart"/>
            <w:proofErr w:type="gramEnd"/>
            <w:r w:rsidR="00081B97">
              <w:rPr>
                <w:rFonts w:ascii="Times New Roman" w:eastAsia="Calibri" w:hAnsi="Times New Roman"/>
                <w:iCs/>
                <w:sz w:val="22"/>
                <w:szCs w:val="22"/>
              </w:rPr>
              <w:t>xxx</w:t>
            </w:r>
            <w:proofErr w:type="spellEnd"/>
            <w:r w:rsidRPr="00E97098">
              <w:rPr>
                <w:rFonts w:ascii="Times New Roman" w:eastAsia="Calibri" w:hAnsi="Times New Roman"/>
                <w:iCs/>
                <w:sz w:val="22"/>
                <w:szCs w:val="22"/>
              </w:rPr>
              <w:t xml:space="preserve"> </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Pr="00CC478E" w:rsidRDefault="00BC6384">
      <w:pPr>
        <w:pBdr>
          <w:bottom w:val="single" w:sz="6" w:space="1" w:color="auto"/>
        </w:pBdr>
        <w:tabs>
          <w:tab w:val="left" w:pos="0"/>
          <w:tab w:val="left" w:leader="underscore" w:pos="4706"/>
          <w:tab w:val="left" w:pos="4990"/>
          <w:tab w:val="left" w:leader="underscore" w:pos="9639"/>
        </w:tabs>
        <w:spacing w:before="480"/>
        <w:rPr>
          <w:rFonts w:cs="Arial"/>
          <w:b/>
          <w:sz w:val="22"/>
          <w:szCs w:val="22"/>
        </w:rPr>
      </w:pPr>
      <w:r w:rsidRPr="00CC478E">
        <w:rPr>
          <w:rFonts w:cs="Arial"/>
          <w:b/>
          <w:sz w:val="22"/>
          <w:szCs w:val="22"/>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27AD3E6F" w:rsidR="00957B43" w:rsidRDefault="00965B94">
      <w:pPr>
        <w:pStyle w:val="Zkladntextodsazen-slo"/>
        <w:numPr>
          <w:ilvl w:val="2"/>
          <w:numId w:val="5"/>
        </w:numPr>
        <w:tabs>
          <w:tab w:val="num" w:pos="284"/>
        </w:tabs>
        <w:spacing w:after="120"/>
        <w:ind w:left="284"/>
        <w:outlineLvl w:val="9"/>
      </w:pPr>
      <w:r w:rsidRPr="00C75E2C">
        <w:t>Účastník prohlašuje, že má zájem o poskytování služeb elektronických komunikací ze strany operátora,</w:t>
      </w:r>
      <w:r w:rsidR="0040238F">
        <w:t xml:space="preserve"> </w:t>
      </w:r>
      <w:r w:rsidRPr="00C75E2C">
        <w:t>a</w:t>
      </w:r>
      <w:r w:rsidR="00A17A7F">
        <w:t> </w:t>
      </w:r>
      <w:r w:rsidRPr="00C75E2C">
        <w:t>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619A78DC" w:rsidR="00965B94" w:rsidRDefault="00C76654" w:rsidP="00965B94">
      <w:pPr>
        <w:pStyle w:val="Zkladntextodsazen-slo"/>
        <w:numPr>
          <w:ilvl w:val="2"/>
          <w:numId w:val="5"/>
        </w:numPr>
        <w:tabs>
          <w:tab w:val="num" w:pos="284"/>
        </w:tabs>
        <w:spacing w:after="120"/>
        <w:ind w:left="284"/>
        <w:outlineLvl w:val="9"/>
      </w:pPr>
      <w:r w:rsidRPr="00340D80">
        <w:t>Operátor se zavazuje poskytovat účastníkovi službu elektronických komunikací v této specifikaci</w:t>
      </w:r>
      <w:r w:rsidRPr="00340D80">
        <w:rPr>
          <w:b/>
          <w:bCs/>
        </w:rPr>
        <w:t xml:space="preserve"> </w:t>
      </w:r>
      <w:r w:rsidRPr="00340D80">
        <w:t>(dále také „služba“)</w:t>
      </w:r>
      <w:r w:rsidR="00965B94">
        <w:t>:</w:t>
      </w:r>
    </w:p>
    <w:p w14:paraId="50D38E64" w14:textId="037E30AD"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00C76654">
        <w:rPr>
          <w:rFonts w:ascii="Times New Roman" w:hAnsi="Times New Roman"/>
          <w:b/>
          <w:bCs/>
          <w:sz w:val="22"/>
          <w:szCs w:val="22"/>
        </w:rPr>
        <w:t>OVATEL</w:t>
      </w:r>
      <w:r w:rsidRPr="00E77C9E">
        <w:rPr>
          <w:rFonts w:ascii="Times New Roman" w:hAnsi="Times New Roman"/>
          <w:b/>
          <w:bCs/>
          <w:sz w:val="22"/>
          <w:szCs w:val="22"/>
        </w:rPr>
        <w:t xml:space="preserve"> </w:t>
      </w:r>
      <w:r w:rsidR="00C76654" w:rsidRPr="00C76654">
        <w:rPr>
          <w:rFonts w:ascii="Times New Roman" w:hAnsi="Times New Roman"/>
          <w:b/>
          <w:bCs/>
          <w:sz w:val="22"/>
          <w:szCs w:val="22"/>
        </w:rPr>
        <w:t>Business</w:t>
      </w:r>
      <w:r w:rsidR="00C76654" w:rsidRPr="00F11A46">
        <w:rPr>
          <w:bCs/>
        </w:rPr>
        <w:t xml:space="preserve"> </w:t>
      </w:r>
      <w:r w:rsidR="00C76654" w:rsidRPr="00C76654">
        <w:rPr>
          <w:rFonts w:ascii="Times New Roman" w:hAnsi="Times New Roman"/>
          <w:bCs/>
          <w:sz w:val="22"/>
          <w:szCs w:val="22"/>
        </w:rPr>
        <w:t>– hlasová komunikační služba pro firmy a instituce</w:t>
      </w:r>
    </w:p>
    <w:p w14:paraId="6D555B56" w14:textId="0E90457B" w:rsidR="00965B94" w:rsidRPr="00C76654" w:rsidRDefault="00C76654" w:rsidP="00C76654">
      <w:pPr>
        <w:pStyle w:val="Bezmezer"/>
        <w:ind w:left="284"/>
        <w:rPr>
          <w:rFonts w:ascii="Times New Roman" w:hAnsi="Times New Roman"/>
          <w:sz w:val="22"/>
          <w:szCs w:val="22"/>
        </w:rPr>
      </w:pPr>
      <w:r w:rsidRPr="00C76654">
        <w:rPr>
          <w:rFonts w:ascii="Times New Roman" w:hAnsi="Times New Roman"/>
          <w:bCs/>
          <w:sz w:val="22"/>
          <w:szCs w:val="22"/>
        </w:rPr>
        <w:lastRenderedPageBreak/>
        <w:t xml:space="preserve">Veřejně dostupné telefonní služby uskutečňující se pomocí </w:t>
      </w:r>
      <w:r w:rsidRPr="00B95CB1">
        <w:rPr>
          <w:rFonts w:ascii="Times New Roman" w:hAnsi="Times New Roman"/>
          <w:bCs/>
          <w:iCs/>
          <w:sz w:val="22"/>
          <w:szCs w:val="22"/>
        </w:rPr>
        <w:t xml:space="preserve">technologie </w:t>
      </w:r>
      <w:proofErr w:type="spellStart"/>
      <w:r w:rsidRPr="00B95CB1">
        <w:rPr>
          <w:rFonts w:ascii="Times New Roman" w:hAnsi="Times New Roman"/>
          <w:bCs/>
          <w:iCs/>
          <w:sz w:val="22"/>
          <w:szCs w:val="22"/>
        </w:rPr>
        <w:t>VoIP</w:t>
      </w:r>
      <w:proofErr w:type="spellEnd"/>
      <w:r w:rsidRPr="00C76654">
        <w:rPr>
          <w:rFonts w:ascii="Times New Roman" w:hAnsi="Times New Roman"/>
          <w:bCs/>
          <w:sz w:val="22"/>
          <w:szCs w:val="22"/>
        </w:rPr>
        <w:t xml:space="preserve"> na adrese </w:t>
      </w:r>
      <w:proofErr w:type="spellStart"/>
      <w:r w:rsidR="00081B97">
        <w:rPr>
          <w:rFonts w:ascii="Times New Roman" w:hAnsi="Times New Roman"/>
          <w:sz w:val="22"/>
          <w:szCs w:val="22"/>
        </w:rPr>
        <w:t>xxx</w:t>
      </w:r>
      <w:proofErr w:type="spellEnd"/>
      <w:r w:rsidR="00B95CB1" w:rsidRPr="00E97098">
        <w:rPr>
          <w:rFonts w:ascii="Times New Roman" w:hAnsi="Times New Roman"/>
          <w:sz w:val="22"/>
          <w:szCs w:val="22"/>
        </w:rPr>
        <w:t>.</w:t>
      </w:r>
      <w:r w:rsidRPr="00C76654">
        <w:rPr>
          <w:rFonts w:ascii="Times New Roman" w:hAnsi="Times New Roman"/>
          <w:bCs/>
          <w:sz w:val="22"/>
          <w:szCs w:val="22"/>
        </w:rPr>
        <w:t xml:space="preserve"> Služba umožňuje uskutečňování národních a mezinárodních volání určené technickou specifikací služby (</w:t>
      </w:r>
      <w:r w:rsidRPr="00C76654">
        <w:rPr>
          <w:rFonts w:ascii="Times New Roman" w:hAnsi="Times New Roman"/>
          <w:b/>
          <w:bCs/>
          <w:sz w:val="22"/>
          <w:szCs w:val="22"/>
        </w:rPr>
        <w:t>Příloha č.2</w:t>
      </w:r>
      <w:r w:rsidRPr="00C76654">
        <w:rPr>
          <w:rFonts w:ascii="Times New Roman" w:hAnsi="Times New Roman"/>
          <w:bCs/>
          <w:sz w:val="22"/>
          <w:szCs w:val="22"/>
        </w:rPr>
        <w:t xml:space="preserve"> této smlouvy) a přístup k číslům tísňového volání</w:t>
      </w:r>
      <w:r w:rsidR="00965B94" w:rsidRPr="00C76654">
        <w:rPr>
          <w:rFonts w:ascii="Times New Roman" w:hAnsi="Times New Roman"/>
          <w:sz w:val="22"/>
          <w:szCs w:val="22"/>
        </w:rPr>
        <w:t>.</w:t>
      </w:r>
    </w:p>
    <w:p w14:paraId="3D6CC057" w14:textId="2DC78205"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6A326E">
        <w:t xml:space="preserve">. IX. odst. </w:t>
      </w:r>
      <w:r w:rsidR="00C76654" w:rsidRPr="006A326E">
        <w:t>8</w:t>
      </w:r>
      <w:r w:rsidRPr="006A326E">
        <w:t xml:space="preserve"> této smlouvy</w:t>
      </w:r>
      <w:r w:rsidRPr="005B2829">
        <w:t xml:space="preserve">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1777F6F3" w:rsidR="00957B43" w:rsidRDefault="00C76654">
      <w:pPr>
        <w:pStyle w:val="Zkladntextodsazen-slo"/>
        <w:numPr>
          <w:ilvl w:val="2"/>
          <w:numId w:val="5"/>
        </w:numPr>
        <w:tabs>
          <w:tab w:val="num" w:pos="284"/>
        </w:tabs>
        <w:spacing w:after="120"/>
        <w:ind w:left="284"/>
        <w:outlineLvl w:val="9"/>
      </w:pPr>
      <w:r w:rsidRPr="00340D80">
        <w:rPr>
          <w:bCs/>
        </w:rPr>
        <w:t>Tato smlouva</w:t>
      </w:r>
      <w:r w:rsidRPr="00340D80">
        <w:t xml:space="preserve"> se uzavírá </w:t>
      </w:r>
      <w:r w:rsidRPr="00340D80">
        <w:rPr>
          <w:b/>
        </w:rPr>
        <w:t xml:space="preserve">na dobu </w:t>
      </w:r>
      <w:r w:rsidR="00B9183D">
        <w:rPr>
          <w:b/>
        </w:rPr>
        <w:t>ne</w:t>
      </w:r>
      <w:r w:rsidRPr="00340D80">
        <w:rPr>
          <w:b/>
        </w:rPr>
        <w:t>určito</w:t>
      </w:r>
      <w:r w:rsidR="00B9183D">
        <w:rPr>
          <w:b/>
        </w:rPr>
        <w:t>u</w:t>
      </w:r>
      <w:r w:rsidR="00150576" w:rsidRPr="00150576">
        <w:t>.</w:t>
      </w:r>
      <w:r w:rsidRPr="00340D80">
        <w:t xml:space="preserve"> </w:t>
      </w:r>
    </w:p>
    <w:p w14:paraId="37502C9B" w14:textId="2326E44B" w:rsidR="00E97098" w:rsidRDefault="000E2821" w:rsidP="00E97098">
      <w:pPr>
        <w:pStyle w:val="Zkladntextodsazen-slo"/>
        <w:numPr>
          <w:ilvl w:val="2"/>
          <w:numId w:val="5"/>
        </w:numPr>
        <w:tabs>
          <w:tab w:val="num" w:pos="284"/>
        </w:tabs>
        <w:spacing w:after="120"/>
        <w:ind w:left="284"/>
        <w:outlineLvl w:val="9"/>
      </w:pPr>
      <w:r>
        <w:t>Místem plnění služby j</w:t>
      </w:r>
      <w:r w:rsidR="00C47792">
        <w:t>sou tyto lokality</w:t>
      </w:r>
      <w:r w:rsidR="00E97098">
        <w:t>:</w:t>
      </w:r>
    </w:p>
    <w:p w14:paraId="57194A80" w14:textId="0CF5CE01" w:rsidR="00E97098" w:rsidRDefault="00081B97" w:rsidP="00E97098">
      <w:pPr>
        <w:pStyle w:val="Zkladntextodsazen-slo"/>
        <w:numPr>
          <w:ilvl w:val="0"/>
          <w:numId w:val="37"/>
        </w:numPr>
        <w:tabs>
          <w:tab w:val="num" w:pos="425"/>
        </w:tabs>
        <w:outlineLvl w:val="9"/>
      </w:pPr>
      <w:proofErr w:type="spellStart"/>
      <w:r>
        <w:t>xxx</w:t>
      </w:r>
      <w:proofErr w:type="spellEnd"/>
    </w:p>
    <w:p w14:paraId="7B613DA9" w14:textId="27CDAC6E" w:rsidR="00E97098" w:rsidRDefault="00081B97" w:rsidP="00E97098">
      <w:pPr>
        <w:pStyle w:val="Zkladntextodsazen-slo"/>
        <w:numPr>
          <w:ilvl w:val="0"/>
          <w:numId w:val="37"/>
        </w:numPr>
        <w:tabs>
          <w:tab w:val="num" w:pos="425"/>
        </w:tabs>
        <w:outlineLvl w:val="9"/>
      </w:pPr>
      <w:proofErr w:type="spellStart"/>
      <w:r>
        <w:t>xxx</w:t>
      </w:r>
      <w:proofErr w:type="spellEnd"/>
    </w:p>
    <w:p w14:paraId="29063901" w14:textId="51828CC0" w:rsidR="00957B43" w:rsidRPr="00E97098" w:rsidRDefault="00081B97" w:rsidP="00E97098">
      <w:pPr>
        <w:pStyle w:val="Zkladntextodsazen-slo"/>
        <w:numPr>
          <w:ilvl w:val="0"/>
          <w:numId w:val="37"/>
        </w:numPr>
        <w:tabs>
          <w:tab w:val="num" w:pos="425"/>
        </w:tabs>
        <w:outlineLvl w:val="9"/>
      </w:pPr>
      <w:proofErr w:type="spellStart"/>
      <w:r>
        <w:t>xxx</w:t>
      </w:r>
      <w:proofErr w:type="spellEnd"/>
    </w:p>
    <w:p w14:paraId="01684791" w14:textId="5CE1C3E1" w:rsidR="000E2821" w:rsidRDefault="000E2821" w:rsidP="000E2821">
      <w:pPr>
        <w:pStyle w:val="Nadpis1"/>
      </w:pPr>
      <w:r>
        <w:t xml:space="preserve">Cena </w:t>
      </w:r>
      <w:r w:rsidR="00BC7EF0">
        <w:t>služby</w:t>
      </w:r>
      <w:r>
        <w:t xml:space="preserve"> a platební podmínky</w:t>
      </w:r>
    </w:p>
    <w:p w14:paraId="2D5030E8" w14:textId="074066F8" w:rsidR="00957B43" w:rsidRDefault="00C76654">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Pr="00C75E2C">
        <w:rPr>
          <w:b/>
        </w:rPr>
        <w:t>Přílohy</w:t>
      </w:r>
      <w:r w:rsidR="00243F13">
        <w:rPr>
          <w:b/>
        </w:rPr>
        <w:t> </w:t>
      </w:r>
      <w:r w:rsidRPr="00C75E2C">
        <w:rPr>
          <w:b/>
        </w:rPr>
        <w:t xml:space="preserve">č.1 </w:t>
      </w:r>
      <w:r w:rsidRPr="00417BEB">
        <w:rPr>
          <w:bCs/>
        </w:rPr>
        <w:t>této smlouvy</w:t>
      </w:r>
      <w:r w:rsidRPr="00C75E2C">
        <w:t xml:space="preserve">, na základě operátorem vystavené faktury. Služba začne být fakturována </w:t>
      </w:r>
      <w:r w:rsidR="009A3C6D">
        <w:t>ode dne</w:t>
      </w:r>
      <w:r w:rsidR="00B8280C">
        <w:t xml:space="preserve"> </w:t>
      </w:r>
      <w:r w:rsidR="00E04B72" w:rsidRPr="00C47792">
        <w:rPr>
          <w:b/>
          <w:bCs/>
        </w:rPr>
        <w:t>1.10.2025</w:t>
      </w:r>
      <w:r w:rsidR="00E04B72" w:rsidRPr="00377D31">
        <w:t>.</w:t>
      </w:r>
    </w:p>
    <w:p w14:paraId="7871002E" w14:textId="493B8E59" w:rsidR="00957B43" w:rsidRDefault="00C76654">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A84C9C">
        <w:t xml:space="preserve">pod </w:t>
      </w:r>
      <w:proofErr w:type="gramStart"/>
      <w:r w:rsidRPr="00A84C9C">
        <w:t>98%</w:t>
      </w:r>
      <w:proofErr w:type="gramEnd"/>
      <w:r w:rsidRPr="00A84C9C">
        <w:t>,</w:t>
      </w:r>
      <w:r w:rsidRPr="00BC2EE2">
        <w:t xml:space="preserve"> může</w:t>
      </w:r>
      <w:r w:rsidRPr="00C75E2C">
        <w:t xml:space="preserve"> účastník požadovat snížení fakturované částky o 1/30. Za každý pokles dostupnosti služby o další </w:t>
      </w:r>
      <w:proofErr w:type="gramStart"/>
      <w:r w:rsidRPr="00C75E2C">
        <w:t>2%</w:t>
      </w:r>
      <w:proofErr w:type="gramEnd"/>
      <w:r w:rsidRPr="00C75E2C">
        <w:t xml:space="preserve"> může účastník požadovat snížení fakturované částky o další 1/30. Fakturovanou částku lze tímto způsobem snížit maximálně do 70% původní částky plné měsíční fakturace</w:t>
      </w:r>
      <w:r w:rsidR="00BC6384">
        <w:t>.</w:t>
      </w:r>
    </w:p>
    <w:p w14:paraId="2220E4FE" w14:textId="476D1DAD" w:rsidR="00957B43" w:rsidRPr="00B8280C" w:rsidRDefault="00207CD9">
      <w:pPr>
        <w:pStyle w:val="Zkladntextodsazen-slo"/>
        <w:numPr>
          <w:ilvl w:val="2"/>
          <w:numId w:val="5"/>
        </w:numPr>
        <w:tabs>
          <w:tab w:val="num" w:pos="284"/>
        </w:tabs>
        <w:spacing w:after="120"/>
        <w:ind w:left="284"/>
        <w:outlineLvl w:val="9"/>
      </w:pPr>
      <w:r w:rsidRPr="00207CD9">
        <w:t>Dojde-li na základě dohody ke změně služby, potom se ceny za změněnou službu začínají účtovat od data podpisu předávacího protokolu ke změně služby nebo data uvedeného v dodatku ke smlouvě</w:t>
      </w:r>
      <w:r w:rsidR="00BC6384" w:rsidRPr="00B8280C">
        <w:t>.</w:t>
      </w:r>
    </w:p>
    <w:p w14:paraId="62FD968C" w14:textId="2A8AF68D" w:rsidR="00957B43" w:rsidRDefault="00C76654">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76CC5A40" w:rsidR="00244AD8" w:rsidRPr="00E97098" w:rsidRDefault="00244AD8" w:rsidP="00244AD8">
      <w:pPr>
        <w:pStyle w:val="Zkladntextodsazen-slo"/>
        <w:numPr>
          <w:ilvl w:val="2"/>
          <w:numId w:val="5"/>
        </w:numPr>
        <w:tabs>
          <w:tab w:val="num" w:pos="284"/>
        </w:tabs>
        <w:spacing w:after="120"/>
        <w:ind w:left="284"/>
        <w:outlineLvl w:val="9"/>
        <w:rPr>
          <w:b/>
        </w:rPr>
      </w:pPr>
      <w:bookmarkStart w:id="2" w:name="_Hlk132810755"/>
      <w:r w:rsidRPr="00E97098">
        <w:t>Faktura bude doručena účastníkovi v elektronické podobě do datové schránky účastníka</w:t>
      </w:r>
      <w:bookmarkEnd w:id="2"/>
      <w:r w:rsidR="00C47792">
        <w:t xml:space="preserve"> </w:t>
      </w:r>
      <w:r w:rsidR="00C47792" w:rsidRPr="00C47792">
        <w:rPr>
          <w:b/>
          <w:bCs/>
        </w:rPr>
        <w:t>qw3kjuq</w:t>
      </w:r>
      <w:r w:rsidR="00DB6670" w:rsidRPr="00E97098">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 xml:space="preserve">Smluvní strany se dohodly, že platba bude provedena na číslo účtu uvedené operátorem ve faktuře bez ohledu na číslo účtu uvedené v úvodu této smlouvy, </w:t>
      </w:r>
      <w:bookmarkStart w:id="3" w:name="_Hlk132811026"/>
      <w:r w:rsidRPr="00C75E2C">
        <w:t>přičemž plnění bude vždy bez výjimky považováno za plnění předmě</w:t>
      </w:r>
      <w:r>
        <w:t>tu v souladu s touto smlouvou</w:t>
      </w:r>
      <w:bookmarkEnd w:id="3"/>
      <w:r>
        <w:t>.</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bookmarkStart w:id="4" w:name="_Hlk132810914"/>
      <w:r w:rsidRPr="00C75E2C">
        <w:lastRenderedPageBreak/>
        <w:t>Povinnost Účastníka zaplatit je splněna dnem připsání příslušné částky na účet operátora</w:t>
      </w:r>
      <w:bookmarkEnd w:id="4"/>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3CEB78C9" w14:textId="30857C2E" w:rsidR="00244AD8" w:rsidRPr="00244AD8" w:rsidRDefault="00244AD8">
      <w:pPr>
        <w:pStyle w:val="Zkladntextodsazen-slo"/>
        <w:numPr>
          <w:ilvl w:val="2"/>
          <w:numId w:val="5"/>
        </w:numPr>
        <w:tabs>
          <w:tab w:val="num" w:pos="284"/>
        </w:tabs>
        <w:spacing w:after="120"/>
        <w:ind w:left="284"/>
        <w:outlineLvl w:val="9"/>
        <w:rPr>
          <w:b/>
        </w:rPr>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0E5A060A" w14:textId="63C70177" w:rsidR="00244AD8" w:rsidRPr="00D133FE" w:rsidRDefault="00D133FE" w:rsidP="00D133FE">
      <w:pPr>
        <w:pStyle w:val="Zkladntextodsazen-slo"/>
        <w:numPr>
          <w:ilvl w:val="2"/>
          <w:numId w:val="5"/>
        </w:numPr>
        <w:tabs>
          <w:tab w:val="num" w:pos="284"/>
        </w:tabs>
        <w:spacing w:after="120"/>
        <w:ind w:left="284"/>
        <w:outlineLvl w:val="9"/>
      </w:pPr>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 xml:space="preserve">Vzhledem k tomu, že Český statistický úřad uveřejňuje míru inflace později než prvního ledna příslušného roku, rozdíly v cenách, které již byly fakturovány od 1. ledna do data zaslání písemné informace </w:t>
      </w:r>
      <w:r>
        <w:t xml:space="preserve">                          </w:t>
      </w:r>
      <w:r w:rsidRPr="003B7CB1">
        <w:t>o navýšení cen o míru inflace, budou operátorem dofakturovány dodatečně v dalším fakturačním období</w:t>
      </w:r>
      <w:r w:rsidR="00244AD8">
        <w:t>.</w:t>
      </w:r>
    </w:p>
    <w:p w14:paraId="21B6A649" w14:textId="77777777" w:rsidR="00244AD8" w:rsidRDefault="00244AD8" w:rsidP="00244AD8">
      <w:pPr>
        <w:pStyle w:val="Nadpis1"/>
      </w:pPr>
      <w:r>
        <w:t>Zřízení přístupu účastníka ke službám</w:t>
      </w:r>
    </w:p>
    <w:p w14:paraId="675DFC8B" w14:textId="50C675A9" w:rsidR="00957B43" w:rsidRDefault="0081079C">
      <w:pPr>
        <w:pStyle w:val="Zkladntextodsazen-slo"/>
        <w:numPr>
          <w:ilvl w:val="2"/>
          <w:numId w:val="5"/>
        </w:numPr>
        <w:spacing w:after="120"/>
        <w:ind w:left="284"/>
        <w:outlineLvl w:val="9"/>
      </w:pPr>
      <w:r w:rsidRPr="00340D80">
        <w:t xml:space="preserve">Operátor se zavazuje zahájit poskytování dohodnutých služeb dle čl. II. </w:t>
      </w:r>
      <w:r w:rsidR="00E701CC">
        <w:t xml:space="preserve">této smlouvy </w:t>
      </w:r>
      <w:r w:rsidRPr="00377D31">
        <w:t xml:space="preserve">do </w:t>
      </w:r>
      <w:r w:rsidR="00E04B72" w:rsidRPr="00377D31">
        <w:t>1.10.2025</w:t>
      </w:r>
      <w:r w:rsidRPr="00182E82">
        <w:t>. Za tímto účelem je povinen účastník umožnit operá</w:t>
      </w:r>
      <w:r w:rsidRPr="00340D80">
        <w:t>torovi, jeho zaměstnancům, či jím pověřeným osobám přístup do prostor, v nichž dojde k připojení ke službám, a to po předchozím ohlášení</w:t>
      </w:r>
      <w:r w:rsidR="00BC6384">
        <w:t>.</w:t>
      </w:r>
    </w:p>
    <w:p w14:paraId="16A5708C" w14:textId="58BF2EED" w:rsidR="0081079C" w:rsidRDefault="0081079C">
      <w:pPr>
        <w:pStyle w:val="Zkladntextodsazen-slo"/>
        <w:numPr>
          <w:ilvl w:val="2"/>
          <w:numId w:val="5"/>
        </w:numPr>
        <w:spacing w:after="120"/>
        <w:ind w:left="284"/>
        <w:outlineLvl w:val="9"/>
      </w:pPr>
      <w:r w:rsidRPr="00340D80">
        <w:t>Operátor není v prodlení s plněním dle smlouvy, je-li mu v jeho plnění bráněno okolnostmi majícími povahu vyšší moci</w:t>
      </w:r>
      <w:r>
        <w:t>.</w:t>
      </w:r>
    </w:p>
    <w:p w14:paraId="1BAE4341" w14:textId="3152A353" w:rsidR="00957B43" w:rsidRDefault="0081079C">
      <w:pPr>
        <w:pStyle w:val="Zkladntextodsazen-slo"/>
        <w:numPr>
          <w:ilvl w:val="2"/>
          <w:numId w:val="5"/>
        </w:numPr>
        <w:ind w:left="284"/>
        <w:outlineLvl w:val="9"/>
      </w:pPr>
      <w:r w:rsidRPr="00D53D19">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3006C42E" w14:textId="4E374BCD" w:rsidR="0057481E" w:rsidRPr="00571AF1" w:rsidRDefault="00707257" w:rsidP="0057481E">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 xml:space="preserve">Poskytnout nezbytnou součinnost (vstupy do budovy, přístup k předávacím bodům </w:t>
      </w:r>
      <w:proofErr w:type="gramStart"/>
      <w:r w:rsidRPr="00571AF1">
        <w:rPr>
          <w:rFonts w:ascii="Times New Roman" w:hAnsi="Times New Roman"/>
          <w:sz w:val="22"/>
          <w:szCs w:val="22"/>
        </w:rPr>
        <w:t>sítě,</w:t>
      </w:r>
      <w:proofErr w:type="gramEnd"/>
      <w:r w:rsidRPr="00571AF1">
        <w:rPr>
          <w:rFonts w:ascii="Times New Roman" w:hAnsi="Times New Roman"/>
          <w:sz w:val="22"/>
          <w:szCs w:val="22"/>
        </w:rPr>
        <w:t xml:space="preserve">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43DF6898" w:rsidR="00957B43" w:rsidRDefault="004148CD">
      <w:pPr>
        <w:pStyle w:val="Zkladntextodsazen-slo"/>
        <w:numPr>
          <w:ilvl w:val="2"/>
          <w:numId w:val="5"/>
        </w:numPr>
        <w:tabs>
          <w:tab w:val="num" w:pos="284"/>
        </w:tabs>
        <w:spacing w:after="120"/>
        <w:ind w:left="284"/>
        <w:outlineLvl w:val="9"/>
      </w:pPr>
      <w:r w:rsidRPr="00570ED7">
        <w:rPr>
          <w:rFonts w:eastAsia="Calibri"/>
        </w:rPr>
        <w:t xml:space="preserve">Účastník má právo uplatnit reklamaci na vyúčtování ceny nebo na poskytovanou službu.  </w:t>
      </w:r>
      <w:r w:rsidRPr="00570ED7">
        <w:t xml:space="preserve">V případě poskytnutí vadné služby má účastník právo na uplatnění reklamace bez zbytečného odkladu, nejpozději však do dvou měsíců od dne vadného poskytnutí služby, jinak právo zanikne. </w:t>
      </w:r>
      <w:r w:rsidRPr="00570ED7">
        <w:rPr>
          <w:rFonts w:eastAsia="Calibri"/>
        </w:rPr>
        <w:t xml:space="preserve">Reklamaci na vyúčtování </w:t>
      </w:r>
      <w:r w:rsidRPr="00570ED7">
        <w:rPr>
          <w:rFonts w:eastAsia="Calibri"/>
        </w:rPr>
        <w:lastRenderedPageBreak/>
        <w:t>ceny je účastník oprávněn uplatnit bez zbytečného odkladu, nejpozději do 2 měsíců ode dne doručení vyúčtování ceny za poskytnuté služby, jinak toto právo zanikne</w:t>
      </w:r>
      <w:r w:rsidR="00BC6384">
        <w:t>.</w:t>
      </w:r>
    </w:p>
    <w:p w14:paraId="3A2B65CD" w14:textId="6A42E475" w:rsidR="00957B43" w:rsidRPr="00BC7EF0" w:rsidRDefault="004148CD">
      <w:pPr>
        <w:pStyle w:val="Zkladntextodsazen-slo"/>
        <w:numPr>
          <w:ilvl w:val="2"/>
          <w:numId w:val="5"/>
        </w:numPr>
        <w:tabs>
          <w:tab w:val="num" w:pos="284"/>
        </w:tabs>
        <w:spacing w:after="120"/>
        <w:ind w:left="284"/>
        <w:outlineLvl w:val="9"/>
      </w:pPr>
      <w:r w:rsidRPr="00570ED7">
        <w:t>Doba mezi časem nahlášení závady a časem odstranění závady a zprovoznění služby bude vyjádřená v % a snížení fakturované částky za službu bude probíhat dle podmínek stanovených v článku I</w:t>
      </w:r>
      <w:r>
        <w:t>V</w:t>
      </w:r>
      <w:r w:rsidRPr="00570ED7">
        <w:t>. odst. 2</w:t>
      </w:r>
      <w:r w:rsidR="00BC6384" w:rsidRPr="00BC7EF0">
        <w:t>.</w:t>
      </w:r>
    </w:p>
    <w:p w14:paraId="3C7A7BD9" w14:textId="2BA9AE0F"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00265EE5">
        <w:t>prostřednictvím monitorované služby</w:t>
      </w:r>
      <w:r w:rsidRPr="00340D80">
        <w:t xml:space="preserve"> </w:t>
      </w:r>
      <w:r>
        <w:t>ServiceDesk</w:t>
      </w:r>
      <w:r w:rsidRPr="00340D80">
        <w:t xml:space="preserve"> </w:t>
      </w:r>
      <w:r w:rsidR="00330C8E">
        <w:t>v režimu</w:t>
      </w:r>
      <w:r w:rsidRPr="00793933">
        <w:t>:</w:t>
      </w:r>
    </w:p>
    <w:p w14:paraId="573DC017" w14:textId="287EDD59" w:rsidR="00625FFF" w:rsidRPr="00E6304A" w:rsidRDefault="00625FFF" w:rsidP="00E6304A">
      <w:pPr>
        <w:pStyle w:val="Odstavecseseznamem"/>
        <w:numPr>
          <w:ilvl w:val="0"/>
          <w:numId w:val="35"/>
        </w:numPr>
        <w:tabs>
          <w:tab w:val="clear" w:pos="0"/>
        </w:tabs>
        <w:suppressAutoHyphens w:val="0"/>
        <w:spacing w:before="60"/>
        <w:ind w:left="709" w:hanging="142"/>
        <w:jc w:val="both"/>
        <w:rPr>
          <w:rFonts w:eastAsiaTheme="minorEastAsia"/>
          <w:sz w:val="22"/>
          <w:szCs w:val="22"/>
        </w:rPr>
      </w:pPr>
      <w:r w:rsidRPr="00E6304A">
        <w:rPr>
          <w:rFonts w:eastAsiaTheme="minorEastAsia"/>
          <w:sz w:val="22"/>
          <w:szCs w:val="22"/>
        </w:rPr>
        <w:t xml:space="preserve">24 x 7 pro písemné zadávání požadavku prostřednictvím uživatelského portálu ServiceDesk </w:t>
      </w:r>
      <w:proofErr w:type="spellStart"/>
      <w:r w:rsidR="00081B97">
        <w:rPr>
          <w:sz w:val="22"/>
          <w:szCs w:val="22"/>
        </w:rPr>
        <w:t>xxx</w:t>
      </w:r>
      <w:proofErr w:type="spellEnd"/>
      <w:r w:rsidRPr="00E6304A">
        <w:rPr>
          <w:rFonts w:eastAsiaTheme="minorEastAsia"/>
          <w:sz w:val="22"/>
          <w:szCs w:val="22"/>
        </w:rPr>
        <w:t xml:space="preserve"> nebo emailu </w:t>
      </w:r>
      <w:proofErr w:type="spellStart"/>
      <w:r w:rsidR="00081B97">
        <w:rPr>
          <w:sz w:val="22"/>
          <w:szCs w:val="22"/>
        </w:rPr>
        <w:t>xxx</w:t>
      </w:r>
      <w:proofErr w:type="spellEnd"/>
      <w:r w:rsidRPr="00E6304A">
        <w:rPr>
          <w:sz w:val="22"/>
          <w:szCs w:val="22"/>
        </w:rPr>
        <w:t>;</w:t>
      </w:r>
    </w:p>
    <w:p w14:paraId="76FF20F2" w14:textId="33F02864" w:rsidR="00625FFF" w:rsidRPr="00E6304A" w:rsidRDefault="00625FFF" w:rsidP="00E6304A">
      <w:pPr>
        <w:pStyle w:val="Odstavecseseznamem"/>
        <w:numPr>
          <w:ilvl w:val="0"/>
          <w:numId w:val="35"/>
        </w:numPr>
        <w:tabs>
          <w:tab w:val="clear" w:pos="0"/>
        </w:tabs>
        <w:suppressAutoHyphens w:val="0"/>
        <w:spacing w:before="60"/>
        <w:ind w:left="567"/>
        <w:jc w:val="both"/>
        <w:rPr>
          <w:sz w:val="22"/>
          <w:szCs w:val="22"/>
        </w:rPr>
      </w:pPr>
      <w:r w:rsidRPr="00E6304A">
        <w:rPr>
          <w:rFonts w:eastAsiaTheme="minorEastAsia"/>
          <w:sz w:val="22"/>
          <w:szCs w:val="22"/>
        </w:rPr>
        <w:t xml:space="preserve">telefonicky v pracovní dny pondělí až pátek v době od 6:30 do 18:00 hod na telefonní číslo </w:t>
      </w:r>
      <w:r w:rsidRPr="00E6304A">
        <w:rPr>
          <w:rFonts w:eastAsiaTheme="minorEastAsia"/>
          <w:b/>
          <w:bCs/>
          <w:sz w:val="22"/>
          <w:szCs w:val="22"/>
        </w:rPr>
        <w:t>+ 420 </w:t>
      </w:r>
      <w:proofErr w:type="spellStart"/>
      <w:r w:rsidR="00081B97">
        <w:rPr>
          <w:rFonts w:eastAsiaTheme="minorEastAsia"/>
          <w:b/>
          <w:bCs/>
          <w:sz w:val="22"/>
          <w:szCs w:val="22"/>
        </w:rPr>
        <w:t>xxx</w:t>
      </w:r>
      <w:proofErr w:type="spellEnd"/>
      <w:r w:rsidRPr="00E6304A">
        <w:rPr>
          <w:sz w:val="22"/>
          <w:szCs w:val="22"/>
        </w:rPr>
        <w:t xml:space="preserve">. </w:t>
      </w:r>
    </w:p>
    <w:p w14:paraId="7EFA8B3C" w14:textId="52200278" w:rsidR="00957B43" w:rsidRDefault="00EB5965" w:rsidP="004F1F8E">
      <w:pPr>
        <w:pStyle w:val="Zkladntextodsazen-slo"/>
        <w:numPr>
          <w:ilvl w:val="2"/>
          <w:numId w:val="5"/>
        </w:numPr>
        <w:tabs>
          <w:tab w:val="num" w:pos="284"/>
        </w:tabs>
        <w:ind w:left="284"/>
        <w:outlineLvl w:val="9"/>
      </w:pPr>
      <w:r w:rsidRPr="00FE2580">
        <w:t xml:space="preserve">Oprávnění nahlašovat požadavky a poruchy na ServiceDesk a potvrzovat operátorovi jejich vyřešení, mají </w:t>
      </w:r>
      <w:r w:rsidR="0043236E">
        <w:t>za účastníka tyto pověřené osoby</w:t>
      </w:r>
      <w:r w:rsidRPr="00FE2580">
        <w:t>:</w:t>
      </w:r>
    </w:p>
    <w:p w14:paraId="1C30B1E1" w14:textId="77777777" w:rsidR="00081B97" w:rsidRDefault="00162CD9" w:rsidP="00081B97">
      <w:pPr>
        <w:pStyle w:val="Zkladntextodsazen-slo"/>
        <w:tabs>
          <w:tab w:val="clear" w:pos="284"/>
          <w:tab w:val="num" w:pos="425"/>
        </w:tabs>
        <w:spacing w:before="120"/>
        <w:ind w:firstLine="0"/>
        <w:jc w:val="left"/>
        <w:outlineLvl w:val="9"/>
      </w:pPr>
      <w:r w:rsidRPr="00E97098">
        <w:rPr>
          <w:b/>
          <w:bCs/>
        </w:rPr>
        <w:t>Jméno:</w:t>
      </w:r>
      <w:r w:rsidRPr="00E97098">
        <w:t xml:space="preserve"> </w:t>
      </w:r>
      <w:proofErr w:type="spellStart"/>
      <w:r w:rsidR="00081B97">
        <w:t>xxx</w:t>
      </w:r>
      <w:proofErr w:type="spellEnd"/>
      <w:r w:rsidRPr="00E97098">
        <w:t xml:space="preserve">   </w:t>
      </w:r>
      <w:r w:rsidRPr="00E97098">
        <w:rPr>
          <w:b/>
          <w:bCs/>
        </w:rPr>
        <w:t>Telefon:</w:t>
      </w:r>
      <w:r w:rsidRPr="00E97098">
        <w:t xml:space="preserve"> </w:t>
      </w:r>
      <w:proofErr w:type="spellStart"/>
      <w:r w:rsidR="00081B97">
        <w:t>xxx</w:t>
      </w:r>
      <w:proofErr w:type="spellEnd"/>
      <w:r w:rsidRPr="00E97098">
        <w:t xml:space="preserve">   </w:t>
      </w:r>
      <w:r w:rsidR="00DB6670" w:rsidRPr="00E97098">
        <w:t xml:space="preserve"> </w:t>
      </w:r>
      <w:r w:rsidRPr="00E97098">
        <w:rPr>
          <w:b/>
          <w:bCs/>
        </w:rPr>
        <w:t>E-mail:</w:t>
      </w:r>
      <w:r w:rsidRPr="00E97098">
        <w:t xml:space="preserve"> </w:t>
      </w:r>
      <w:proofErr w:type="spellStart"/>
      <w:r w:rsidR="00081B97">
        <w:t>xxx</w:t>
      </w:r>
      <w:proofErr w:type="spellEnd"/>
    </w:p>
    <w:p w14:paraId="34243322" w14:textId="01B2B6DF" w:rsidR="00162CD9" w:rsidRDefault="00162CD9" w:rsidP="00081B97">
      <w:pPr>
        <w:pStyle w:val="Zkladntextodsazen-slo"/>
        <w:tabs>
          <w:tab w:val="clear" w:pos="284"/>
          <w:tab w:val="num" w:pos="425"/>
        </w:tabs>
        <w:spacing w:before="120"/>
        <w:ind w:firstLine="0"/>
        <w:jc w:val="left"/>
        <w:outlineLvl w:val="9"/>
      </w:pPr>
      <w:r w:rsidRPr="00E97098">
        <w:rPr>
          <w:b/>
          <w:bCs/>
        </w:rPr>
        <w:t>Jméno:</w:t>
      </w:r>
      <w:r w:rsidRPr="00E97098">
        <w:t xml:space="preserve"> </w:t>
      </w:r>
      <w:proofErr w:type="spellStart"/>
      <w:r w:rsidR="00081B97">
        <w:t>xxx</w:t>
      </w:r>
      <w:proofErr w:type="spellEnd"/>
      <w:r w:rsidR="00DB6670" w:rsidRPr="00E97098">
        <w:t xml:space="preserve">   </w:t>
      </w:r>
      <w:r w:rsidRPr="00E97098">
        <w:rPr>
          <w:b/>
          <w:bCs/>
        </w:rPr>
        <w:t>Telefon:</w:t>
      </w:r>
      <w:r w:rsidRPr="00E97098">
        <w:t xml:space="preserve"> </w:t>
      </w:r>
      <w:proofErr w:type="spellStart"/>
      <w:r w:rsidR="00081B97">
        <w:t>xxx</w:t>
      </w:r>
      <w:proofErr w:type="spellEnd"/>
      <w:r w:rsidRPr="00E97098">
        <w:t xml:space="preserve"> </w:t>
      </w:r>
      <w:r w:rsidR="00DB6670" w:rsidRPr="00E97098">
        <w:t xml:space="preserve">   </w:t>
      </w:r>
      <w:r w:rsidRPr="00E97098">
        <w:rPr>
          <w:b/>
          <w:bCs/>
        </w:rPr>
        <w:t>E-mail:</w:t>
      </w:r>
      <w:r w:rsidRPr="00E97098">
        <w:t xml:space="preserve"> </w:t>
      </w:r>
      <w:proofErr w:type="spellStart"/>
      <w:r w:rsidR="00081B97">
        <w:t>xxx</w:t>
      </w:r>
      <w:proofErr w:type="spellEnd"/>
    </w:p>
    <w:p w14:paraId="292781A4" w14:textId="5982CD3D" w:rsidR="003E529C" w:rsidRDefault="00AE3FAB" w:rsidP="003E529C">
      <w:pPr>
        <w:pStyle w:val="Zkladntextodsazen-slo"/>
        <w:tabs>
          <w:tab w:val="clear" w:pos="284"/>
          <w:tab w:val="num" w:pos="425"/>
        </w:tabs>
        <w:spacing w:after="120"/>
        <w:ind w:firstLine="0"/>
        <w:outlineLvl w:val="9"/>
      </w:pPr>
      <w:r w:rsidRPr="00C2240B">
        <w:t xml:space="preserve">Seznam pověřených osob </w:t>
      </w:r>
      <w:r>
        <w:t>účastníka</w:t>
      </w:r>
      <w:r w:rsidRPr="00C2240B">
        <w:t xml:space="preserve"> může být aktualizován samostatným oboustranně podepsaným protokolem, bez nutnosti uzavírat písemný dodatek k této smlouvě.</w:t>
      </w:r>
    </w:p>
    <w:p w14:paraId="1B50CBFC" w14:textId="77777777" w:rsidR="008409A8" w:rsidRPr="008409A8" w:rsidRDefault="008409A8" w:rsidP="004F1F8E">
      <w:pPr>
        <w:pStyle w:val="Zkladntextodsazen-slo"/>
        <w:numPr>
          <w:ilvl w:val="2"/>
          <w:numId w:val="5"/>
        </w:numPr>
        <w:tabs>
          <w:tab w:val="num" w:pos="284"/>
        </w:tabs>
        <w:spacing w:after="120"/>
        <w:ind w:left="284"/>
        <w:outlineLvl w:val="9"/>
      </w:pPr>
      <w:r w:rsidRPr="008409A8">
        <w:t>Parametry kvality poskytovaných služeb jsou definovány podle typu poskytované služby (servisní zásah, požadavek) takto:</w:t>
      </w:r>
    </w:p>
    <w:tbl>
      <w:tblPr>
        <w:tblW w:w="0" w:type="auto"/>
        <w:jc w:val="center"/>
        <w:tblBorders>
          <w:top w:val="single" w:sz="6" w:space="0" w:color="95B3D7"/>
          <w:left w:val="single" w:sz="6" w:space="0" w:color="95B3D7"/>
          <w:bottom w:val="single" w:sz="6" w:space="0" w:color="95B3D7"/>
          <w:right w:val="single" w:sz="6" w:space="0" w:color="95B3D7"/>
          <w:insideH w:val="single" w:sz="6" w:space="0" w:color="95B3D7"/>
          <w:insideV w:val="single" w:sz="6" w:space="0" w:color="95B3D7"/>
        </w:tblBorders>
        <w:tblCellMar>
          <w:top w:w="15" w:type="dxa"/>
          <w:left w:w="15" w:type="dxa"/>
          <w:bottom w:w="15" w:type="dxa"/>
          <w:right w:w="15" w:type="dxa"/>
        </w:tblCellMar>
        <w:tblLook w:val="04A0" w:firstRow="1" w:lastRow="0" w:firstColumn="1" w:lastColumn="0" w:noHBand="0" w:noVBand="1"/>
      </w:tblPr>
      <w:tblGrid>
        <w:gridCol w:w="1349"/>
        <w:gridCol w:w="3630"/>
        <w:gridCol w:w="1590"/>
      </w:tblGrid>
      <w:tr w:rsidR="008409A8" w:rsidRPr="008409A8" w14:paraId="645F7A82" w14:textId="77777777">
        <w:trPr>
          <w:trHeight w:val="300"/>
          <w:jc w:val="center"/>
        </w:trPr>
        <w:tc>
          <w:tcPr>
            <w:tcW w:w="1349" w:type="dxa"/>
            <w:vMerge w:val="restart"/>
            <w:shd w:val="clear" w:color="auto" w:fill="DCE6F1"/>
            <w:vAlign w:val="center"/>
            <w:hideMark/>
          </w:tcPr>
          <w:p w14:paraId="05AE3068" w14:textId="77777777" w:rsidR="008409A8" w:rsidRPr="004F1F8E" w:rsidRDefault="008409A8">
            <w:pPr>
              <w:jc w:val="center"/>
              <w:textAlignment w:val="baseline"/>
              <w:rPr>
                <w:rFonts w:ascii="Times New Roman" w:hAnsi="Times New Roman"/>
                <w:sz w:val="22"/>
                <w:szCs w:val="22"/>
              </w:rPr>
            </w:pPr>
            <w:r w:rsidRPr="004F1F8E">
              <w:rPr>
                <w:rFonts w:ascii="Times New Roman" w:hAnsi="Times New Roman"/>
                <w:b/>
                <w:bCs/>
                <w:color w:val="000000"/>
                <w:sz w:val="22"/>
                <w:szCs w:val="22"/>
              </w:rPr>
              <w:t>ID kvality</w:t>
            </w:r>
          </w:p>
        </w:tc>
        <w:tc>
          <w:tcPr>
            <w:tcW w:w="3630" w:type="dxa"/>
            <w:vMerge w:val="restart"/>
            <w:shd w:val="clear" w:color="auto" w:fill="DCE6F1"/>
            <w:vAlign w:val="center"/>
            <w:hideMark/>
          </w:tcPr>
          <w:p w14:paraId="0683BF8E" w14:textId="77777777" w:rsidR="008409A8" w:rsidRPr="004F1F8E" w:rsidRDefault="008409A8">
            <w:pPr>
              <w:jc w:val="center"/>
              <w:textAlignment w:val="baseline"/>
              <w:rPr>
                <w:rFonts w:ascii="Times New Roman" w:hAnsi="Times New Roman"/>
                <w:sz w:val="22"/>
                <w:szCs w:val="22"/>
              </w:rPr>
            </w:pPr>
            <w:r w:rsidRPr="004F1F8E">
              <w:rPr>
                <w:rFonts w:ascii="Times New Roman" w:hAnsi="Times New Roman"/>
                <w:b/>
                <w:bCs/>
                <w:color w:val="000000"/>
                <w:sz w:val="22"/>
                <w:szCs w:val="22"/>
              </w:rPr>
              <w:t>Jméno parametru kvality</w:t>
            </w:r>
          </w:p>
        </w:tc>
        <w:tc>
          <w:tcPr>
            <w:tcW w:w="1590" w:type="dxa"/>
            <w:vMerge w:val="restart"/>
            <w:shd w:val="clear" w:color="auto" w:fill="DCE6F1"/>
            <w:vAlign w:val="center"/>
            <w:hideMark/>
          </w:tcPr>
          <w:p w14:paraId="07585FCA" w14:textId="77777777" w:rsidR="008409A8" w:rsidRPr="004F1F8E" w:rsidRDefault="008409A8">
            <w:pPr>
              <w:jc w:val="center"/>
              <w:textAlignment w:val="baseline"/>
              <w:rPr>
                <w:rFonts w:ascii="Times New Roman" w:hAnsi="Times New Roman"/>
                <w:sz w:val="22"/>
                <w:szCs w:val="22"/>
              </w:rPr>
            </w:pPr>
            <w:r w:rsidRPr="004F1F8E">
              <w:rPr>
                <w:rFonts w:ascii="Times New Roman" w:hAnsi="Times New Roman"/>
                <w:b/>
                <w:bCs/>
                <w:color w:val="000000"/>
                <w:sz w:val="22"/>
                <w:szCs w:val="22"/>
              </w:rPr>
              <w:t>Doba vyřešení</w:t>
            </w:r>
          </w:p>
        </w:tc>
      </w:tr>
      <w:tr w:rsidR="008409A8" w:rsidRPr="008409A8" w14:paraId="0F4ECCAB" w14:textId="77777777">
        <w:trPr>
          <w:trHeight w:val="253"/>
          <w:jc w:val="center"/>
        </w:trPr>
        <w:tc>
          <w:tcPr>
            <w:tcW w:w="1349" w:type="dxa"/>
            <w:vMerge/>
            <w:vAlign w:val="center"/>
            <w:hideMark/>
          </w:tcPr>
          <w:p w14:paraId="3DEBBAEC" w14:textId="77777777" w:rsidR="008409A8" w:rsidRPr="008409A8" w:rsidRDefault="008409A8">
            <w:pPr>
              <w:rPr>
                <w:rFonts w:ascii="Times New Roman" w:hAnsi="Times New Roman"/>
                <w:sz w:val="22"/>
                <w:szCs w:val="22"/>
                <w:rPrChange w:id="5" w:author="Rakošan Zdeněk" w:date="2025-06-03T10:11:00Z">
                  <w:rPr>
                    <w:szCs w:val="22"/>
                  </w:rPr>
                </w:rPrChange>
              </w:rPr>
            </w:pPr>
          </w:p>
        </w:tc>
        <w:tc>
          <w:tcPr>
            <w:tcW w:w="0" w:type="auto"/>
            <w:vMerge/>
            <w:vAlign w:val="center"/>
            <w:hideMark/>
          </w:tcPr>
          <w:p w14:paraId="176EC694" w14:textId="77777777" w:rsidR="008409A8" w:rsidRPr="008409A8" w:rsidRDefault="008409A8">
            <w:pPr>
              <w:rPr>
                <w:rFonts w:ascii="Times New Roman" w:hAnsi="Times New Roman"/>
                <w:sz w:val="22"/>
                <w:szCs w:val="22"/>
                <w:rPrChange w:id="6" w:author="Rakošan Zdeněk" w:date="2025-06-03T10:11:00Z">
                  <w:rPr>
                    <w:szCs w:val="22"/>
                  </w:rPr>
                </w:rPrChange>
              </w:rPr>
            </w:pPr>
          </w:p>
        </w:tc>
        <w:tc>
          <w:tcPr>
            <w:tcW w:w="0" w:type="auto"/>
            <w:vMerge/>
            <w:vAlign w:val="center"/>
            <w:hideMark/>
          </w:tcPr>
          <w:p w14:paraId="0FC4E340" w14:textId="77777777" w:rsidR="008409A8" w:rsidRPr="008409A8" w:rsidRDefault="008409A8">
            <w:pPr>
              <w:rPr>
                <w:rFonts w:ascii="Times New Roman" w:hAnsi="Times New Roman"/>
                <w:sz w:val="22"/>
                <w:szCs w:val="22"/>
                <w:rPrChange w:id="7" w:author="Rakošan Zdeněk" w:date="2025-06-03T10:11:00Z">
                  <w:rPr>
                    <w:szCs w:val="22"/>
                  </w:rPr>
                </w:rPrChange>
              </w:rPr>
            </w:pPr>
          </w:p>
        </w:tc>
      </w:tr>
      <w:tr w:rsidR="008409A8" w:rsidRPr="008409A8" w14:paraId="1B8D216D" w14:textId="77777777">
        <w:trPr>
          <w:trHeight w:val="300"/>
          <w:jc w:val="center"/>
        </w:trPr>
        <w:tc>
          <w:tcPr>
            <w:tcW w:w="1349" w:type="dxa"/>
            <w:vAlign w:val="center"/>
            <w:hideMark/>
          </w:tcPr>
          <w:p w14:paraId="5D0E7B5C" w14:textId="77777777" w:rsidR="008409A8" w:rsidRPr="004F1F8E" w:rsidRDefault="008409A8">
            <w:pPr>
              <w:jc w:val="center"/>
              <w:textAlignment w:val="baseline"/>
              <w:rPr>
                <w:rFonts w:ascii="Times New Roman" w:hAnsi="Times New Roman"/>
                <w:sz w:val="22"/>
                <w:szCs w:val="22"/>
              </w:rPr>
            </w:pPr>
            <w:r w:rsidRPr="004F1F8E">
              <w:rPr>
                <w:rFonts w:ascii="Times New Roman" w:hAnsi="Times New Roman"/>
                <w:b/>
                <w:bCs/>
                <w:color w:val="000000"/>
                <w:sz w:val="22"/>
                <w:szCs w:val="22"/>
              </w:rPr>
              <w:t>S1</w:t>
            </w:r>
          </w:p>
        </w:tc>
        <w:tc>
          <w:tcPr>
            <w:tcW w:w="3630" w:type="dxa"/>
            <w:vAlign w:val="center"/>
            <w:hideMark/>
          </w:tcPr>
          <w:p w14:paraId="0F9F5DF4" w14:textId="77777777" w:rsidR="008409A8" w:rsidRPr="004F1F8E" w:rsidRDefault="008409A8">
            <w:pPr>
              <w:textAlignment w:val="baseline"/>
              <w:rPr>
                <w:rFonts w:ascii="Times New Roman" w:hAnsi="Times New Roman"/>
                <w:sz w:val="22"/>
                <w:szCs w:val="22"/>
              </w:rPr>
            </w:pPr>
            <w:r w:rsidRPr="004F1F8E">
              <w:rPr>
                <w:rFonts w:ascii="Times New Roman" w:hAnsi="Times New Roman"/>
                <w:color w:val="000000"/>
                <w:sz w:val="22"/>
                <w:szCs w:val="22"/>
              </w:rPr>
              <w:t>Doba vyřešení dotazu </w:t>
            </w:r>
          </w:p>
        </w:tc>
        <w:tc>
          <w:tcPr>
            <w:tcW w:w="1590" w:type="dxa"/>
            <w:vMerge w:val="restart"/>
            <w:vAlign w:val="center"/>
            <w:hideMark/>
          </w:tcPr>
          <w:p w14:paraId="6FE411D6" w14:textId="77777777" w:rsidR="008409A8" w:rsidRPr="004F1F8E" w:rsidRDefault="008409A8">
            <w:pPr>
              <w:jc w:val="center"/>
              <w:textAlignment w:val="baseline"/>
              <w:rPr>
                <w:rFonts w:ascii="Times New Roman" w:hAnsi="Times New Roman"/>
                <w:sz w:val="22"/>
                <w:szCs w:val="22"/>
              </w:rPr>
            </w:pPr>
            <w:r w:rsidRPr="004F1F8E">
              <w:rPr>
                <w:rFonts w:ascii="Times New Roman" w:hAnsi="Times New Roman"/>
                <w:color w:val="000000"/>
                <w:sz w:val="22"/>
                <w:szCs w:val="22"/>
              </w:rPr>
              <w:t xml:space="preserve">57,5h </w:t>
            </w:r>
            <w:proofErr w:type="gramStart"/>
            <w:r w:rsidRPr="004F1F8E">
              <w:rPr>
                <w:rFonts w:ascii="Times New Roman" w:hAnsi="Times New Roman"/>
                <w:color w:val="000000"/>
                <w:sz w:val="22"/>
                <w:szCs w:val="22"/>
                <w:vertAlign w:val="superscript"/>
              </w:rPr>
              <w:t>*</w:t>
            </w:r>
            <w:r w:rsidRPr="004F1F8E">
              <w:rPr>
                <w:rFonts w:ascii="Times New Roman" w:hAnsi="Times New Roman"/>
                <w:color w:val="000000"/>
                <w:sz w:val="22"/>
                <w:szCs w:val="22"/>
              </w:rPr>
              <w:t>)</w:t>
            </w:r>
            <w:r w:rsidRPr="004F1F8E">
              <w:rPr>
                <w:rFonts w:ascii="Times New Roman" w:hAnsi="Times New Roman"/>
                <w:color w:val="000000"/>
                <w:sz w:val="22"/>
                <w:szCs w:val="22"/>
                <w:vertAlign w:val="superscript"/>
              </w:rPr>
              <w:t>*</w:t>
            </w:r>
            <w:proofErr w:type="gramEnd"/>
            <w:r w:rsidRPr="004F1F8E">
              <w:rPr>
                <w:rFonts w:ascii="Times New Roman" w:hAnsi="Times New Roman"/>
                <w:color w:val="000000"/>
                <w:sz w:val="22"/>
                <w:szCs w:val="22"/>
                <w:vertAlign w:val="superscript"/>
              </w:rPr>
              <w:t>**</w:t>
            </w:r>
            <w:r w:rsidRPr="004F1F8E">
              <w:rPr>
                <w:rFonts w:ascii="Times New Roman" w:hAnsi="Times New Roman"/>
                <w:color w:val="000000"/>
                <w:sz w:val="22"/>
                <w:szCs w:val="22"/>
              </w:rPr>
              <w:t>)</w:t>
            </w:r>
          </w:p>
        </w:tc>
      </w:tr>
      <w:tr w:rsidR="008409A8" w:rsidRPr="008409A8" w14:paraId="49F8E916" w14:textId="77777777">
        <w:trPr>
          <w:trHeight w:val="300"/>
          <w:jc w:val="center"/>
        </w:trPr>
        <w:tc>
          <w:tcPr>
            <w:tcW w:w="1349" w:type="dxa"/>
            <w:vAlign w:val="center"/>
            <w:hideMark/>
          </w:tcPr>
          <w:p w14:paraId="10480E9E" w14:textId="77777777" w:rsidR="008409A8" w:rsidRPr="004F1F8E" w:rsidRDefault="008409A8">
            <w:pPr>
              <w:jc w:val="center"/>
              <w:textAlignment w:val="baseline"/>
              <w:rPr>
                <w:rFonts w:ascii="Times New Roman" w:hAnsi="Times New Roman"/>
                <w:sz w:val="22"/>
                <w:szCs w:val="22"/>
              </w:rPr>
            </w:pPr>
            <w:r w:rsidRPr="004F1F8E">
              <w:rPr>
                <w:rFonts w:ascii="Times New Roman" w:hAnsi="Times New Roman"/>
                <w:b/>
                <w:bCs/>
                <w:color w:val="000000"/>
                <w:sz w:val="22"/>
                <w:szCs w:val="22"/>
              </w:rPr>
              <w:t>S2</w:t>
            </w:r>
          </w:p>
        </w:tc>
        <w:tc>
          <w:tcPr>
            <w:tcW w:w="3630" w:type="dxa"/>
            <w:vAlign w:val="center"/>
            <w:hideMark/>
          </w:tcPr>
          <w:p w14:paraId="376589D5" w14:textId="77777777" w:rsidR="008409A8" w:rsidRPr="004F1F8E" w:rsidRDefault="008409A8">
            <w:pPr>
              <w:textAlignment w:val="baseline"/>
              <w:rPr>
                <w:rFonts w:ascii="Times New Roman" w:hAnsi="Times New Roman"/>
                <w:sz w:val="22"/>
                <w:szCs w:val="22"/>
              </w:rPr>
            </w:pPr>
            <w:r w:rsidRPr="004F1F8E">
              <w:rPr>
                <w:rFonts w:ascii="Times New Roman" w:hAnsi="Times New Roman"/>
                <w:color w:val="000000"/>
                <w:sz w:val="22"/>
                <w:szCs w:val="22"/>
              </w:rPr>
              <w:t>Doba vyřešení závady (incidentu) </w:t>
            </w:r>
          </w:p>
        </w:tc>
        <w:tc>
          <w:tcPr>
            <w:tcW w:w="1590" w:type="dxa"/>
            <w:vMerge/>
            <w:vAlign w:val="center"/>
            <w:hideMark/>
          </w:tcPr>
          <w:p w14:paraId="4D658054" w14:textId="77777777" w:rsidR="008409A8" w:rsidRPr="004F1F8E" w:rsidRDefault="008409A8">
            <w:pPr>
              <w:jc w:val="center"/>
              <w:textAlignment w:val="baseline"/>
              <w:rPr>
                <w:rFonts w:ascii="Times New Roman" w:hAnsi="Times New Roman"/>
                <w:sz w:val="22"/>
                <w:szCs w:val="22"/>
              </w:rPr>
            </w:pPr>
          </w:p>
        </w:tc>
      </w:tr>
      <w:tr w:rsidR="008409A8" w:rsidRPr="008409A8" w14:paraId="6B338B32" w14:textId="77777777">
        <w:trPr>
          <w:trHeight w:val="300"/>
          <w:jc w:val="center"/>
        </w:trPr>
        <w:tc>
          <w:tcPr>
            <w:tcW w:w="1349" w:type="dxa"/>
            <w:vAlign w:val="center"/>
            <w:hideMark/>
          </w:tcPr>
          <w:p w14:paraId="6D12D146" w14:textId="77777777" w:rsidR="008409A8" w:rsidRPr="004F1F8E" w:rsidRDefault="008409A8">
            <w:pPr>
              <w:jc w:val="center"/>
              <w:textAlignment w:val="baseline"/>
              <w:rPr>
                <w:rFonts w:ascii="Times New Roman" w:hAnsi="Times New Roman"/>
                <w:sz w:val="22"/>
                <w:szCs w:val="22"/>
              </w:rPr>
            </w:pPr>
            <w:r w:rsidRPr="004F1F8E">
              <w:rPr>
                <w:rFonts w:ascii="Times New Roman" w:hAnsi="Times New Roman"/>
                <w:b/>
                <w:bCs/>
                <w:color w:val="000000"/>
                <w:sz w:val="22"/>
                <w:szCs w:val="22"/>
              </w:rPr>
              <w:t>S3</w:t>
            </w:r>
          </w:p>
        </w:tc>
        <w:tc>
          <w:tcPr>
            <w:tcW w:w="3630" w:type="dxa"/>
            <w:vAlign w:val="center"/>
            <w:hideMark/>
          </w:tcPr>
          <w:p w14:paraId="05F353EF" w14:textId="77777777" w:rsidR="008409A8" w:rsidRPr="004F1F8E" w:rsidRDefault="008409A8">
            <w:pPr>
              <w:textAlignment w:val="baseline"/>
              <w:rPr>
                <w:rFonts w:ascii="Times New Roman" w:hAnsi="Times New Roman"/>
                <w:sz w:val="22"/>
                <w:szCs w:val="22"/>
              </w:rPr>
            </w:pPr>
            <w:r w:rsidRPr="004F1F8E">
              <w:rPr>
                <w:rFonts w:ascii="Times New Roman" w:hAnsi="Times New Roman"/>
                <w:color w:val="000000"/>
                <w:sz w:val="22"/>
                <w:szCs w:val="22"/>
              </w:rPr>
              <w:t>Doba vyřešení požadavku na změnu </w:t>
            </w:r>
          </w:p>
        </w:tc>
        <w:tc>
          <w:tcPr>
            <w:tcW w:w="1590" w:type="dxa"/>
            <w:vAlign w:val="center"/>
            <w:hideMark/>
          </w:tcPr>
          <w:p w14:paraId="62E7A1B5" w14:textId="77777777" w:rsidR="008409A8" w:rsidRPr="004F1F8E" w:rsidRDefault="008409A8">
            <w:pPr>
              <w:jc w:val="center"/>
              <w:textAlignment w:val="baseline"/>
              <w:rPr>
                <w:rFonts w:ascii="Times New Roman" w:hAnsi="Times New Roman"/>
                <w:sz w:val="22"/>
                <w:szCs w:val="22"/>
              </w:rPr>
            </w:pPr>
            <w:r w:rsidRPr="004F1F8E">
              <w:rPr>
                <w:rFonts w:ascii="Times New Roman" w:hAnsi="Times New Roman"/>
                <w:color w:val="000000"/>
                <w:sz w:val="22"/>
                <w:szCs w:val="22"/>
              </w:rPr>
              <w:t xml:space="preserve">57,5h </w:t>
            </w:r>
            <w:proofErr w:type="gramStart"/>
            <w:r w:rsidRPr="004F1F8E">
              <w:rPr>
                <w:rFonts w:ascii="Times New Roman" w:hAnsi="Times New Roman"/>
                <w:color w:val="000000"/>
                <w:sz w:val="22"/>
                <w:szCs w:val="22"/>
                <w:vertAlign w:val="superscript"/>
              </w:rPr>
              <w:t>*)**)*</w:t>
            </w:r>
            <w:proofErr w:type="gramEnd"/>
            <w:r w:rsidRPr="004F1F8E">
              <w:rPr>
                <w:rFonts w:ascii="Times New Roman" w:hAnsi="Times New Roman"/>
                <w:color w:val="000000"/>
                <w:sz w:val="22"/>
                <w:szCs w:val="22"/>
                <w:vertAlign w:val="superscript"/>
              </w:rPr>
              <w:t>**)</w:t>
            </w:r>
          </w:p>
        </w:tc>
      </w:tr>
    </w:tbl>
    <w:p w14:paraId="336FF354" w14:textId="77777777" w:rsidR="008409A8" w:rsidRPr="004F1F8E" w:rsidRDefault="008409A8" w:rsidP="008409A8">
      <w:pPr>
        <w:spacing w:before="120" w:after="60"/>
        <w:ind w:left="426" w:hanging="1"/>
        <w:textAlignment w:val="baseline"/>
        <w:rPr>
          <w:rFonts w:ascii="Times New Roman" w:hAnsi="Times New Roman"/>
          <w:sz w:val="22"/>
          <w:szCs w:val="22"/>
        </w:rPr>
      </w:pPr>
      <w:r w:rsidRPr="004F1F8E">
        <w:rPr>
          <w:rFonts w:ascii="Times New Roman" w:hAnsi="Times New Roman"/>
          <w:sz w:val="22"/>
          <w:szCs w:val="22"/>
        </w:rPr>
        <w:t>*) Čas je měřen pouze v pracovní dny 6:30 -18:00 s výjimkou časového úseku plánované údržby. </w:t>
      </w:r>
    </w:p>
    <w:p w14:paraId="68D6A239" w14:textId="77777777" w:rsidR="008409A8" w:rsidRPr="004F1F8E" w:rsidRDefault="008409A8" w:rsidP="008409A8">
      <w:pPr>
        <w:spacing w:before="120" w:after="60"/>
        <w:ind w:left="709" w:hanging="283"/>
        <w:textAlignment w:val="baseline"/>
        <w:rPr>
          <w:rFonts w:ascii="Times New Roman" w:hAnsi="Times New Roman"/>
          <w:sz w:val="22"/>
          <w:szCs w:val="22"/>
        </w:rPr>
      </w:pPr>
      <w:r w:rsidRPr="004F1F8E">
        <w:rPr>
          <w:rFonts w:ascii="Times New Roman" w:hAnsi="Times New Roman"/>
          <w:sz w:val="22"/>
          <w:szCs w:val="22"/>
        </w:rPr>
        <w:t>**) Časový limit je platný pouze u standardních požadavků na změnu, které nesouvisí s organizačními či technickými změnami na straně zadavatele a které nemají dopad na více než 10uživatelů/zřízení. </w:t>
      </w:r>
    </w:p>
    <w:p w14:paraId="0D1A5434" w14:textId="77777777" w:rsidR="008409A8" w:rsidRPr="004F1F8E" w:rsidRDefault="008409A8" w:rsidP="008409A8">
      <w:pPr>
        <w:spacing w:before="120" w:after="60"/>
        <w:ind w:left="709" w:hanging="284"/>
        <w:textAlignment w:val="baseline"/>
        <w:rPr>
          <w:rFonts w:ascii="Times New Roman" w:hAnsi="Times New Roman"/>
          <w:sz w:val="22"/>
          <w:szCs w:val="22"/>
        </w:rPr>
      </w:pPr>
      <w:r w:rsidRPr="004F1F8E">
        <w:rPr>
          <w:rFonts w:ascii="Times New Roman" w:hAnsi="Times New Roman"/>
          <w:sz w:val="22"/>
          <w:szCs w:val="22"/>
        </w:rPr>
        <w:t>***) Čas není měřen po dobu neposkytnuté součinnosti zadavatelem.</w:t>
      </w:r>
      <w:r w:rsidRPr="004F1F8E" w:rsidDel="00AF2B78">
        <w:rPr>
          <w:rFonts w:ascii="Times New Roman" w:hAnsi="Times New Roman"/>
          <w:sz w:val="22"/>
          <w:szCs w:val="22"/>
        </w:rPr>
        <w:t xml:space="preserve"> </w:t>
      </w:r>
    </w:p>
    <w:p w14:paraId="6CBC8264" w14:textId="7D0C9744" w:rsidR="00957B43" w:rsidRDefault="004148CD">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AE74BB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4148CD">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514DEDA2" w14:textId="36C14530" w:rsidR="00D84D22" w:rsidRPr="00B640E7" w:rsidRDefault="003E529C" w:rsidP="00162CD9">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295BE0DB" w:rsidR="003E529C" w:rsidRDefault="004148CD"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570ED7">
        <w:t>výpovědní doba v</w:t>
      </w:r>
      <w:r w:rsidRPr="007F554A">
        <w:t> délce 30 dnů</w:t>
      </w:r>
      <w:r w:rsidRPr="00340D80">
        <w:t xml:space="preserve"> počíná běžet prvním dnem následujícím po dni jejího doručení druhé smluvní straně. </w:t>
      </w:r>
    </w:p>
    <w:p w14:paraId="7FDA91E0" w14:textId="77777777" w:rsidR="003E529C" w:rsidRDefault="003E529C" w:rsidP="003E529C">
      <w:pPr>
        <w:pStyle w:val="Nadpis1"/>
      </w:pPr>
      <w:r>
        <w:lastRenderedPageBreak/>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083E7E1" w:rsidR="00100F66" w:rsidRDefault="004148CD">
      <w:pPr>
        <w:pStyle w:val="Zkladntextodsazen-slo"/>
        <w:numPr>
          <w:ilvl w:val="2"/>
          <w:numId w:val="5"/>
        </w:numPr>
        <w:tabs>
          <w:tab w:val="num" w:pos="284"/>
        </w:tabs>
        <w:spacing w:after="120"/>
        <w:ind w:left="284"/>
        <w:outlineLvl w:val="9"/>
      </w:pPr>
      <w:r w:rsidRPr="00570ED7">
        <w:t>V případech stanovených §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30713FB7" w:rsidR="00100F66" w:rsidRDefault="004148CD">
      <w:pPr>
        <w:pStyle w:val="Zkladntextodsazen-slo"/>
        <w:numPr>
          <w:ilvl w:val="2"/>
          <w:numId w:val="5"/>
        </w:numPr>
        <w:tabs>
          <w:tab w:val="num" w:pos="284"/>
        </w:tabs>
        <w:spacing w:after="120"/>
        <w:ind w:left="284"/>
        <w:outlineLvl w:val="9"/>
      </w:pPr>
      <w:r w:rsidRPr="00570ED7">
        <w:t xml:space="preserve">Nedílnou součástí této smlouvy jsou rovněž Obchodní podmínky </w:t>
      </w:r>
      <w:r>
        <w:t>ze dne 1.</w:t>
      </w:r>
      <w:r w:rsidR="00EC1BA3">
        <w:t>7</w:t>
      </w:r>
      <w:r>
        <w:t>.</w:t>
      </w:r>
      <w:r w:rsidR="00BD667F">
        <w:t>2025</w:t>
      </w:r>
      <w:r w:rsidR="00A46BC1">
        <w:t xml:space="preserve"> a </w:t>
      </w:r>
      <w:r w:rsidR="00A46BC1" w:rsidRPr="00E43C34">
        <w:t>Specifikace OVATEL BUSINESS (dále jen „Specifikace)</w:t>
      </w:r>
      <w:r w:rsidRPr="00E43C34">
        <w:t>, které jsou zveřejněny a k dispozici na internetu</w:t>
      </w:r>
      <w:r w:rsidRPr="00340D80">
        <w:t xml:space="preserve"> na webových stránkách společnos</w:t>
      </w:r>
      <w:r>
        <w:t>ti OVANET a.s. na webové adrese</w:t>
      </w:r>
      <w:r w:rsidRPr="00340D80">
        <w:t xml:space="preserve">: </w:t>
      </w:r>
      <w:r w:rsidR="00567D09" w:rsidRPr="00567D09">
        <w:rPr>
          <w:u w:val="single"/>
        </w:rPr>
        <w:t>https://ovanet.cz/</w:t>
      </w:r>
      <w:r w:rsidRPr="00340D80">
        <w:t>. Chybějící obsah této smlouvy se řídí dle § 1751 Občanského zákoníku č. 89/2012 Sb., ustanoveními obsaženými v citovaných O</w:t>
      </w:r>
      <w:r>
        <w:t>bchodních podmínkách</w:t>
      </w:r>
      <w:r w:rsidRPr="00340D80">
        <w:t>, pokud není dohodnuto jinak. Účastník podpisem této smlouvy potvrzuje, že jsou mu shora uvedené Obchodní podmínky známé, neboť se s nimi na shora uvedené webové adrese operátora seznámil před podpisem této smlouvy a s jejich obsahem bez výhrad souhlasí</w:t>
      </w:r>
      <w:r w:rsidR="00100F66">
        <w:t>.</w:t>
      </w:r>
    </w:p>
    <w:p w14:paraId="0DA2DE2D" w14:textId="5DEEE293" w:rsidR="00EC1BA3" w:rsidRDefault="00C001B8">
      <w:pPr>
        <w:pStyle w:val="Zkladntextodsazen-slo"/>
        <w:numPr>
          <w:ilvl w:val="2"/>
          <w:numId w:val="5"/>
        </w:numPr>
        <w:tabs>
          <w:tab w:val="num" w:pos="284"/>
        </w:tabs>
        <w:spacing w:after="120"/>
        <w:ind w:left="284"/>
        <w:outlineLvl w:val="9"/>
      </w:pPr>
      <w:r>
        <w:t>Podmínky,</w:t>
      </w:r>
      <w:r w:rsidR="00EC1BA3">
        <w:t xml:space="preserve"> jakými OVANET plní Nařízení EU 2022/2065 o jednotném trhu digitálních služeb </w:t>
      </w:r>
      <w:r w:rsidR="00053E89">
        <w:t xml:space="preserve">              </w:t>
      </w:r>
      <w:r w:rsidR="00EC1BA3">
        <w:t>a</w:t>
      </w:r>
      <w:r w:rsidR="00053E89">
        <w:t> </w:t>
      </w:r>
      <w:r w:rsidR="00EC1BA3">
        <w:t>o</w:t>
      </w:r>
      <w:r w:rsidR="00053E89">
        <w:t> </w:t>
      </w:r>
      <w:r w:rsidR="00EC1BA3">
        <w:t>změně</w:t>
      </w:r>
      <w:r w:rsidR="00053E89">
        <w:t xml:space="preserve"> </w:t>
      </w:r>
      <w:r w:rsidR="00EC1BA3">
        <w:t xml:space="preserve">směrnice 2000/31/ES (nařízení o digitálních službách DSA), </w:t>
      </w:r>
      <w:bookmarkStart w:id="8" w:name="_Hlk201237969"/>
      <w:r w:rsidR="00EC1BA3" w:rsidRPr="00053E89">
        <w:t>jsou uvedeny v</w:t>
      </w:r>
      <w:r w:rsidR="00053E89" w:rsidRPr="00053E89">
        <w:t xml:space="preserve"> jeho</w:t>
      </w:r>
      <w:r w:rsidR="005778B7" w:rsidRPr="00053E89">
        <w:t> Obchodních p</w:t>
      </w:r>
      <w:r w:rsidR="00EC1BA3" w:rsidRPr="00053E89">
        <w:t>odmínkách</w:t>
      </w:r>
      <w:r w:rsidR="00053E89" w:rsidRPr="00053E89">
        <w:t xml:space="preserve"> </w:t>
      </w:r>
      <w:r w:rsidR="00EC1BA3" w:rsidRPr="00053E89">
        <w:t>jako poskytovatele zprostředkovatelských a hostingových služeb, uvedených na</w:t>
      </w:r>
      <w:r w:rsidR="00053E89">
        <w:t> </w:t>
      </w:r>
      <w:r w:rsidR="00EC1BA3" w:rsidRPr="00053E89">
        <w:t>internetových stránkách</w:t>
      </w:r>
      <w:r w:rsidR="00053E89" w:rsidRPr="00053E89">
        <w:t xml:space="preserve"> </w:t>
      </w:r>
      <w:r w:rsidR="00EC1BA3" w:rsidRPr="00053E89">
        <w:t xml:space="preserve">společnosti </w:t>
      </w:r>
      <w:r w:rsidR="00567D09" w:rsidRPr="00485438">
        <w:rPr>
          <w:u w:val="single"/>
        </w:rPr>
        <w:t>https://ovanet.cz/</w:t>
      </w:r>
      <w:r w:rsidR="00EC1BA3" w:rsidRPr="00485438">
        <w:rPr>
          <w:u w:val="single"/>
        </w:rPr>
        <w:t>.</w:t>
      </w:r>
      <w:r w:rsidR="00EC1BA3" w:rsidRPr="00053E89">
        <w:t xml:space="preserve"> </w:t>
      </w:r>
      <w:bookmarkEnd w:id="8"/>
      <w:r w:rsidR="00EC1BA3" w:rsidRPr="00053E89">
        <w:t>Tyto podmínky jsou nedílnou součástí</w:t>
      </w:r>
      <w:r w:rsidR="00EC1BA3">
        <w:t xml:space="preserve"> všech smluv o poskytování služeb elektronických komunikací, uzavřených se společností OVANET. Dle tohoto Nařízení můžeme například při zjištění nezákonného obsahu, nebo porušení smluvních podmínek přistoupit k jeho moderování</w:t>
      </w:r>
      <w:r w:rsidR="00EC1BA3">
        <w:rPr>
          <w:b/>
          <w:bCs/>
        </w:rPr>
        <w:t>, </w:t>
      </w:r>
      <w:r w:rsidR="00EC1BA3">
        <w:t xml:space="preserve">včetně přijetí opatření, která mají dopad na dostupnost, viditelnost a přístupnost takového nezákonného obsahu či informací, znemožnění přístupu k nezákonnému obsahu, nebo informacím či jejich odstranění, anebo opatření, která ovlivňují schopnost příjemců služby poskytovat tyto informace, jako je zrušení či pozastavení účtu příjemce, případně k dalším omezením, či k ukončení poskytování služby, způsobem uvedeným ve výše uvedených </w:t>
      </w:r>
      <w:r w:rsidR="005778B7">
        <w:t>Obchodních p</w:t>
      </w:r>
      <w:r w:rsidR="00EC1BA3">
        <w:t>odmínkách</w:t>
      </w:r>
      <w:r w:rsidR="00CB30DF">
        <w:t>.</w:t>
      </w:r>
    </w:p>
    <w:p w14:paraId="5D478DC1" w14:textId="09172395" w:rsidR="002956E9" w:rsidRDefault="002956E9" w:rsidP="002956E9">
      <w:pPr>
        <w:pStyle w:val="Zkladntextodsazen-slo"/>
        <w:numPr>
          <w:ilvl w:val="2"/>
          <w:numId w:val="5"/>
        </w:numPr>
        <w:tabs>
          <w:tab w:val="num" w:pos="284"/>
        </w:tabs>
        <w:spacing w:after="120"/>
        <w:ind w:left="284"/>
        <w:outlineLvl w:val="9"/>
      </w:pPr>
      <w:r w:rsidRPr="00340D80">
        <w:t xml:space="preserve">Nedílnou součástí této smlouvy je </w:t>
      </w:r>
      <w:r w:rsidRPr="00340D80">
        <w:rPr>
          <w:b/>
        </w:rPr>
        <w:t>Příloha č. 1</w:t>
      </w:r>
      <w:r w:rsidRPr="00340D80">
        <w:t xml:space="preserve"> – Ceník služeb, </w:t>
      </w:r>
      <w:r w:rsidRPr="00755B4F">
        <w:rPr>
          <w:b/>
        </w:rPr>
        <w:t>P</w:t>
      </w:r>
      <w:r w:rsidRPr="00340D80">
        <w:rPr>
          <w:b/>
        </w:rPr>
        <w:t>říloha č. 2</w:t>
      </w:r>
      <w:r w:rsidRPr="00340D80">
        <w:t xml:space="preserve"> – </w:t>
      </w:r>
      <w:r>
        <w:t>Technická specifikace služ</w:t>
      </w:r>
      <w:r w:rsidRPr="00340D80">
        <w:t>b</w:t>
      </w:r>
      <w:r>
        <w:t>y.</w:t>
      </w:r>
    </w:p>
    <w:p w14:paraId="268DB0E7" w14:textId="2BD4409F" w:rsidR="00100F66" w:rsidRPr="00E97098" w:rsidRDefault="004148CD">
      <w:pPr>
        <w:pStyle w:val="Zkladntextodsazen-slo"/>
        <w:numPr>
          <w:ilvl w:val="2"/>
          <w:numId w:val="5"/>
        </w:numPr>
        <w:tabs>
          <w:tab w:val="num" w:pos="284"/>
        </w:tabs>
        <w:spacing w:after="120"/>
        <w:ind w:left="284"/>
        <w:outlineLvl w:val="9"/>
      </w:pPr>
      <w:r w:rsidRPr="00E97098">
        <w:t>Tato smlouva je uzavřena v elektronické podobě</w:t>
      </w:r>
      <w:r w:rsidR="00100F66" w:rsidRPr="00E97098">
        <w:t>.</w:t>
      </w:r>
    </w:p>
    <w:p w14:paraId="635D1608" w14:textId="3B7EC4FA" w:rsidR="00100F66" w:rsidRPr="00377D31" w:rsidRDefault="004148CD" w:rsidP="00B12402">
      <w:pPr>
        <w:pStyle w:val="Zkladntextodsazen-slo"/>
        <w:numPr>
          <w:ilvl w:val="2"/>
          <w:numId w:val="5"/>
        </w:numPr>
        <w:tabs>
          <w:tab w:val="clear" w:pos="425"/>
          <w:tab w:val="num" w:pos="284"/>
        </w:tabs>
        <w:spacing w:after="120"/>
        <w:ind w:left="284"/>
        <w:outlineLvl w:val="9"/>
      </w:pPr>
      <w:r w:rsidRPr="00377D31">
        <w:t>Smlouva nabývá platnosti dnem podpisu obou smluvních stran a účinnosti od</w:t>
      </w:r>
      <w:r w:rsidR="00683822" w:rsidRPr="00377D31">
        <w:t xml:space="preserve">e dne </w:t>
      </w:r>
      <w:r w:rsidR="00B9183D" w:rsidRPr="00377D31">
        <w:t>1.10.2025.</w:t>
      </w:r>
    </w:p>
    <w:p w14:paraId="22244DA7" w14:textId="5572590F" w:rsidR="004148CD" w:rsidRDefault="006A326E">
      <w:pPr>
        <w:pStyle w:val="Zkladntextodsazen-slo"/>
        <w:numPr>
          <w:ilvl w:val="2"/>
          <w:numId w:val="5"/>
        </w:numPr>
        <w:tabs>
          <w:tab w:val="num" w:pos="284"/>
        </w:tabs>
        <w:spacing w:after="120"/>
        <w:ind w:left="284"/>
        <w:outlineLvl w:val="9"/>
      </w:pPr>
      <w:r w:rsidRPr="00340D80">
        <w:t>Smluvní strany výslovně prohlašují, že si tuto smlouvu před jejím podpisem přečetly, s jejím obsahem sjednaným na základě jejich pravé a svobodné vůle souhlasí, což stvrzují svými podpisy</w:t>
      </w:r>
      <w:r w:rsidR="00EE4064">
        <w:t>.</w:t>
      </w:r>
    </w:p>
    <w:p w14:paraId="381BA596" w14:textId="77777777" w:rsidR="00377D31" w:rsidRDefault="00377D31" w:rsidP="006A326E">
      <w:pPr>
        <w:pStyle w:val="Zkladntextodsazen-slo"/>
        <w:tabs>
          <w:tab w:val="clear" w:pos="284"/>
          <w:tab w:val="num" w:pos="425"/>
        </w:tabs>
        <w:spacing w:after="120"/>
        <w:ind w:left="0" w:firstLine="0"/>
        <w:outlineLvl w:val="9"/>
        <w:rPr>
          <w:i/>
          <w:iCs/>
        </w:rPr>
      </w:pPr>
    </w:p>
    <w:p w14:paraId="1244BB49" w14:textId="77777777" w:rsidR="00377D31" w:rsidRDefault="00377D31" w:rsidP="006A326E">
      <w:pPr>
        <w:pStyle w:val="Zkladntextodsazen-slo"/>
        <w:tabs>
          <w:tab w:val="clear" w:pos="284"/>
          <w:tab w:val="num" w:pos="425"/>
        </w:tabs>
        <w:spacing w:after="120"/>
        <w:ind w:left="0" w:firstLine="0"/>
        <w:outlineLvl w:val="9"/>
        <w:rPr>
          <w:i/>
          <w:iCs/>
        </w:rPr>
      </w:pPr>
    </w:p>
    <w:p w14:paraId="10B34A4B" w14:textId="77777777" w:rsidR="00377D31" w:rsidRDefault="00377D31" w:rsidP="006A326E">
      <w:pPr>
        <w:pStyle w:val="Zkladntextodsazen-slo"/>
        <w:tabs>
          <w:tab w:val="clear" w:pos="284"/>
          <w:tab w:val="num" w:pos="425"/>
        </w:tabs>
        <w:spacing w:after="120"/>
        <w:ind w:left="0" w:firstLine="0"/>
        <w:outlineLvl w:val="9"/>
        <w:rPr>
          <w:i/>
          <w:iCs/>
        </w:rPr>
      </w:pPr>
    </w:p>
    <w:p w14:paraId="6A1EAF54" w14:textId="67C6ACE3" w:rsidR="00957B43" w:rsidRDefault="00957B43" w:rsidP="006A326E">
      <w:pPr>
        <w:pStyle w:val="Zkladntextodsazen-slo"/>
        <w:tabs>
          <w:tab w:val="clear" w:pos="284"/>
          <w:tab w:val="num" w:pos="425"/>
        </w:tabs>
        <w:spacing w:after="120"/>
        <w:ind w:left="0" w:firstLine="0"/>
        <w:outlineLvl w:val="9"/>
      </w:pPr>
    </w:p>
    <w:p w14:paraId="3B5D09D6" w14:textId="77777777" w:rsidR="00162CD9" w:rsidRDefault="00162CD9" w:rsidP="006A326E">
      <w:pPr>
        <w:pStyle w:val="Zkladntextodsazen-slo"/>
        <w:tabs>
          <w:tab w:val="clear" w:pos="284"/>
          <w:tab w:val="num" w:pos="425"/>
        </w:tabs>
        <w:spacing w:after="120"/>
        <w:ind w:left="0" w:firstLine="0"/>
        <w:outlineLvl w:val="9"/>
      </w:pPr>
    </w:p>
    <w:p w14:paraId="25BD302F" w14:textId="77777777" w:rsidR="00162CD9" w:rsidRDefault="00162CD9" w:rsidP="006A326E">
      <w:pPr>
        <w:pStyle w:val="Zkladntextodsazen-slo"/>
        <w:tabs>
          <w:tab w:val="clear" w:pos="284"/>
          <w:tab w:val="num" w:pos="425"/>
        </w:tabs>
        <w:spacing w:after="120"/>
        <w:ind w:left="0" w:firstLine="0"/>
        <w:outlineLvl w:val="9"/>
      </w:pPr>
    </w:p>
    <w:p w14:paraId="2930860B" w14:textId="77777777" w:rsidR="00957B43" w:rsidRPr="002217B7" w:rsidRDefault="00957B43">
      <w:pPr>
        <w:ind w:right="-1091"/>
        <w:rPr>
          <w:sz w:val="10"/>
          <w:szCs w:val="10"/>
        </w:rPr>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tcPr>
          <w:p w14:paraId="3A474159"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bottom w:val="nil"/>
            </w:tcBorders>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tcPr>
          <w:p w14:paraId="3294A36F"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61A98A4F" w14:textId="77777777">
        <w:trPr>
          <w:trHeight w:val="851"/>
        </w:trPr>
        <w:tc>
          <w:tcPr>
            <w:tcW w:w="2410" w:type="dxa"/>
            <w:tcBorders>
              <w:top w:val="nil"/>
              <w:bottom w:val="single" w:sz="4" w:space="0" w:color="auto"/>
            </w:tcBorders>
          </w:tcPr>
          <w:p w14:paraId="64340191"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6BF1C753" w14:textId="77777777" w:rsidR="00162CD9" w:rsidRDefault="00162CD9">
            <w:pPr>
              <w:tabs>
                <w:tab w:val="left" w:pos="0"/>
                <w:tab w:val="left" w:leader="underscore" w:pos="4706"/>
                <w:tab w:val="left" w:pos="4990"/>
                <w:tab w:val="left" w:leader="underscore" w:pos="9639"/>
              </w:tabs>
              <w:rPr>
                <w:rFonts w:ascii="Times New Roman" w:eastAsia="Calibri" w:hAnsi="Times New Roman"/>
                <w:sz w:val="22"/>
                <w:szCs w:val="22"/>
              </w:rPr>
            </w:pPr>
          </w:p>
          <w:p w14:paraId="73ACE452" w14:textId="77777777" w:rsidR="00162CD9" w:rsidRDefault="00162CD9">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77777777" w:rsidR="00162CD9" w:rsidRDefault="00162CD9">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tc>
          <w:tcPr>
            <w:tcW w:w="4664" w:type="dxa"/>
            <w:gridSpan w:val="2"/>
            <w:tcBorders>
              <w:top w:val="single" w:sz="4" w:space="0" w:color="auto"/>
              <w:bottom w:val="nil"/>
            </w:tcBorders>
          </w:tcPr>
          <w:p w14:paraId="402BD84F" w14:textId="000D027E"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51494B">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tcPr>
          <w:p w14:paraId="04D096CF" w14:textId="4905B4C5" w:rsidR="00957B43" w:rsidRPr="00B95CB1" w:rsidRDefault="00B95CB1">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sidRPr="00B95CB1">
              <w:rPr>
                <w:rFonts w:ascii="Times New Roman" w:eastAsia="Calibri" w:hAnsi="Times New Roman"/>
                <w:sz w:val="22"/>
                <w:szCs w:val="22"/>
              </w:rPr>
              <w:t>Mgr. Kateřina Paličková Hořejší</w:t>
            </w:r>
          </w:p>
        </w:tc>
      </w:tr>
      <w:tr w:rsidR="00957B43" w14:paraId="2379BA8C" w14:textId="77777777">
        <w:tc>
          <w:tcPr>
            <w:tcW w:w="4664" w:type="dxa"/>
            <w:gridSpan w:val="2"/>
            <w:tcBorders>
              <w:top w:val="nil"/>
              <w:bottom w:val="nil"/>
            </w:tcBorders>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tcPr>
          <w:p w14:paraId="70B32405" w14:textId="1D8EEC78" w:rsidR="00957B43" w:rsidRPr="00B95CB1" w:rsidRDefault="00B95CB1">
            <w:pPr>
              <w:tabs>
                <w:tab w:val="left" w:pos="0"/>
                <w:tab w:val="left" w:leader="underscore" w:pos="4706"/>
                <w:tab w:val="left" w:pos="4990"/>
                <w:tab w:val="left" w:leader="underscore" w:pos="9639"/>
              </w:tabs>
              <w:rPr>
                <w:rFonts w:ascii="Times New Roman" w:eastAsia="Calibri" w:hAnsi="Times New Roman"/>
                <w:b/>
                <w:sz w:val="22"/>
                <w:szCs w:val="22"/>
              </w:rPr>
            </w:pPr>
            <w:r w:rsidRPr="00B95CB1">
              <w:rPr>
                <w:rFonts w:ascii="Times New Roman" w:hAnsi="Times New Roman"/>
                <w:sz w:val="22"/>
                <w:szCs w:val="22"/>
              </w:rPr>
              <w:t>ředitelka</w:t>
            </w:r>
          </w:p>
        </w:tc>
      </w:tr>
      <w:tr w:rsidR="00957B43" w14:paraId="4BE6B099" w14:textId="77777777">
        <w:tc>
          <w:tcPr>
            <w:tcW w:w="4664" w:type="dxa"/>
            <w:gridSpan w:val="2"/>
            <w:tcBorders>
              <w:top w:val="nil"/>
              <w:bottom w:val="nil"/>
            </w:tcBorders>
          </w:tcPr>
          <w:p w14:paraId="0FF6418A" w14:textId="77777777" w:rsidR="00957B43" w:rsidRDefault="00BC6384">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c>
          <w:tcPr>
            <w:tcW w:w="280" w:type="dxa"/>
            <w:tcBorders>
              <w:bottom w:val="nil"/>
            </w:tcBorders>
          </w:tcPr>
          <w:p w14:paraId="753CF2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nil"/>
              <w:bottom w:val="nil"/>
            </w:tcBorders>
          </w:tcPr>
          <w:p w14:paraId="3E3D2CA6" w14:textId="77777777" w:rsidR="00957B43" w:rsidRDefault="00BC6384">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r>
    </w:tbl>
    <w:p w14:paraId="285248AE" w14:textId="7BEC9A9C" w:rsidR="00100F66" w:rsidRPr="004F6774" w:rsidRDefault="00100F66" w:rsidP="004F6774">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008F1FD1" w:rsidRPr="008F6F98">
        <w:rPr>
          <w:b/>
          <w:bCs/>
          <w:sz w:val="20"/>
        </w:rPr>
        <w:t>SO/..................</w:t>
      </w:r>
    </w:p>
    <w:p w14:paraId="27383756" w14:textId="77777777" w:rsidR="006A326E" w:rsidRPr="00CF5039" w:rsidRDefault="006A326E" w:rsidP="004F6774">
      <w:pPr>
        <w:tabs>
          <w:tab w:val="left" w:pos="3285"/>
        </w:tabs>
        <w:spacing w:before="600"/>
        <w:jc w:val="center"/>
        <w:rPr>
          <w:rFonts w:ascii="Times New Roman" w:hAnsi="Times New Roman"/>
          <w:b/>
          <w:bCs/>
          <w:sz w:val="28"/>
          <w:szCs w:val="28"/>
        </w:rPr>
      </w:pPr>
      <w:r w:rsidRPr="00CF5039">
        <w:rPr>
          <w:rFonts w:ascii="Times New Roman" w:hAnsi="Times New Roman"/>
          <w:b/>
          <w:bCs/>
          <w:sz w:val="28"/>
          <w:szCs w:val="28"/>
        </w:rPr>
        <w:t>Ceník služeb</w:t>
      </w:r>
    </w:p>
    <w:p w14:paraId="32AF9C5C" w14:textId="77777777" w:rsidR="006A326E" w:rsidRPr="00CF5039" w:rsidRDefault="006A326E" w:rsidP="006A326E">
      <w:pPr>
        <w:tabs>
          <w:tab w:val="left" w:pos="3285"/>
        </w:tabs>
        <w:jc w:val="both"/>
        <w:rPr>
          <w:rFonts w:ascii="Times New Roman" w:hAnsi="Times New Roman"/>
          <w:b/>
        </w:rPr>
      </w:pPr>
    </w:p>
    <w:p w14:paraId="160E3F27" w14:textId="77777777" w:rsidR="006A326E" w:rsidRPr="00CF5039" w:rsidRDefault="006A326E" w:rsidP="006A326E">
      <w:pPr>
        <w:tabs>
          <w:tab w:val="left" w:pos="0"/>
        </w:tabs>
        <w:jc w:val="both"/>
        <w:rPr>
          <w:rFonts w:ascii="Times New Roman" w:hAnsi="Times New Roman"/>
          <w:b/>
          <w:sz w:val="22"/>
          <w:szCs w:val="22"/>
          <w:u w:val="single"/>
        </w:rPr>
      </w:pPr>
      <w:r w:rsidRPr="00CF5039">
        <w:rPr>
          <w:rFonts w:ascii="Times New Roman" w:hAnsi="Times New Roman"/>
          <w:b/>
          <w:sz w:val="22"/>
          <w:szCs w:val="22"/>
          <w:u w:val="single"/>
        </w:rPr>
        <w:t>Hlasová komunikační služba</w:t>
      </w:r>
    </w:p>
    <w:p w14:paraId="3B998AD1" w14:textId="77777777" w:rsidR="006A326E" w:rsidRPr="00CF5039" w:rsidRDefault="006A326E" w:rsidP="006A326E">
      <w:pPr>
        <w:tabs>
          <w:tab w:val="left" w:pos="0"/>
        </w:tabs>
        <w:jc w:val="both"/>
        <w:rPr>
          <w:rFonts w:ascii="Times New Roman" w:hAnsi="Times New Roman"/>
          <w:b/>
          <w:sz w:val="16"/>
          <w:szCs w:val="16"/>
          <w:u w:val="single"/>
        </w:rPr>
      </w:pPr>
    </w:p>
    <w:tbl>
      <w:tblPr>
        <w:tblpPr w:leftFromText="141" w:rightFromText="141" w:vertAnchor="text" w:horzAnchor="margin" w:tblpXSpec="center" w:tblpY="1"/>
        <w:tblW w:w="8890" w:type="dxa"/>
        <w:tblLayout w:type="fixed"/>
        <w:tblCellMar>
          <w:left w:w="70" w:type="dxa"/>
          <w:right w:w="70" w:type="dxa"/>
        </w:tblCellMar>
        <w:tblLook w:val="00A0" w:firstRow="1" w:lastRow="0" w:firstColumn="1" w:lastColumn="0" w:noHBand="0" w:noVBand="0"/>
      </w:tblPr>
      <w:tblGrid>
        <w:gridCol w:w="4570"/>
        <w:gridCol w:w="2340"/>
        <w:gridCol w:w="1980"/>
      </w:tblGrid>
      <w:tr w:rsidR="006A326E" w:rsidRPr="00CF5039" w14:paraId="2700D495" w14:textId="77777777" w:rsidTr="004E3368">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6F50FD" w14:textId="77777777" w:rsidR="006A326E" w:rsidRPr="004E28E8" w:rsidRDefault="006A326E">
            <w:pPr>
              <w:autoSpaceDE w:val="0"/>
              <w:autoSpaceDN w:val="0"/>
              <w:adjustRightInd w:val="0"/>
              <w:jc w:val="center"/>
              <w:rPr>
                <w:rFonts w:ascii="Times New Roman" w:hAnsi="Times New Roman"/>
                <w:b/>
                <w:sz w:val="22"/>
                <w:szCs w:val="22"/>
              </w:rPr>
            </w:pPr>
            <w:r w:rsidRPr="004E28E8">
              <w:rPr>
                <w:rFonts w:ascii="Times New Roman" w:hAnsi="Times New Roman"/>
                <w:b/>
                <w:sz w:val="22"/>
                <w:szCs w:val="22"/>
              </w:rPr>
              <w:t>Služba</w:t>
            </w:r>
          </w:p>
        </w:tc>
        <w:tc>
          <w:tcPr>
            <w:tcW w:w="23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82C451" w14:textId="77777777" w:rsidR="006A326E" w:rsidRPr="004E28E8" w:rsidRDefault="006A326E">
            <w:pPr>
              <w:autoSpaceDE w:val="0"/>
              <w:autoSpaceDN w:val="0"/>
              <w:adjustRightInd w:val="0"/>
              <w:jc w:val="center"/>
              <w:rPr>
                <w:rFonts w:ascii="Times New Roman" w:hAnsi="Times New Roman"/>
                <w:b/>
                <w:sz w:val="22"/>
                <w:szCs w:val="22"/>
              </w:rPr>
            </w:pPr>
            <w:r w:rsidRPr="004E28E8">
              <w:rPr>
                <w:rFonts w:ascii="Times New Roman" w:hAnsi="Times New Roman"/>
                <w:b/>
                <w:sz w:val="22"/>
                <w:szCs w:val="22"/>
              </w:rPr>
              <w:t>Zřizovací poplatek</w:t>
            </w:r>
          </w:p>
          <w:p w14:paraId="24B21911" w14:textId="77777777" w:rsidR="006A326E" w:rsidRPr="004E28E8" w:rsidRDefault="006A326E">
            <w:pPr>
              <w:autoSpaceDE w:val="0"/>
              <w:autoSpaceDN w:val="0"/>
              <w:adjustRightInd w:val="0"/>
              <w:jc w:val="center"/>
              <w:rPr>
                <w:rFonts w:ascii="Times New Roman" w:hAnsi="Times New Roman"/>
                <w:b/>
                <w:sz w:val="22"/>
                <w:szCs w:val="22"/>
              </w:rPr>
            </w:pPr>
            <w:r w:rsidRPr="004E28E8">
              <w:rPr>
                <w:rFonts w:ascii="Times New Roman" w:hAnsi="Times New Roman"/>
                <w:b/>
                <w:sz w:val="22"/>
                <w:szCs w:val="22"/>
              </w:rPr>
              <w:t>(bez DPH)</w:t>
            </w: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785925" w14:textId="77777777" w:rsidR="006A326E" w:rsidRPr="004E28E8" w:rsidRDefault="006A326E">
            <w:pPr>
              <w:autoSpaceDE w:val="0"/>
              <w:autoSpaceDN w:val="0"/>
              <w:adjustRightInd w:val="0"/>
              <w:jc w:val="center"/>
              <w:rPr>
                <w:rFonts w:ascii="Times New Roman" w:hAnsi="Times New Roman"/>
                <w:b/>
                <w:sz w:val="22"/>
                <w:szCs w:val="22"/>
              </w:rPr>
            </w:pPr>
            <w:r w:rsidRPr="004E28E8">
              <w:rPr>
                <w:rFonts w:ascii="Times New Roman" w:hAnsi="Times New Roman"/>
                <w:b/>
                <w:sz w:val="22"/>
                <w:szCs w:val="22"/>
              </w:rPr>
              <w:t xml:space="preserve">Měsíční cena           </w:t>
            </w:r>
            <w:proofErr w:type="gramStart"/>
            <w:r w:rsidRPr="004E28E8">
              <w:rPr>
                <w:rFonts w:ascii="Times New Roman" w:hAnsi="Times New Roman"/>
                <w:b/>
                <w:sz w:val="22"/>
                <w:szCs w:val="22"/>
              </w:rPr>
              <w:t xml:space="preserve">   (</w:t>
            </w:r>
            <w:proofErr w:type="gramEnd"/>
            <w:r w:rsidRPr="004E28E8">
              <w:rPr>
                <w:rFonts w:ascii="Times New Roman" w:hAnsi="Times New Roman"/>
                <w:b/>
                <w:sz w:val="22"/>
                <w:szCs w:val="22"/>
              </w:rPr>
              <w:t>bez DPH)</w:t>
            </w:r>
          </w:p>
        </w:tc>
      </w:tr>
      <w:tr w:rsidR="006A326E" w:rsidRPr="00CF5039" w14:paraId="0666A600" w14:textId="77777777" w:rsidTr="002E6507">
        <w:trPr>
          <w:trHeight w:val="454"/>
        </w:trPr>
        <w:tc>
          <w:tcPr>
            <w:tcW w:w="4570" w:type="dxa"/>
            <w:tcBorders>
              <w:top w:val="single" w:sz="4" w:space="0" w:color="auto"/>
              <w:left w:val="single" w:sz="4" w:space="0" w:color="auto"/>
              <w:bottom w:val="single" w:sz="4" w:space="0" w:color="auto"/>
              <w:right w:val="single" w:sz="8" w:space="0" w:color="000000"/>
            </w:tcBorders>
            <w:vAlign w:val="center"/>
          </w:tcPr>
          <w:p w14:paraId="317B00F7" w14:textId="21CDE1FD" w:rsidR="00B95CB1" w:rsidRDefault="006A326E">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 xml:space="preserve">Hlasová komunikační služba </w:t>
            </w:r>
            <w:r w:rsidR="00B9183D">
              <w:rPr>
                <w:rFonts w:ascii="Times New Roman" w:hAnsi="Times New Roman"/>
                <w:sz w:val="22"/>
                <w:szCs w:val="22"/>
              </w:rPr>
              <w:t>– tel. čísla:</w:t>
            </w:r>
          </w:p>
          <w:p w14:paraId="65E8206F" w14:textId="7AE2996C" w:rsidR="006A326E" w:rsidRPr="00B9183D" w:rsidRDefault="004D3583">
            <w:pPr>
              <w:autoSpaceDE w:val="0"/>
              <w:autoSpaceDN w:val="0"/>
              <w:adjustRightInd w:val="0"/>
              <w:spacing w:line="288" w:lineRule="auto"/>
              <w:rPr>
                <w:rFonts w:ascii="Times New Roman" w:hAnsi="Times New Roman"/>
                <w:sz w:val="22"/>
                <w:szCs w:val="22"/>
              </w:rPr>
            </w:pPr>
            <w:proofErr w:type="spellStart"/>
            <w:r>
              <w:rPr>
                <w:rFonts w:ascii="Times New Roman" w:hAnsi="Times New Roman"/>
                <w:sz w:val="22"/>
                <w:szCs w:val="22"/>
              </w:rPr>
              <w:t>xxx</w:t>
            </w:r>
            <w:proofErr w:type="spellEnd"/>
          </w:p>
        </w:tc>
        <w:tc>
          <w:tcPr>
            <w:tcW w:w="2340" w:type="dxa"/>
            <w:tcBorders>
              <w:top w:val="single" w:sz="4" w:space="0" w:color="auto"/>
              <w:left w:val="nil"/>
              <w:bottom w:val="single" w:sz="4" w:space="0" w:color="auto"/>
              <w:right w:val="single" w:sz="8" w:space="0" w:color="000000"/>
            </w:tcBorders>
            <w:vAlign w:val="center"/>
          </w:tcPr>
          <w:p w14:paraId="15312708" w14:textId="420FF2A5" w:rsidR="006A326E" w:rsidRPr="00377D31" w:rsidRDefault="00242682">
            <w:pPr>
              <w:autoSpaceDE w:val="0"/>
              <w:autoSpaceDN w:val="0"/>
              <w:adjustRightInd w:val="0"/>
              <w:spacing w:line="288" w:lineRule="auto"/>
              <w:jc w:val="center"/>
              <w:rPr>
                <w:rFonts w:ascii="Times New Roman" w:hAnsi="Times New Roman"/>
                <w:sz w:val="22"/>
                <w:szCs w:val="22"/>
              </w:rPr>
            </w:pPr>
            <w:r w:rsidRPr="00377D31">
              <w:rPr>
                <w:rFonts w:ascii="Times New Roman" w:hAnsi="Times New Roman"/>
                <w:sz w:val="22"/>
                <w:szCs w:val="22"/>
              </w:rPr>
              <w:t>5 187</w:t>
            </w:r>
            <w:r w:rsidR="006A326E" w:rsidRPr="00377D31">
              <w:rPr>
                <w:rFonts w:ascii="Times New Roman" w:hAnsi="Times New Roman"/>
                <w:sz w:val="22"/>
                <w:szCs w:val="22"/>
              </w:rPr>
              <w:t xml:space="preserve"> Kč</w:t>
            </w:r>
          </w:p>
        </w:tc>
        <w:tc>
          <w:tcPr>
            <w:tcW w:w="1980" w:type="dxa"/>
            <w:tcBorders>
              <w:top w:val="single" w:sz="4" w:space="0" w:color="auto"/>
              <w:left w:val="nil"/>
              <w:bottom w:val="single" w:sz="4" w:space="0" w:color="auto"/>
              <w:right w:val="single" w:sz="8" w:space="0" w:color="000000"/>
            </w:tcBorders>
            <w:vAlign w:val="center"/>
          </w:tcPr>
          <w:p w14:paraId="19B3162E" w14:textId="3525466E" w:rsidR="006A326E" w:rsidRPr="00377D31" w:rsidRDefault="00242682">
            <w:pPr>
              <w:autoSpaceDE w:val="0"/>
              <w:autoSpaceDN w:val="0"/>
              <w:adjustRightInd w:val="0"/>
              <w:spacing w:line="288" w:lineRule="auto"/>
              <w:jc w:val="center"/>
              <w:rPr>
                <w:rFonts w:ascii="Times New Roman" w:hAnsi="Times New Roman"/>
                <w:sz w:val="22"/>
                <w:szCs w:val="22"/>
              </w:rPr>
            </w:pPr>
            <w:r w:rsidRPr="00377D31">
              <w:rPr>
                <w:rFonts w:ascii="Times New Roman" w:hAnsi="Times New Roman"/>
                <w:sz w:val="22"/>
                <w:szCs w:val="22"/>
              </w:rPr>
              <w:t>15</w:t>
            </w:r>
            <w:r w:rsidR="006A326E" w:rsidRPr="00377D31">
              <w:rPr>
                <w:rFonts w:ascii="Times New Roman" w:hAnsi="Times New Roman"/>
                <w:sz w:val="22"/>
                <w:szCs w:val="22"/>
              </w:rPr>
              <w:t xml:space="preserve"> Kč</w:t>
            </w:r>
            <w:r w:rsidRPr="00377D31">
              <w:rPr>
                <w:rFonts w:ascii="Times New Roman" w:hAnsi="Times New Roman"/>
                <w:sz w:val="22"/>
                <w:szCs w:val="22"/>
              </w:rPr>
              <w:t>/</w:t>
            </w:r>
            <w:r w:rsidR="00B9183D" w:rsidRPr="00377D31">
              <w:rPr>
                <w:rFonts w:ascii="Times New Roman" w:hAnsi="Times New Roman"/>
                <w:sz w:val="22"/>
                <w:szCs w:val="22"/>
              </w:rPr>
              <w:t>tel.</w:t>
            </w:r>
            <w:r w:rsidR="00284235" w:rsidRPr="00377D31">
              <w:rPr>
                <w:rFonts w:ascii="Times New Roman" w:hAnsi="Times New Roman"/>
                <w:sz w:val="22"/>
                <w:szCs w:val="22"/>
              </w:rPr>
              <w:t xml:space="preserve"> </w:t>
            </w:r>
            <w:r w:rsidR="00B9183D" w:rsidRPr="00377D31">
              <w:rPr>
                <w:rFonts w:ascii="Times New Roman" w:hAnsi="Times New Roman"/>
                <w:sz w:val="22"/>
                <w:szCs w:val="22"/>
              </w:rPr>
              <w:t>číslo</w:t>
            </w:r>
          </w:p>
        </w:tc>
      </w:tr>
    </w:tbl>
    <w:p w14:paraId="2AFB05D3" w14:textId="77777777" w:rsidR="006A326E" w:rsidRPr="00CF5039" w:rsidRDefault="006A326E" w:rsidP="006A326E">
      <w:pPr>
        <w:spacing w:line="360" w:lineRule="auto"/>
        <w:rPr>
          <w:rFonts w:ascii="Times New Roman" w:hAnsi="Times New Roman"/>
          <w:sz w:val="18"/>
          <w:szCs w:val="18"/>
        </w:rPr>
      </w:pPr>
    </w:p>
    <w:tbl>
      <w:tblPr>
        <w:tblpPr w:leftFromText="141" w:rightFromText="141" w:vertAnchor="text" w:horzAnchor="margin" w:tblpXSpec="center" w:tblpY="1"/>
        <w:tblW w:w="6910" w:type="dxa"/>
        <w:tblLayout w:type="fixed"/>
        <w:tblCellMar>
          <w:left w:w="70" w:type="dxa"/>
          <w:right w:w="70" w:type="dxa"/>
        </w:tblCellMar>
        <w:tblLook w:val="00A0" w:firstRow="1" w:lastRow="0" w:firstColumn="1" w:lastColumn="0" w:noHBand="0" w:noVBand="0"/>
      </w:tblPr>
      <w:tblGrid>
        <w:gridCol w:w="4570"/>
        <w:gridCol w:w="2340"/>
      </w:tblGrid>
      <w:tr w:rsidR="006A326E" w:rsidRPr="00CF5039" w14:paraId="7513BED1" w14:textId="77777777" w:rsidTr="004E3368">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1B2F7D" w14:textId="77777777" w:rsidR="006A326E" w:rsidRPr="004E28E8" w:rsidRDefault="006A326E">
            <w:pPr>
              <w:autoSpaceDE w:val="0"/>
              <w:autoSpaceDN w:val="0"/>
              <w:adjustRightInd w:val="0"/>
              <w:jc w:val="center"/>
              <w:rPr>
                <w:rFonts w:ascii="Times New Roman" w:hAnsi="Times New Roman"/>
                <w:b/>
                <w:sz w:val="22"/>
                <w:szCs w:val="22"/>
              </w:rPr>
            </w:pPr>
            <w:r w:rsidRPr="004E28E8">
              <w:rPr>
                <w:rFonts w:ascii="Times New Roman" w:hAnsi="Times New Roman"/>
                <w:b/>
                <w:sz w:val="22"/>
                <w:szCs w:val="22"/>
              </w:rPr>
              <w:t>Jednorázová služba</w:t>
            </w:r>
          </w:p>
        </w:tc>
        <w:tc>
          <w:tcPr>
            <w:tcW w:w="23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F9C552" w14:textId="77777777" w:rsidR="006A326E" w:rsidRPr="004E28E8" w:rsidRDefault="006A326E">
            <w:pPr>
              <w:autoSpaceDE w:val="0"/>
              <w:autoSpaceDN w:val="0"/>
              <w:adjustRightInd w:val="0"/>
              <w:jc w:val="center"/>
              <w:rPr>
                <w:rFonts w:ascii="Times New Roman" w:hAnsi="Times New Roman"/>
                <w:b/>
                <w:sz w:val="22"/>
                <w:szCs w:val="22"/>
              </w:rPr>
            </w:pPr>
            <w:r w:rsidRPr="004E28E8">
              <w:rPr>
                <w:rFonts w:ascii="Times New Roman" w:hAnsi="Times New Roman"/>
                <w:b/>
                <w:sz w:val="22"/>
                <w:szCs w:val="22"/>
              </w:rPr>
              <w:t>Cena bez DPH</w:t>
            </w:r>
          </w:p>
        </w:tc>
      </w:tr>
      <w:tr w:rsidR="006A326E" w:rsidRPr="00CF5039" w14:paraId="31F0E610" w14:textId="77777777" w:rsidTr="002E6507">
        <w:trPr>
          <w:trHeight w:val="454"/>
        </w:trPr>
        <w:tc>
          <w:tcPr>
            <w:tcW w:w="4570" w:type="dxa"/>
            <w:tcBorders>
              <w:top w:val="single" w:sz="4" w:space="0" w:color="auto"/>
              <w:left w:val="single" w:sz="4" w:space="0" w:color="auto"/>
              <w:bottom w:val="single" w:sz="4" w:space="0" w:color="auto"/>
              <w:right w:val="single" w:sz="8" w:space="0" w:color="000000"/>
            </w:tcBorders>
            <w:vAlign w:val="center"/>
          </w:tcPr>
          <w:p w14:paraId="118C4493" w14:textId="67AC7685" w:rsidR="006A326E" w:rsidRPr="00CF5039" w:rsidRDefault="006A326E">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 xml:space="preserve">Portace 1 čísla </w:t>
            </w:r>
            <w:r w:rsidRPr="00377D31">
              <w:rPr>
                <w:rFonts w:ascii="Times New Roman" w:hAnsi="Times New Roman"/>
                <w:sz w:val="22"/>
                <w:szCs w:val="22"/>
              </w:rPr>
              <w:t>(</w:t>
            </w:r>
            <w:proofErr w:type="spellStart"/>
            <w:r w:rsidR="004D3583">
              <w:rPr>
                <w:rFonts w:ascii="Times New Roman" w:hAnsi="Times New Roman"/>
                <w:sz w:val="22"/>
                <w:szCs w:val="22"/>
              </w:rPr>
              <w:t>X</w:t>
            </w:r>
            <w:r w:rsidR="00E04B72" w:rsidRPr="00377D31">
              <w:rPr>
                <w:rFonts w:ascii="Times New Roman" w:hAnsi="Times New Roman"/>
                <w:sz w:val="22"/>
                <w:szCs w:val="22"/>
              </w:rPr>
              <w:t>x</w:t>
            </w:r>
            <w:proofErr w:type="spellEnd"/>
            <w:r w:rsidR="00B95CB1" w:rsidRPr="00377D31">
              <w:rPr>
                <w:rFonts w:ascii="Times New Roman" w:hAnsi="Times New Roman"/>
                <w:sz w:val="22"/>
                <w:szCs w:val="22"/>
              </w:rPr>
              <w:t>)</w:t>
            </w:r>
          </w:p>
        </w:tc>
        <w:tc>
          <w:tcPr>
            <w:tcW w:w="2340" w:type="dxa"/>
            <w:tcBorders>
              <w:top w:val="single" w:sz="4" w:space="0" w:color="auto"/>
              <w:left w:val="nil"/>
              <w:bottom w:val="single" w:sz="4" w:space="0" w:color="auto"/>
              <w:right w:val="single" w:sz="8" w:space="0" w:color="000000"/>
            </w:tcBorders>
            <w:vAlign w:val="center"/>
          </w:tcPr>
          <w:p w14:paraId="4D2F7D90" w14:textId="77777777" w:rsidR="006A326E" w:rsidRPr="00CF5039" w:rsidRDefault="006A326E">
            <w:pPr>
              <w:autoSpaceDE w:val="0"/>
              <w:autoSpaceDN w:val="0"/>
              <w:adjustRightInd w:val="0"/>
              <w:spacing w:line="288" w:lineRule="auto"/>
              <w:jc w:val="center"/>
              <w:rPr>
                <w:rFonts w:ascii="Times New Roman" w:hAnsi="Times New Roman"/>
                <w:sz w:val="22"/>
                <w:szCs w:val="22"/>
              </w:rPr>
            </w:pPr>
            <w:r w:rsidRPr="00CF5039">
              <w:rPr>
                <w:rFonts w:ascii="Times New Roman" w:hAnsi="Times New Roman"/>
                <w:sz w:val="22"/>
                <w:szCs w:val="22"/>
              </w:rPr>
              <w:t>0 Kč</w:t>
            </w:r>
          </w:p>
        </w:tc>
      </w:tr>
      <w:tr w:rsidR="006A326E" w:rsidRPr="00CF5039" w14:paraId="316F3FB7" w14:textId="77777777" w:rsidTr="002E6507">
        <w:trPr>
          <w:trHeight w:val="454"/>
        </w:trPr>
        <w:tc>
          <w:tcPr>
            <w:tcW w:w="4570" w:type="dxa"/>
            <w:tcBorders>
              <w:top w:val="single" w:sz="4" w:space="0" w:color="auto"/>
              <w:left w:val="single" w:sz="4" w:space="0" w:color="auto"/>
              <w:bottom w:val="single" w:sz="4" w:space="0" w:color="auto"/>
              <w:right w:val="single" w:sz="8" w:space="0" w:color="000000"/>
            </w:tcBorders>
            <w:vAlign w:val="center"/>
          </w:tcPr>
          <w:p w14:paraId="01B6CB1C" w14:textId="77777777" w:rsidR="006A326E" w:rsidRPr="00CF5039" w:rsidRDefault="006A326E">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Portace řady</w:t>
            </w:r>
          </w:p>
        </w:tc>
        <w:tc>
          <w:tcPr>
            <w:tcW w:w="2340" w:type="dxa"/>
            <w:tcBorders>
              <w:top w:val="single" w:sz="4" w:space="0" w:color="auto"/>
              <w:left w:val="nil"/>
              <w:bottom w:val="single" w:sz="4" w:space="0" w:color="auto"/>
              <w:right w:val="single" w:sz="8" w:space="0" w:color="000000"/>
            </w:tcBorders>
            <w:vAlign w:val="center"/>
          </w:tcPr>
          <w:p w14:paraId="5C9A95BC" w14:textId="77777777" w:rsidR="006A326E" w:rsidRPr="00CF5039" w:rsidRDefault="006A326E">
            <w:pPr>
              <w:autoSpaceDE w:val="0"/>
              <w:autoSpaceDN w:val="0"/>
              <w:adjustRightInd w:val="0"/>
              <w:spacing w:line="288" w:lineRule="auto"/>
              <w:jc w:val="center"/>
              <w:rPr>
                <w:rFonts w:ascii="Times New Roman" w:hAnsi="Times New Roman"/>
                <w:sz w:val="22"/>
                <w:szCs w:val="22"/>
              </w:rPr>
            </w:pPr>
            <w:r w:rsidRPr="00CF5039">
              <w:rPr>
                <w:rFonts w:ascii="Times New Roman" w:hAnsi="Times New Roman"/>
                <w:sz w:val="22"/>
                <w:szCs w:val="22"/>
              </w:rPr>
              <w:t>0 Kč</w:t>
            </w:r>
          </w:p>
        </w:tc>
      </w:tr>
    </w:tbl>
    <w:p w14:paraId="13EC27F9" w14:textId="77777777" w:rsidR="006A326E" w:rsidRPr="00CF5039" w:rsidRDefault="006A326E" w:rsidP="006A326E">
      <w:pPr>
        <w:spacing w:line="360" w:lineRule="auto"/>
        <w:ind w:left="284"/>
        <w:rPr>
          <w:rFonts w:ascii="Times New Roman" w:hAnsi="Times New Roman"/>
          <w:sz w:val="18"/>
          <w:szCs w:val="18"/>
        </w:rPr>
      </w:pPr>
    </w:p>
    <w:p w14:paraId="65C642C9" w14:textId="77777777" w:rsidR="006A326E" w:rsidRPr="00CF5039" w:rsidRDefault="006A326E" w:rsidP="006A326E">
      <w:pPr>
        <w:spacing w:line="360" w:lineRule="auto"/>
        <w:ind w:left="284"/>
        <w:rPr>
          <w:rFonts w:ascii="Times New Roman" w:hAnsi="Times New Roman"/>
          <w:sz w:val="18"/>
          <w:szCs w:val="18"/>
        </w:rPr>
      </w:pPr>
    </w:p>
    <w:p w14:paraId="01FD163B" w14:textId="77777777" w:rsidR="006A326E" w:rsidRPr="00CF5039" w:rsidRDefault="006A326E" w:rsidP="006A326E">
      <w:pPr>
        <w:spacing w:line="360" w:lineRule="auto"/>
        <w:ind w:left="284"/>
        <w:rPr>
          <w:rFonts w:ascii="Times New Roman" w:hAnsi="Times New Roman"/>
          <w:sz w:val="18"/>
          <w:szCs w:val="18"/>
        </w:rPr>
      </w:pPr>
    </w:p>
    <w:p w14:paraId="654A768D" w14:textId="77777777" w:rsidR="006A326E" w:rsidRPr="00CF5039" w:rsidRDefault="006A326E" w:rsidP="006A326E">
      <w:pPr>
        <w:spacing w:line="360" w:lineRule="auto"/>
        <w:ind w:left="284"/>
        <w:rPr>
          <w:rFonts w:ascii="Times New Roman" w:hAnsi="Times New Roman"/>
          <w:sz w:val="16"/>
          <w:szCs w:val="16"/>
        </w:rPr>
      </w:pPr>
    </w:p>
    <w:p w14:paraId="74B2E400" w14:textId="77777777" w:rsidR="006A326E" w:rsidRPr="00CF5039" w:rsidRDefault="006A326E" w:rsidP="006A326E">
      <w:pPr>
        <w:spacing w:line="360" w:lineRule="auto"/>
        <w:ind w:left="284"/>
        <w:rPr>
          <w:rFonts w:ascii="Times New Roman" w:hAnsi="Times New Roman"/>
          <w:sz w:val="18"/>
          <w:szCs w:val="18"/>
        </w:rPr>
      </w:pPr>
    </w:p>
    <w:p w14:paraId="0DE1D09C" w14:textId="77777777" w:rsidR="006A326E" w:rsidRPr="00CF5039" w:rsidRDefault="006A326E" w:rsidP="006A326E">
      <w:pPr>
        <w:spacing w:line="360" w:lineRule="auto"/>
        <w:rPr>
          <w:rFonts w:ascii="Times New Roman" w:hAnsi="Times New Roman"/>
          <w:sz w:val="16"/>
          <w:szCs w:val="16"/>
        </w:rPr>
      </w:pPr>
    </w:p>
    <w:p w14:paraId="2B0CA6D9" w14:textId="77777777" w:rsidR="006A326E" w:rsidRPr="004E3368" w:rsidRDefault="006A326E" w:rsidP="006A326E">
      <w:pPr>
        <w:spacing w:line="360" w:lineRule="auto"/>
        <w:rPr>
          <w:rFonts w:ascii="Times New Roman" w:hAnsi="Times New Roman"/>
          <w:sz w:val="22"/>
          <w:szCs w:val="22"/>
        </w:rPr>
      </w:pPr>
      <w:r w:rsidRPr="004E3368">
        <w:rPr>
          <w:rFonts w:ascii="Times New Roman" w:hAnsi="Times New Roman"/>
          <w:sz w:val="22"/>
          <w:szCs w:val="22"/>
        </w:rPr>
        <w:t>Základní hovorné za 1 minutu</w:t>
      </w:r>
    </w:p>
    <w:p w14:paraId="1F6992D3" w14:textId="77777777" w:rsidR="006A326E" w:rsidRPr="00CF5039" w:rsidRDefault="006A326E" w:rsidP="006A326E">
      <w:pPr>
        <w:rPr>
          <w:rFonts w:ascii="Times New Roman" w:hAnsi="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1881"/>
      </w:tblGrid>
      <w:tr w:rsidR="006A326E" w:rsidRPr="00CF5039" w14:paraId="66D13CD0" w14:textId="77777777" w:rsidTr="005D0338">
        <w:trPr>
          <w:trHeight w:val="284"/>
          <w:jc w:val="center"/>
        </w:trPr>
        <w:tc>
          <w:tcPr>
            <w:tcW w:w="5460" w:type="dxa"/>
            <w:shd w:val="clear" w:color="auto" w:fill="B8CCE4" w:themeFill="accent1" w:themeFillTint="66"/>
            <w:vAlign w:val="bottom"/>
          </w:tcPr>
          <w:p w14:paraId="303260C6" w14:textId="77777777" w:rsidR="006A326E" w:rsidRPr="004E28E8" w:rsidRDefault="006A326E">
            <w:pPr>
              <w:spacing w:line="360" w:lineRule="auto"/>
              <w:jc w:val="center"/>
              <w:rPr>
                <w:rFonts w:ascii="Times New Roman" w:hAnsi="Times New Roman"/>
                <w:b/>
                <w:color w:val="000000"/>
                <w:sz w:val="22"/>
                <w:szCs w:val="22"/>
              </w:rPr>
            </w:pPr>
          </w:p>
          <w:p w14:paraId="17B767A5" w14:textId="77777777" w:rsidR="006A326E" w:rsidRPr="004E28E8" w:rsidRDefault="006A326E">
            <w:pPr>
              <w:spacing w:line="360" w:lineRule="auto"/>
              <w:jc w:val="center"/>
              <w:rPr>
                <w:rFonts w:ascii="Times New Roman" w:hAnsi="Times New Roman"/>
                <w:b/>
                <w:color w:val="000000"/>
                <w:sz w:val="22"/>
                <w:szCs w:val="22"/>
              </w:rPr>
            </w:pPr>
            <w:r w:rsidRPr="004E28E8">
              <w:rPr>
                <w:rFonts w:ascii="Times New Roman" w:hAnsi="Times New Roman"/>
                <w:b/>
                <w:color w:val="000000"/>
                <w:sz w:val="22"/>
                <w:szCs w:val="22"/>
              </w:rPr>
              <w:t xml:space="preserve">Vnitrostátní </w:t>
            </w:r>
            <w:proofErr w:type="gramStart"/>
            <w:r w:rsidRPr="004E28E8">
              <w:rPr>
                <w:rFonts w:ascii="Times New Roman" w:hAnsi="Times New Roman"/>
                <w:b/>
                <w:color w:val="000000"/>
                <w:sz w:val="22"/>
                <w:szCs w:val="22"/>
              </w:rPr>
              <w:t>volání - vteřinová</w:t>
            </w:r>
            <w:proofErr w:type="gramEnd"/>
            <w:r w:rsidRPr="004E28E8">
              <w:rPr>
                <w:rFonts w:ascii="Times New Roman" w:hAnsi="Times New Roman"/>
                <w:b/>
                <w:color w:val="000000"/>
                <w:sz w:val="22"/>
                <w:szCs w:val="22"/>
              </w:rPr>
              <w:t xml:space="preserve"> tarifikace v režimu 1+1</w:t>
            </w:r>
          </w:p>
        </w:tc>
        <w:tc>
          <w:tcPr>
            <w:tcW w:w="1881" w:type="dxa"/>
            <w:shd w:val="clear" w:color="auto" w:fill="B8CCE4" w:themeFill="accent1" w:themeFillTint="66"/>
            <w:vAlign w:val="bottom"/>
          </w:tcPr>
          <w:p w14:paraId="720FE501" w14:textId="77777777" w:rsidR="006A326E" w:rsidRPr="004E28E8" w:rsidRDefault="006A326E">
            <w:pPr>
              <w:spacing w:line="360" w:lineRule="auto"/>
              <w:jc w:val="center"/>
              <w:rPr>
                <w:rFonts w:ascii="Times New Roman" w:hAnsi="Times New Roman"/>
                <w:b/>
                <w:color w:val="000000"/>
                <w:sz w:val="22"/>
                <w:szCs w:val="22"/>
              </w:rPr>
            </w:pPr>
            <w:r w:rsidRPr="004E28E8">
              <w:rPr>
                <w:rFonts w:ascii="Times New Roman" w:hAnsi="Times New Roman"/>
                <w:b/>
                <w:color w:val="000000"/>
                <w:sz w:val="22"/>
                <w:szCs w:val="22"/>
              </w:rPr>
              <w:t>Kč (bez DPH)</w:t>
            </w:r>
          </w:p>
        </w:tc>
      </w:tr>
      <w:tr w:rsidR="006A326E" w:rsidRPr="00CF5039" w14:paraId="205134D4" w14:textId="77777777" w:rsidTr="005D0338">
        <w:trPr>
          <w:trHeight w:val="454"/>
          <w:jc w:val="center"/>
        </w:trPr>
        <w:tc>
          <w:tcPr>
            <w:tcW w:w="5460" w:type="dxa"/>
            <w:vAlign w:val="bottom"/>
          </w:tcPr>
          <w:p w14:paraId="0416F5AC" w14:textId="77777777" w:rsidR="006A326E" w:rsidRPr="00CF5039" w:rsidRDefault="006A326E">
            <w:pPr>
              <w:spacing w:line="360" w:lineRule="auto"/>
              <w:rPr>
                <w:rFonts w:ascii="Times New Roman" w:hAnsi="Times New Roman"/>
                <w:sz w:val="22"/>
                <w:szCs w:val="22"/>
              </w:rPr>
            </w:pPr>
            <w:r w:rsidRPr="00CF5039">
              <w:rPr>
                <w:rFonts w:ascii="Times New Roman" w:hAnsi="Times New Roman"/>
                <w:sz w:val="22"/>
                <w:szCs w:val="22"/>
              </w:rPr>
              <w:t>Česká republika</w:t>
            </w:r>
          </w:p>
        </w:tc>
        <w:tc>
          <w:tcPr>
            <w:tcW w:w="1881" w:type="dxa"/>
            <w:vAlign w:val="bottom"/>
          </w:tcPr>
          <w:p w14:paraId="7FDB6F7E" w14:textId="77777777" w:rsidR="006A326E" w:rsidRPr="00CF5039" w:rsidRDefault="006A326E">
            <w:pPr>
              <w:spacing w:line="360" w:lineRule="auto"/>
              <w:jc w:val="center"/>
              <w:rPr>
                <w:rFonts w:ascii="Times New Roman" w:hAnsi="Times New Roman"/>
                <w:sz w:val="22"/>
                <w:szCs w:val="22"/>
              </w:rPr>
            </w:pPr>
            <w:r w:rsidRPr="00CF5039">
              <w:rPr>
                <w:rFonts w:ascii="Times New Roman" w:hAnsi="Times New Roman"/>
                <w:sz w:val="22"/>
                <w:szCs w:val="22"/>
              </w:rPr>
              <w:t>0,33</w:t>
            </w:r>
          </w:p>
        </w:tc>
      </w:tr>
      <w:tr w:rsidR="006A326E" w:rsidRPr="00CF5039" w14:paraId="32E25DF8" w14:textId="77777777" w:rsidTr="005D0338">
        <w:trPr>
          <w:trHeight w:val="454"/>
          <w:jc w:val="center"/>
        </w:trPr>
        <w:tc>
          <w:tcPr>
            <w:tcW w:w="5460" w:type="dxa"/>
            <w:vAlign w:val="bottom"/>
          </w:tcPr>
          <w:p w14:paraId="66646CD3" w14:textId="77777777" w:rsidR="006A326E" w:rsidRPr="00CF5039" w:rsidRDefault="006A326E">
            <w:pPr>
              <w:spacing w:line="360" w:lineRule="auto"/>
              <w:rPr>
                <w:rFonts w:ascii="Times New Roman" w:hAnsi="Times New Roman"/>
                <w:sz w:val="22"/>
                <w:szCs w:val="22"/>
              </w:rPr>
            </w:pPr>
            <w:r w:rsidRPr="00CF5039">
              <w:rPr>
                <w:rFonts w:ascii="Times New Roman" w:hAnsi="Times New Roman"/>
                <w:sz w:val="22"/>
                <w:szCs w:val="22"/>
              </w:rPr>
              <w:t>Česká republika – mobilní sítě</w:t>
            </w:r>
          </w:p>
        </w:tc>
        <w:tc>
          <w:tcPr>
            <w:tcW w:w="1881" w:type="dxa"/>
            <w:vAlign w:val="bottom"/>
          </w:tcPr>
          <w:p w14:paraId="35AFC341" w14:textId="77777777" w:rsidR="006A326E" w:rsidRPr="00CF5039" w:rsidRDefault="006A326E">
            <w:pPr>
              <w:spacing w:line="360" w:lineRule="auto"/>
              <w:jc w:val="center"/>
              <w:rPr>
                <w:rFonts w:ascii="Times New Roman" w:hAnsi="Times New Roman"/>
                <w:sz w:val="22"/>
                <w:szCs w:val="22"/>
              </w:rPr>
            </w:pPr>
            <w:r w:rsidRPr="00CF5039">
              <w:rPr>
                <w:rFonts w:ascii="Times New Roman" w:hAnsi="Times New Roman"/>
                <w:sz w:val="22"/>
                <w:szCs w:val="22"/>
              </w:rPr>
              <w:t>2,00</w:t>
            </w:r>
          </w:p>
        </w:tc>
      </w:tr>
      <w:tr w:rsidR="006A326E" w:rsidRPr="00CF5039" w14:paraId="5EEB1741" w14:textId="77777777" w:rsidTr="005D0338">
        <w:trPr>
          <w:trHeight w:val="454"/>
          <w:jc w:val="center"/>
        </w:trPr>
        <w:tc>
          <w:tcPr>
            <w:tcW w:w="5460" w:type="dxa"/>
            <w:vAlign w:val="bottom"/>
          </w:tcPr>
          <w:p w14:paraId="313BC644" w14:textId="77777777" w:rsidR="006A326E" w:rsidRPr="00CF5039" w:rsidRDefault="006A326E">
            <w:pPr>
              <w:spacing w:line="360" w:lineRule="auto"/>
              <w:rPr>
                <w:rFonts w:ascii="Times New Roman" w:hAnsi="Times New Roman"/>
                <w:sz w:val="22"/>
                <w:szCs w:val="22"/>
              </w:rPr>
            </w:pPr>
            <w:r w:rsidRPr="00CF5039">
              <w:rPr>
                <w:rFonts w:ascii="Times New Roman" w:hAnsi="Times New Roman"/>
                <w:sz w:val="22"/>
                <w:szCs w:val="22"/>
              </w:rPr>
              <w:t>Linky 800</w:t>
            </w:r>
          </w:p>
        </w:tc>
        <w:tc>
          <w:tcPr>
            <w:tcW w:w="1881" w:type="dxa"/>
            <w:vAlign w:val="bottom"/>
          </w:tcPr>
          <w:p w14:paraId="5D31EA01" w14:textId="77777777" w:rsidR="006A326E" w:rsidRPr="00CF5039" w:rsidRDefault="006A326E">
            <w:pPr>
              <w:spacing w:line="360" w:lineRule="auto"/>
              <w:jc w:val="center"/>
              <w:rPr>
                <w:rFonts w:ascii="Times New Roman" w:hAnsi="Times New Roman"/>
                <w:sz w:val="22"/>
                <w:szCs w:val="22"/>
              </w:rPr>
            </w:pPr>
            <w:r w:rsidRPr="00CF5039">
              <w:rPr>
                <w:rFonts w:ascii="Times New Roman" w:hAnsi="Times New Roman"/>
                <w:sz w:val="22"/>
                <w:szCs w:val="22"/>
              </w:rPr>
              <w:t>0,00</w:t>
            </w:r>
          </w:p>
        </w:tc>
      </w:tr>
    </w:tbl>
    <w:p w14:paraId="7BE81238" w14:textId="77777777" w:rsidR="006A326E" w:rsidRPr="00CF5039" w:rsidRDefault="006A326E" w:rsidP="006A326E">
      <w:pPr>
        <w:tabs>
          <w:tab w:val="left" w:pos="3285"/>
        </w:tabs>
        <w:jc w:val="both"/>
        <w:rPr>
          <w:rFonts w:ascii="Times New Roman" w:hAnsi="Times New Roman"/>
          <w:b/>
        </w:rPr>
      </w:pPr>
    </w:p>
    <w:p w14:paraId="02F2199E" w14:textId="77777777" w:rsidR="007F2D5D" w:rsidRDefault="007F2D5D" w:rsidP="006A326E">
      <w:pPr>
        <w:spacing w:line="360" w:lineRule="auto"/>
        <w:jc w:val="both"/>
        <w:rPr>
          <w:rFonts w:ascii="Times New Roman" w:hAnsi="Times New Roman"/>
          <w:b/>
          <w:sz w:val="22"/>
          <w:szCs w:val="22"/>
        </w:rPr>
      </w:pPr>
    </w:p>
    <w:p w14:paraId="110FE6FB" w14:textId="0A448D6C" w:rsidR="006A326E" w:rsidRPr="004E3368" w:rsidRDefault="006A326E" w:rsidP="006A326E">
      <w:pPr>
        <w:spacing w:line="360" w:lineRule="auto"/>
        <w:jc w:val="both"/>
        <w:rPr>
          <w:rFonts w:ascii="Times New Roman" w:hAnsi="Times New Roman"/>
          <w:sz w:val="22"/>
          <w:szCs w:val="22"/>
        </w:rPr>
      </w:pPr>
      <w:r w:rsidRPr="004E3368">
        <w:rPr>
          <w:rFonts w:ascii="Times New Roman" w:hAnsi="Times New Roman"/>
          <w:b/>
          <w:sz w:val="22"/>
          <w:szCs w:val="22"/>
        </w:rPr>
        <w:t>Doba silného provozu</w:t>
      </w:r>
      <w:r w:rsidRPr="004E3368">
        <w:rPr>
          <w:rFonts w:ascii="Times New Roman" w:hAnsi="Times New Roman"/>
          <w:sz w:val="22"/>
          <w:szCs w:val="22"/>
        </w:rPr>
        <w:t xml:space="preserve"> v místním, meziměstském telefonním styku je od 7:00 do 19:00 hodin v pracovních dnech. </w:t>
      </w:r>
      <w:r w:rsidRPr="004E3368">
        <w:rPr>
          <w:rFonts w:ascii="Times New Roman" w:hAnsi="Times New Roman"/>
          <w:b/>
          <w:sz w:val="22"/>
          <w:szCs w:val="22"/>
        </w:rPr>
        <w:t>Doba slabého provozu</w:t>
      </w:r>
      <w:r w:rsidRPr="004E3368">
        <w:rPr>
          <w:rFonts w:ascii="Times New Roman" w:hAnsi="Times New Roman"/>
          <w:sz w:val="22"/>
          <w:szCs w:val="22"/>
        </w:rPr>
        <w:t xml:space="preserve"> je od 19:00 do 7:00 hodin následujícího pracovního dne, celých 24 hodin ve dnech pracovního volna, ve dnech pracovního klidu a ve dnech státem uznávaných svátků.</w:t>
      </w:r>
    </w:p>
    <w:p w14:paraId="2A1CEFBF" w14:textId="77777777" w:rsidR="006A326E" w:rsidRDefault="006A326E" w:rsidP="006A326E">
      <w:pPr>
        <w:tabs>
          <w:tab w:val="left" w:pos="3285"/>
        </w:tabs>
        <w:jc w:val="right"/>
        <w:rPr>
          <w:b/>
          <w:bCs/>
        </w:rPr>
      </w:pPr>
    </w:p>
    <w:p w14:paraId="5EF240CA" w14:textId="4C986372" w:rsidR="00100F66" w:rsidRDefault="00100F66" w:rsidP="006A326E">
      <w:pPr>
        <w:tabs>
          <w:tab w:val="left" w:pos="3285"/>
        </w:tabs>
        <w:jc w:val="center"/>
        <w:rPr>
          <w:rFonts w:ascii="Times New Roman" w:hAnsi="Times New Roman"/>
          <w:b/>
          <w:sz w:val="22"/>
          <w:szCs w:val="22"/>
          <w:u w:val="single"/>
        </w:rPr>
      </w:pPr>
    </w:p>
    <w:p w14:paraId="0D2BE1E9" w14:textId="678664C9" w:rsidR="00CF5039" w:rsidRDefault="00CF5039" w:rsidP="006A326E">
      <w:pPr>
        <w:tabs>
          <w:tab w:val="left" w:pos="3285"/>
        </w:tabs>
        <w:jc w:val="center"/>
        <w:rPr>
          <w:rFonts w:ascii="Times New Roman" w:hAnsi="Times New Roman"/>
          <w:b/>
          <w:sz w:val="22"/>
          <w:szCs w:val="22"/>
          <w:u w:val="single"/>
        </w:rPr>
      </w:pPr>
    </w:p>
    <w:p w14:paraId="29D55541" w14:textId="7834571B" w:rsidR="00CF5039" w:rsidRDefault="00CF5039" w:rsidP="006A326E">
      <w:pPr>
        <w:tabs>
          <w:tab w:val="left" w:pos="3285"/>
        </w:tabs>
        <w:jc w:val="center"/>
        <w:rPr>
          <w:rFonts w:ascii="Times New Roman" w:hAnsi="Times New Roman"/>
          <w:b/>
          <w:sz w:val="22"/>
          <w:szCs w:val="22"/>
          <w:u w:val="single"/>
        </w:rPr>
      </w:pPr>
    </w:p>
    <w:p w14:paraId="0AFEA55E" w14:textId="661AB2AE" w:rsidR="00CF5039" w:rsidRDefault="00CF5039" w:rsidP="006A326E">
      <w:pPr>
        <w:tabs>
          <w:tab w:val="left" w:pos="3285"/>
        </w:tabs>
        <w:jc w:val="center"/>
        <w:rPr>
          <w:rFonts w:ascii="Times New Roman" w:hAnsi="Times New Roman"/>
          <w:b/>
          <w:sz w:val="22"/>
          <w:szCs w:val="22"/>
          <w:u w:val="single"/>
        </w:rPr>
      </w:pPr>
    </w:p>
    <w:p w14:paraId="2945AB82" w14:textId="70D15C16" w:rsidR="00CF5039" w:rsidRDefault="00CF5039" w:rsidP="006A326E">
      <w:pPr>
        <w:tabs>
          <w:tab w:val="left" w:pos="3285"/>
        </w:tabs>
        <w:jc w:val="center"/>
        <w:rPr>
          <w:rFonts w:ascii="Times New Roman" w:hAnsi="Times New Roman"/>
          <w:b/>
          <w:sz w:val="22"/>
          <w:szCs w:val="22"/>
          <w:u w:val="single"/>
        </w:rPr>
      </w:pPr>
    </w:p>
    <w:p w14:paraId="26F3CD07" w14:textId="720D575D" w:rsidR="00CF5039" w:rsidRDefault="00CF5039" w:rsidP="006A326E">
      <w:pPr>
        <w:tabs>
          <w:tab w:val="left" w:pos="3285"/>
        </w:tabs>
        <w:jc w:val="center"/>
        <w:rPr>
          <w:rFonts w:ascii="Times New Roman" w:hAnsi="Times New Roman"/>
          <w:b/>
          <w:sz w:val="22"/>
          <w:szCs w:val="22"/>
          <w:u w:val="single"/>
        </w:rPr>
      </w:pPr>
    </w:p>
    <w:p w14:paraId="04DD721D" w14:textId="3E6F8898" w:rsidR="00CF5039" w:rsidRDefault="00CF5039" w:rsidP="006A326E">
      <w:pPr>
        <w:tabs>
          <w:tab w:val="left" w:pos="3285"/>
        </w:tabs>
        <w:jc w:val="center"/>
        <w:rPr>
          <w:rFonts w:ascii="Times New Roman" w:hAnsi="Times New Roman"/>
          <w:b/>
          <w:sz w:val="22"/>
          <w:szCs w:val="22"/>
          <w:u w:val="single"/>
        </w:rPr>
      </w:pPr>
    </w:p>
    <w:p w14:paraId="57D802B0" w14:textId="14EC011E" w:rsidR="00CF5039" w:rsidRDefault="00CF5039" w:rsidP="006A326E">
      <w:pPr>
        <w:tabs>
          <w:tab w:val="left" w:pos="3285"/>
        </w:tabs>
        <w:jc w:val="center"/>
        <w:rPr>
          <w:rFonts w:ascii="Times New Roman" w:hAnsi="Times New Roman"/>
          <w:b/>
          <w:sz w:val="22"/>
          <w:szCs w:val="22"/>
          <w:u w:val="single"/>
        </w:rPr>
      </w:pPr>
    </w:p>
    <w:p w14:paraId="3CF393F2" w14:textId="677F7FA8" w:rsidR="00CF5039" w:rsidRDefault="00CF5039" w:rsidP="006A326E">
      <w:pPr>
        <w:tabs>
          <w:tab w:val="left" w:pos="3285"/>
        </w:tabs>
        <w:jc w:val="center"/>
        <w:rPr>
          <w:rFonts w:ascii="Times New Roman" w:hAnsi="Times New Roman"/>
          <w:b/>
          <w:sz w:val="22"/>
          <w:szCs w:val="22"/>
          <w:u w:val="single"/>
        </w:rPr>
      </w:pPr>
    </w:p>
    <w:p w14:paraId="122F4D96" w14:textId="3BC0222C" w:rsidR="00CF5039" w:rsidRDefault="00CF5039" w:rsidP="00CF5039">
      <w:pPr>
        <w:tabs>
          <w:tab w:val="left" w:pos="3285"/>
        </w:tabs>
        <w:rPr>
          <w:rFonts w:ascii="Times New Roman" w:hAnsi="Times New Roman"/>
          <w:b/>
          <w:sz w:val="22"/>
          <w:szCs w:val="22"/>
          <w:u w:val="single"/>
        </w:rPr>
      </w:pPr>
    </w:p>
    <w:p w14:paraId="75E5C496" w14:textId="1827A918" w:rsidR="00CF5039" w:rsidRPr="000A4470" w:rsidRDefault="00CF5039" w:rsidP="005D0338">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Příloha č. 2 ke smlouvě č.: </w:t>
      </w:r>
      <w:r w:rsidR="005D0338" w:rsidRPr="008F6F98">
        <w:rPr>
          <w:b/>
          <w:bCs/>
          <w:sz w:val="20"/>
        </w:rPr>
        <w:t>SO/..................</w:t>
      </w:r>
    </w:p>
    <w:p w14:paraId="07A75A54" w14:textId="77777777" w:rsidR="00CF5039" w:rsidRPr="00EF3BEA" w:rsidRDefault="00CF5039" w:rsidP="00CF5039">
      <w:pPr>
        <w:pStyle w:val="Nadpis5"/>
        <w:shd w:val="clear" w:color="auto" w:fill="CCCCCC"/>
        <w:spacing w:before="60"/>
        <w:jc w:val="center"/>
        <w:rPr>
          <w:rFonts w:ascii="Times New Roman" w:hAnsi="Times New Roman"/>
          <w:i w:val="0"/>
          <w:iCs w:val="0"/>
        </w:rPr>
      </w:pPr>
      <w:r w:rsidRPr="00EF3BEA">
        <w:rPr>
          <w:rFonts w:ascii="Times New Roman" w:hAnsi="Times New Roman"/>
          <w:i w:val="0"/>
          <w:iCs w:val="0"/>
        </w:rPr>
        <w:t>Technická specifikace služby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474"/>
        <w:gridCol w:w="2641"/>
        <w:gridCol w:w="2347"/>
      </w:tblGrid>
      <w:tr w:rsidR="00CF5039" w:rsidRPr="00EF3BEA" w14:paraId="6E0DB4B5" w14:textId="77777777">
        <w:trPr>
          <w:trHeight w:val="246"/>
        </w:trPr>
        <w:tc>
          <w:tcPr>
            <w:tcW w:w="2160" w:type="dxa"/>
            <w:vAlign w:val="center"/>
          </w:tcPr>
          <w:p w14:paraId="3A40F70C" w14:textId="77777777" w:rsidR="00CF5039" w:rsidRPr="00EF3BEA" w:rsidRDefault="00CF5039">
            <w:pPr>
              <w:tabs>
                <w:tab w:val="left" w:pos="1913"/>
                <w:tab w:val="left" w:pos="4320"/>
              </w:tabs>
              <w:spacing w:after="120"/>
              <w:rPr>
                <w:rFonts w:ascii="Times New Roman" w:hAnsi="Times New Roman"/>
                <w:b/>
                <w:bCs/>
              </w:rPr>
            </w:pPr>
            <w:r w:rsidRPr="00EF3BEA">
              <w:rPr>
                <w:rFonts w:ascii="Times New Roman" w:hAnsi="Times New Roman"/>
                <w:b/>
                <w:bCs/>
              </w:rPr>
              <w:t>Požadavek na:</w:t>
            </w:r>
          </w:p>
        </w:tc>
        <w:tc>
          <w:tcPr>
            <w:tcW w:w="2880" w:type="dxa"/>
            <w:vAlign w:val="center"/>
          </w:tcPr>
          <w:p w14:paraId="6952597B" w14:textId="75C292BE" w:rsidR="00CF5039" w:rsidRPr="00EF3BEA" w:rsidRDefault="00034E3C">
            <w:pPr>
              <w:tabs>
                <w:tab w:val="left" w:pos="1913"/>
                <w:tab w:val="left" w:pos="4320"/>
              </w:tabs>
              <w:spacing w:after="120"/>
              <w:rPr>
                <w:rFonts w:ascii="Times New Roman" w:hAnsi="Times New Roman"/>
                <w:b/>
                <w:bCs/>
              </w:rPr>
            </w:pPr>
            <w:r>
              <w:rPr>
                <w:rFonts w:ascii="Times New Roman" w:hAnsi="Times New Roman"/>
                <w:b/>
                <w:bCs/>
              </w:rPr>
              <w:fldChar w:fldCharType="begin">
                <w:ffData>
                  <w:name w:val="Zaškrtávací18"/>
                  <w:enabled/>
                  <w:calcOnExit w:val="0"/>
                  <w:checkBox>
                    <w:size w:val="20"/>
                    <w:default w:val="1"/>
                  </w:checkBox>
                </w:ffData>
              </w:fldChar>
            </w:r>
            <w:bookmarkStart w:id="9" w:name="Zaškrtávací18"/>
            <w:r>
              <w:rPr>
                <w:rFonts w:ascii="Times New Roman" w:hAnsi="Times New Roman"/>
                <w:b/>
                <w:bCs/>
              </w:rPr>
              <w:instrText xml:space="preserve"> FORMCHECKBOX </w:instrText>
            </w:r>
            <w:r>
              <w:rPr>
                <w:rFonts w:ascii="Times New Roman" w:hAnsi="Times New Roman"/>
                <w:b/>
                <w:bCs/>
              </w:rPr>
            </w:r>
            <w:r>
              <w:rPr>
                <w:rFonts w:ascii="Times New Roman" w:hAnsi="Times New Roman"/>
                <w:b/>
                <w:bCs/>
              </w:rPr>
              <w:fldChar w:fldCharType="separate"/>
            </w:r>
            <w:r>
              <w:rPr>
                <w:rFonts w:ascii="Times New Roman" w:hAnsi="Times New Roman"/>
                <w:b/>
                <w:bCs/>
              </w:rPr>
              <w:fldChar w:fldCharType="end"/>
            </w:r>
            <w:bookmarkEnd w:id="9"/>
            <w:r w:rsidR="00CF5039" w:rsidRPr="00EF3BEA">
              <w:rPr>
                <w:rFonts w:ascii="Times New Roman" w:hAnsi="Times New Roman"/>
                <w:b/>
                <w:bCs/>
              </w:rPr>
              <w:t xml:space="preserve">  zřízení</w:t>
            </w:r>
          </w:p>
        </w:tc>
        <w:tc>
          <w:tcPr>
            <w:tcW w:w="3036" w:type="dxa"/>
            <w:vAlign w:val="center"/>
          </w:tcPr>
          <w:p w14:paraId="173FA086" w14:textId="77777777" w:rsidR="00CF5039" w:rsidRPr="00EF3BEA" w:rsidRDefault="00CF5039">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7"/>
                  <w:enabled/>
                  <w:calcOnExit w:val="0"/>
                  <w:checkBox>
                    <w:size w:val="20"/>
                    <w:default w:val="0"/>
                  </w:checkBox>
                </w:ffData>
              </w:fldChar>
            </w:r>
            <w:bookmarkStart w:id="10" w:name="Zaškrtávací7"/>
            <w:r w:rsidRPr="00EF3BEA">
              <w:rPr>
                <w:rFonts w:ascii="Times New Roman" w:hAnsi="Times New Roman"/>
                <w:b/>
                <w:bCs/>
              </w:rPr>
              <w:instrText xml:space="preserve"> FORMCHECKBOX </w:instrText>
            </w:r>
            <w:r w:rsidRPr="00EF3BEA">
              <w:rPr>
                <w:rFonts w:ascii="Times New Roman" w:hAnsi="Times New Roman"/>
                <w:b/>
                <w:bCs/>
              </w:rPr>
            </w:r>
            <w:r w:rsidRPr="00EF3BEA">
              <w:rPr>
                <w:rFonts w:ascii="Times New Roman" w:hAnsi="Times New Roman"/>
                <w:b/>
                <w:bCs/>
              </w:rPr>
              <w:fldChar w:fldCharType="separate"/>
            </w:r>
            <w:r w:rsidRPr="00EF3BEA">
              <w:rPr>
                <w:rFonts w:ascii="Times New Roman" w:hAnsi="Times New Roman"/>
                <w:b/>
                <w:bCs/>
              </w:rPr>
              <w:fldChar w:fldCharType="end"/>
            </w:r>
            <w:bookmarkEnd w:id="10"/>
            <w:r w:rsidRPr="00EF3BEA">
              <w:rPr>
                <w:rFonts w:ascii="Times New Roman" w:hAnsi="Times New Roman"/>
                <w:b/>
                <w:bCs/>
              </w:rPr>
              <w:t xml:space="preserve"> přeložení</w:t>
            </w:r>
          </w:p>
        </w:tc>
        <w:tc>
          <w:tcPr>
            <w:tcW w:w="2728" w:type="dxa"/>
            <w:vAlign w:val="center"/>
          </w:tcPr>
          <w:p w14:paraId="7EFDEA2D" w14:textId="77777777" w:rsidR="00CF5039" w:rsidRPr="00EF3BEA" w:rsidRDefault="00CF5039">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8"/>
                  <w:enabled/>
                  <w:calcOnExit w:val="0"/>
                  <w:checkBox>
                    <w:size w:val="20"/>
                    <w:default w:val="0"/>
                  </w:checkBox>
                </w:ffData>
              </w:fldChar>
            </w:r>
            <w:bookmarkStart w:id="11" w:name="Zaškrtávací8"/>
            <w:r w:rsidRPr="00EF3BEA">
              <w:rPr>
                <w:rFonts w:ascii="Times New Roman" w:hAnsi="Times New Roman"/>
                <w:b/>
                <w:bCs/>
              </w:rPr>
              <w:instrText xml:space="preserve"> FORMCHECKBOX </w:instrText>
            </w:r>
            <w:r w:rsidRPr="00EF3BEA">
              <w:rPr>
                <w:rFonts w:ascii="Times New Roman" w:hAnsi="Times New Roman"/>
                <w:b/>
                <w:bCs/>
              </w:rPr>
            </w:r>
            <w:r w:rsidRPr="00EF3BEA">
              <w:rPr>
                <w:rFonts w:ascii="Times New Roman" w:hAnsi="Times New Roman"/>
                <w:b/>
                <w:bCs/>
              </w:rPr>
              <w:fldChar w:fldCharType="separate"/>
            </w:r>
            <w:r w:rsidRPr="00EF3BEA">
              <w:rPr>
                <w:rFonts w:ascii="Times New Roman" w:hAnsi="Times New Roman"/>
                <w:b/>
                <w:bCs/>
              </w:rPr>
              <w:fldChar w:fldCharType="end"/>
            </w:r>
            <w:bookmarkEnd w:id="11"/>
            <w:r w:rsidRPr="00EF3BEA">
              <w:rPr>
                <w:rFonts w:ascii="Times New Roman" w:hAnsi="Times New Roman"/>
                <w:b/>
                <w:bCs/>
              </w:rPr>
              <w:t xml:space="preserve"> změna</w:t>
            </w:r>
          </w:p>
        </w:tc>
      </w:tr>
    </w:tbl>
    <w:p w14:paraId="1EDA8768" w14:textId="77777777" w:rsidR="00CF5039" w:rsidRPr="007C31AC" w:rsidRDefault="00CF5039" w:rsidP="00CF5039">
      <w:pPr>
        <w:tabs>
          <w:tab w:val="left" w:pos="1913"/>
          <w:tab w:val="left" w:pos="4320"/>
        </w:tabs>
        <w:spacing w:after="120"/>
        <w:rPr>
          <w:b/>
          <w:bCs/>
          <w:sz w:val="2"/>
          <w:szCs w:val="2"/>
        </w:rPr>
      </w:pPr>
    </w:p>
    <w:tbl>
      <w:tblPr>
        <w:tblW w:w="10650" w:type="dxa"/>
        <w:jc w:val="center"/>
        <w:tblLayout w:type="fixed"/>
        <w:tblCellMar>
          <w:left w:w="0" w:type="dxa"/>
          <w:right w:w="0" w:type="dxa"/>
        </w:tblCellMar>
        <w:tblLook w:val="0000" w:firstRow="0" w:lastRow="0" w:firstColumn="0" w:lastColumn="0" w:noHBand="0" w:noVBand="0"/>
      </w:tblPr>
      <w:tblGrid>
        <w:gridCol w:w="584"/>
        <w:gridCol w:w="236"/>
        <w:gridCol w:w="204"/>
        <w:gridCol w:w="6"/>
        <w:gridCol w:w="226"/>
        <w:gridCol w:w="364"/>
        <w:gridCol w:w="6"/>
        <w:gridCol w:w="928"/>
        <w:gridCol w:w="6"/>
        <w:gridCol w:w="222"/>
        <w:gridCol w:w="1323"/>
        <w:gridCol w:w="6"/>
        <w:gridCol w:w="1149"/>
        <w:gridCol w:w="9"/>
        <w:gridCol w:w="276"/>
        <w:gridCol w:w="6"/>
        <w:gridCol w:w="407"/>
        <w:gridCol w:w="217"/>
        <w:gridCol w:w="8"/>
        <w:gridCol w:w="185"/>
        <w:gridCol w:w="190"/>
        <w:gridCol w:w="232"/>
        <w:gridCol w:w="337"/>
        <w:gridCol w:w="509"/>
        <w:gridCol w:w="297"/>
        <w:gridCol w:w="40"/>
        <w:gridCol w:w="218"/>
        <w:gridCol w:w="630"/>
        <w:gridCol w:w="53"/>
        <w:gridCol w:w="486"/>
        <w:gridCol w:w="6"/>
        <w:gridCol w:w="69"/>
        <w:gridCol w:w="270"/>
        <w:gridCol w:w="195"/>
        <w:gridCol w:w="120"/>
        <w:gridCol w:w="630"/>
      </w:tblGrid>
      <w:tr w:rsidR="00CF5039" w14:paraId="718E2836" w14:textId="77777777" w:rsidTr="00EF3BEA">
        <w:trPr>
          <w:trHeight w:val="255"/>
          <w:jc w:val="center"/>
        </w:trPr>
        <w:tc>
          <w:tcPr>
            <w:tcW w:w="2782" w:type="dxa"/>
            <w:gridSpan w:val="10"/>
            <w:tcBorders>
              <w:top w:val="single" w:sz="4" w:space="0" w:color="auto"/>
              <w:left w:val="single" w:sz="4" w:space="0" w:color="auto"/>
            </w:tcBorders>
            <w:vAlign w:val="bottom"/>
          </w:tcPr>
          <w:p w14:paraId="408959CD" w14:textId="77777777" w:rsidR="00CF5039" w:rsidRPr="00EF3BEA" w:rsidRDefault="00CF5039">
            <w:pPr>
              <w:spacing w:before="100" w:after="20"/>
              <w:ind w:left="360" w:hanging="247"/>
              <w:rPr>
                <w:rFonts w:ascii="Times New Roman" w:hAnsi="Times New Roman"/>
                <w:b/>
                <w:bCs/>
                <w:sz w:val="16"/>
                <w:szCs w:val="16"/>
              </w:rPr>
            </w:pPr>
            <w:r w:rsidRPr="00EF3BEA">
              <w:rPr>
                <w:rFonts w:ascii="Times New Roman" w:hAnsi="Times New Roman"/>
                <w:b/>
                <w:bCs/>
                <w:sz w:val="16"/>
                <w:szCs w:val="16"/>
              </w:rPr>
              <w:t>Název právnické osoby / Příjmení:</w:t>
            </w:r>
          </w:p>
        </w:tc>
        <w:tc>
          <w:tcPr>
            <w:tcW w:w="3776" w:type="dxa"/>
            <w:gridSpan w:val="11"/>
            <w:tcBorders>
              <w:top w:val="single" w:sz="4" w:space="0" w:color="auto"/>
              <w:bottom w:val="dotted" w:sz="4" w:space="0" w:color="auto"/>
            </w:tcBorders>
            <w:vAlign w:val="bottom"/>
          </w:tcPr>
          <w:p w14:paraId="7046F013" w14:textId="2019D102" w:rsidR="00CF5039" w:rsidRPr="00E04B72" w:rsidRDefault="00E04B72">
            <w:pPr>
              <w:spacing w:before="80"/>
              <w:rPr>
                <w:rFonts w:ascii="Times New Roman" w:hAnsi="Times New Roman"/>
                <w:b/>
                <w:sz w:val="16"/>
                <w:szCs w:val="16"/>
              </w:rPr>
            </w:pPr>
            <w:r w:rsidRPr="00E04B72">
              <w:rPr>
                <w:rFonts w:ascii="Times New Roman" w:eastAsia="Calibri" w:hAnsi="Times New Roman"/>
                <w:b/>
                <w:sz w:val="16"/>
                <w:szCs w:val="16"/>
              </w:rPr>
              <w:t>Dům dětí a mládeže Ostrava – Poruba, příspěvková organizace</w:t>
            </w:r>
          </w:p>
        </w:tc>
        <w:tc>
          <w:tcPr>
            <w:tcW w:w="569" w:type="dxa"/>
            <w:gridSpan w:val="2"/>
            <w:tcBorders>
              <w:top w:val="single" w:sz="4" w:space="0" w:color="auto"/>
            </w:tcBorders>
            <w:vAlign w:val="bottom"/>
          </w:tcPr>
          <w:p w14:paraId="6C750A9A" w14:textId="77777777" w:rsidR="00CF5039" w:rsidRPr="00EF3BEA" w:rsidRDefault="00CF5039">
            <w:pPr>
              <w:spacing w:before="100" w:after="20"/>
              <w:rPr>
                <w:rFonts w:ascii="Times New Roman" w:hAnsi="Times New Roman"/>
                <w:b/>
                <w:bCs/>
                <w:sz w:val="16"/>
                <w:szCs w:val="16"/>
              </w:rPr>
            </w:pPr>
            <w:r w:rsidRPr="00EF3BEA">
              <w:rPr>
                <w:rFonts w:ascii="Times New Roman" w:hAnsi="Times New Roman"/>
                <w:b/>
                <w:bCs/>
                <w:sz w:val="16"/>
                <w:szCs w:val="16"/>
              </w:rPr>
              <w:t>Jméno:</w:t>
            </w:r>
          </w:p>
        </w:tc>
        <w:tc>
          <w:tcPr>
            <w:tcW w:w="2308" w:type="dxa"/>
            <w:gridSpan w:val="9"/>
            <w:tcBorders>
              <w:top w:val="single" w:sz="4" w:space="0" w:color="auto"/>
              <w:bottom w:val="dotted" w:sz="4" w:space="0" w:color="auto"/>
            </w:tcBorders>
            <w:vAlign w:val="bottom"/>
          </w:tcPr>
          <w:p w14:paraId="61249FF8" w14:textId="77777777" w:rsidR="00CF5039" w:rsidRPr="00EF3BEA" w:rsidRDefault="00CF5039">
            <w:pPr>
              <w:spacing w:before="100" w:after="20"/>
              <w:ind w:left="113"/>
              <w:rPr>
                <w:rFonts w:ascii="Times New Roman" w:hAnsi="Times New Roman"/>
                <w:sz w:val="16"/>
                <w:szCs w:val="16"/>
              </w:rPr>
            </w:pPr>
          </w:p>
        </w:tc>
        <w:tc>
          <w:tcPr>
            <w:tcW w:w="585" w:type="dxa"/>
            <w:gridSpan w:val="3"/>
            <w:tcBorders>
              <w:top w:val="single" w:sz="4" w:space="0" w:color="auto"/>
            </w:tcBorders>
            <w:vAlign w:val="bottom"/>
          </w:tcPr>
          <w:p w14:paraId="5519C7D5" w14:textId="77777777" w:rsidR="00CF5039" w:rsidRPr="00EF3BEA" w:rsidRDefault="00CF5039">
            <w:pPr>
              <w:spacing w:before="100" w:after="20"/>
              <w:ind w:right="113"/>
              <w:jc w:val="right"/>
              <w:rPr>
                <w:rFonts w:ascii="Times New Roman" w:hAnsi="Times New Roman"/>
                <w:sz w:val="16"/>
                <w:szCs w:val="16"/>
              </w:rPr>
            </w:pPr>
            <w:r w:rsidRPr="00EF3BEA">
              <w:rPr>
                <w:rFonts w:ascii="Times New Roman" w:hAnsi="Times New Roman"/>
                <w:sz w:val="16"/>
                <w:szCs w:val="16"/>
              </w:rPr>
              <w:t>Titul:</w:t>
            </w:r>
          </w:p>
        </w:tc>
        <w:tc>
          <w:tcPr>
            <w:tcW w:w="630" w:type="dxa"/>
            <w:tcBorders>
              <w:top w:val="single" w:sz="4" w:space="0" w:color="auto"/>
              <w:bottom w:val="dotted" w:sz="4" w:space="0" w:color="auto"/>
              <w:right w:val="single" w:sz="4" w:space="0" w:color="auto"/>
            </w:tcBorders>
            <w:vAlign w:val="bottom"/>
          </w:tcPr>
          <w:p w14:paraId="59140EF1" w14:textId="77777777" w:rsidR="00CF5039" w:rsidRPr="00EF3BEA" w:rsidRDefault="00CF5039">
            <w:pPr>
              <w:spacing w:before="100" w:after="20"/>
              <w:jc w:val="center"/>
              <w:rPr>
                <w:rFonts w:ascii="Times New Roman" w:hAnsi="Times New Roman"/>
                <w:sz w:val="16"/>
                <w:szCs w:val="16"/>
              </w:rPr>
            </w:pPr>
          </w:p>
        </w:tc>
      </w:tr>
      <w:tr w:rsidR="00CF5039" w14:paraId="0653F940" w14:textId="77777777" w:rsidTr="00EF3BEA">
        <w:trPr>
          <w:trHeight w:val="255"/>
          <w:jc w:val="center"/>
        </w:trPr>
        <w:tc>
          <w:tcPr>
            <w:tcW w:w="10650" w:type="dxa"/>
            <w:gridSpan w:val="36"/>
            <w:tcBorders>
              <w:left w:val="single" w:sz="4" w:space="0" w:color="auto"/>
              <w:right w:val="single" w:sz="4" w:space="0" w:color="auto"/>
            </w:tcBorders>
            <w:vAlign w:val="bottom"/>
          </w:tcPr>
          <w:p w14:paraId="75A998B3" w14:textId="77777777" w:rsidR="00CF5039" w:rsidRPr="00EF3BEA" w:rsidRDefault="00CF5039">
            <w:pPr>
              <w:spacing w:before="100" w:after="20"/>
              <w:ind w:left="360" w:hanging="247"/>
              <w:rPr>
                <w:rFonts w:ascii="Times New Roman" w:hAnsi="Times New Roman"/>
                <w:sz w:val="16"/>
                <w:szCs w:val="16"/>
              </w:rPr>
            </w:pPr>
            <w:r w:rsidRPr="00EF3BEA">
              <w:rPr>
                <w:rFonts w:ascii="Times New Roman" w:hAnsi="Times New Roman"/>
                <w:b/>
                <w:sz w:val="16"/>
                <w:szCs w:val="16"/>
              </w:rPr>
              <w:t xml:space="preserve">Koncový bod sítě (lokalita účastníka):  </w:t>
            </w:r>
          </w:p>
        </w:tc>
      </w:tr>
      <w:tr w:rsidR="00CF5039" w14:paraId="3A5D6ACC" w14:textId="77777777" w:rsidTr="00EF3BEA">
        <w:trPr>
          <w:trHeight w:val="302"/>
          <w:jc w:val="center"/>
        </w:trPr>
        <w:tc>
          <w:tcPr>
            <w:tcW w:w="584" w:type="dxa"/>
            <w:tcBorders>
              <w:left w:val="single" w:sz="4" w:space="0" w:color="auto"/>
            </w:tcBorders>
            <w:vAlign w:val="bottom"/>
          </w:tcPr>
          <w:p w14:paraId="5E8DC738" w14:textId="77777777" w:rsidR="00CF5039" w:rsidRPr="00EF3BEA" w:rsidRDefault="00CF5039">
            <w:pPr>
              <w:spacing w:before="100" w:after="20"/>
              <w:ind w:left="360" w:hanging="247"/>
              <w:rPr>
                <w:rFonts w:ascii="Times New Roman" w:hAnsi="Times New Roman"/>
                <w:sz w:val="16"/>
                <w:szCs w:val="16"/>
              </w:rPr>
            </w:pPr>
            <w:r w:rsidRPr="00EF3BEA">
              <w:rPr>
                <w:rFonts w:ascii="Times New Roman" w:hAnsi="Times New Roman"/>
                <w:sz w:val="16"/>
                <w:szCs w:val="16"/>
              </w:rPr>
              <w:t xml:space="preserve">Ulice: </w:t>
            </w:r>
          </w:p>
        </w:tc>
        <w:tc>
          <w:tcPr>
            <w:tcW w:w="6206" w:type="dxa"/>
            <w:gridSpan w:val="21"/>
            <w:tcBorders>
              <w:bottom w:val="dotted" w:sz="4" w:space="0" w:color="auto"/>
            </w:tcBorders>
            <w:vAlign w:val="bottom"/>
          </w:tcPr>
          <w:p w14:paraId="00208750" w14:textId="77777777" w:rsidR="00CF5039" w:rsidRPr="00EF3BEA" w:rsidRDefault="00CF5039">
            <w:pPr>
              <w:ind w:left="320"/>
              <w:jc w:val="both"/>
              <w:rPr>
                <w:rFonts w:ascii="Times New Roman" w:hAnsi="Times New Roman"/>
                <w:sz w:val="16"/>
                <w:szCs w:val="16"/>
              </w:rPr>
            </w:pPr>
            <w:r w:rsidRPr="00EF3BEA">
              <w:rPr>
                <w:rFonts w:ascii="Times New Roman" w:hAnsi="Times New Roman"/>
                <w:sz w:val="16"/>
                <w:szCs w:val="16"/>
              </w:rPr>
              <w:t xml:space="preserve">   </w:t>
            </w:r>
          </w:p>
          <w:p w14:paraId="7AF3C4FA" w14:textId="007B43B6" w:rsidR="00CF5039" w:rsidRPr="00EF3BEA" w:rsidRDefault="00CF5039">
            <w:pPr>
              <w:spacing w:before="80"/>
              <w:rPr>
                <w:rFonts w:ascii="Times New Roman" w:hAnsi="Times New Roman"/>
                <w:noProof/>
                <w:sz w:val="16"/>
                <w:szCs w:val="16"/>
              </w:rPr>
            </w:pPr>
            <w:r w:rsidRPr="00EF3BEA">
              <w:rPr>
                <w:rFonts w:ascii="Times New Roman" w:hAnsi="Times New Roman"/>
                <w:sz w:val="16"/>
                <w:szCs w:val="16"/>
              </w:rPr>
              <w:t xml:space="preserve"> </w:t>
            </w:r>
            <w:proofErr w:type="spellStart"/>
            <w:r w:rsidR="004D3583">
              <w:rPr>
                <w:rFonts w:ascii="Times New Roman" w:hAnsi="Times New Roman"/>
                <w:sz w:val="16"/>
                <w:szCs w:val="16"/>
              </w:rPr>
              <w:t>xxx</w:t>
            </w:r>
            <w:proofErr w:type="spellEnd"/>
            <w:r w:rsidR="00E04B72">
              <w:rPr>
                <w:rFonts w:ascii="Times New Roman" w:hAnsi="Times New Roman"/>
                <w:sz w:val="16"/>
                <w:szCs w:val="16"/>
              </w:rPr>
              <w:t xml:space="preserve"> </w:t>
            </w:r>
          </w:p>
        </w:tc>
        <w:tc>
          <w:tcPr>
            <w:tcW w:w="2031" w:type="dxa"/>
            <w:gridSpan w:val="6"/>
            <w:tcBorders>
              <w:bottom w:val="nil"/>
            </w:tcBorders>
            <w:vAlign w:val="bottom"/>
          </w:tcPr>
          <w:p w14:paraId="74D89E82" w14:textId="77777777" w:rsidR="00CF5039" w:rsidRPr="00EF3BEA" w:rsidRDefault="00CF5039">
            <w:pPr>
              <w:spacing w:before="100" w:after="20"/>
              <w:rPr>
                <w:rFonts w:ascii="Times New Roman" w:hAnsi="Times New Roman"/>
                <w:i/>
                <w:iCs/>
                <w:sz w:val="16"/>
                <w:szCs w:val="16"/>
              </w:rPr>
            </w:pPr>
            <w:r w:rsidRPr="00EF3BEA">
              <w:rPr>
                <w:rFonts w:ascii="Times New Roman" w:hAnsi="Times New Roman"/>
                <w:sz w:val="16"/>
                <w:szCs w:val="16"/>
              </w:rPr>
              <w:t>Číslo domu (</w:t>
            </w:r>
            <w:r w:rsidRPr="00EF3BEA">
              <w:rPr>
                <w:rFonts w:ascii="Times New Roman" w:hAnsi="Times New Roman"/>
                <w:i/>
                <w:iCs/>
                <w:sz w:val="16"/>
                <w:szCs w:val="16"/>
              </w:rPr>
              <w:t>Č.p./ orientační)</w:t>
            </w:r>
            <w:r w:rsidRPr="00EF3BEA">
              <w:rPr>
                <w:rFonts w:ascii="Times New Roman" w:hAnsi="Times New Roman"/>
                <w:sz w:val="16"/>
                <w:szCs w:val="16"/>
              </w:rPr>
              <w:t>:</w:t>
            </w:r>
          </w:p>
        </w:tc>
        <w:tc>
          <w:tcPr>
            <w:tcW w:w="884" w:type="dxa"/>
            <w:gridSpan w:val="5"/>
            <w:tcBorders>
              <w:bottom w:val="dotted" w:sz="4" w:space="0" w:color="auto"/>
            </w:tcBorders>
            <w:vAlign w:val="bottom"/>
          </w:tcPr>
          <w:p w14:paraId="3545DAD6" w14:textId="790034D5" w:rsidR="00CF5039" w:rsidRPr="00EF3BEA" w:rsidRDefault="004D3583">
            <w:pPr>
              <w:spacing w:before="100" w:after="20"/>
              <w:ind w:left="113"/>
              <w:rPr>
                <w:rFonts w:ascii="Times New Roman" w:hAnsi="Times New Roman"/>
                <w:bCs/>
                <w:sz w:val="16"/>
                <w:szCs w:val="16"/>
              </w:rPr>
            </w:pPr>
            <w:proofErr w:type="spellStart"/>
            <w:r>
              <w:rPr>
                <w:rFonts w:ascii="Times New Roman" w:hAnsi="Times New Roman"/>
                <w:bCs/>
                <w:sz w:val="16"/>
                <w:szCs w:val="16"/>
              </w:rPr>
              <w:t>xxx</w:t>
            </w:r>
            <w:proofErr w:type="spellEnd"/>
          </w:p>
        </w:tc>
        <w:tc>
          <w:tcPr>
            <w:tcW w:w="195" w:type="dxa"/>
            <w:vAlign w:val="bottom"/>
          </w:tcPr>
          <w:p w14:paraId="53E91616" w14:textId="77777777" w:rsidR="00CF5039" w:rsidRPr="00EF3BEA" w:rsidRDefault="00CF5039">
            <w:pPr>
              <w:spacing w:before="100" w:after="20"/>
              <w:rPr>
                <w:rFonts w:ascii="Times New Roman" w:hAnsi="Times New Roman"/>
                <w:sz w:val="16"/>
                <w:szCs w:val="16"/>
              </w:rPr>
            </w:pPr>
            <w:r w:rsidRPr="00EF3BEA">
              <w:rPr>
                <w:rFonts w:ascii="Times New Roman" w:hAnsi="Times New Roman"/>
                <w:sz w:val="16"/>
                <w:szCs w:val="16"/>
              </w:rPr>
              <w:t>/</w:t>
            </w:r>
          </w:p>
        </w:tc>
        <w:tc>
          <w:tcPr>
            <w:tcW w:w="750" w:type="dxa"/>
            <w:gridSpan w:val="2"/>
            <w:tcBorders>
              <w:bottom w:val="dotted" w:sz="4" w:space="0" w:color="auto"/>
              <w:right w:val="single" w:sz="4" w:space="0" w:color="auto"/>
            </w:tcBorders>
            <w:vAlign w:val="bottom"/>
          </w:tcPr>
          <w:p w14:paraId="30013BBC" w14:textId="4E77F14D" w:rsidR="00CF5039" w:rsidRPr="00EF3BEA" w:rsidRDefault="004D3583">
            <w:pPr>
              <w:spacing w:before="80"/>
              <w:rPr>
                <w:rFonts w:ascii="Times New Roman" w:hAnsi="Times New Roman"/>
                <w:bCs/>
                <w:sz w:val="16"/>
                <w:szCs w:val="16"/>
              </w:rPr>
            </w:pPr>
            <w:proofErr w:type="spellStart"/>
            <w:r>
              <w:rPr>
                <w:rFonts w:ascii="Times New Roman" w:hAnsi="Times New Roman"/>
                <w:bCs/>
                <w:sz w:val="16"/>
                <w:szCs w:val="16"/>
              </w:rPr>
              <w:t>xxx</w:t>
            </w:r>
            <w:proofErr w:type="spellEnd"/>
          </w:p>
        </w:tc>
      </w:tr>
      <w:tr w:rsidR="00CF5039" w14:paraId="30CD5EE4" w14:textId="77777777" w:rsidTr="00EF3BEA">
        <w:trPr>
          <w:trHeight w:val="255"/>
          <w:jc w:val="center"/>
        </w:trPr>
        <w:tc>
          <w:tcPr>
            <w:tcW w:w="584" w:type="dxa"/>
            <w:tcBorders>
              <w:left w:val="single" w:sz="4" w:space="0" w:color="auto"/>
            </w:tcBorders>
            <w:vAlign w:val="bottom"/>
          </w:tcPr>
          <w:p w14:paraId="2CD6E33C" w14:textId="77777777" w:rsidR="00CF5039" w:rsidRPr="00EF3BEA" w:rsidRDefault="00CF5039">
            <w:pPr>
              <w:spacing w:before="100" w:after="20"/>
              <w:ind w:left="360" w:hanging="247"/>
              <w:rPr>
                <w:rFonts w:ascii="Times New Roman" w:hAnsi="Times New Roman"/>
                <w:sz w:val="16"/>
                <w:szCs w:val="16"/>
              </w:rPr>
            </w:pPr>
            <w:r w:rsidRPr="00EF3BEA">
              <w:rPr>
                <w:rFonts w:ascii="Times New Roman" w:hAnsi="Times New Roman"/>
                <w:sz w:val="16"/>
                <w:szCs w:val="16"/>
              </w:rPr>
              <w:t>Obec:</w:t>
            </w:r>
          </w:p>
        </w:tc>
        <w:tc>
          <w:tcPr>
            <w:tcW w:w="5374" w:type="dxa"/>
            <w:gridSpan w:val="16"/>
            <w:tcBorders>
              <w:top w:val="dotted" w:sz="4" w:space="0" w:color="auto"/>
              <w:bottom w:val="dotted" w:sz="4" w:space="0" w:color="auto"/>
            </w:tcBorders>
            <w:vAlign w:val="bottom"/>
          </w:tcPr>
          <w:p w14:paraId="4AD84771" w14:textId="4F9ECD11" w:rsidR="00CF5039" w:rsidRPr="00EF3BEA" w:rsidRDefault="00E04B72">
            <w:pPr>
              <w:spacing w:before="100" w:after="20"/>
              <w:ind w:left="113"/>
              <w:rPr>
                <w:rFonts w:ascii="Times New Roman" w:hAnsi="Times New Roman"/>
                <w:sz w:val="16"/>
                <w:szCs w:val="16"/>
              </w:rPr>
            </w:pPr>
            <w:r>
              <w:rPr>
                <w:rFonts w:ascii="Times New Roman" w:hAnsi="Times New Roman"/>
                <w:sz w:val="16"/>
                <w:szCs w:val="16"/>
              </w:rPr>
              <w:t>Ostrava-Poruba</w:t>
            </w:r>
          </w:p>
        </w:tc>
        <w:tc>
          <w:tcPr>
            <w:tcW w:w="410" w:type="dxa"/>
            <w:gridSpan w:val="3"/>
            <w:tcBorders>
              <w:top w:val="dotted" w:sz="4" w:space="0" w:color="auto"/>
            </w:tcBorders>
            <w:vAlign w:val="bottom"/>
          </w:tcPr>
          <w:p w14:paraId="6639A14D" w14:textId="77777777" w:rsidR="00CF5039" w:rsidRPr="00EF3BEA" w:rsidRDefault="00CF5039">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PSČ:</w:t>
            </w:r>
          </w:p>
        </w:tc>
        <w:tc>
          <w:tcPr>
            <w:tcW w:w="1565" w:type="dxa"/>
            <w:gridSpan w:val="5"/>
            <w:tcBorders>
              <w:bottom w:val="dotted" w:sz="4" w:space="0" w:color="auto"/>
            </w:tcBorders>
            <w:vAlign w:val="bottom"/>
          </w:tcPr>
          <w:p w14:paraId="4BEDEC5A" w14:textId="5A0247C5" w:rsidR="00CF5039" w:rsidRPr="00EF3BEA" w:rsidRDefault="00E04B72">
            <w:pPr>
              <w:spacing w:before="100" w:after="20"/>
              <w:ind w:left="113"/>
              <w:rPr>
                <w:rFonts w:ascii="Times New Roman" w:hAnsi="Times New Roman"/>
                <w:sz w:val="16"/>
                <w:szCs w:val="16"/>
              </w:rPr>
            </w:pPr>
            <w:r>
              <w:rPr>
                <w:rFonts w:ascii="Times New Roman" w:hAnsi="Times New Roman"/>
                <w:sz w:val="16"/>
                <w:szCs w:val="16"/>
              </w:rPr>
              <w:t>708 00</w:t>
            </w:r>
          </w:p>
        </w:tc>
        <w:tc>
          <w:tcPr>
            <w:tcW w:w="888" w:type="dxa"/>
            <w:gridSpan w:val="3"/>
            <w:vAlign w:val="bottom"/>
          </w:tcPr>
          <w:p w14:paraId="01910953" w14:textId="77777777" w:rsidR="00CF5039" w:rsidRPr="00EF3BEA" w:rsidRDefault="00CF5039">
            <w:pPr>
              <w:spacing w:before="100" w:after="20"/>
              <w:ind w:right="113"/>
              <w:jc w:val="right"/>
              <w:rPr>
                <w:rFonts w:ascii="Times New Roman" w:hAnsi="Times New Roman"/>
                <w:sz w:val="16"/>
                <w:szCs w:val="16"/>
              </w:rPr>
            </w:pPr>
            <w:r w:rsidRPr="00EF3BEA">
              <w:rPr>
                <w:rFonts w:ascii="Times New Roman" w:hAnsi="Times New Roman"/>
                <w:sz w:val="16"/>
                <w:szCs w:val="16"/>
              </w:rPr>
              <w:t>Kraj:</w:t>
            </w:r>
          </w:p>
        </w:tc>
        <w:tc>
          <w:tcPr>
            <w:tcW w:w="1829" w:type="dxa"/>
            <w:gridSpan w:val="8"/>
            <w:tcBorders>
              <w:bottom w:val="dotted" w:sz="4" w:space="0" w:color="auto"/>
              <w:right w:val="single" w:sz="4" w:space="0" w:color="auto"/>
            </w:tcBorders>
            <w:vAlign w:val="bottom"/>
          </w:tcPr>
          <w:p w14:paraId="341F5359" w14:textId="18D3B5BB" w:rsidR="00CF5039" w:rsidRPr="00E04B72" w:rsidRDefault="00E04B72">
            <w:pPr>
              <w:spacing w:before="100" w:after="20"/>
              <w:ind w:left="113"/>
              <w:rPr>
                <w:rFonts w:ascii="Times New Roman" w:hAnsi="Times New Roman"/>
                <w:bCs/>
                <w:color w:val="000000"/>
                <w:sz w:val="16"/>
                <w:szCs w:val="16"/>
              </w:rPr>
            </w:pPr>
            <w:r w:rsidRPr="00E04B72">
              <w:rPr>
                <w:rFonts w:ascii="Times New Roman" w:hAnsi="Times New Roman"/>
                <w:bCs/>
                <w:color w:val="000000"/>
                <w:sz w:val="16"/>
                <w:szCs w:val="16"/>
              </w:rPr>
              <w:t>Moravskoslezský</w:t>
            </w:r>
          </w:p>
        </w:tc>
      </w:tr>
      <w:tr w:rsidR="00CF5039" w14:paraId="579E471E" w14:textId="77777777" w:rsidTr="00EF3BEA">
        <w:trPr>
          <w:trHeight w:val="255"/>
          <w:jc w:val="center"/>
        </w:trPr>
        <w:tc>
          <w:tcPr>
            <w:tcW w:w="820" w:type="dxa"/>
            <w:gridSpan w:val="2"/>
            <w:tcBorders>
              <w:left w:val="single" w:sz="4" w:space="0" w:color="auto"/>
            </w:tcBorders>
          </w:tcPr>
          <w:p w14:paraId="51BE22D6" w14:textId="77777777" w:rsidR="00CF5039" w:rsidRPr="00EF3BEA" w:rsidRDefault="00CF5039">
            <w:pPr>
              <w:spacing w:before="100" w:after="20"/>
              <w:ind w:left="360" w:hanging="247"/>
              <w:rPr>
                <w:rFonts w:ascii="Times New Roman" w:hAnsi="Times New Roman"/>
                <w:sz w:val="16"/>
                <w:szCs w:val="16"/>
              </w:rPr>
            </w:pPr>
            <w:r w:rsidRPr="00EF3BEA">
              <w:rPr>
                <w:rFonts w:ascii="Times New Roman" w:hAnsi="Times New Roman"/>
                <w:sz w:val="16"/>
                <w:szCs w:val="16"/>
              </w:rPr>
              <w:t>Poschodí:</w:t>
            </w:r>
          </w:p>
        </w:tc>
        <w:tc>
          <w:tcPr>
            <w:tcW w:w="4440" w:type="dxa"/>
            <w:gridSpan w:val="11"/>
            <w:tcBorders>
              <w:top w:val="dotted" w:sz="4" w:space="0" w:color="auto"/>
              <w:bottom w:val="dotted" w:sz="4" w:space="0" w:color="auto"/>
            </w:tcBorders>
          </w:tcPr>
          <w:p w14:paraId="064B5150" w14:textId="77777777" w:rsidR="00CF5039" w:rsidRPr="00EF3BEA" w:rsidRDefault="00CF5039">
            <w:pPr>
              <w:pStyle w:val="Style3"/>
              <w:tabs>
                <w:tab w:val="clear" w:pos="907"/>
              </w:tabs>
              <w:spacing w:before="100" w:after="20"/>
              <w:ind w:left="0" w:firstLine="0"/>
              <w:rPr>
                <w:rFonts w:ascii="Times New Roman" w:hAnsi="Times New Roman" w:cs="Times New Roman"/>
                <w:sz w:val="16"/>
                <w:szCs w:val="16"/>
                <w:lang w:val="cs-CZ"/>
              </w:rPr>
            </w:pPr>
          </w:p>
        </w:tc>
        <w:tc>
          <w:tcPr>
            <w:tcW w:w="915" w:type="dxa"/>
            <w:gridSpan w:val="5"/>
            <w:tcBorders>
              <w:left w:val="nil"/>
            </w:tcBorders>
          </w:tcPr>
          <w:p w14:paraId="127B1287" w14:textId="77777777" w:rsidR="00CF5039" w:rsidRPr="00EF3BEA" w:rsidRDefault="00CF5039">
            <w:pPr>
              <w:pStyle w:val="Style3"/>
              <w:tabs>
                <w:tab w:val="clear" w:pos="907"/>
              </w:tabs>
              <w:spacing w:before="100" w:after="20"/>
              <w:ind w:left="0" w:firstLine="0"/>
              <w:rPr>
                <w:rFonts w:ascii="Times New Roman" w:hAnsi="Times New Roman" w:cs="Times New Roman"/>
                <w:sz w:val="16"/>
                <w:szCs w:val="16"/>
                <w:lang w:val="cs-CZ"/>
              </w:rPr>
            </w:pPr>
            <w:r w:rsidRPr="00EF3BEA">
              <w:rPr>
                <w:rFonts w:ascii="Times New Roman" w:hAnsi="Times New Roman" w:cs="Times New Roman"/>
                <w:sz w:val="16"/>
                <w:szCs w:val="16"/>
                <w:lang w:val="cs-CZ" w:eastAsia="cs-CZ"/>
              </w:rPr>
              <w:t xml:space="preserve">Místnost: </w:t>
            </w:r>
          </w:p>
        </w:tc>
        <w:tc>
          <w:tcPr>
            <w:tcW w:w="1798" w:type="dxa"/>
            <w:gridSpan w:val="8"/>
            <w:tcBorders>
              <w:left w:val="nil"/>
              <w:bottom w:val="dotted" w:sz="4" w:space="0" w:color="auto"/>
            </w:tcBorders>
          </w:tcPr>
          <w:p w14:paraId="16827BD2" w14:textId="77777777" w:rsidR="00CF5039" w:rsidRPr="00EF3BEA" w:rsidRDefault="00CF5039">
            <w:pPr>
              <w:spacing w:before="100" w:after="20"/>
              <w:ind w:left="113"/>
              <w:rPr>
                <w:rFonts w:ascii="Times New Roman" w:hAnsi="Times New Roman"/>
                <w:sz w:val="16"/>
                <w:szCs w:val="16"/>
              </w:rPr>
            </w:pPr>
          </w:p>
        </w:tc>
        <w:tc>
          <w:tcPr>
            <w:tcW w:w="901" w:type="dxa"/>
            <w:gridSpan w:val="3"/>
          </w:tcPr>
          <w:p w14:paraId="26D4D24D" w14:textId="77777777" w:rsidR="00CF5039" w:rsidRPr="00EF3BEA" w:rsidRDefault="00CF5039">
            <w:pPr>
              <w:spacing w:before="100" w:after="20"/>
              <w:ind w:left="113"/>
              <w:rPr>
                <w:rFonts w:ascii="Times New Roman" w:hAnsi="Times New Roman"/>
                <w:sz w:val="16"/>
                <w:szCs w:val="16"/>
              </w:rPr>
            </w:pPr>
          </w:p>
        </w:tc>
        <w:tc>
          <w:tcPr>
            <w:tcW w:w="1776" w:type="dxa"/>
            <w:gridSpan w:val="7"/>
            <w:tcBorders>
              <w:left w:val="nil"/>
              <w:bottom w:val="dotted" w:sz="4" w:space="0" w:color="auto"/>
              <w:right w:val="single" w:sz="4" w:space="0" w:color="auto"/>
            </w:tcBorders>
          </w:tcPr>
          <w:p w14:paraId="4D94917D" w14:textId="77777777" w:rsidR="00CF5039" w:rsidRPr="00EF3BEA" w:rsidRDefault="00CF5039">
            <w:pPr>
              <w:spacing w:before="100" w:after="20"/>
              <w:ind w:left="113"/>
              <w:rPr>
                <w:rFonts w:ascii="Times New Roman" w:hAnsi="Times New Roman"/>
                <w:sz w:val="16"/>
                <w:szCs w:val="16"/>
              </w:rPr>
            </w:pPr>
          </w:p>
        </w:tc>
      </w:tr>
      <w:tr w:rsidR="00CF5039" w14:paraId="25A0B405" w14:textId="77777777" w:rsidTr="00EF3BEA">
        <w:trPr>
          <w:trHeight w:val="255"/>
          <w:jc w:val="center"/>
        </w:trPr>
        <w:tc>
          <w:tcPr>
            <w:tcW w:w="10650" w:type="dxa"/>
            <w:gridSpan w:val="36"/>
            <w:tcBorders>
              <w:left w:val="single" w:sz="4" w:space="0" w:color="auto"/>
              <w:right w:val="single" w:sz="4" w:space="0" w:color="auto"/>
            </w:tcBorders>
            <w:vAlign w:val="bottom"/>
          </w:tcPr>
          <w:p w14:paraId="6E1B3A83" w14:textId="77777777" w:rsidR="00CF5039" w:rsidRPr="00EF3BEA" w:rsidRDefault="00CF5039">
            <w:pPr>
              <w:spacing w:before="100" w:after="20"/>
              <w:ind w:left="113"/>
              <w:rPr>
                <w:rFonts w:ascii="Times New Roman" w:hAnsi="Times New Roman"/>
                <w:b/>
                <w:bCs/>
                <w:sz w:val="16"/>
                <w:szCs w:val="16"/>
              </w:rPr>
            </w:pPr>
            <w:r w:rsidRPr="00EF3BEA">
              <w:rPr>
                <w:rFonts w:ascii="Times New Roman" w:hAnsi="Times New Roman"/>
                <w:b/>
                <w:sz w:val="16"/>
                <w:szCs w:val="16"/>
              </w:rPr>
              <w:t xml:space="preserve">Oprávněný zástupce </w:t>
            </w:r>
            <w:r w:rsidRPr="00EF3BEA">
              <w:rPr>
                <w:rFonts w:ascii="Times New Roman" w:hAnsi="Times New Roman"/>
                <w:sz w:val="16"/>
                <w:szCs w:val="16"/>
              </w:rPr>
              <w:t>(pokud se liší od jména účastníka):</w:t>
            </w:r>
          </w:p>
        </w:tc>
      </w:tr>
      <w:tr w:rsidR="00CF5039" w14:paraId="4ABF8058" w14:textId="77777777" w:rsidTr="00EF3BEA">
        <w:trPr>
          <w:trHeight w:val="255"/>
          <w:jc w:val="center"/>
        </w:trPr>
        <w:tc>
          <w:tcPr>
            <w:tcW w:w="1256" w:type="dxa"/>
            <w:gridSpan w:val="5"/>
            <w:tcBorders>
              <w:left w:val="single" w:sz="4" w:space="0" w:color="auto"/>
            </w:tcBorders>
            <w:vAlign w:val="bottom"/>
          </w:tcPr>
          <w:p w14:paraId="2126E42F" w14:textId="77777777" w:rsidR="00CF5039" w:rsidRPr="00EF3BEA" w:rsidRDefault="00CF5039">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6C0C93AC" w14:textId="77777777" w:rsidR="00CF5039" w:rsidRPr="00EF3BEA" w:rsidRDefault="00CF5039">
            <w:pPr>
              <w:spacing w:before="100" w:after="20"/>
              <w:ind w:left="113"/>
              <w:rPr>
                <w:rFonts w:ascii="Times New Roman" w:hAnsi="Times New Roman"/>
                <w:sz w:val="16"/>
                <w:szCs w:val="16"/>
              </w:rPr>
            </w:pPr>
          </w:p>
        </w:tc>
        <w:tc>
          <w:tcPr>
            <w:tcW w:w="914" w:type="dxa"/>
            <w:gridSpan w:val="5"/>
            <w:tcBorders>
              <w:left w:val="nil"/>
            </w:tcBorders>
            <w:vAlign w:val="bottom"/>
          </w:tcPr>
          <w:p w14:paraId="398A1AF5" w14:textId="77777777" w:rsidR="00CF5039" w:rsidRPr="00EF3BEA" w:rsidRDefault="00CF5039">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238EB05" w14:textId="77777777" w:rsidR="00CF5039" w:rsidRPr="00EF3BEA" w:rsidRDefault="00CF5039">
            <w:pPr>
              <w:spacing w:before="100" w:after="20"/>
              <w:ind w:left="113"/>
              <w:rPr>
                <w:rFonts w:ascii="Times New Roman" w:hAnsi="Times New Roman"/>
                <w:sz w:val="16"/>
                <w:szCs w:val="16"/>
              </w:rPr>
            </w:pPr>
          </w:p>
        </w:tc>
        <w:tc>
          <w:tcPr>
            <w:tcW w:w="555" w:type="dxa"/>
            <w:gridSpan w:val="3"/>
            <w:tcBorders>
              <w:left w:val="nil"/>
            </w:tcBorders>
            <w:vAlign w:val="bottom"/>
          </w:tcPr>
          <w:p w14:paraId="5C9CD344" w14:textId="77777777" w:rsidR="00CF5039" w:rsidRPr="00EF3BEA" w:rsidRDefault="00CF5039">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0761B73E" w14:textId="77777777" w:rsidR="00CF5039" w:rsidRPr="00EF3BEA" w:rsidRDefault="00CF5039">
            <w:pPr>
              <w:spacing w:before="100" w:after="20"/>
              <w:ind w:left="113"/>
              <w:rPr>
                <w:rFonts w:ascii="Times New Roman" w:hAnsi="Times New Roman"/>
                <w:sz w:val="16"/>
                <w:szCs w:val="16"/>
              </w:rPr>
            </w:pPr>
            <w:r w:rsidRPr="00EF3BEA">
              <w:rPr>
                <w:rFonts w:ascii="Times New Roman" w:hAnsi="Times New Roman"/>
                <w:sz w:val="16"/>
                <w:szCs w:val="16"/>
              </w:rPr>
              <w:t xml:space="preserve"> </w:t>
            </w:r>
          </w:p>
        </w:tc>
      </w:tr>
      <w:tr w:rsidR="00CF5039" w14:paraId="60741728" w14:textId="77777777" w:rsidTr="00EF3BEA">
        <w:trPr>
          <w:trHeight w:val="255"/>
          <w:jc w:val="center"/>
        </w:trPr>
        <w:tc>
          <w:tcPr>
            <w:tcW w:w="10650" w:type="dxa"/>
            <w:gridSpan w:val="36"/>
            <w:tcBorders>
              <w:left w:val="single" w:sz="4" w:space="0" w:color="auto"/>
              <w:right w:val="single" w:sz="4" w:space="0" w:color="auto"/>
            </w:tcBorders>
            <w:vAlign w:val="bottom"/>
          </w:tcPr>
          <w:p w14:paraId="2FAB7A00" w14:textId="77777777" w:rsidR="00CF5039" w:rsidRPr="00EF3BEA" w:rsidRDefault="00CF5039">
            <w:pPr>
              <w:spacing w:before="100" w:after="20"/>
              <w:ind w:left="113"/>
              <w:rPr>
                <w:rFonts w:ascii="Times New Roman" w:hAnsi="Times New Roman"/>
                <w:sz w:val="16"/>
                <w:szCs w:val="16"/>
              </w:rPr>
            </w:pPr>
            <w:r w:rsidRPr="00EF3BEA">
              <w:rPr>
                <w:rFonts w:ascii="Times New Roman" w:hAnsi="Times New Roman"/>
                <w:b/>
                <w:sz w:val="16"/>
                <w:szCs w:val="16"/>
              </w:rPr>
              <w:t>Technický kontakt</w:t>
            </w:r>
          </w:p>
        </w:tc>
      </w:tr>
      <w:tr w:rsidR="00CF5039" w14:paraId="0A98B045" w14:textId="77777777" w:rsidTr="00EF3BEA">
        <w:trPr>
          <w:trHeight w:val="255"/>
          <w:jc w:val="center"/>
        </w:trPr>
        <w:tc>
          <w:tcPr>
            <w:tcW w:w="1256" w:type="dxa"/>
            <w:gridSpan w:val="5"/>
            <w:tcBorders>
              <w:left w:val="single" w:sz="4" w:space="0" w:color="auto"/>
            </w:tcBorders>
            <w:vAlign w:val="bottom"/>
          </w:tcPr>
          <w:p w14:paraId="60A94C78" w14:textId="77777777" w:rsidR="00CF5039" w:rsidRPr="00EF3BEA" w:rsidRDefault="00CF5039">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59E789DC" w14:textId="77777777" w:rsidR="00CF5039" w:rsidRPr="00EF3BEA" w:rsidRDefault="00CF5039">
            <w:pPr>
              <w:spacing w:before="100" w:after="20"/>
              <w:ind w:left="113"/>
              <w:rPr>
                <w:rFonts w:ascii="Times New Roman" w:hAnsi="Times New Roman"/>
                <w:sz w:val="16"/>
                <w:szCs w:val="16"/>
              </w:rPr>
            </w:pPr>
          </w:p>
        </w:tc>
        <w:tc>
          <w:tcPr>
            <w:tcW w:w="914" w:type="dxa"/>
            <w:gridSpan w:val="5"/>
            <w:tcBorders>
              <w:left w:val="nil"/>
            </w:tcBorders>
            <w:vAlign w:val="bottom"/>
          </w:tcPr>
          <w:p w14:paraId="22A096D7" w14:textId="77777777" w:rsidR="00CF5039" w:rsidRPr="00EF3BEA" w:rsidRDefault="00CF5039">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5C76863" w14:textId="77777777" w:rsidR="00CF5039" w:rsidRPr="00EF3BEA" w:rsidRDefault="00CF5039">
            <w:pPr>
              <w:spacing w:before="100" w:after="20"/>
              <w:ind w:left="113"/>
              <w:rPr>
                <w:rFonts w:ascii="Times New Roman" w:hAnsi="Times New Roman"/>
                <w:sz w:val="16"/>
                <w:szCs w:val="16"/>
              </w:rPr>
            </w:pPr>
          </w:p>
        </w:tc>
        <w:tc>
          <w:tcPr>
            <w:tcW w:w="555" w:type="dxa"/>
            <w:gridSpan w:val="3"/>
            <w:tcBorders>
              <w:left w:val="nil"/>
            </w:tcBorders>
            <w:vAlign w:val="bottom"/>
          </w:tcPr>
          <w:p w14:paraId="4DFC4CDF" w14:textId="77777777" w:rsidR="00CF5039" w:rsidRPr="00EF3BEA" w:rsidRDefault="00CF5039">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631DD59C" w14:textId="77777777" w:rsidR="00CF5039" w:rsidRPr="00EF3BEA" w:rsidRDefault="00CF5039">
            <w:pPr>
              <w:spacing w:before="100" w:after="20"/>
              <w:ind w:left="113"/>
              <w:rPr>
                <w:rFonts w:ascii="Times New Roman" w:hAnsi="Times New Roman"/>
                <w:color w:val="000000"/>
                <w:sz w:val="16"/>
                <w:szCs w:val="16"/>
              </w:rPr>
            </w:pPr>
          </w:p>
        </w:tc>
      </w:tr>
      <w:tr w:rsidR="00CF5039" w14:paraId="27326554" w14:textId="77777777" w:rsidTr="00EF3BEA">
        <w:trPr>
          <w:trHeight w:val="255"/>
          <w:jc w:val="center"/>
        </w:trPr>
        <w:tc>
          <w:tcPr>
            <w:tcW w:w="1256" w:type="dxa"/>
            <w:gridSpan w:val="5"/>
            <w:tcBorders>
              <w:left w:val="single" w:sz="4" w:space="0" w:color="auto"/>
              <w:bottom w:val="single" w:sz="4" w:space="0" w:color="auto"/>
            </w:tcBorders>
            <w:vAlign w:val="bottom"/>
          </w:tcPr>
          <w:p w14:paraId="1EAEFE71" w14:textId="77777777" w:rsidR="00CF5039" w:rsidRPr="00EF3BEA" w:rsidRDefault="00CF5039">
            <w:pPr>
              <w:spacing w:before="100" w:after="20"/>
              <w:ind w:left="360" w:hanging="247"/>
              <w:rPr>
                <w:rFonts w:ascii="Times New Roman" w:hAnsi="Times New Roman"/>
                <w:sz w:val="16"/>
                <w:szCs w:val="16"/>
              </w:rPr>
            </w:pPr>
            <w:r w:rsidRPr="00EF3BEA">
              <w:rPr>
                <w:rFonts w:ascii="Times New Roman" w:hAnsi="Times New Roman"/>
                <w:sz w:val="16"/>
                <w:szCs w:val="16"/>
              </w:rPr>
              <w:t>Funkce:</w:t>
            </w:r>
          </w:p>
        </w:tc>
        <w:tc>
          <w:tcPr>
            <w:tcW w:w="9394" w:type="dxa"/>
            <w:gridSpan w:val="31"/>
            <w:tcBorders>
              <w:left w:val="nil"/>
              <w:bottom w:val="single" w:sz="4" w:space="0" w:color="auto"/>
              <w:right w:val="single" w:sz="4" w:space="0" w:color="auto"/>
            </w:tcBorders>
            <w:vAlign w:val="bottom"/>
          </w:tcPr>
          <w:p w14:paraId="3A63F172" w14:textId="77777777" w:rsidR="00CF5039" w:rsidRPr="00EF3BEA" w:rsidRDefault="00CF5039">
            <w:pPr>
              <w:spacing w:before="100" w:after="20"/>
              <w:ind w:left="113"/>
              <w:rPr>
                <w:rFonts w:ascii="Times New Roman" w:hAnsi="Times New Roman"/>
                <w:sz w:val="16"/>
                <w:szCs w:val="16"/>
              </w:rPr>
            </w:pPr>
          </w:p>
        </w:tc>
      </w:tr>
      <w:tr w:rsidR="00CF5039" w:rsidRPr="0076637F" w14:paraId="0B88865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650" w:type="dxa"/>
            <w:gridSpan w:val="36"/>
            <w:tcBorders>
              <w:top w:val="single" w:sz="12" w:space="0" w:color="auto"/>
              <w:left w:val="single" w:sz="12" w:space="0" w:color="auto"/>
              <w:bottom w:val="single" w:sz="12" w:space="0" w:color="auto"/>
              <w:right w:val="single" w:sz="12" w:space="0" w:color="auto"/>
            </w:tcBorders>
          </w:tcPr>
          <w:p w14:paraId="536602DC" w14:textId="77777777" w:rsidR="00CF5039" w:rsidRPr="00D1206D" w:rsidRDefault="00CF5039">
            <w:pPr>
              <w:pStyle w:val="xl27"/>
              <w:tabs>
                <w:tab w:val="left" w:pos="1913"/>
                <w:tab w:val="left" w:pos="4745"/>
              </w:tabs>
              <w:spacing w:before="60" w:beforeAutospacing="0" w:after="0" w:afterAutospacing="0"/>
              <w:rPr>
                <w:rFonts w:ascii="Times New Roman" w:hAnsi="Times New Roman" w:cs="Times New Roman"/>
                <w:b w:val="0"/>
                <w:bCs w:val="0"/>
              </w:rPr>
            </w:pPr>
            <w:r w:rsidRPr="00D1206D">
              <w:rPr>
                <w:rFonts w:ascii="Times New Roman" w:hAnsi="Times New Roman" w:cs="Times New Roman"/>
                <w:sz w:val="20"/>
                <w:szCs w:val="20"/>
              </w:rPr>
              <w:t>Specifikace linky</w:t>
            </w:r>
          </w:p>
        </w:tc>
      </w:tr>
      <w:tr w:rsidR="00CF5039" w:rsidRPr="00D1206D" w14:paraId="3E84707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24" w:type="dxa"/>
            <w:gridSpan w:val="3"/>
            <w:tcBorders>
              <w:top w:val="single" w:sz="12" w:space="0" w:color="auto"/>
              <w:left w:val="single" w:sz="12" w:space="0" w:color="auto"/>
              <w:bottom w:val="single" w:sz="12" w:space="0" w:color="auto"/>
            </w:tcBorders>
            <w:vAlign w:val="center"/>
          </w:tcPr>
          <w:p w14:paraId="0F9792D4" w14:textId="77777777" w:rsidR="00CF5039" w:rsidRPr="00D1206D" w:rsidRDefault="00CF5039">
            <w:pPr>
              <w:pStyle w:val="xl27"/>
              <w:tabs>
                <w:tab w:val="left" w:pos="1913"/>
                <w:tab w:val="left" w:pos="4745"/>
              </w:tabs>
              <w:spacing w:before="60" w:beforeAutospacing="0" w:after="0" w:afterAutospacing="0"/>
              <w:ind w:right="-115"/>
              <w:jc w:val="center"/>
              <w:rPr>
                <w:rFonts w:ascii="Times New Roman" w:hAnsi="Times New Roman" w:cs="Times New Roman"/>
                <w:b w:val="0"/>
                <w:bCs w:val="0"/>
              </w:rPr>
            </w:pPr>
            <w:r w:rsidRPr="00D1206D">
              <w:rPr>
                <w:rFonts w:ascii="Times New Roman" w:hAnsi="Times New Roman" w:cs="Times New Roman"/>
              </w:rPr>
              <w:t>Linky</w:t>
            </w:r>
          </w:p>
        </w:tc>
        <w:tc>
          <w:tcPr>
            <w:tcW w:w="596" w:type="dxa"/>
            <w:gridSpan w:val="3"/>
            <w:tcBorders>
              <w:top w:val="single" w:sz="12" w:space="0" w:color="auto"/>
              <w:bottom w:val="single" w:sz="12" w:space="0" w:color="auto"/>
            </w:tcBorders>
            <w:vAlign w:val="center"/>
          </w:tcPr>
          <w:p w14:paraId="44E877DA" w14:textId="77777777" w:rsidR="00CF5039" w:rsidRPr="00D1206D" w:rsidRDefault="00CF5039">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w:t>
            </w:r>
          </w:p>
        </w:tc>
        <w:tc>
          <w:tcPr>
            <w:tcW w:w="934" w:type="dxa"/>
            <w:gridSpan w:val="2"/>
            <w:tcBorders>
              <w:top w:val="single" w:sz="12" w:space="0" w:color="auto"/>
              <w:bottom w:val="single" w:sz="12" w:space="0" w:color="auto"/>
            </w:tcBorders>
            <w:vAlign w:val="center"/>
          </w:tcPr>
          <w:p w14:paraId="254ABFD0" w14:textId="77777777" w:rsidR="00CF5039" w:rsidRPr="00D1206D" w:rsidRDefault="00CF5039">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Rozhrání</w:t>
            </w:r>
          </w:p>
        </w:tc>
        <w:tc>
          <w:tcPr>
            <w:tcW w:w="1551" w:type="dxa"/>
            <w:gridSpan w:val="3"/>
            <w:tcBorders>
              <w:top w:val="single" w:sz="12" w:space="0" w:color="auto"/>
              <w:bottom w:val="single" w:sz="12" w:space="0" w:color="auto"/>
            </w:tcBorders>
            <w:vAlign w:val="center"/>
          </w:tcPr>
          <w:p w14:paraId="3FAD4B54" w14:textId="77777777" w:rsidR="00CF5039" w:rsidRPr="00D1206D" w:rsidRDefault="00CF5039">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Ukončení</w:t>
            </w:r>
          </w:p>
        </w:tc>
        <w:tc>
          <w:tcPr>
            <w:tcW w:w="1440" w:type="dxa"/>
            <w:gridSpan w:val="4"/>
            <w:tcBorders>
              <w:top w:val="single" w:sz="12" w:space="0" w:color="auto"/>
              <w:bottom w:val="single" w:sz="12" w:space="0" w:color="auto"/>
            </w:tcBorders>
            <w:vAlign w:val="center"/>
          </w:tcPr>
          <w:p w14:paraId="762FBB44" w14:textId="77777777" w:rsidR="00CF5039" w:rsidRPr="00D1206D" w:rsidRDefault="00CF5039">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 hlas. kanálů</w:t>
            </w:r>
          </w:p>
        </w:tc>
        <w:tc>
          <w:tcPr>
            <w:tcW w:w="3815" w:type="dxa"/>
            <w:gridSpan w:val="15"/>
            <w:tcBorders>
              <w:top w:val="single" w:sz="12" w:space="0" w:color="auto"/>
              <w:bottom w:val="single" w:sz="12" w:space="0" w:color="auto"/>
            </w:tcBorders>
            <w:vAlign w:val="center"/>
          </w:tcPr>
          <w:p w14:paraId="2030132B" w14:textId="77777777" w:rsidR="00CF5039" w:rsidRPr="00D1206D" w:rsidRDefault="00CF5039">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Telefonní čísla pro příchozí volání</w:t>
            </w:r>
            <w:r w:rsidRPr="00D1206D">
              <w:rPr>
                <w:rFonts w:ascii="Times New Roman" w:hAnsi="Times New Roman" w:cs="Times New Roman"/>
                <w:sz w:val="18"/>
                <w:szCs w:val="18"/>
                <w:vertAlign w:val="superscript"/>
              </w:rPr>
              <w:t xml:space="preserve"> 1</w:t>
            </w:r>
            <w:r>
              <w:rPr>
                <w:rFonts w:ascii="Times New Roman" w:hAnsi="Times New Roman" w:cs="Times New Roman"/>
                <w:sz w:val="18"/>
                <w:szCs w:val="18"/>
                <w:vertAlign w:val="superscript"/>
              </w:rPr>
              <w:t xml:space="preserve"> </w:t>
            </w:r>
            <w:r w:rsidRPr="007C31AC">
              <w:rPr>
                <w:rFonts w:ascii="Times New Roman" w:hAnsi="Times New Roman" w:cs="Times New Roman"/>
                <w:sz w:val="18"/>
                <w:szCs w:val="18"/>
              </w:rPr>
              <w:t>+</w:t>
            </w:r>
            <w:r>
              <w:rPr>
                <w:rFonts w:ascii="Times New Roman" w:hAnsi="Times New Roman" w:cs="Times New Roman"/>
                <w:sz w:val="18"/>
                <w:szCs w:val="18"/>
              </w:rPr>
              <w:t xml:space="preserve"> </w:t>
            </w:r>
            <w:r w:rsidRPr="007C31AC">
              <w:rPr>
                <w:rFonts w:ascii="Times New Roman" w:hAnsi="Times New Roman" w:cs="Times New Roman"/>
              </w:rPr>
              <w:t>ověřovací kód účastníka pro přenos telefonního čísla</w:t>
            </w:r>
          </w:p>
        </w:tc>
        <w:tc>
          <w:tcPr>
            <w:tcW w:w="1290" w:type="dxa"/>
            <w:gridSpan w:val="6"/>
            <w:tcBorders>
              <w:top w:val="single" w:sz="12" w:space="0" w:color="auto"/>
              <w:bottom w:val="single" w:sz="12" w:space="0" w:color="auto"/>
              <w:right w:val="single" w:sz="12" w:space="0" w:color="auto"/>
            </w:tcBorders>
            <w:vAlign w:val="center"/>
          </w:tcPr>
          <w:p w14:paraId="6F5C2F03" w14:textId="77777777" w:rsidR="00CF5039" w:rsidRPr="00D1206D" w:rsidRDefault="00CF5039">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Doplňkové služby</w:t>
            </w:r>
          </w:p>
        </w:tc>
      </w:tr>
      <w:tr w:rsidR="00CF5039" w:rsidRPr="00D1206D" w14:paraId="34F8D03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79DC428C" w14:textId="77777777" w:rsidR="00CF5039" w:rsidRPr="00D1206D" w:rsidRDefault="00CF5039">
            <w:pPr>
              <w:pStyle w:val="xl27"/>
              <w:tabs>
                <w:tab w:val="left" w:pos="360"/>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Pr>
                <w:rFonts w:ascii="Times New Roman" w:hAnsi="Times New Roman" w:cs="Times New Roman"/>
                <w:sz w:val="12"/>
                <w:szCs w:val="12"/>
              </w:rPr>
            </w:r>
            <w:r>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HTS</w:t>
            </w:r>
          </w:p>
        </w:tc>
        <w:tc>
          <w:tcPr>
            <w:tcW w:w="596" w:type="dxa"/>
            <w:gridSpan w:val="3"/>
            <w:tcBorders>
              <w:top w:val="single" w:sz="12" w:space="0" w:color="auto"/>
            </w:tcBorders>
            <w:vAlign w:val="center"/>
          </w:tcPr>
          <w:p w14:paraId="11F1FE95"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0BC04837"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rPr>
              <w:t>a/b</w:t>
            </w:r>
          </w:p>
        </w:tc>
        <w:tc>
          <w:tcPr>
            <w:tcW w:w="1551" w:type="dxa"/>
            <w:gridSpan w:val="3"/>
            <w:tcBorders>
              <w:top w:val="single" w:sz="12" w:space="0" w:color="auto"/>
            </w:tcBorders>
            <w:shd w:val="clear" w:color="auto" w:fill="E6E6E6"/>
            <w:vAlign w:val="center"/>
          </w:tcPr>
          <w:p w14:paraId="6A9F0E4A"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RJ12(RJ11)</w:t>
            </w:r>
          </w:p>
        </w:tc>
        <w:tc>
          <w:tcPr>
            <w:tcW w:w="1440" w:type="dxa"/>
            <w:gridSpan w:val="4"/>
            <w:tcBorders>
              <w:top w:val="single" w:sz="12" w:space="0" w:color="auto"/>
            </w:tcBorders>
            <w:shd w:val="clear" w:color="auto" w:fill="E6E6E6"/>
            <w:vAlign w:val="center"/>
          </w:tcPr>
          <w:p w14:paraId="72F42271"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DA4908"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433074AC"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r>
      <w:tr w:rsidR="00CF5039" w:rsidRPr="00D1206D" w14:paraId="1A4A9EE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tcMar>
              <w:left w:w="28" w:type="dxa"/>
              <w:right w:w="28" w:type="dxa"/>
            </w:tcMar>
            <w:vAlign w:val="center"/>
          </w:tcPr>
          <w:p w14:paraId="48598143"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CC0BDA9"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7938B975"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6E6E6"/>
            <w:vAlign w:val="center"/>
          </w:tcPr>
          <w:p w14:paraId="102FBF22"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12C4381F"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A9BCA8"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c>
          <w:tcPr>
            <w:tcW w:w="1284" w:type="dxa"/>
            <w:gridSpan w:val="5"/>
            <w:tcBorders>
              <w:bottom w:val="single" w:sz="12" w:space="0" w:color="auto"/>
              <w:right w:val="single" w:sz="12" w:space="0" w:color="auto"/>
            </w:tcBorders>
            <w:vAlign w:val="center"/>
          </w:tcPr>
          <w:p w14:paraId="66B71FC4"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301AD71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3BBE2788"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Pr>
                <w:rFonts w:ascii="Times New Roman" w:hAnsi="Times New Roman" w:cs="Times New Roman"/>
                <w:b w:val="0"/>
                <w:bCs w:val="0"/>
                <w:sz w:val="12"/>
                <w:szCs w:val="12"/>
              </w:rPr>
            </w:r>
            <w:r>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Pr="00D1206D">
              <w:rPr>
                <w:rFonts w:ascii="Times New Roman" w:hAnsi="Times New Roman" w:cs="Times New Roman"/>
              </w:rPr>
              <w:t xml:space="preserve">  ISDN2 </w:t>
            </w:r>
          </w:p>
          <w:p w14:paraId="08FF67AC"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rPr>
            </w:pPr>
            <w:r w:rsidRPr="00D1206D">
              <w:rPr>
                <w:rFonts w:ascii="Times New Roman" w:hAnsi="Times New Roman" w:cs="Times New Roman"/>
              </w:rPr>
              <w:t xml:space="preserve">      </w:t>
            </w:r>
          </w:p>
        </w:tc>
        <w:tc>
          <w:tcPr>
            <w:tcW w:w="596" w:type="dxa"/>
            <w:gridSpan w:val="3"/>
            <w:tcBorders>
              <w:top w:val="single" w:sz="12" w:space="0" w:color="auto"/>
            </w:tcBorders>
            <w:vAlign w:val="center"/>
          </w:tcPr>
          <w:p w14:paraId="4938EE1A"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vAlign w:val="center"/>
          </w:tcPr>
          <w:p w14:paraId="28133343"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Pr="00D1206D">
              <w:rPr>
                <w:rFonts w:ascii="Times New Roman" w:hAnsi="Times New Roman" w:cs="Times New Roman"/>
                <w:sz w:val="12"/>
                <w:szCs w:val="12"/>
              </w:rPr>
            </w:r>
            <w:r w:rsidRPr="00D1206D">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Pr="00D1206D">
              <w:rPr>
                <w:rFonts w:ascii="Times New Roman" w:hAnsi="Times New Roman" w:cs="Times New Roman"/>
                <w:sz w:val="12"/>
                <w:szCs w:val="12"/>
              </w:rPr>
            </w:r>
            <w:r w:rsidRPr="00D1206D">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tcBorders>
              <w:top w:val="single" w:sz="12" w:space="0" w:color="auto"/>
            </w:tcBorders>
            <w:shd w:val="clear" w:color="auto" w:fill="E6E6E6"/>
            <w:vAlign w:val="center"/>
          </w:tcPr>
          <w:p w14:paraId="03A266B0"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RJ45</w:t>
            </w:r>
          </w:p>
        </w:tc>
        <w:tc>
          <w:tcPr>
            <w:tcW w:w="1440" w:type="dxa"/>
            <w:gridSpan w:val="4"/>
            <w:tcBorders>
              <w:top w:val="single" w:sz="12" w:space="0" w:color="auto"/>
            </w:tcBorders>
            <w:shd w:val="clear" w:color="auto" w:fill="E6E6E6"/>
            <w:vAlign w:val="center"/>
          </w:tcPr>
          <w:p w14:paraId="084A1D25"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E4CD88E"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051C7756"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5AF48A9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val="restart"/>
            <w:tcBorders>
              <w:top w:val="single" w:sz="12" w:space="0" w:color="auto"/>
              <w:left w:val="single" w:sz="12" w:space="0" w:color="auto"/>
            </w:tcBorders>
            <w:tcMar>
              <w:left w:w="28" w:type="dxa"/>
              <w:right w:w="28" w:type="dxa"/>
            </w:tcMar>
            <w:vAlign w:val="center"/>
          </w:tcPr>
          <w:p w14:paraId="10BB4835"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12"/>
                <w:szCs w:val="12"/>
              </w:rPr>
            </w:pPr>
          </w:p>
        </w:tc>
        <w:tc>
          <w:tcPr>
            <w:tcW w:w="596" w:type="dxa"/>
            <w:gridSpan w:val="3"/>
            <w:vAlign w:val="center"/>
          </w:tcPr>
          <w:p w14:paraId="7BCDD678"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vAlign w:val="center"/>
          </w:tcPr>
          <w:p w14:paraId="22A9A2CC"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Pr="00D1206D">
              <w:rPr>
                <w:rFonts w:ascii="Times New Roman" w:hAnsi="Times New Roman" w:cs="Times New Roman"/>
                <w:sz w:val="12"/>
                <w:szCs w:val="12"/>
              </w:rPr>
            </w:r>
            <w:r w:rsidRPr="00D1206D">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Pr="00D1206D">
              <w:rPr>
                <w:rFonts w:ascii="Times New Roman" w:hAnsi="Times New Roman" w:cs="Times New Roman"/>
                <w:sz w:val="12"/>
                <w:szCs w:val="12"/>
              </w:rPr>
            </w:r>
            <w:r w:rsidRPr="00D1206D">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val="restart"/>
            <w:shd w:val="clear" w:color="auto" w:fill="E6E6E6"/>
            <w:vAlign w:val="center"/>
          </w:tcPr>
          <w:p w14:paraId="60D7207C"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val="restart"/>
            <w:shd w:val="clear" w:color="auto" w:fill="E6E6E6"/>
            <w:vAlign w:val="center"/>
          </w:tcPr>
          <w:p w14:paraId="38060D9D"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vAlign w:val="center"/>
          </w:tcPr>
          <w:p w14:paraId="5B450E55" w14:textId="77777777" w:rsidR="00CF5039" w:rsidRPr="006F6EF3"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lang w:val="en-US"/>
              </w:rPr>
            </w:pPr>
          </w:p>
        </w:tc>
        <w:tc>
          <w:tcPr>
            <w:tcW w:w="1284" w:type="dxa"/>
            <w:gridSpan w:val="5"/>
            <w:tcBorders>
              <w:right w:val="single" w:sz="12" w:space="0" w:color="auto"/>
            </w:tcBorders>
            <w:vAlign w:val="center"/>
          </w:tcPr>
          <w:p w14:paraId="0343CBF8"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65896C2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tcBorders>
              <w:left w:val="single" w:sz="12" w:space="0" w:color="auto"/>
              <w:bottom w:val="single" w:sz="12" w:space="0" w:color="auto"/>
            </w:tcBorders>
            <w:tcMar>
              <w:left w:w="28" w:type="dxa"/>
              <w:right w:w="28" w:type="dxa"/>
            </w:tcMar>
            <w:vAlign w:val="center"/>
          </w:tcPr>
          <w:p w14:paraId="72757DC0"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06616C1"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vAlign w:val="center"/>
          </w:tcPr>
          <w:p w14:paraId="0783A217"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Pr="00D1206D">
              <w:rPr>
                <w:rFonts w:ascii="Times New Roman" w:hAnsi="Times New Roman" w:cs="Times New Roman"/>
                <w:sz w:val="12"/>
                <w:szCs w:val="12"/>
              </w:rPr>
            </w:r>
            <w:r w:rsidRPr="00D1206D">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Pr="00D1206D">
              <w:rPr>
                <w:rFonts w:ascii="Times New Roman" w:hAnsi="Times New Roman" w:cs="Times New Roman"/>
                <w:sz w:val="12"/>
                <w:szCs w:val="12"/>
              </w:rPr>
            </w:r>
            <w:r w:rsidRPr="00D1206D">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tcBorders>
              <w:bottom w:val="single" w:sz="12" w:space="0" w:color="auto"/>
            </w:tcBorders>
            <w:shd w:val="clear" w:color="auto" w:fill="E6E6E6"/>
            <w:vAlign w:val="center"/>
          </w:tcPr>
          <w:p w14:paraId="5FEDF3C4"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tcBorders>
              <w:bottom w:val="single" w:sz="12" w:space="0" w:color="auto"/>
            </w:tcBorders>
            <w:shd w:val="clear" w:color="auto" w:fill="E6E6E6"/>
            <w:vAlign w:val="center"/>
          </w:tcPr>
          <w:p w14:paraId="46AD94DF"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3513B8"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6B42321D"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vertAlign w:val="superscript"/>
              </w:rPr>
            </w:pPr>
            <w:r w:rsidRPr="00D1206D">
              <w:rPr>
                <w:rFonts w:ascii="Times New Roman" w:hAnsi="Times New Roman" w:cs="Times New Roman"/>
              </w:rPr>
              <w:t xml:space="preserve">MSN </w:t>
            </w:r>
            <w:r w:rsidRPr="00D1206D">
              <w:rPr>
                <w:rFonts w:ascii="Times New Roman" w:hAnsi="Times New Roman" w:cs="Times New Roman"/>
                <w:sz w:val="18"/>
                <w:szCs w:val="18"/>
                <w:vertAlign w:val="superscript"/>
              </w:rPr>
              <w:t>2</w:t>
            </w:r>
          </w:p>
        </w:tc>
      </w:tr>
      <w:bookmarkStart w:id="12" w:name="Zaškrtávací3"/>
      <w:tr w:rsidR="00CF5039" w:rsidRPr="00D1206D" w14:paraId="693A519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69"/>
          <w:jc w:val="center"/>
        </w:trPr>
        <w:tc>
          <w:tcPr>
            <w:tcW w:w="1024" w:type="dxa"/>
            <w:gridSpan w:val="3"/>
            <w:tcBorders>
              <w:top w:val="single" w:sz="12" w:space="0" w:color="auto"/>
              <w:left w:val="single" w:sz="12" w:space="0" w:color="auto"/>
            </w:tcBorders>
            <w:tcMar>
              <w:left w:w="28" w:type="dxa"/>
              <w:right w:w="28" w:type="dxa"/>
            </w:tcMar>
            <w:vAlign w:val="center"/>
          </w:tcPr>
          <w:p w14:paraId="64082568" w14:textId="4F14AFE3"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Zaškrtávací3"/>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Pr>
                <w:rFonts w:ascii="Times New Roman" w:hAnsi="Times New Roman" w:cs="Times New Roman"/>
                <w:b w:val="0"/>
                <w:bCs w:val="0"/>
                <w:sz w:val="12"/>
                <w:szCs w:val="12"/>
              </w:rPr>
            </w:r>
            <w:r>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bookmarkEnd w:id="12"/>
            <w:r w:rsidRPr="00D1206D">
              <w:rPr>
                <w:rFonts w:ascii="Times New Roman" w:hAnsi="Times New Roman" w:cs="Times New Roman"/>
              </w:rPr>
              <w:t xml:space="preserve">  ISDN30</w:t>
            </w:r>
          </w:p>
        </w:tc>
        <w:tc>
          <w:tcPr>
            <w:tcW w:w="596" w:type="dxa"/>
            <w:gridSpan w:val="3"/>
            <w:tcBorders>
              <w:top w:val="single" w:sz="12" w:space="0" w:color="auto"/>
            </w:tcBorders>
            <w:vAlign w:val="center"/>
          </w:tcPr>
          <w:p w14:paraId="278FFAEC"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5999F80A"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E1</w:t>
            </w:r>
          </w:p>
        </w:tc>
        <w:tc>
          <w:tcPr>
            <w:tcW w:w="1551" w:type="dxa"/>
            <w:gridSpan w:val="3"/>
            <w:tcBorders>
              <w:top w:val="single" w:sz="12" w:space="0" w:color="auto"/>
            </w:tcBorders>
            <w:vAlign w:val="center"/>
          </w:tcPr>
          <w:p w14:paraId="02CD7C57" w14:textId="77777777" w:rsidR="00CF5039" w:rsidRPr="007C31AC"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Pr="007C31AC">
              <w:rPr>
                <w:rFonts w:ascii="Times New Roman" w:hAnsi="Times New Roman" w:cs="Times New Roman"/>
                <w:sz w:val="14"/>
                <w:szCs w:val="14"/>
              </w:rPr>
            </w:r>
            <w:r w:rsidRPr="007C31AC">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027CDE1" w14:textId="77777777" w:rsidR="00CF5039" w:rsidRPr="007C31AC"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Pr="007C31AC">
              <w:rPr>
                <w:rFonts w:ascii="Times New Roman" w:hAnsi="Times New Roman" w:cs="Times New Roman"/>
                <w:sz w:val="14"/>
                <w:szCs w:val="14"/>
              </w:rPr>
            </w:r>
            <w:r w:rsidRPr="007C31AC">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3211F407" w14:textId="77777777" w:rsidR="00CF5039" w:rsidRPr="007C31AC"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Pr="007C31AC">
              <w:rPr>
                <w:rFonts w:ascii="Times New Roman" w:hAnsi="Times New Roman" w:cs="Times New Roman"/>
                <w:sz w:val="14"/>
                <w:szCs w:val="14"/>
              </w:rPr>
            </w:r>
            <w:r w:rsidRPr="007C31AC">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top w:val="single" w:sz="12" w:space="0" w:color="auto"/>
            </w:tcBorders>
            <w:shd w:val="clear" w:color="auto" w:fill="E6E6E6"/>
            <w:vAlign w:val="center"/>
          </w:tcPr>
          <w:p w14:paraId="75CB7F5D"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E21649"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6E7DBFF7"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2C821348"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81"/>
          <w:jc w:val="center"/>
        </w:trPr>
        <w:tc>
          <w:tcPr>
            <w:tcW w:w="1030" w:type="dxa"/>
            <w:gridSpan w:val="4"/>
            <w:tcBorders>
              <w:left w:val="single" w:sz="12" w:space="0" w:color="auto"/>
              <w:bottom w:val="single" w:sz="12" w:space="0" w:color="auto"/>
            </w:tcBorders>
            <w:tcMar>
              <w:left w:w="28" w:type="dxa"/>
              <w:right w:w="28" w:type="dxa"/>
            </w:tcMar>
            <w:vAlign w:val="center"/>
          </w:tcPr>
          <w:p w14:paraId="7D587580"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45A0AE6E"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shd w:val="clear" w:color="auto" w:fill="E6E6E6"/>
            <w:vAlign w:val="center"/>
          </w:tcPr>
          <w:p w14:paraId="40508069"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vAlign w:val="center"/>
          </w:tcPr>
          <w:p w14:paraId="6B5B1CCD" w14:textId="77777777" w:rsidR="00CF5039" w:rsidRPr="007C31AC"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Pr="007C31AC">
              <w:rPr>
                <w:rFonts w:ascii="Times New Roman" w:hAnsi="Times New Roman" w:cs="Times New Roman"/>
                <w:sz w:val="14"/>
                <w:szCs w:val="14"/>
              </w:rPr>
            </w:r>
            <w:r w:rsidRPr="007C31AC">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16CCA74" w14:textId="77777777" w:rsidR="00CF5039" w:rsidRPr="007C31AC"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Pr="007C31AC">
              <w:rPr>
                <w:rFonts w:ascii="Times New Roman" w:hAnsi="Times New Roman" w:cs="Times New Roman"/>
                <w:sz w:val="14"/>
                <w:szCs w:val="14"/>
              </w:rPr>
            </w:r>
            <w:r w:rsidRPr="007C31AC">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659F7FDB" w14:textId="77777777" w:rsidR="00CF5039" w:rsidRPr="007C31AC"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Pr="007C31AC">
              <w:rPr>
                <w:rFonts w:ascii="Times New Roman" w:hAnsi="Times New Roman" w:cs="Times New Roman"/>
                <w:sz w:val="14"/>
                <w:szCs w:val="14"/>
              </w:rPr>
            </w:r>
            <w:r w:rsidRPr="007C31AC">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bottom w:val="single" w:sz="12" w:space="0" w:color="auto"/>
            </w:tcBorders>
            <w:shd w:val="clear" w:color="auto" w:fill="E6E6E6"/>
            <w:vAlign w:val="center"/>
          </w:tcPr>
          <w:p w14:paraId="32F8EBD8"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127C9DE8"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51C277FD"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7EEECFA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152A79FD" w14:textId="22D681DD" w:rsidR="00CF5039" w:rsidRPr="00D1206D" w:rsidRDefault="00034E3C">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1"/>
                  </w:checkBox>
                </w:ffData>
              </w:fldChar>
            </w:r>
            <w:r>
              <w:rPr>
                <w:rFonts w:ascii="Times New Roman" w:hAnsi="Times New Roman" w:cs="Times New Roman"/>
                <w:b w:val="0"/>
                <w:bCs w:val="0"/>
                <w:sz w:val="12"/>
                <w:szCs w:val="12"/>
              </w:rPr>
              <w:instrText xml:space="preserve"> FORMCHECKBOX </w:instrText>
            </w:r>
            <w:r>
              <w:rPr>
                <w:rFonts w:ascii="Times New Roman" w:hAnsi="Times New Roman" w:cs="Times New Roman"/>
                <w:b w:val="0"/>
                <w:bCs w:val="0"/>
                <w:sz w:val="12"/>
                <w:szCs w:val="12"/>
              </w:rPr>
            </w:r>
            <w:r>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00CF5039" w:rsidRPr="00D1206D">
              <w:rPr>
                <w:rFonts w:ascii="Times New Roman" w:hAnsi="Times New Roman" w:cs="Times New Roman"/>
                <w:sz w:val="12"/>
                <w:szCs w:val="12"/>
              </w:rPr>
              <w:t xml:space="preserve"> </w:t>
            </w:r>
            <w:r w:rsidR="00CF5039" w:rsidRPr="00D1206D">
              <w:rPr>
                <w:rFonts w:ascii="Times New Roman" w:hAnsi="Times New Roman" w:cs="Times New Roman"/>
              </w:rPr>
              <w:t>VOIP</w:t>
            </w:r>
          </w:p>
        </w:tc>
        <w:tc>
          <w:tcPr>
            <w:tcW w:w="596" w:type="dxa"/>
            <w:gridSpan w:val="3"/>
            <w:tcBorders>
              <w:top w:val="single" w:sz="12" w:space="0" w:color="auto"/>
            </w:tcBorders>
            <w:vAlign w:val="center"/>
          </w:tcPr>
          <w:p w14:paraId="1996A7AB"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43AB0CE9"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SIP</w:t>
            </w:r>
          </w:p>
        </w:tc>
        <w:tc>
          <w:tcPr>
            <w:tcW w:w="1551" w:type="dxa"/>
            <w:gridSpan w:val="3"/>
            <w:tcBorders>
              <w:top w:val="single" w:sz="12" w:space="0" w:color="auto"/>
            </w:tcBorders>
            <w:shd w:val="clear" w:color="auto" w:fill="E0E0E0"/>
            <w:vAlign w:val="center"/>
          </w:tcPr>
          <w:p w14:paraId="141B0C8E" w14:textId="77777777" w:rsidR="00CF5039" w:rsidRPr="00D1206D" w:rsidRDefault="00CF5039">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IP</w:t>
            </w:r>
          </w:p>
        </w:tc>
        <w:tc>
          <w:tcPr>
            <w:tcW w:w="1440" w:type="dxa"/>
            <w:gridSpan w:val="4"/>
            <w:tcBorders>
              <w:top w:val="single" w:sz="12" w:space="0" w:color="auto"/>
            </w:tcBorders>
            <w:shd w:val="clear" w:color="auto" w:fill="E6E6E6"/>
            <w:vAlign w:val="center"/>
          </w:tcPr>
          <w:p w14:paraId="6CBD691E"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top w:val="single" w:sz="12" w:space="0" w:color="auto"/>
            </w:tcBorders>
            <w:vAlign w:val="center"/>
          </w:tcPr>
          <w:p w14:paraId="39769351" w14:textId="6B4BAE4E" w:rsidR="00CF5039" w:rsidRPr="00854447" w:rsidRDefault="004D3583">
            <w:pPr>
              <w:pStyle w:val="Prosttext"/>
              <w:rPr>
                <w:sz w:val="16"/>
                <w:szCs w:val="16"/>
                <w:lang w:val="cs-CZ"/>
              </w:rPr>
            </w:pPr>
            <w:proofErr w:type="spellStart"/>
            <w:r>
              <w:rPr>
                <w:rFonts w:cs="Calibri"/>
                <w:sz w:val="16"/>
                <w:szCs w:val="16"/>
              </w:rPr>
              <w:t>xxx</w:t>
            </w:r>
            <w:proofErr w:type="spellEnd"/>
          </w:p>
        </w:tc>
        <w:tc>
          <w:tcPr>
            <w:tcW w:w="1290" w:type="dxa"/>
            <w:gridSpan w:val="6"/>
            <w:tcBorders>
              <w:top w:val="single" w:sz="12" w:space="0" w:color="auto"/>
              <w:right w:val="single" w:sz="12" w:space="0" w:color="auto"/>
            </w:tcBorders>
            <w:vAlign w:val="center"/>
          </w:tcPr>
          <w:p w14:paraId="14FE682A" w14:textId="77777777" w:rsidR="00CF5039" w:rsidRPr="00D1206D" w:rsidRDefault="00CF5039">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bl>
    <w:p w14:paraId="12455F29" w14:textId="22CEDD5D" w:rsidR="00CF5039" w:rsidRDefault="00CF5039" w:rsidP="00CF5039">
      <w:pPr>
        <w:pStyle w:val="xl27"/>
        <w:tabs>
          <w:tab w:val="left" w:pos="1913"/>
          <w:tab w:val="left" w:pos="4745"/>
        </w:tabs>
        <w:spacing w:before="6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1</w:t>
      </w:r>
      <w:r>
        <w:rPr>
          <w:rFonts w:ascii="Times New Roman" w:hAnsi="Times New Roman" w:cs="Times New Roman"/>
          <w:bCs w:val="0"/>
          <w:sz w:val="18"/>
        </w:rPr>
        <w:t xml:space="preserve"> </w:t>
      </w:r>
      <w:r>
        <w:rPr>
          <w:rFonts w:ascii="Times New Roman" w:hAnsi="Times New Roman" w:cs="Times New Roman"/>
          <w:bCs w:val="0"/>
          <w:sz w:val="12"/>
        </w:rPr>
        <w:t>Uveďte všechna telefonní čísla přidělená od OVANET a.s.  a přenášená od opouštěného operátora.  Telefonní čísla oddělte čárkou, skupiny telefonních čísel pro jednotlivé linky oddělte lomítkem (/).</w:t>
      </w:r>
    </w:p>
    <w:p w14:paraId="0A6075AD" w14:textId="6F48B02F"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proofErr w:type="gramStart"/>
      <w:r>
        <w:rPr>
          <w:rFonts w:ascii="Times New Roman" w:hAnsi="Times New Roman" w:cs="Times New Roman"/>
          <w:sz w:val="18"/>
          <w:vertAlign w:val="superscript"/>
        </w:rPr>
        <w:t xml:space="preserve">2 </w:t>
      </w:r>
      <w:r>
        <w:rPr>
          <w:rFonts w:ascii="Times New Roman" w:hAnsi="Times New Roman" w:cs="Times New Roman"/>
          <w:b w:val="0"/>
          <w:bCs w:val="0"/>
          <w:sz w:val="12"/>
          <w:vertAlign w:val="superscript"/>
        </w:rPr>
        <w:t xml:space="preserve"> </w:t>
      </w:r>
      <w:r>
        <w:rPr>
          <w:rFonts w:ascii="Times New Roman" w:hAnsi="Times New Roman" w:cs="Times New Roman"/>
          <w:bCs w:val="0"/>
          <w:sz w:val="12"/>
        </w:rPr>
        <w:t>Hlavní</w:t>
      </w:r>
      <w:proofErr w:type="gramEnd"/>
      <w:r>
        <w:rPr>
          <w:rFonts w:ascii="Times New Roman" w:hAnsi="Times New Roman" w:cs="Times New Roman"/>
          <w:bCs w:val="0"/>
          <w:sz w:val="12"/>
        </w:rPr>
        <w:t xml:space="preserve"> </w:t>
      </w:r>
      <w:r>
        <w:rPr>
          <w:rFonts w:ascii="Times New Roman" w:hAnsi="Times New Roman" w:cs="Times New Roman"/>
          <w:sz w:val="12"/>
        </w:rPr>
        <w:t>číslo, kterým</w:t>
      </w:r>
      <w:r>
        <w:rPr>
          <w:rFonts w:ascii="Times New Roman" w:hAnsi="Times New Roman" w:cs="Times New Roman"/>
          <w:bCs w:val="0"/>
          <w:sz w:val="12"/>
        </w:rPr>
        <w:t xml:space="preserve"> bude linka identifikována uveďte jako první.  U Provolby telefonní číslo ve formátu XXXXXXX00-99.  </w:t>
      </w:r>
    </w:p>
    <w:p w14:paraId="318F26CB" w14:textId="77777777"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proofErr w:type="gramStart"/>
      <w:r>
        <w:rPr>
          <w:rFonts w:ascii="Times New Roman" w:hAnsi="Times New Roman" w:cs="Times New Roman"/>
          <w:sz w:val="18"/>
          <w:vertAlign w:val="superscript"/>
        </w:rPr>
        <w:t xml:space="preserve">3  </w:t>
      </w:r>
      <w:r>
        <w:rPr>
          <w:rFonts w:ascii="Times New Roman" w:hAnsi="Times New Roman" w:cs="Times New Roman"/>
          <w:bCs w:val="0"/>
          <w:sz w:val="12"/>
        </w:rPr>
        <w:t>Přidělení</w:t>
      </w:r>
      <w:proofErr w:type="gramEnd"/>
      <w:r>
        <w:rPr>
          <w:rFonts w:ascii="Times New Roman" w:hAnsi="Times New Roman" w:cs="Times New Roman"/>
          <w:bCs w:val="0"/>
          <w:sz w:val="12"/>
        </w:rPr>
        <w:t xml:space="preserve"> kanálů z pohledu účastníka, povinné pouze pro E1 bez možnosti obousměrného </w:t>
      </w:r>
      <w:proofErr w:type="gramStart"/>
      <w:r>
        <w:rPr>
          <w:rFonts w:ascii="Times New Roman" w:hAnsi="Times New Roman" w:cs="Times New Roman"/>
          <w:bCs w:val="0"/>
          <w:sz w:val="12"/>
        </w:rPr>
        <w:t>provozu,  celkem</w:t>
      </w:r>
      <w:proofErr w:type="gramEnd"/>
      <w:r>
        <w:rPr>
          <w:rFonts w:ascii="Times New Roman" w:hAnsi="Times New Roman" w:cs="Times New Roman"/>
          <w:bCs w:val="0"/>
          <w:sz w:val="12"/>
        </w:rPr>
        <w:t xml:space="preserve"> 30 kanálů </w:t>
      </w:r>
      <w:proofErr w:type="gramStart"/>
      <w:r>
        <w:rPr>
          <w:rFonts w:ascii="Times New Roman" w:hAnsi="Times New Roman" w:cs="Times New Roman"/>
          <w:bCs w:val="0"/>
          <w:sz w:val="12"/>
        </w:rPr>
        <w:t>nastavit  dle</w:t>
      </w:r>
      <w:proofErr w:type="gramEnd"/>
      <w:r>
        <w:rPr>
          <w:rFonts w:ascii="Times New Roman" w:hAnsi="Times New Roman" w:cs="Times New Roman"/>
          <w:bCs w:val="0"/>
          <w:sz w:val="12"/>
        </w:rPr>
        <w:t xml:space="preserve"> požadovaného využití, pokud není vyplněno, nastavíme všechny kanály obousměrně.</w:t>
      </w:r>
    </w:p>
    <w:p w14:paraId="5BD01562"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Přenositelnost čísel:</w:t>
      </w:r>
      <w:r w:rsidRPr="00CF5039">
        <w:rPr>
          <w:rFonts w:ascii="Times New Roman" w:hAnsi="Times New Roman"/>
          <w:b/>
          <w:bCs/>
          <w:sz w:val="14"/>
          <w:szCs w:val="14"/>
        </w:rPr>
        <w:tab/>
      </w:r>
    </w:p>
    <w:p w14:paraId="58D1300F" w14:textId="0D2E770A" w:rsidR="00CF5039" w:rsidRDefault="00CF5039" w:rsidP="00CF5039">
      <w:pPr>
        <w:pStyle w:val="xl27"/>
        <w:pBdr>
          <w:bottom w:val="single" w:sz="4" w:space="1" w:color="auto"/>
        </w:pBdr>
        <w:tabs>
          <w:tab w:val="left" w:pos="1913"/>
          <w:tab w:val="left" w:pos="4320"/>
        </w:tabs>
        <w:spacing w:before="0" w:beforeAutospacing="0" w:after="0" w:afterAutospacing="0"/>
        <w:rPr>
          <w:rFonts w:ascii="Times New Roman" w:hAnsi="Times New Roman" w:cs="Times New Roman"/>
        </w:rPr>
      </w:pPr>
      <w:r>
        <w:rPr>
          <w:rFonts w:ascii="Times New Roman" w:hAnsi="Times New Roman" w:cs="Times New Roman"/>
        </w:rPr>
        <w:t xml:space="preserve">Požaduji zachování stávajících čísel </w:t>
      </w:r>
      <w:r>
        <w:rPr>
          <w:rFonts w:ascii="Times New Roman" w:hAnsi="Times New Roman" w:cs="Times New Roman"/>
          <w:sz w:val="18"/>
          <w:vertAlign w:val="superscript"/>
        </w:rPr>
        <w:t>4</w:t>
      </w:r>
      <w:r>
        <w:rPr>
          <w:rFonts w:ascii="Times New Roman" w:hAnsi="Times New Roman" w:cs="Times New Roman"/>
        </w:rPr>
        <w:t>:</w:t>
      </w:r>
      <w:r>
        <w:rPr>
          <w:rFonts w:ascii="Times New Roman" w:hAnsi="Times New Roman" w:cs="Times New Roman"/>
          <w:b w:val="0"/>
          <w:bCs w:val="0"/>
          <w:sz w:val="14"/>
          <w:szCs w:val="24"/>
        </w:rPr>
        <w:tab/>
      </w:r>
      <w:r>
        <w:rPr>
          <w:rFonts w:ascii="Times New Roman" w:hAnsi="Times New Roman" w:cs="Times New Roman"/>
        </w:rPr>
        <w:t xml:space="preserve">ANO   </w:t>
      </w:r>
      <w:r w:rsidR="00162CD9">
        <w:rPr>
          <w:rFonts w:ascii="Times New Roman" w:hAnsi="Times New Roman" w:cs="Times New Roman"/>
        </w:rPr>
        <w:fldChar w:fldCharType="begin">
          <w:ffData>
            <w:name w:val=""/>
            <w:enabled/>
            <w:calcOnExit w:val="0"/>
            <w:checkBox>
              <w:sizeAuto/>
              <w:default w:val="1"/>
            </w:checkBox>
          </w:ffData>
        </w:fldChar>
      </w:r>
      <w:r w:rsidR="00162CD9">
        <w:rPr>
          <w:rFonts w:ascii="Times New Roman" w:hAnsi="Times New Roman" w:cs="Times New Roman"/>
        </w:rPr>
        <w:instrText xml:space="preserve"> FORMCHECKBOX </w:instrText>
      </w:r>
      <w:r w:rsidR="00162CD9">
        <w:rPr>
          <w:rFonts w:ascii="Times New Roman" w:hAnsi="Times New Roman" w:cs="Times New Roman"/>
        </w:rPr>
      </w:r>
      <w:r w:rsidR="00162CD9">
        <w:rPr>
          <w:rFonts w:ascii="Times New Roman" w:hAnsi="Times New Roman" w:cs="Times New Roman"/>
        </w:rPr>
        <w:fldChar w:fldCharType="separate"/>
      </w:r>
      <w:r w:rsidR="00162CD9">
        <w:rPr>
          <w:rFonts w:ascii="Times New Roman" w:hAnsi="Times New Roman" w:cs="Times New Roman"/>
        </w:rPr>
        <w:fldChar w:fldCharType="end"/>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 Současný poskytovatel služby:</w:t>
      </w:r>
      <w:r>
        <w:rPr>
          <w:rFonts w:ascii="Times New Roman" w:hAnsi="Times New Roman" w:cs="Times New Roman"/>
          <w:sz w:val="20"/>
        </w:rPr>
        <w:t xml:space="preserve"> </w:t>
      </w:r>
    </w:p>
    <w:p w14:paraId="6C2D9905" w14:textId="3019FEAD"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2"/>
        </w:rPr>
        <w:t xml:space="preserve"> </w:t>
      </w:r>
      <w:r>
        <w:rPr>
          <w:rFonts w:ascii="Times New Roman" w:hAnsi="Times New Roman" w:cs="Times New Roman"/>
          <w:sz w:val="18"/>
          <w:vertAlign w:val="superscript"/>
        </w:rPr>
        <w:t xml:space="preserve">4 </w:t>
      </w:r>
      <w:r>
        <w:rPr>
          <w:rFonts w:ascii="Times New Roman" w:hAnsi="Times New Roman" w:cs="Times New Roman"/>
          <w:sz w:val="12"/>
        </w:rPr>
        <w:t>Přenesení čísel je možné pouze v rámci telefonního obvodu. Podle formuláře „ZÁKAZNICKÝ AUTORIZAČNÍ FORMULÁŘ PRO SLUŽBU PŘENOSITELNOSTI ČÍSLA (NP CAF)“</w:t>
      </w:r>
    </w:p>
    <w:p w14:paraId="2C545266" w14:textId="1B405C13" w:rsidR="00CF5039" w:rsidRDefault="00CF5039" w:rsidP="00CF5039">
      <w:pPr>
        <w:pStyle w:val="xl27"/>
        <w:pBdr>
          <w:bottom w:val="single" w:sz="4" w:space="1" w:color="auto"/>
        </w:pBdr>
        <w:tabs>
          <w:tab w:val="left" w:pos="1913"/>
          <w:tab w:val="left" w:pos="4320"/>
        </w:tabs>
        <w:spacing w:before="60" w:beforeAutospacing="0" w:after="0" w:afterAutospacing="0"/>
        <w:rPr>
          <w:rFonts w:ascii="Times New Roman" w:hAnsi="Times New Roman" w:cs="Times New Roman"/>
          <w:b w:val="0"/>
          <w:bCs w:val="0"/>
          <w:sz w:val="20"/>
          <w:szCs w:val="24"/>
        </w:rPr>
      </w:pPr>
      <w:r w:rsidRPr="0043105E">
        <w:rPr>
          <w:rFonts w:ascii="Times New Roman" w:hAnsi="Times New Roman" w:cs="Times New Roman"/>
          <w:sz w:val="14"/>
          <w:szCs w:val="14"/>
        </w:rPr>
        <w:t>Zveřejnění v telefonním seznamu5:</w:t>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rPr>
        <w:tab/>
        <w:t xml:space="preserve">NE </w:t>
      </w:r>
      <w:r w:rsidR="00162CD9">
        <w:rPr>
          <w:rFonts w:ascii="Times New Roman" w:hAnsi="Times New Roman" w:cs="Times New Roman"/>
        </w:rPr>
        <w:fldChar w:fldCharType="begin">
          <w:ffData>
            <w:name w:val=""/>
            <w:enabled/>
            <w:calcOnExit w:val="0"/>
            <w:checkBox>
              <w:sizeAuto/>
              <w:default w:val="1"/>
            </w:checkBox>
          </w:ffData>
        </w:fldChar>
      </w:r>
      <w:r w:rsidR="00162CD9">
        <w:rPr>
          <w:rFonts w:ascii="Times New Roman" w:hAnsi="Times New Roman" w:cs="Times New Roman"/>
        </w:rPr>
        <w:instrText xml:space="preserve"> FORMCHECKBOX </w:instrText>
      </w:r>
      <w:r w:rsidR="00162CD9">
        <w:rPr>
          <w:rFonts w:ascii="Times New Roman" w:hAnsi="Times New Roman" w:cs="Times New Roman"/>
        </w:rPr>
      </w:r>
      <w:r w:rsidR="00162CD9">
        <w:rPr>
          <w:rFonts w:ascii="Times New Roman" w:hAnsi="Times New Roman" w:cs="Times New Roman"/>
        </w:rPr>
        <w:fldChar w:fldCharType="separate"/>
      </w:r>
      <w:r w:rsidR="00162CD9">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p>
    <w:p w14:paraId="39E9D704" w14:textId="5B679708"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8"/>
          <w:vertAlign w:val="superscript"/>
        </w:rPr>
        <w:t xml:space="preserve">5 </w:t>
      </w:r>
      <w:r>
        <w:rPr>
          <w:rFonts w:ascii="Times New Roman" w:hAnsi="Times New Roman" w:cs="Times New Roman"/>
          <w:sz w:val="12"/>
        </w:rPr>
        <w:t>Podle specifikací formuláře „</w:t>
      </w:r>
      <w:proofErr w:type="gramStart"/>
      <w:r>
        <w:rPr>
          <w:rFonts w:ascii="Times New Roman" w:hAnsi="Times New Roman" w:cs="Times New Roman"/>
          <w:sz w:val="12"/>
        </w:rPr>
        <w:t>SPECIFIKACE  PRO</w:t>
      </w:r>
      <w:proofErr w:type="gramEnd"/>
      <w:r>
        <w:rPr>
          <w:rFonts w:ascii="Times New Roman" w:hAnsi="Times New Roman" w:cs="Times New Roman"/>
          <w:sz w:val="12"/>
        </w:rPr>
        <w:t xml:space="preserve"> TELEFONNÍ SEZNAM“ </w:t>
      </w:r>
    </w:p>
    <w:p w14:paraId="5AEA84A0"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sz w:val="14"/>
          <w:szCs w:val="14"/>
        </w:rPr>
      </w:pPr>
      <w:r w:rsidRPr="0043105E">
        <w:rPr>
          <w:rFonts w:ascii="Times New Roman" w:hAnsi="Times New Roman" w:cs="Times New Roman"/>
          <w:b w:val="0"/>
          <w:bCs w:val="0"/>
          <w:sz w:val="14"/>
          <w:szCs w:val="14"/>
        </w:rPr>
        <w:t>Pobočková ústředna (PBX) účastníka:</w:t>
      </w:r>
    </w:p>
    <w:p w14:paraId="71EED599"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rPr>
      </w:pPr>
      <w:r w:rsidRPr="0043105E">
        <w:rPr>
          <w:rFonts w:ascii="Times New Roman" w:hAnsi="Times New Roman" w:cs="Times New Roman"/>
          <w:b w:val="0"/>
          <w:bCs w:val="0"/>
          <w:sz w:val="12"/>
          <w:szCs w:val="12"/>
        </w:rPr>
        <w:t xml:space="preserve">Výrobce PBX: </w:t>
      </w:r>
      <w:r>
        <w:rPr>
          <w:rFonts w:ascii="Times New Roman" w:hAnsi="Times New Roman" w:cs="Times New Roman"/>
        </w:rPr>
        <w:tab/>
      </w:r>
      <w:r>
        <w:rPr>
          <w:rFonts w:ascii="Times New Roman" w:hAnsi="Times New Roman" w:cs="Times New Roman"/>
        </w:rPr>
        <w:tab/>
      </w:r>
      <w:r>
        <w:rPr>
          <w:rFonts w:ascii="Times New Roman" w:hAnsi="Times New Roman" w:cs="Times New Roman"/>
          <w:b w:val="0"/>
          <w:bCs w:val="0"/>
        </w:rPr>
        <w:t>Typ PBX:</w:t>
      </w:r>
      <w:r>
        <w:rPr>
          <w:rFonts w:ascii="Times New Roman" w:hAnsi="Times New Roman" w:cs="Times New Roman"/>
        </w:rPr>
        <w:t xml:space="preserve">  </w:t>
      </w:r>
    </w:p>
    <w:p w14:paraId="728548DD"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Jméno správce:</w:t>
      </w:r>
      <w:r w:rsidRPr="00CF5039">
        <w:rPr>
          <w:rFonts w:ascii="Times New Roman" w:hAnsi="Times New Roman"/>
          <w:sz w:val="14"/>
          <w:szCs w:val="14"/>
        </w:rPr>
        <w:tab/>
      </w:r>
      <w:r w:rsidRPr="00CF5039">
        <w:rPr>
          <w:rFonts w:ascii="Times New Roman" w:hAnsi="Times New Roman"/>
          <w:sz w:val="14"/>
          <w:szCs w:val="14"/>
        </w:rPr>
        <w:tab/>
      </w:r>
      <w:r w:rsidRPr="00CF5039">
        <w:rPr>
          <w:rFonts w:ascii="Times New Roman" w:hAnsi="Times New Roman"/>
          <w:b/>
          <w:bCs/>
          <w:sz w:val="14"/>
          <w:szCs w:val="14"/>
        </w:rPr>
        <w:t>Servisní firma:</w:t>
      </w:r>
      <w:r w:rsidRPr="00CF5039">
        <w:rPr>
          <w:rFonts w:ascii="Times New Roman" w:hAnsi="Times New Roman"/>
          <w:sz w:val="14"/>
          <w:szCs w:val="14"/>
        </w:rPr>
        <w:t xml:space="preserve">  </w:t>
      </w:r>
      <w:r w:rsidRPr="00CF5039">
        <w:rPr>
          <w:rFonts w:ascii="Times New Roman" w:hAnsi="Times New Roman"/>
          <w:sz w:val="14"/>
          <w:szCs w:val="14"/>
        </w:rPr>
        <w:tab/>
      </w:r>
    </w:p>
    <w:p w14:paraId="7E4930E8" w14:textId="77777777" w:rsidR="00CF5039" w:rsidRP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8"/>
          <w:szCs w:val="8"/>
        </w:rPr>
      </w:pPr>
    </w:p>
    <w:p w14:paraId="58E62067"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4"/>
          <w:szCs w:val="14"/>
        </w:rPr>
      </w:pPr>
      <w:r w:rsidRPr="0043105E">
        <w:rPr>
          <w:rFonts w:ascii="Times New Roman" w:hAnsi="Times New Roman" w:cs="Times New Roman"/>
          <w:b w:val="0"/>
          <w:bCs w:val="0"/>
          <w:sz w:val="14"/>
          <w:szCs w:val="14"/>
        </w:rPr>
        <w:t>Telefon nebo mobil:</w:t>
      </w:r>
      <w:r w:rsidRPr="0043105E">
        <w:rPr>
          <w:rFonts w:ascii="Times New Roman" w:hAnsi="Times New Roman" w:cs="Times New Roman"/>
          <w:sz w:val="14"/>
          <w:szCs w:val="14"/>
        </w:rPr>
        <w:tab/>
      </w:r>
      <w:r w:rsidRPr="0043105E">
        <w:rPr>
          <w:rFonts w:ascii="Times New Roman" w:hAnsi="Times New Roman" w:cs="Times New Roman"/>
          <w:sz w:val="14"/>
          <w:szCs w:val="14"/>
        </w:rPr>
        <w:tab/>
      </w:r>
      <w:proofErr w:type="gramStart"/>
      <w:r w:rsidRPr="0043105E">
        <w:rPr>
          <w:rFonts w:ascii="Times New Roman" w:hAnsi="Times New Roman" w:cs="Times New Roman"/>
          <w:sz w:val="14"/>
          <w:szCs w:val="14"/>
        </w:rPr>
        <w:t xml:space="preserve">Fax:  </w:t>
      </w:r>
      <w:r w:rsidRPr="0043105E">
        <w:rPr>
          <w:rFonts w:ascii="Times New Roman" w:hAnsi="Times New Roman" w:cs="Times New Roman"/>
          <w:b w:val="0"/>
          <w:bCs w:val="0"/>
          <w:sz w:val="14"/>
          <w:szCs w:val="14"/>
        </w:rPr>
        <w:tab/>
      </w:r>
      <w:proofErr w:type="gramEnd"/>
      <w:r w:rsidRPr="0043105E">
        <w:rPr>
          <w:rFonts w:ascii="Times New Roman" w:hAnsi="Times New Roman" w:cs="Times New Roman"/>
          <w:b w:val="0"/>
          <w:bCs w:val="0"/>
          <w:sz w:val="14"/>
          <w:szCs w:val="14"/>
        </w:rPr>
        <w:tab/>
        <w:t>E-mail:</w:t>
      </w:r>
      <w:r w:rsidRPr="0043105E">
        <w:rPr>
          <w:rFonts w:ascii="Times New Roman" w:hAnsi="Times New Roman" w:cs="Times New Roman"/>
          <w:b w:val="0"/>
          <w:bCs w:val="0"/>
          <w:sz w:val="14"/>
          <w:szCs w:val="14"/>
        </w:rPr>
        <w:tab/>
      </w:r>
    </w:p>
    <w:p w14:paraId="0F75ED75"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2"/>
        </w:rPr>
      </w:pPr>
      <w:r>
        <w:rPr>
          <w:rFonts w:ascii="Times New Roman" w:hAnsi="Times New Roman" w:cs="Times New Roman"/>
          <w:sz w:val="12"/>
        </w:rPr>
        <w:t xml:space="preserve"> (Pro řešení provozních stavů je zákazníkem určena tato </w:t>
      </w:r>
      <w:proofErr w:type="gramStart"/>
      <w:r>
        <w:rPr>
          <w:rFonts w:ascii="Times New Roman" w:hAnsi="Times New Roman" w:cs="Times New Roman"/>
          <w:sz w:val="12"/>
        </w:rPr>
        <w:t>osoba - správce</w:t>
      </w:r>
      <w:proofErr w:type="gramEnd"/>
      <w:r>
        <w:rPr>
          <w:rFonts w:ascii="Times New Roman" w:hAnsi="Times New Roman" w:cs="Times New Roman"/>
          <w:sz w:val="12"/>
        </w:rPr>
        <w:t xml:space="preserve"> pobočkové ústředny)</w:t>
      </w:r>
    </w:p>
    <w:p w14:paraId="3A235368" w14:textId="77777777" w:rsidR="00CF5039" w:rsidRPr="00DE19D2"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rPr>
      </w:pPr>
      <w:r w:rsidRPr="00DE19D2">
        <w:rPr>
          <w:rFonts w:ascii="Times New Roman" w:hAnsi="Times New Roman" w:cs="Times New Roman"/>
          <w:b w:val="0"/>
          <w:bCs w:val="0"/>
        </w:rPr>
        <w:t>Prohlášení Vlastníka</w:t>
      </w:r>
      <w:r>
        <w:rPr>
          <w:rFonts w:ascii="Times New Roman" w:hAnsi="Times New Roman" w:cs="Times New Roman"/>
          <w:b w:val="0"/>
          <w:bCs w:val="0"/>
        </w:rPr>
        <w:t xml:space="preserve"> </w:t>
      </w:r>
      <w:r w:rsidRPr="00DE19D2">
        <w:rPr>
          <w:rFonts w:ascii="Times New Roman" w:hAnsi="Times New Roman" w:cs="Times New Roman"/>
          <w:b w:val="0"/>
          <w:bCs w:val="0"/>
        </w:rPr>
        <w:t>(správce):</w:t>
      </w:r>
    </w:p>
    <w:tbl>
      <w:tblPr>
        <w:tblW w:w="10644" w:type="dxa"/>
        <w:jc w:val="center"/>
        <w:tblCellMar>
          <w:left w:w="70" w:type="dxa"/>
          <w:right w:w="70" w:type="dxa"/>
        </w:tblCellMar>
        <w:tblLook w:val="0000" w:firstRow="0" w:lastRow="0" w:firstColumn="0" w:lastColumn="0" w:noHBand="0" w:noVBand="0"/>
      </w:tblPr>
      <w:tblGrid>
        <w:gridCol w:w="426"/>
        <w:gridCol w:w="10218"/>
      </w:tblGrid>
      <w:tr w:rsidR="00CF5039" w14:paraId="1CE0683F"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78439591" w14:textId="0031EAAA" w:rsidR="00CF5039" w:rsidRPr="00E04B72" w:rsidRDefault="00E97098">
            <w:pPr>
              <w:rPr>
                <w:sz w:val="18"/>
                <w:highlight w:val="yellow"/>
              </w:rPr>
            </w:pPr>
            <w:r>
              <w:rPr>
                <w:sz w:val="18"/>
                <w:highlight w:val="yellow"/>
              </w:rPr>
              <w:fldChar w:fldCharType="begin">
                <w:ffData>
                  <w:name w:val="Zaškrtávací6"/>
                  <w:enabled/>
                  <w:calcOnExit w:val="0"/>
                  <w:checkBox>
                    <w:sizeAuto/>
                    <w:default w:val="1"/>
                  </w:checkBox>
                </w:ffData>
              </w:fldChar>
            </w:r>
            <w:bookmarkStart w:id="13" w:name="Zaškrtávací6"/>
            <w:r>
              <w:rPr>
                <w:sz w:val="18"/>
                <w:highlight w:val="yellow"/>
              </w:rPr>
              <w:instrText xml:space="preserve"> FORMCHECKBOX </w:instrText>
            </w:r>
            <w:r>
              <w:rPr>
                <w:sz w:val="18"/>
                <w:highlight w:val="yellow"/>
              </w:rPr>
            </w:r>
            <w:r>
              <w:rPr>
                <w:sz w:val="18"/>
                <w:highlight w:val="yellow"/>
              </w:rPr>
              <w:fldChar w:fldCharType="separate"/>
            </w:r>
            <w:r>
              <w:rPr>
                <w:sz w:val="18"/>
                <w:highlight w:val="yellow"/>
              </w:rPr>
              <w:fldChar w:fldCharType="end"/>
            </w:r>
            <w:bookmarkEnd w:id="13"/>
          </w:p>
        </w:tc>
        <w:tc>
          <w:tcPr>
            <w:tcW w:w="10218" w:type="dxa"/>
            <w:tcBorders>
              <w:top w:val="single" w:sz="4" w:space="0" w:color="auto"/>
              <w:left w:val="nil"/>
              <w:bottom w:val="single" w:sz="4" w:space="0" w:color="auto"/>
              <w:right w:val="nil"/>
            </w:tcBorders>
            <w:vAlign w:val="center"/>
          </w:tcPr>
          <w:p w14:paraId="53CDE53E" w14:textId="77777777" w:rsidR="00CF5039" w:rsidRPr="00E04B72" w:rsidRDefault="00CF5039">
            <w:pPr>
              <w:jc w:val="both"/>
              <w:rPr>
                <w:sz w:val="18"/>
                <w:highlight w:val="yellow"/>
              </w:rPr>
            </w:pPr>
            <w:r w:rsidRPr="00E97098">
              <w:rPr>
                <w:sz w:val="12"/>
              </w:rPr>
              <w:t>prohlašuji, že jsem vlastníkem nebo správcem nemovitosti a nemám námitek proti tomu, aby společnost OVANET a.s., jako poskytovatel služby, v budově a na střeše provedla nezbytné práce pro zřízení přípojného bodu. Toto prohlášení považuji za oznámení povolení vstupu v souvislosti s uvedenými činnostmi.</w:t>
            </w:r>
          </w:p>
        </w:tc>
      </w:tr>
      <w:tr w:rsidR="00CF5039" w14:paraId="20058184"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680C01DD" w14:textId="77777777" w:rsidR="00CF5039" w:rsidRDefault="00CF5039">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2FB07857" w14:textId="77777777" w:rsidR="00CF5039" w:rsidRDefault="00CF5039">
            <w:pPr>
              <w:jc w:val="both"/>
              <w:rPr>
                <w:sz w:val="12"/>
              </w:rPr>
            </w:pPr>
            <w:r>
              <w:rPr>
                <w:sz w:val="12"/>
              </w:rPr>
              <w:t>prohlašuji, že jsem nájemcem, podílníkem, členem bytového družstva nebo majitelem bytové jednotky a vlastník, nebo správce nemovitosti nemá námitek proti umístění zařízení na plášť budovy, popř. na balkon přináležející k bytu nebo bytové jednotce mnou užívané.</w:t>
            </w:r>
          </w:p>
        </w:tc>
      </w:tr>
      <w:tr w:rsidR="00CF5039" w14:paraId="60D51540"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0E466B9D" w14:textId="77777777" w:rsidR="00CF5039" w:rsidRDefault="00CF5039">
            <w:pPr>
              <w:rPr>
                <w:sz w:val="18"/>
              </w:rPr>
            </w:pPr>
            <w:r>
              <w:rPr>
                <w:sz w:val="18"/>
              </w:rPr>
              <w:fldChar w:fldCharType="begin">
                <w:ffData>
                  <w:name w:val="Zaškrtávací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3E9B2487" w14:textId="77777777" w:rsidR="00CF5039" w:rsidRDefault="00CF5039">
            <w:pPr>
              <w:jc w:val="both"/>
              <w:rPr>
                <w:sz w:val="12"/>
              </w:rPr>
            </w:pPr>
            <w:r>
              <w:rPr>
                <w:sz w:val="12"/>
              </w:rPr>
              <w:t>viz. PŘÍLOHA … v případě, že nejste vlastníkem nemovitosti upozorňujeme na nutnost doložení vyplněného Prohlášení vlastníka (správce) nemovitosti.</w:t>
            </w:r>
          </w:p>
        </w:tc>
      </w:tr>
    </w:tbl>
    <w:p w14:paraId="4AEE20F7" w14:textId="77AEDC40" w:rsidR="00CF5039" w:rsidRDefault="00CF5039" w:rsidP="007F2D5D">
      <w:pPr>
        <w:tabs>
          <w:tab w:val="left" w:pos="3285"/>
        </w:tabs>
        <w:jc w:val="both"/>
      </w:pPr>
    </w:p>
    <w:sectPr w:rsidR="00CF5039">
      <w:headerReference w:type="default" r:id="rId11"/>
      <w:footerReference w:type="default" r:id="rId12"/>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41E6" w14:textId="77777777" w:rsidR="00D33616" w:rsidRDefault="00D33616">
      <w:r>
        <w:separator/>
      </w:r>
    </w:p>
  </w:endnote>
  <w:endnote w:type="continuationSeparator" w:id="0">
    <w:p w14:paraId="4614CDCC" w14:textId="77777777" w:rsidR="00D33616" w:rsidRDefault="00D3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CA1B" w14:textId="179FC0A0" w:rsidR="00957B43" w:rsidRPr="006A326E" w:rsidRDefault="00BC6384">
    <w:pPr>
      <w:pStyle w:val="Zpat"/>
      <w:tabs>
        <w:tab w:val="clear" w:pos="4536"/>
        <w:tab w:val="clear" w:pos="9072"/>
        <w:tab w:val="center" w:pos="180"/>
        <w:tab w:val="left" w:pos="3060"/>
      </w:tabs>
      <w:ind w:left="-28" w:right="43" w:hanging="539"/>
      <w:rPr>
        <w:rStyle w:val="slostrnky"/>
        <w:rFonts w:cs="Arial"/>
        <w:bCs/>
        <w:color w:val="003C69"/>
        <w:sz w:val="18"/>
        <w:szCs w:val="18"/>
      </w:rPr>
    </w:pPr>
    <w:r w:rsidRPr="00FF0C72">
      <w:rPr>
        <w:rFonts w:cs="Arial"/>
        <w:b/>
        <w:noProof/>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0C72">
      <w:rPr>
        <w:rStyle w:val="slostrnky"/>
        <w:rFonts w:cs="Arial"/>
        <w:color w:val="003C69"/>
      </w:rPr>
      <w:fldChar w:fldCharType="begin"/>
    </w:r>
    <w:r w:rsidRPr="00FF0C72">
      <w:rPr>
        <w:rStyle w:val="slostrnky"/>
        <w:rFonts w:cs="Arial"/>
        <w:color w:val="003C69"/>
      </w:rPr>
      <w:instrText xml:space="preserve"> PAGE </w:instrText>
    </w:r>
    <w:r w:rsidRPr="00FF0C72">
      <w:rPr>
        <w:rStyle w:val="slostrnky"/>
        <w:rFonts w:cs="Arial"/>
        <w:color w:val="003C69"/>
      </w:rPr>
      <w:fldChar w:fldCharType="separate"/>
    </w:r>
    <w:r w:rsidRPr="00FF0C72">
      <w:rPr>
        <w:rStyle w:val="slostrnky"/>
        <w:rFonts w:cs="Arial"/>
        <w:noProof/>
        <w:color w:val="003C69"/>
      </w:rPr>
      <w:t>13</w:t>
    </w:r>
    <w:r w:rsidRPr="00FF0C72">
      <w:rPr>
        <w:rStyle w:val="slostrnky"/>
        <w:rFonts w:cs="Arial"/>
        <w:color w:val="003C69"/>
      </w:rPr>
      <w:fldChar w:fldCharType="end"/>
    </w:r>
    <w:r w:rsidRPr="00FF0C72">
      <w:rPr>
        <w:rStyle w:val="slostrnky"/>
        <w:rFonts w:cs="Arial"/>
        <w:color w:val="003C69"/>
      </w:rPr>
      <w:t>/</w:t>
    </w:r>
    <w:r w:rsidRPr="00FF0C72">
      <w:rPr>
        <w:rStyle w:val="slostrnky"/>
        <w:rFonts w:cs="Arial"/>
        <w:color w:val="003C69"/>
      </w:rPr>
      <w:fldChar w:fldCharType="begin"/>
    </w:r>
    <w:r w:rsidRPr="00FF0C72">
      <w:rPr>
        <w:rStyle w:val="slostrnky"/>
        <w:rFonts w:cs="Arial"/>
        <w:color w:val="003C69"/>
      </w:rPr>
      <w:instrText xml:space="preserve"> NUMPAGES </w:instrText>
    </w:r>
    <w:r w:rsidRPr="00FF0C72">
      <w:rPr>
        <w:rStyle w:val="slostrnky"/>
        <w:rFonts w:cs="Arial"/>
        <w:color w:val="003C69"/>
      </w:rPr>
      <w:fldChar w:fldCharType="separate"/>
    </w:r>
    <w:r w:rsidRPr="00FF0C72">
      <w:rPr>
        <w:rStyle w:val="slostrnky"/>
        <w:rFonts w:cs="Arial"/>
        <w:noProof/>
        <w:color w:val="003C69"/>
      </w:rPr>
      <w:t>13</w:t>
    </w:r>
    <w:r w:rsidRPr="00FF0C72">
      <w:rPr>
        <w:rStyle w:val="slostrnky"/>
        <w:rFonts w:cs="Arial"/>
        <w:color w:val="003C69"/>
      </w:rPr>
      <w:fldChar w:fldCharType="end"/>
    </w:r>
    <w:r>
      <w:rPr>
        <w:rStyle w:val="slostrnky"/>
        <w:rFonts w:cs="Arial"/>
        <w:color w:val="003C69"/>
        <w:sz w:val="18"/>
        <w:szCs w:val="18"/>
      </w:rPr>
      <w:tab/>
    </w:r>
    <w:r w:rsidRPr="00FF0C72">
      <w:rPr>
        <w:rStyle w:val="slostrnky"/>
        <w:rFonts w:cs="Arial"/>
        <w:b/>
        <w:color w:val="003C69"/>
      </w:rPr>
      <w:t xml:space="preserve"> </w:t>
    </w:r>
    <w:r w:rsidRPr="00FF0C72">
      <w:rPr>
        <w:rStyle w:val="slostrnky"/>
        <w:rFonts w:cs="Arial"/>
        <w:bCs/>
        <w:color w:val="003C69"/>
      </w:rPr>
      <w:t xml:space="preserve">Smlouva o poskytování služeb elektronických </w:t>
    </w:r>
    <w:proofErr w:type="gramStart"/>
    <w:r w:rsidRPr="00FF0C72">
      <w:rPr>
        <w:rStyle w:val="slostrnky"/>
        <w:rFonts w:cs="Arial"/>
        <w:bCs/>
        <w:color w:val="003C69"/>
      </w:rPr>
      <w:t>komunikací</w:t>
    </w:r>
    <w:r w:rsidR="006A326E" w:rsidRPr="00FF0C72">
      <w:rPr>
        <w:rStyle w:val="slostrnky"/>
        <w:rFonts w:cs="Arial"/>
        <w:bCs/>
        <w:color w:val="003C69"/>
      </w:rPr>
      <w:t xml:space="preserve"> - </w:t>
    </w:r>
    <w:r w:rsidR="006A326E" w:rsidRPr="00FF0C72">
      <w:rPr>
        <w:rStyle w:val="slostrnky"/>
        <w:rFonts w:cs="Arial"/>
        <w:color w:val="003C69"/>
      </w:rPr>
      <w:t>hlasová</w:t>
    </w:r>
    <w:proofErr w:type="gramEnd"/>
    <w:r w:rsidR="006A326E" w:rsidRPr="00FF0C72">
      <w:rPr>
        <w:rStyle w:val="slostrnky"/>
        <w:rFonts w:cs="Arial"/>
        <w:color w:val="003C69"/>
      </w:rPr>
      <w:t xml:space="preserve"> komunikační služba</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813A" w14:textId="77777777" w:rsidR="00D33616" w:rsidRDefault="00D33616">
      <w:r>
        <w:separator/>
      </w:r>
    </w:p>
  </w:footnote>
  <w:footnote w:type="continuationSeparator" w:id="0">
    <w:p w14:paraId="2DA555E0" w14:textId="77777777" w:rsidR="00D33616" w:rsidRDefault="00D33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259" w14:textId="77777777" w:rsidR="00957B43" w:rsidRPr="00FF0C72" w:rsidRDefault="00BC6384">
    <w:pPr>
      <w:ind w:right="-1372"/>
      <w:rPr>
        <w:rFonts w:cs="Arial"/>
        <w:b/>
        <w:color w:val="003C69"/>
      </w:rPr>
    </w:pPr>
    <w:r w:rsidRPr="00FF0C72">
      <w:rPr>
        <w:noProof/>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sidRPr="00FF0C72">
      <w:rPr>
        <w:rFonts w:cs="Arial"/>
        <w:b/>
        <w:color w:val="003C69"/>
      </w:rPr>
      <w:t>OVANET a.s.</w:t>
    </w:r>
  </w:p>
  <w:p w14:paraId="13EDC17B" w14:textId="77777777" w:rsidR="00957B43" w:rsidRPr="00FF0C72" w:rsidRDefault="00BC6384">
    <w:pPr>
      <w:pStyle w:val="Zhlav"/>
    </w:pPr>
    <w:r w:rsidRPr="00FF0C72">
      <w:rPr>
        <w:rFonts w:cs="Arial"/>
        <w:color w:val="003C69"/>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3"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76F4D85"/>
    <w:multiLevelType w:val="multilevel"/>
    <w:tmpl w:val="3E440C3C"/>
    <w:lvl w:ilvl="0">
      <w:start w:val="1"/>
      <w:numFmt w:val="decimal"/>
      <w:pStyle w:val="Odstavecslovan"/>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1F0FA0"/>
    <w:multiLevelType w:val="multilevel"/>
    <w:tmpl w:val="686EA214"/>
    <w:lvl w:ilvl="0">
      <w:numFmt w:val="bullet"/>
      <w:lvlText w:val="-"/>
      <w:lvlJc w:val="left"/>
      <w:pPr>
        <w:tabs>
          <w:tab w:val="num" w:pos="0"/>
        </w:tabs>
        <w:ind w:left="0" w:firstLine="0"/>
      </w:pPr>
      <w:rPr>
        <w:rFonts w:ascii="Calibri" w:eastAsia="Times New Roman" w:hAnsi="Calibri" w:cs="Calibri"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69D0CB7"/>
    <w:multiLevelType w:val="hybridMultilevel"/>
    <w:tmpl w:val="08AC028A"/>
    <w:lvl w:ilvl="0" w:tplc="98BCF388">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2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3"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9E5EF3"/>
    <w:multiLevelType w:val="multilevel"/>
    <w:tmpl w:val="3E2A3322"/>
    <w:lvl w:ilvl="0">
      <w:start w:val="1"/>
      <w:numFmt w:val="decimal"/>
      <w:lvlText w:val="%1."/>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15F57F0"/>
    <w:multiLevelType w:val="hybridMultilevel"/>
    <w:tmpl w:val="CA1E945C"/>
    <w:lvl w:ilvl="0" w:tplc="04050001">
      <w:start w:val="1"/>
      <w:numFmt w:val="bullet"/>
      <w:lvlText w:val=""/>
      <w:lvlJc w:val="left"/>
      <w:pPr>
        <w:ind w:left="1058" w:hanging="360"/>
      </w:pPr>
      <w:rPr>
        <w:rFonts w:ascii="Symbol" w:hAnsi="Symbol" w:hint="default"/>
      </w:rPr>
    </w:lvl>
    <w:lvl w:ilvl="1" w:tplc="04050003" w:tentative="1">
      <w:start w:val="1"/>
      <w:numFmt w:val="bullet"/>
      <w:lvlText w:val="o"/>
      <w:lvlJc w:val="left"/>
      <w:pPr>
        <w:ind w:left="1778" w:hanging="360"/>
      </w:pPr>
      <w:rPr>
        <w:rFonts w:ascii="Courier New" w:hAnsi="Courier New" w:cs="Courier New" w:hint="default"/>
      </w:rPr>
    </w:lvl>
    <w:lvl w:ilvl="2" w:tplc="04050005" w:tentative="1">
      <w:start w:val="1"/>
      <w:numFmt w:val="bullet"/>
      <w:lvlText w:val=""/>
      <w:lvlJc w:val="left"/>
      <w:pPr>
        <w:ind w:left="2498" w:hanging="360"/>
      </w:pPr>
      <w:rPr>
        <w:rFonts w:ascii="Wingdings" w:hAnsi="Wingdings" w:hint="default"/>
      </w:rPr>
    </w:lvl>
    <w:lvl w:ilvl="3" w:tplc="04050001" w:tentative="1">
      <w:start w:val="1"/>
      <w:numFmt w:val="bullet"/>
      <w:lvlText w:val=""/>
      <w:lvlJc w:val="left"/>
      <w:pPr>
        <w:ind w:left="3218" w:hanging="360"/>
      </w:pPr>
      <w:rPr>
        <w:rFonts w:ascii="Symbol" w:hAnsi="Symbol" w:hint="default"/>
      </w:rPr>
    </w:lvl>
    <w:lvl w:ilvl="4" w:tplc="04050003" w:tentative="1">
      <w:start w:val="1"/>
      <w:numFmt w:val="bullet"/>
      <w:lvlText w:val="o"/>
      <w:lvlJc w:val="left"/>
      <w:pPr>
        <w:ind w:left="3938" w:hanging="360"/>
      </w:pPr>
      <w:rPr>
        <w:rFonts w:ascii="Courier New" w:hAnsi="Courier New" w:cs="Courier New" w:hint="default"/>
      </w:rPr>
    </w:lvl>
    <w:lvl w:ilvl="5" w:tplc="04050005" w:tentative="1">
      <w:start w:val="1"/>
      <w:numFmt w:val="bullet"/>
      <w:lvlText w:val=""/>
      <w:lvlJc w:val="left"/>
      <w:pPr>
        <w:ind w:left="4658" w:hanging="360"/>
      </w:pPr>
      <w:rPr>
        <w:rFonts w:ascii="Wingdings" w:hAnsi="Wingdings" w:hint="default"/>
      </w:rPr>
    </w:lvl>
    <w:lvl w:ilvl="6" w:tplc="04050001" w:tentative="1">
      <w:start w:val="1"/>
      <w:numFmt w:val="bullet"/>
      <w:lvlText w:val=""/>
      <w:lvlJc w:val="left"/>
      <w:pPr>
        <w:ind w:left="5378" w:hanging="360"/>
      </w:pPr>
      <w:rPr>
        <w:rFonts w:ascii="Symbol" w:hAnsi="Symbol" w:hint="default"/>
      </w:rPr>
    </w:lvl>
    <w:lvl w:ilvl="7" w:tplc="04050003" w:tentative="1">
      <w:start w:val="1"/>
      <w:numFmt w:val="bullet"/>
      <w:lvlText w:val="o"/>
      <w:lvlJc w:val="left"/>
      <w:pPr>
        <w:ind w:left="6098" w:hanging="360"/>
      </w:pPr>
      <w:rPr>
        <w:rFonts w:ascii="Courier New" w:hAnsi="Courier New" w:cs="Courier New" w:hint="default"/>
      </w:rPr>
    </w:lvl>
    <w:lvl w:ilvl="8" w:tplc="04050005" w:tentative="1">
      <w:start w:val="1"/>
      <w:numFmt w:val="bullet"/>
      <w:lvlText w:val=""/>
      <w:lvlJc w:val="left"/>
      <w:pPr>
        <w:ind w:left="6818" w:hanging="360"/>
      </w:pPr>
      <w:rPr>
        <w:rFonts w:ascii="Wingdings" w:hAnsi="Wingdings" w:hint="default"/>
      </w:rPr>
    </w:lvl>
  </w:abstractNum>
  <w:abstractNum w:abstractNumId="27"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0" w15:restartNumberingAfterBreak="0">
    <w:nsid w:val="683E6E78"/>
    <w:multiLevelType w:val="multilevel"/>
    <w:tmpl w:val="5B74EC30"/>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bCs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2"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3"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5"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8" w15:restartNumberingAfterBreak="0">
    <w:nsid w:val="78082FA8"/>
    <w:multiLevelType w:val="hybridMultilevel"/>
    <w:tmpl w:val="DE563F4C"/>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40"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832528244">
    <w:abstractNumId w:val="22"/>
  </w:num>
  <w:num w:numId="2" w16cid:durableId="1547986493">
    <w:abstractNumId w:val="21"/>
  </w:num>
  <w:num w:numId="3" w16cid:durableId="1420904787">
    <w:abstractNumId w:val="5"/>
  </w:num>
  <w:num w:numId="4" w16cid:durableId="203178226">
    <w:abstractNumId w:val="0"/>
  </w:num>
  <w:num w:numId="5" w16cid:durableId="1710495543">
    <w:abstractNumId w:val="30"/>
  </w:num>
  <w:num w:numId="6" w16cid:durableId="1747069285">
    <w:abstractNumId w:val="10"/>
  </w:num>
  <w:num w:numId="7" w16cid:durableId="884366180">
    <w:abstractNumId w:val="18"/>
  </w:num>
  <w:num w:numId="8" w16cid:durableId="531114105">
    <w:abstractNumId w:val="8"/>
  </w:num>
  <w:num w:numId="9" w16cid:durableId="131365482">
    <w:abstractNumId w:val="13"/>
  </w:num>
  <w:num w:numId="10" w16cid:durableId="285353195">
    <w:abstractNumId w:val="17"/>
  </w:num>
  <w:num w:numId="11" w16cid:durableId="639649519">
    <w:abstractNumId w:val="31"/>
  </w:num>
  <w:num w:numId="12" w16cid:durableId="122387559">
    <w:abstractNumId w:val="37"/>
  </w:num>
  <w:num w:numId="13" w16cid:durableId="1642345300">
    <w:abstractNumId w:val="7"/>
  </w:num>
  <w:num w:numId="14" w16cid:durableId="951404017">
    <w:abstractNumId w:val="40"/>
  </w:num>
  <w:num w:numId="15" w16cid:durableId="357858245">
    <w:abstractNumId w:val="28"/>
  </w:num>
  <w:num w:numId="16" w16cid:durableId="960451315">
    <w:abstractNumId w:val="23"/>
  </w:num>
  <w:num w:numId="17" w16cid:durableId="1833452044">
    <w:abstractNumId w:val="27"/>
  </w:num>
  <w:num w:numId="18" w16cid:durableId="1976325499">
    <w:abstractNumId w:val="33"/>
  </w:num>
  <w:num w:numId="19" w16cid:durableId="707533381">
    <w:abstractNumId w:val="14"/>
  </w:num>
  <w:num w:numId="20" w16cid:durableId="1288045265">
    <w:abstractNumId w:val="32"/>
  </w:num>
  <w:num w:numId="21" w16cid:durableId="1779762177">
    <w:abstractNumId w:val="35"/>
  </w:num>
  <w:num w:numId="22" w16cid:durableId="461923714">
    <w:abstractNumId w:val="11"/>
  </w:num>
  <w:num w:numId="23" w16cid:durableId="1234587286">
    <w:abstractNumId w:val="29"/>
  </w:num>
  <w:num w:numId="24" w16cid:durableId="1987470595">
    <w:abstractNumId w:val="9"/>
  </w:num>
  <w:num w:numId="25" w16cid:durableId="491877403">
    <w:abstractNumId w:val="6"/>
  </w:num>
  <w:num w:numId="26" w16cid:durableId="1277369842">
    <w:abstractNumId w:val="39"/>
  </w:num>
  <w:num w:numId="27" w16cid:durableId="1288701853">
    <w:abstractNumId w:val="12"/>
  </w:num>
  <w:num w:numId="28" w16cid:durableId="1822454403">
    <w:abstractNumId w:val="36"/>
  </w:num>
  <w:num w:numId="29" w16cid:durableId="1050615336">
    <w:abstractNumId w:val="16"/>
  </w:num>
  <w:num w:numId="30" w16cid:durableId="1919825787">
    <w:abstractNumId w:val="24"/>
  </w:num>
  <w:num w:numId="31" w16cid:durableId="1267925583">
    <w:abstractNumId w:val="34"/>
  </w:num>
  <w:num w:numId="32" w16cid:durableId="1872499507">
    <w:abstractNumId w:val="38"/>
  </w:num>
  <w:num w:numId="33" w16cid:durableId="491218190">
    <w:abstractNumId w:val="20"/>
  </w:num>
  <w:num w:numId="34" w16cid:durableId="1394229464">
    <w:abstractNumId w:val="25"/>
  </w:num>
  <w:num w:numId="35" w16cid:durableId="1499541706">
    <w:abstractNumId w:val="19"/>
  </w:num>
  <w:num w:numId="36" w16cid:durableId="1233151458">
    <w:abstractNumId w:val="15"/>
  </w:num>
  <w:num w:numId="37" w16cid:durableId="1619676313">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košan Zdeněk">
    <w15:presenceInfo w15:providerId="AD" w15:userId="S::rakosan@ovanet.cz::b4ade509-a078-4574-825f-1c30c1488f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16B5C"/>
    <w:rsid w:val="0002098A"/>
    <w:rsid w:val="00023145"/>
    <w:rsid w:val="00034E3C"/>
    <w:rsid w:val="0005279C"/>
    <w:rsid w:val="00053E89"/>
    <w:rsid w:val="00062DB3"/>
    <w:rsid w:val="00070B04"/>
    <w:rsid w:val="00081B97"/>
    <w:rsid w:val="00092D3A"/>
    <w:rsid w:val="000E2821"/>
    <w:rsid w:val="00100F66"/>
    <w:rsid w:val="00103CA7"/>
    <w:rsid w:val="00150576"/>
    <w:rsid w:val="00162CD9"/>
    <w:rsid w:val="00182E82"/>
    <w:rsid w:val="001B0C5E"/>
    <w:rsid w:val="001D3094"/>
    <w:rsid w:val="00207CD9"/>
    <w:rsid w:val="002217B7"/>
    <w:rsid w:val="00242682"/>
    <w:rsid w:val="00243F13"/>
    <w:rsid w:val="00244AD8"/>
    <w:rsid w:val="00265EE5"/>
    <w:rsid w:val="00284235"/>
    <w:rsid w:val="00287A05"/>
    <w:rsid w:val="002956E9"/>
    <w:rsid w:val="002C5656"/>
    <w:rsid w:val="002D51CB"/>
    <w:rsid w:val="002E6507"/>
    <w:rsid w:val="0030475D"/>
    <w:rsid w:val="00330C8E"/>
    <w:rsid w:val="003401F1"/>
    <w:rsid w:val="0035322F"/>
    <w:rsid w:val="00377D31"/>
    <w:rsid w:val="003B67E6"/>
    <w:rsid w:val="003E529C"/>
    <w:rsid w:val="0040238F"/>
    <w:rsid w:val="004148CD"/>
    <w:rsid w:val="00431A95"/>
    <w:rsid w:val="0043236E"/>
    <w:rsid w:val="004538DF"/>
    <w:rsid w:val="00455B7B"/>
    <w:rsid w:val="00485438"/>
    <w:rsid w:val="004965D9"/>
    <w:rsid w:val="004D3583"/>
    <w:rsid w:val="004D5BE0"/>
    <w:rsid w:val="004E28E8"/>
    <w:rsid w:val="004E3368"/>
    <w:rsid w:val="004F1F8E"/>
    <w:rsid w:val="004F6774"/>
    <w:rsid w:val="005113B8"/>
    <w:rsid w:val="0051494B"/>
    <w:rsid w:val="005443BF"/>
    <w:rsid w:val="00554808"/>
    <w:rsid w:val="0056559A"/>
    <w:rsid w:val="00567D09"/>
    <w:rsid w:val="0057481E"/>
    <w:rsid w:val="005778B7"/>
    <w:rsid w:val="00583F2E"/>
    <w:rsid w:val="005A455D"/>
    <w:rsid w:val="005A4FE6"/>
    <w:rsid w:val="005B01D7"/>
    <w:rsid w:val="005C4652"/>
    <w:rsid w:val="005D0338"/>
    <w:rsid w:val="00616AC9"/>
    <w:rsid w:val="00625FFF"/>
    <w:rsid w:val="00683822"/>
    <w:rsid w:val="006A326E"/>
    <w:rsid w:val="006B6C2C"/>
    <w:rsid w:val="00707257"/>
    <w:rsid w:val="007201E8"/>
    <w:rsid w:val="00732583"/>
    <w:rsid w:val="00763539"/>
    <w:rsid w:val="0077362C"/>
    <w:rsid w:val="00775EC0"/>
    <w:rsid w:val="007C5036"/>
    <w:rsid w:val="007F2D5D"/>
    <w:rsid w:val="00803F90"/>
    <w:rsid w:val="0081079C"/>
    <w:rsid w:val="008409A8"/>
    <w:rsid w:val="00854447"/>
    <w:rsid w:val="008F1FD1"/>
    <w:rsid w:val="00912DA3"/>
    <w:rsid w:val="00922C6D"/>
    <w:rsid w:val="0093320E"/>
    <w:rsid w:val="00957B43"/>
    <w:rsid w:val="00965B94"/>
    <w:rsid w:val="009758C3"/>
    <w:rsid w:val="009A3C6D"/>
    <w:rsid w:val="009B0B49"/>
    <w:rsid w:val="009F244C"/>
    <w:rsid w:val="00A0642D"/>
    <w:rsid w:val="00A07F28"/>
    <w:rsid w:val="00A17A7F"/>
    <w:rsid w:val="00A3576C"/>
    <w:rsid w:val="00A46BC1"/>
    <w:rsid w:val="00A76FAD"/>
    <w:rsid w:val="00AA2489"/>
    <w:rsid w:val="00AA539C"/>
    <w:rsid w:val="00AE3FAB"/>
    <w:rsid w:val="00B12402"/>
    <w:rsid w:val="00B42004"/>
    <w:rsid w:val="00B66FD8"/>
    <w:rsid w:val="00B8280C"/>
    <w:rsid w:val="00B9183D"/>
    <w:rsid w:val="00B95CB1"/>
    <w:rsid w:val="00BC6384"/>
    <w:rsid w:val="00BC7EF0"/>
    <w:rsid w:val="00BD1D1D"/>
    <w:rsid w:val="00BD667F"/>
    <w:rsid w:val="00C001B8"/>
    <w:rsid w:val="00C22185"/>
    <w:rsid w:val="00C2501D"/>
    <w:rsid w:val="00C42C97"/>
    <w:rsid w:val="00C47792"/>
    <w:rsid w:val="00C7491F"/>
    <w:rsid w:val="00C76654"/>
    <w:rsid w:val="00CB30DF"/>
    <w:rsid w:val="00CB4C41"/>
    <w:rsid w:val="00CC2D60"/>
    <w:rsid w:val="00CC478E"/>
    <w:rsid w:val="00CD191B"/>
    <w:rsid w:val="00CF5039"/>
    <w:rsid w:val="00D01220"/>
    <w:rsid w:val="00D04E6C"/>
    <w:rsid w:val="00D133FE"/>
    <w:rsid w:val="00D33616"/>
    <w:rsid w:val="00D84D22"/>
    <w:rsid w:val="00D90B4E"/>
    <w:rsid w:val="00DA2376"/>
    <w:rsid w:val="00DB0AE4"/>
    <w:rsid w:val="00DB6670"/>
    <w:rsid w:val="00DC13FE"/>
    <w:rsid w:val="00E04B72"/>
    <w:rsid w:val="00E06037"/>
    <w:rsid w:val="00E26EC9"/>
    <w:rsid w:val="00E31E0A"/>
    <w:rsid w:val="00E37313"/>
    <w:rsid w:val="00E42B79"/>
    <w:rsid w:val="00E43C34"/>
    <w:rsid w:val="00E62A82"/>
    <w:rsid w:val="00E6304A"/>
    <w:rsid w:val="00E701CC"/>
    <w:rsid w:val="00E713A5"/>
    <w:rsid w:val="00E97098"/>
    <w:rsid w:val="00EA09CA"/>
    <w:rsid w:val="00EB5965"/>
    <w:rsid w:val="00EC1BA3"/>
    <w:rsid w:val="00EC3492"/>
    <w:rsid w:val="00EE4064"/>
    <w:rsid w:val="00EF3BEA"/>
    <w:rsid w:val="00EF7161"/>
    <w:rsid w:val="00F24EC3"/>
    <w:rsid w:val="00F53C10"/>
    <w:rsid w:val="00FA5DF6"/>
    <w:rsid w:val="00FF0C72"/>
    <w:rsid w:val="00FF7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8215012B-38C8-4611-8CE7-4D8EFF85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99"/>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paragraph" w:customStyle="1" w:styleId="xl27">
    <w:name w:val="xl27"/>
    <w:basedOn w:val="Normln"/>
    <w:uiPriority w:val="99"/>
    <w:rsid w:val="00CF5039"/>
    <w:pPr>
      <w:pBdr>
        <w:left w:val="single" w:sz="8" w:space="0" w:color="auto"/>
      </w:pBdr>
      <w:spacing w:before="100" w:beforeAutospacing="1" w:after="100" w:afterAutospacing="1"/>
    </w:pPr>
    <w:rPr>
      <w:rFonts w:cs="Arial"/>
      <w:b/>
      <w:bCs/>
      <w:sz w:val="16"/>
      <w:szCs w:val="16"/>
    </w:rPr>
  </w:style>
  <w:style w:type="paragraph" w:customStyle="1" w:styleId="Style3">
    <w:name w:val="Style3"/>
    <w:basedOn w:val="Normln"/>
    <w:uiPriority w:val="99"/>
    <w:rsid w:val="00CF5039"/>
    <w:pPr>
      <w:tabs>
        <w:tab w:val="num" w:pos="907"/>
      </w:tabs>
      <w:ind w:left="907" w:hanging="907"/>
    </w:pPr>
    <w:rPr>
      <w:rFonts w:cs="Arial"/>
      <w:lang w:val="en-GB" w:eastAsia="en-US"/>
    </w:rPr>
  </w:style>
  <w:style w:type="character" w:customStyle="1" w:styleId="ZpatChar">
    <w:name w:val="Zápatí Char"/>
    <w:link w:val="Zpat"/>
    <w:uiPriority w:val="99"/>
    <w:rsid w:val="00CF5039"/>
    <w:rPr>
      <w:rFonts w:ascii="Arial" w:hAnsi="Arial"/>
    </w:rPr>
  </w:style>
  <w:style w:type="paragraph" w:styleId="Prosttext">
    <w:name w:val="Plain Text"/>
    <w:basedOn w:val="Normln"/>
    <w:link w:val="ProsttextChar"/>
    <w:uiPriority w:val="99"/>
    <w:unhideWhenUsed/>
    <w:rsid w:val="00CF5039"/>
    <w:rPr>
      <w:rFonts w:ascii="Calibri" w:eastAsia="Calibri" w:hAnsi="Calibri"/>
      <w:sz w:val="22"/>
      <w:szCs w:val="22"/>
      <w:lang w:val="x-none" w:eastAsia="en-US"/>
    </w:rPr>
  </w:style>
  <w:style w:type="character" w:customStyle="1" w:styleId="ProsttextChar">
    <w:name w:val="Prostý text Char"/>
    <w:basedOn w:val="Standardnpsmoodstavce"/>
    <w:link w:val="Prosttext"/>
    <w:uiPriority w:val="99"/>
    <w:rsid w:val="00CF5039"/>
    <w:rPr>
      <w:rFonts w:ascii="Calibri" w:eastAsia="Calibri" w:hAnsi="Calibri"/>
      <w:sz w:val="22"/>
      <w:szCs w:val="22"/>
      <w:lang w:val="x-none" w:eastAsia="en-US"/>
    </w:rPr>
  </w:style>
  <w:style w:type="paragraph" w:customStyle="1" w:styleId="ZkladntextodsazenII-slo">
    <w:name w:val="Základní text odsazený II - číslo"/>
    <w:basedOn w:val="Zkladntextodsazen-slo"/>
    <w:autoRedefine/>
    <w:qFormat/>
    <w:rsid w:val="008409A8"/>
    <w:pPr>
      <w:numPr>
        <w:ilvl w:val="1"/>
        <w:numId w:val="36"/>
      </w:numPr>
      <w:spacing w:before="120"/>
      <w:outlineLvl w:val="9"/>
    </w:pPr>
    <w:rPr>
      <w:rFonts w:ascii="Arial" w:hAnsi="Arial" w:cs="Arial"/>
    </w:rPr>
  </w:style>
  <w:style w:type="paragraph" w:customStyle="1" w:styleId="Odstavecslovan">
    <w:name w:val="Odstavec číslovaný"/>
    <w:basedOn w:val="Zkladntextodsazen-slo"/>
    <w:link w:val="OdstavecslovanChar"/>
    <w:qFormat/>
    <w:rsid w:val="008409A8"/>
    <w:pPr>
      <w:numPr>
        <w:numId w:val="36"/>
      </w:numPr>
      <w:spacing w:before="120"/>
      <w:outlineLvl w:val="9"/>
    </w:pPr>
    <w:rPr>
      <w:rFonts w:asciiTheme="minorHAnsi" w:hAnsiTheme="minorHAnsi" w:cstheme="minorBidi"/>
    </w:rPr>
  </w:style>
  <w:style w:type="character" w:customStyle="1" w:styleId="OdstavecslovanChar">
    <w:name w:val="Odstavec číslovaný Char"/>
    <w:basedOn w:val="Standardnpsmoodstavce"/>
    <w:link w:val="Odstavecslovan"/>
    <w:locked/>
    <w:rsid w:val="008409A8"/>
    <w:rPr>
      <w:rFonts w:asciiTheme="minorHAnsi" w:hAnsiTheme="minorHAnsi" w:cstheme="minorBidi"/>
      <w:sz w:val="22"/>
      <w:szCs w:val="22"/>
    </w:rPr>
  </w:style>
  <w:style w:type="character" w:customStyle="1" w:styleId="ui-provider">
    <w:name w:val="ui-provider"/>
    <w:basedOn w:val="Standardnpsmoodstavce"/>
    <w:rsid w:val="00162CD9"/>
  </w:style>
  <w:style w:type="character" w:styleId="Nevyeenzmnka">
    <w:name w:val="Unresolved Mention"/>
    <w:basedOn w:val="Standardnpsmoodstavce"/>
    <w:uiPriority w:val="99"/>
    <w:semiHidden/>
    <w:unhideWhenUsed/>
    <w:rsid w:val="00B95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4" ma:contentTypeDescription="Vytvoří nový dokument" ma:contentTypeScope="" ma:versionID="a63b8de01e14084e0aa4c4ca98048e7d">
  <xsd:schema xmlns:xsd="http://www.w3.org/2001/XMLSchema" xmlns:xs="http://www.w3.org/2001/XMLSchema" xmlns:p="http://schemas.microsoft.com/office/2006/metadata/properties" xmlns:ns2="d36b2722-6473-42c9-a68f-3f8986f56680" targetNamespace="http://schemas.microsoft.com/office/2006/metadata/properties" ma:root="true" ma:fieldsID="651ae98606173665f7a02371cb1e36ba"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customXml/itemProps2.xml><?xml version="1.0" encoding="utf-8"?>
<ds:datastoreItem xmlns:ds="http://schemas.openxmlformats.org/officeDocument/2006/customXml" ds:itemID="{61320DDA-55F1-41EB-A1F3-979D45A26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60589-580F-4134-97CC-CF73A8D44A39}">
  <ds:schemaRefs>
    <ds:schemaRef ds:uri="http://schemas.microsoft.com/sharepoint/v3/contenttype/forms"/>
  </ds:schemaRefs>
</ds:datastoreItem>
</file>

<file path=customXml/itemProps4.xml><?xml version="1.0" encoding="utf-8"?>
<ds:datastoreItem xmlns:ds="http://schemas.openxmlformats.org/officeDocument/2006/customXml" ds:itemID="{9E0BA781-6547-4462-A2A0-52279D182F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2897</Words>
  <Characters>17099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!!Mustr Ovatel Business hlasové služby 1_7_2025 final</vt:lpstr>
    </vt:vector>
  </TitlesOfParts>
  <Company>HP Inc.</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!!Mustr Ovatel Business hlasové služby 1_7_2025 final</dc:title>
  <dc:subject/>
  <dc:creator>Hrotík Michal</dc:creator>
  <cp:keywords/>
  <dc:description/>
  <cp:lastModifiedBy>Volná Lenka</cp:lastModifiedBy>
  <cp:revision>4</cp:revision>
  <cp:lastPrinted>2025-06-30T11:07:00Z</cp:lastPrinted>
  <dcterms:created xsi:type="dcterms:W3CDTF">2025-09-09T11:14:00Z</dcterms:created>
  <dcterms:modified xsi:type="dcterms:W3CDTF">2025-09-09T11:21:00Z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0x010100C46B2E6F227CCA4F8C52E9E58ABF0A4B</vt:lpwstr>
  </property>
</Properties>
</file>