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bookmarkStart w:id="0" w:name="_GoBack"/>
      <w:bookmarkEnd w:id="0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Město Třeboň                          Agentura HARLEKÝN s.r.o.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odbor kultury                         Václav Hanzlíček, jednatel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a cestovního ruchu                    Jarníkova 1875/14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Palackého nám.46/II                   148 00 Praha 4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379 01 Třeboň                         IČO: 27196631 DIČ: CZ27196631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IČO: 00247618 DIČ: CZ00247618            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Vystavená v Praze dne: 30.07.2025     Číslo smlouvy: 4/26/1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  <w:r w:rsidR="00F46EB8">
        <w:rPr>
          <w:rFonts w:ascii="Courier New" w:hAnsi="Courier New" w:cs="Courier New"/>
          <w:kern w:val="0"/>
          <w:sz w:val="20"/>
          <w:szCs w:val="22"/>
        </w:rPr>
        <w:t xml:space="preserve">: </w:t>
      </w:r>
      <w:r w:rsidR="00F46EB8" w:rsidRPr="00F46EB8">
        <w:rPr>
          <w:rFonts w:ascii="Courier New" w:hAnsi="Courier New" w:cs="Courier New"/>
          <w:b/>
          <w:kern w:val="0"/>
          <w:u w:val="single"/>
        </w:rPr>
        <w:t>1. JARNÍ ABONMÁ 2026</w:t>
      </w:r>
    </w:p>
    <w:p w:rsidR="00593345" w:rsidRPr="00F46EB8" w:rsidRDefault="00593345" w:rsidP="00F46E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8"/>
          <w:szCs w:val="28"/>
        </w:rPr>
      </w:pPr>
    </w:p>
    <w:p w:rsidR="00593345" w:rsidRPr="00F46EB8" w:rsidRDefault="00593345" w:rsidP="00F46E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8"/>
          <w:szCs w:val="28"/>
        </w:rPr>
      </w:pPr>
      <w:r w:rsidRPr="00F46EB8">
        <w:rPr>
          <w:rFonts w:ascii="Courier New" w:hAnsi="Courier New" w:cs="Courier New"/>
          <w:kern w:val="0"/>
          <w:sz w:val="28"/>
          <w:szCs w:val="28"/>
        </w:rPr>
        <w:t xml:space="preserve">   </w:t>
      </w: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 xml:space="preserve">BOSÉ NOHY V PARKU  </w:t>
      </w:r>
      <w:r w:rsidR="00F46EB8" w:rsidRPr="00F46EB8">
        <w:rPr>
          <w:rFonts w:ascii="Courier New" w:hAnsi="Courier New" w:cs="Courier New"/>
          <w:b/>
          <w:bCs/>
          <w:kern w:val="0"/>
        </w:rPr>
        <w:t xml:space="preserve">- </w:t>
      </w:r>
      <w:r w:rsidRPr="00F46EB8">
        <w:rPr>
          <w:rFonts w:ascii="Courier New" w:hAnsi="Courier New" w:cs="Courier New"/>
          <w:b/>
          <w:bCs/>
          <w:kern w:val="0"/>
        </w:rPr>
        <w:t>Neil Simon</w:t>
      </w: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 xml:space="preserve">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Romantická komedie nejen o lásce.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Hrají Anna Kameníková (Linhartová) / Karolína Vágnerová, Radúz Mácha,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Veronika Freimanová, Rudolf Hrušínský. Režie Kateřina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Iváková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>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Datum, hodina a m</w:t>
      </w:r>
      <w:r w:rsidR="00F46EB8">
        <w:rPr>
          <w:rFonts w:ascii="Courier New" w:hAnsi="Courier New" w:cs="Courier New"/>
          <w:b/>
          <w:bCs/>
          <w:kern w:val="0"/>
          <w:sz w:val="20"/>
          <w:szCs w:val="22"/>
        </w:rPr>
        <w:t>í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sto konání: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>26.02.2026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   19.30   Divadlo </w:t>
      </w:r>
      <w:proofErr w:type="spellStart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J.K.Tyla</w:t>
      </w:r>
      <w:proofErr w:type="spellEnd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/ Masarykovo </w:t>
      </w:r>
      <w:r w:rsidR="00F46EB8"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náměstí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2/  TŘEBOŇ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90750 Kč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75000 Kč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Cena je za pořad. Autorské odměny hradí pořadatel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Dilii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14 % z hrubé tržby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včetně předplatného /z toho 8% netto autor, 6% překlad/ + 10% z netto autora</w:t>
      </w:r>
    </w:p>
    <w:p w:rsidR="00593345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provize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Dilia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+ DPH a bankovní výlohy.</w:t>
      </w:r>
    </w:p>
    <w:p w:rsidR="00E412B1" w:rsidRDefault="00E412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E412B1" w:rsidRPr="00E412B1" w:rsidRDefault="00E412B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kern w:val="0"/>
          <w:sz w:val="20"/>
          <w:szCs w:val="22"/>
        </w:rPr>
      </w:pPr>
      <w:r w:rsidRPr="00E412B1">
        <w:rPr>
          <w:rFonts w:ascii="Courier New" w:hAnsi="Courier New" w:cs="Courier New"/>
          <w:b/>
          <w:kern w:val="0"/>
          <w:sz w:val="20"/>
          <w:szCs w:val="22"/>
        </w:rPr>
        <w:t xml:space="preserve">Zálohová faktura ve výši 75 000 Kč (honorář bez DPH)  bude zaplacena do konce roku 2025.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20 Kč/km + DPH na účet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Světla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jeviště,horizont+boční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výkryty,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 PORTÁLE 2x STOLY na rekvizity, stojanový VĚŠÁK, LAMPIČKY k orientaci/,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POJÍZDNÝ VĚŠÁK na šaty (pokud je), 2x stejné ŽIDLE, kulatá ŽIDLE K PIANU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(piano ne), MÍSTNÍ TECHNIKA /jeviště, světla, zvuk + 2 lidi na nošení scény/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2,5 hod. před začátkem</w:t>
      </w:r>
      <w:r w:rsidRPr="00514C28">
        <w:rPr>
          <w:rFonts w:ascii="Courier New" w:hAnsi="Courier New" w:cs="Courier New"/>
          <w:kern w:val="0"/>
          <w:sz w:val="20"/>
          <w:szCs w:val="22"/>
        </w:rPr>
        <w:t>, 1x PŘEHRAVAČ na MINIDISK propojený na zesilovač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 reprobedny do hlediště, ovládání světel a zvuku vedle sebe nebo pomoc místního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osvětlovače-dorozumívání, 2x ŠATNA s HYGIENICKÝM VYBAVENÍ a DROBNÉ OBČERSTVENÍ.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Představení je bez přestávky - cca 95 minut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4x volné přístavky pro agenturu.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proofErr w:type="spellStart"/>
      <w:r w:rsidR="00BA5787">
        <w:rPr>
          <w:rFonts w:ascii="Courier New" w:hAnsi="Courier New" w:cs="Courier New"/>
          <w:b/>
          <w:bCs/>
          <w:kern w:val="0"/>
          <w:sz w:val="20"/>
          <w:szCs w:val="22"/>
        </w:rPr>
        <w:t>xxxxxxxxxxxx</w:t>
      </w:r>
      <w:proofErr w:type="spellEnd"/>
      <w:r w:rsidR="00BA578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nebo </w:t>
      </w:r>
      <w:proofErr w:type="spellStart"/>
      <w:r w:rsidR="00BA5787">
        <w:rPr>
          <w:rFonts w:ascii="Courier New" w:hAnsi="Courier New" w:cs="Courier New"/>
          <w:b/>
          <w:bCs/>
          <w:kern w:val="0"/>
          <w:sz w:val="20"/>
          <w:szCs w:val="22"/>
        </w:rPr>
        <w:t>xxxxxxxxxx</w:t>
      </w:r>
      <w:proofErr w:type="spellEnd"/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- DOHODNOUT SE PŘEDEM I CENU ZA DOPRAVU</w:t>
      </w:r>
      <w:r w:rsidR="00F46EB8">
        <w:rPr>
          <w:rFonts w:ascii="Courier New" w:hAnsi="Courier New" w:cs="Courier New"/>
          <w:kern w:val="0"/>
          <w:sz w:val="20"/>
          <w:szCs w:val="22"/>
        </w:rPr>
        <w:t xml:space="preserve">: Cena dopravy po komunikaci s p. </w:t>
      </w:r>
      <w:proofErr w:type="spellStart"/>
      <w:r w:rsidR="00BA5787">
        <w:rPr>
          <w:rFonts w:ascii="Courier New" w:hAnsi="Courier New" w:cs="Courier New"/>
          <w:kern w:val="0"/>
          <w:sz w:val="20"/>
          <w:szCs w:val="22"/>
        </w:rPr>
        <w:t>xxxxxxxxxx</w:t>
      </w:r>
      <w:proofErr w:type="spellEnd"/>
      <w:r w:rsidR="00BA5787">
        <w:rPr>
          <w:rFonts w:ascii="Courier New" w:hAnsi="Courier New" w:cs="Courier New"/>
          <w:kern w:val="0"/>
          <w:sz w:val="20"/>
          <w:szCs w:val="22"/>
        </w:rPr>
        <w:t xml:space="preserve"> </w:t>
      </w:r>
      <w:r w:rsidR="00F46EB8">
        <w:rPr>
          <w:rFonts w:ascii="Courier New" w:hAnsi="Courier New" w:cs="Courier New"/>
          <w:kern w:val="0"/>
          <w:sz w:val="20"/>
          <w:szCs w:val="22"/>
        </w:rPr>
        <w:t xml:space="preserve">bude cca 8 000 Kč vč. DPH (20 Kč/km, 400 km celkem)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lastRenderedPageBreak/>
        <w:t>Zaplacením smluvní pokuty nezaniká právo agentury domáhat se škody v plné výši.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registru smluv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:rsidR="00593345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Arial" w:hAnsi="Arial" w:cs="Arial"/>
          <w:snapToGrid w:val="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1" w:name="_Hlk146040837"/>
      <w:bookmarkStart w:id="2" w:name="_Hlk100560423"/>
      <w:bookmarkStart w:id="3" w:name="_Hlk117134851"/>
      <w:bookmarkStart w:id="4" w:name="_Hlk159318319"/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snapToGrid w:val="0"/>
          <w:kern w:val="0"/>
          <w:sz w:val="20"/>
          <w:szCs w:val="22"/>
        </w:rPr>
      </w:pPr>
      <w:r w:rsidRPr="00514C28">
        <w:rPr>
          <w:rFonts w:ascii="Arial" w:hAnsi="Arial" w:cs="Arial"/>
          <w:bCs/>
          <w:snapToGrid w:val="0"/>
          <w:kern w:val="0"/>
          <w:sz w:val="20"/>
          <w:szCs w:val="22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bCs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Platí od 1.1.2025 do odvolání pro všechny pořady Agentury Harlekýn </w:t>
      </w:r>
      <w:r w:rsidRPr="00514C28">
        <w:rPr>
          <w:rFonts w:ascii="Times New Roman" w:hAnsi="Times New Roman"/>
          <w:snapToGrid w:val="0"/>
          <w:color w:val="FF0000"/>
          <w:kern w:val="0"/>
          <w:sz w:val="18"/>
          <w:szCs w:val="18"/>
        </w:rPr>
        <w:t xml:space="preserve">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DB07AC" w:rsidRPr="00DB07AC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DB07AC">
        <w:rPr>
          <w:rFonts w:ascii="Times New Roman" w:hAnsi="Times New Roman"/>
          <w:kern w:val="0"/>
          <w:sz w:val="18"/>
          <w:szCs w:val="18"/>
        </w:rPr>
        <w:t xml:space="preserve">2.  Objekt konání akce je pojištěn pro případ havárie. V případě, že objekt konání akce pojištěn pro případ havárie není, případné náhrady poskytuje pořadatel. </w:t>
      </w:r>
      <w:r w:rsidR="00DB07AC" w:rsidRPr="00F46EB8">
        <w:rPr>
          <w:rFonts w:ascii="Times New Roman" w:hAnsi="Times New Roman"/>
          <w:sz w:val="18"/>
          <w:szCs w:val="18"/>
        </w:rPr>
        <w:t xml:space="preserve">Pořadatel </w:t>
      </w:r>
      <w:r w:rsidR="00967722">
        <w:rPr>
          <w:rFonts w:ascii="Times New Roman" w:hAnsi="Times New Roman"/>
          <w:sz w:val="18"/>
          <w:szCs w:val="18"/>
        </w:rPr>
        <w:t>a agentura neodpovídají</w:t>
      </w:r>
      <w:r w:rsidR="00DB07AC" w:rsidRPr="00F46EB8">
        <w:rPr>
          <w:rFonts w:ascii="Times New Roman" w:hAnsi="Times New Roman"/>
          <w:sz w:val="18"/>
          <w:szCs w:val="18"/>
        </w:rPr>
        <w:t xml:space="preserve"> umělcům a členům realizačního týmu za případné úrazy a majetkové škody prokazatelně zaviněné osobami, které utrpěly újmu na zdraví či jinou škodu a cestou.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3.  Pořadatel zajistí, aby představení bylo řádně připraveno po stránce společenské, technické, bezpečnostní a hygienické.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4.  P</w:t>
      </w:r>
      <w:r w:rsidRPr="00514C28">
        <w:rPr>
          <w:rFonts w:ascii="Times New Roman" w:hAnsi="Times New Roman"/>
          <w:kern w:val="0"/>
          <w:sz w:val="18"/>
          <w:szCs w:val="18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noProof/>
          <w:kern w:val="0"/>
          <w:sz w:val="18"/>
          <w:szCs w:val="18"/>
          <w:lang w:val="sk-SK"/>
        </w:rPr>
      </w:pP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  <w:lang w:val="sk-SK"/>
        </w:rPr>
      </w:pPr>
      <w:r w:rsidRPr="00514C28">
        <w:rPr>
          <w:rFonts w:ascii="Times New Roman" w:hAnsi="Times New Roman"/>
          <w:noProof/>
          <w:kern w:val="0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noProof/>
          <w:kern w:val="0"/>
          <w:sz w:val="18"/>
          <w:szCs w:val="18"/>
          <w:lang w:val="sk-SK"/>
        </w:rPr>
        <w:t xml:space="preserve">Agentura prohlašuje, že vypořádala autorská práva.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5. Bude-li smlouva vypovězena do 7 dnů před sjednaným vystoupením ze strany: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a) pořadatele, uhradí pořadatel Agentuře polovinu ze smluv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 xml:space="preserve">ní částky,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b) umělce-souboru, uhradí umělec-soubor pořadateli a Agentuře v tomto případě polovinu vzniklých nákladů na představení.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Bude-li smlouva vypovězena ve lhůtě kratší jak 7 dnů před sjedna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 xml:space="preserve">ným vystoupením ze strany: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a) pořadatele, uhradí pořadatel Agentuře smluvní částku v plné výši,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b) ze strany umělce-souboru, uhradí umělec-soubor pořadateli a Agentuře vzniklé náklady k představení.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Neuskuteční-li se sjednané vystoupení bez předchozího vypovězení smlouvy vinou:                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a) pořadatele, uhradí pořadatel Agentuře celou smluvní částku za vystoupení /mimo důvody v bodě 6./,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b) umělce-souboru, uhradí umělec-soubor pořadateli a Agentuře vzniklé náklady k předsta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>vení /mimo důvody v bodě 6/.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514C28">
        <w:rPr>
          <w:rFonts w:ascii="Times New Roman" w:hAnsi="Times New Roman"/>
          <w:kern w:val="0"/>
          <w:sz w:val="18"/>
          <w:szCs w:val="18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8. Umělec-soubor zplnomocnil Agenturu, aby jeho jménem sjednávala vystoupení, uzavírala a podepisovala k nim smlouvy a dodatky smluv a vyúčtovala a převzala sjednanou odměnu a náhrady.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widowControl w:val="0"/>
        <w:autoSpaceDE w:val="0"/>
        <w:autoSpaceDN w:val="0"/>
        <w:spacing w:after="0" w:line="240" w:lineRule="atLeast"/>
        <w:rPr>
          <w:rFonts w:ascii="Times New Roman" w:hAnsi="Times New Roman"/>
          <w:bCs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bCs/>
          <w:snapToGrid w:val="0"/>
          <w:kern w:val="0"/>
          <w:sz w:val="18"/>
          <w:szCs w:val="18"/>
        </w:rPr>
        <w:t>Při propagaci pořadatel uvede AUTORA, PŘEKLADATELE, REŽISÉRA, produkce Agentura HARLEKÝN, HERECKÉ OBSAZENÍ.</w:t>
      </w:r>
    </w:p>
    <w:p w:rsidR="00514C28" w:rsidRPr="00514C28" w:rsidRDefault="00514C28" w:rsidP="00514C28">
      <w:pPr>
        <w:widowControl w:val="0"/>
        <w:autoSpaceDE w:val="0"/>
        <w:autoSpaceDN w:val="0"/>
        <w:spacing w:after="0" w:line="240" w:lineRule="atLeast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514C28">
        <w:rPr>
          <w:rFonts w:ascii="Times New Roman" w:hAnsi="Times New Roman"/>
          <w:kern w:val="0"/>
          <w:sz w:val="20"/>
          <w:szCs w:val="20"/>
        </w:rPr>
        <w:t xml:space="preserve">Pořadatel vrátí Agentuře potvrzenou smlouvu do 5 dnů od doručení nebo zašle Agentuře připomínky ke smlouvě nebo změnu svého rozhodnutí k pořádání akce.  </w:t>
      </w:r>
    </w:p>
    <w:p w:rsidR="008843F2" w:rsidRDefault="008843F2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0"/>
          <w:szCs w:val="20"/>
          <w:highlight w:val="lightGray"/>
        </w:rPr>
      </w:pPr>
    </w:p>
    <w:p w:rsidR="00514C28" w:rsidRPr="008843F2" w:rsidRDefault="00514C28" w:rsidP="008843F2">
      <w:pPr>
        <w:rPr>
          <w:rFonts w:ascii="Times New Roman" w:hAnsi="Times New Roman"/>
          <w:sz w:val="20"/>
          <w:szCs w:val="20"/>
          <w:highlight w:val="lightGray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Times New Roman" w:hAnsi="Times New Roman"/>
          <w:b/>
          <w:kern w:val="0"/>
          <w:sz w:val="20"/>
          <w:szCs w:val="20"/>
        </w:rPr>
        <w:t xml:space="preserve">Doručovací adresa agentury </w:t>
      </w:r>
      <w:proofErr w:type="spellStart"/>
      <w:r w:rsidR="00BA5787">
        <w:t>xxxxxxxxxx</w:t>
      </w:r>
      <w:proofErr w:type="spellEnd"/>
      <w:r w:rsidRPr="00514C28">
        <w:rPr>
          <w:rFonts w:ascii="Times New Roman" w:hAnsi="Times New Roman"/>
          <w:b/>
          <w:kern w:val="0"/>
          <w:sz w:val="20"/>
          <w:szCs w:val="20"/>
        </w:rPr>
        <w:br/>
      </w:r>
      <w:r w:rsidRPr="00514C28">
        <w:rPr>
          <w:rFonts w:ascii="Times New Roman" w:hAnsi="Times New Roman"/>
          <w:bCs/>
          <w:kern w:val="0"/>
          <w:sz w:val="20"/>
          <w:szCs w:val="20"/>
        </w:rPr>
        <w:t xml:space="preserve">popř. 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Agentura HARLEKÝN s.r.o., Švehlova 546, 391 01 Sezimovo Ústí I. </w:t>
      </w:r>
      <w:r w:rsidRPr="00514C28">
        <w:rPr>
          <w:rFonts w:ascii="Times New Roman" w:hAnsi="Times New Roman"/>
          <w:bCs/>
          <w:kern w:val="0"/>
          <w:sz w:val="20"/>
          <w:szCs w:val="20"/>
        </w:rPr>
        <w:t xml:space="preserve">(provozovna) 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</w:t>
      </w: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Times New Roman" w:hAnsi="Times New Roman"/>
          <w:bCs/>
          <w:kern w:val="0"/>
          <w:sz w:val="20"/>
          <w:szCs w:val="20"/>
        </w:rPr>
        <w:t>- pokud možno zaslat jako obyčejný dopis.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  </w:t>
      </w: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20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kern w:val="0"/>
          <w:sz w:val="20"/>
          <w:szCs w:val="18"/>
        </w:rPr>
      </w:pPr>
    </w:p>
    <w:p w:rsidR="00BA5787" w:rsidRPr="00514C28" w:rsidRDefault="00BA5787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kern w:val="0"/>
          <w:sz w:val="20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snapToGrid w:val="0"/>
          <w:kern w:val="0"/>
          <w:sz w:val="20"/>
          <w:szCs w:val="20"/>
        </w:rPr>
      </w:pPr>
      <w:r w:rsidRPr="00514C28">
        <w:rPr>
          <w:rFonts w:ascii="Arial" w:hAnsi="Arial" w:cs="Arial"/>
          <w:color w:val="000000"/>
          <w:kern w:val="0"/>
          <w:sz w:val="20"/>
          <w:szCs w:val="20"/>
        </w:rPr>
        <w:t xml:space="preserve">  Agentura HARLEKÝN s.r.o.</w:t>
      </w:r>
      <w:r w:rsidRPr="00514C28">
        <w:rPr>
          <w:rFonts w:ascii="Arial" w:hAnsi="Arial" w:cs="Arial"/>
          <w:snapToGrid w:val="0"/>
          <w:kern w:val="0"/>
          <w:sz w:val="20"/>
          <w:szCs w:val="20"/>
        </w:rPr>
        <w:t xml:space="preserve">                                                         POŘADATEL odběratel                               </w:t>
      </w:r>
    </w:p>
    <w:bookmarkEnd w:id="1"/>
    <w:bookmarkEnd w:id="2"/>
    <w:p w:rsidR="00514C28" w:rsidRPr="00514C28" w:rsidRDefault="00514C28" w:rsidP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bookmarkEnd w:id="3"/>
    <w:bookmarkEnd w:id="4"/>
    <w:p w:rsidR="00514C28" w:rsidRP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514C28" w:rsidRPr="00514C28" w:rsidSect="00514C28">
      <w:headerReference w:type="default" r:id="rId6"/>
      <w:footerReference w:type="default" r:id="rId7"/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B1" w:rsidRDefault="00E412B1" w:rsidP="00F46EB8">
      <w:pPr>
        <w:spacing w:after="0" w:line="240" w:lineRule="auto"/>
      </w:pPr>
      <w:r>
        <w:separator/>
      </w:r>
    </w:p>
  </w:endnote>
  <w:endnote w:type="continuationSeparator" w:id="0">
    <w:p w:rsidR="00E412B1" w:rsidRDefault="00E412B1" w:rsidP="00F4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45287"/>
      <w:docPartObj>
        <w:docPartGallery w:val="Page Numbers (Bottom of Page)"/>
        <w:docPartUnique/>
      </w:docPartObj>
    </w:sdtPr>
    <w:sdtEndPr/>
    <w:sdtContent>
      <w:p w:rsidR="00E412B1" w:rsidRDefault="00E412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B6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E412B1" w:rsidRPr="00F46EB8" w:rsidRDefault="00E412B1" w:rsidP="00F46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B1" w:rsidRDefault="00E412B1" w:rsidP="00F46EB8">
      <w:pPr>
        <w:spacing w:after="0" w:line="240" w:lineRule="auto"/>
      </w:pPr>
      <w:r>
        <w:separator/>
      </w:r>
    </w:p>
  </w:footnote>
  <w:footnote w:type="continuationSeparator" w:id="0">
    <w:p w:rsidR="00E412B1" w:rsidRDefault="00E412B1" w:rsidP="00F4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B1" w:rsidRDefault="00E412B1">
    <w:pPr>
      <w:pStyle w:val="Zhlav"/>
      <w:jc w:val="right"/>
    </w:pPr>
  </w:p>
  <w:p w:rsidR="00E412B1" w:rsidRDefault="00E412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revisionView w:markup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28"/>
    <w:rsid w:val="00172832"/>
    <w:rsid w:val="002E2C28"/>
    <w:rsid w:val="00514C28"/>
    <w:rsid w:val="00593345"/>
    <w:rsid w:val="007C2CD9"/>
    <w:rsid w:val="008843F2"/>
    <w:rsid w:val="00967722"/>
    <w:rsid w:val="00AE21B6"/>
    <w:rsid w:val="00B07C9E"/>
    <w:rsid w:val="00B3678B"/>
    <w:rsid w:val="00BA5787"/>
    <w:rsid w:val="00C87F86"/>
    <w:rsid w:val="00DB07AC"/>
    <w:rsid w:val="00E412B1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EEC060-00CF-484C-8FF8-3A88334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E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EB8"/>
  </w:style>
  <w:style w:type="paragraph" w:styleId="Zpat">
    <w:name w:val="footer"/>
    <w:basedOn w:val="Normln"/>
    <w:link w:val="ZpatChar"/>
    <w:uiPriority w:val="99"/>
    <w:unhideWhenUsed/>
    <w:rsid w:val="00F4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1054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Skočná</cp:lastModifiedBy>
  <cp:revision>5</cp:revision>
  <cp:lastPrinted>2025-07-31T12:58:00Z</cp:lastPrinted>
  <dcterms:created xsi:type="dcterms:W3CDTF">2025-09-09T08:07:00Z</dcterms:created>
  <dcterms:modified xsi:type="dcterms:W3CDTF">2025-09-09T10:55:00Z</dcterms:modified>
</cp:coreProperties>
</file>