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D7D44" w14:textId="77777777" w:rsidR="00175D92" w:rsidRPr="008F1C4D" w:rsidRDefault="00175D92" w:rsidP="00175D92">
      <w:pPr>
        <w:spacing w:after="200" w:line="276" w:lineRule="auto"/>
        <w:jc w:val="center"/>
        <w:rPr>
          <w:rFonts w:ascii="Calibri" w:eastAsia="Calibri" w:hAnsi="Calibri" w:cs="Times New Roman"/>
          <w:b/>
          <w:color w:val="000000" w:themeColor="text1"/>
          <w:sz w:val="32"/>
          <w:szCs w:val="28"/>
        </w:rPr>
      </w:pPr>
      <w:r w:rsidRPr="008F1C4D">
        <w:rPr>
          <w:rFonts w:ascii="Calibri" w:eastAsia="Calibri" w:hAnsi="Calibri" w:cs="Times New Roman"/>
          <w:b/>
          <w:color w:val="000000" w:themeColor="text1"/>
          <w:sz w:val="32"/>
          <w:szCs w:val="28"/>
        </w:rPr>
        <w:t>Smlouva</w:t>
      </w:r>
    </w:p>
    <w:p w14:paraId="75AF1617" w14:textId="7D09E602" w:rsidR="00720D25" w:rsidRPr="008F1C4D" w:rsidRDefault="00175D92" w:rsidP="00720D25">
      <w:pPr>
        <w:jc w:val="center"/>
        <w:rPr>
          <w:b/>
          <w:bCs/>
          <w:color w:val="000000" w:themeColor="text1"/>
          <w:sz w:val="32"/>
          <w:szCs w:val="32"/>
        </w:rPr>
      </w:pPr>
      <w:r w:rsidRPr="008F1C4D">
        <w:rPr>
          <w:b/>
          <w:bCs/>
          <w:color w:val="000000" w:themeColor="text1"/>
          <w:sz w:val="32"/>
          <w:szCs w:val="32"/>
        </w:rPr>
        <w:t>o zabezpečení plaveckého výcviku žáků základních škol, vyplývajícího ze zákona č. 561/2004 Sb. a vyhlášky č. 48/2005 Sb.</w:t>
      </w:r>
      <w:r w:rsidR="00CD1C45" w:rsidRPr="008F1C4D">
        <w:rPr>
          <w:b/>
          <w:bCs/>
          <w:color w:val="000000" w:themeColor="text1"/>
          <w:sz w:val="32"/>
          <w:szCs w:val="32"/>
        </w:rPr>
        <w:br/>
      </w:r>
      <w:r w:rsidR="00563D00" w:rsidRPr="008F1C4D">
        <w:rPr>
          <w:b/>
          <w:bCs/>
          <w:color w:val="000000" w:themeColor="text1"/>
          <w:sz w:val="32"/>
          <w:szCs w:val="32"/>
        </w:rPr>
        <w:t xml:space="preserve">a </w:t>
      </w:r>
      <w:r w:rsidR="00720D25" w:rsidRPr="008F1C4D">
        <w:rPr>
          <w:b/>
          <w:bCs/>
          <w:color w:val="000000" w:themeColor="text1"/>
          <w:sz w:val="32"/>
          <w:szCs w:val="32"/>
        </w:rPr>
        <w:t>zabezpečení plaveckého výcviku dětí v předškolním věku</w:t>
      </w:r>
    </w:p>
    <w:p w14:paraId="3B18587A" w14:textId="2D1FAB58" w:rsidR="00175D92" w:rsidRPr="008F1C4D" w:rsidRDefault="00175D92" w:rsidP="00720D25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30071285" w14:textId="15126D75" w:rsidR="00175D92" w:rsidRPr="008F1C4D" w:rsidRDefault="00175D92" w:rsidP="00175D92">
      <w:pPr>
        <w:spacing w:after="0" w:line="276" w:lineRule="auto"/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Provozovatel: </w:t>
      </w:r>
      <w:proofErr w:type="spellStart"/>
      <w:r w:rsidRPr="008F1C4D">
        <w:rPr>
          <w:rFonts w:ascii="Calibri" w:eastAsia="Calibri" w:hAnsi="Calibri" w:cs="Arial"/>
          <w:bCs/>
          <w:color w:val="000000" w:themeColor="text1"/>
          <w:sz w:val="24"/>
          <w:szCs w:val="24"/>
        </w:rPr>
        <w:t>STaRS</w:t>
      </w:r>
      <w:proofErr w:type="spellEnd"/>
      <w:r w:rsidRPr="008F1C4D">
        <w:rPr>
          <w:rFonts w:ascii="Calibri" w:eastAsia="Calibri" w:hAnsi="Calibri" w:cs="Arial"/>
          <w:bCs/>
          <w:color w:val="000000" w:themeColor="text1"/>
          <w:sz w:val="24"/>
          <w:szCs w:val="24"/>
        </w:rPr>
        <w:t xml:space="preserve"> Karviná, s.r.o.</w:t>
      </w:r>
    </w:p>
    <w:p w14:paraId="1A5E35C3" w14:textId="612D413A" w:rsidR="00175D92" w:rsidRPr="008F1C4D" w:rsidRDefault="00175D92" w:rsidP="00175D92">
      <w:pPr>
        <w:spacing w:after="0" w:line="276" w:lineRule="auto"/>
        <w:rPr>
          <w:rFonts w:ascii="Calibri" w:eastAsia="Calibri" w:hAnsi="Calibri" w:cs="Arial"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Zastoupená pro věci smluvní: </w:t>
      </w:r>
      <w:r w:rsidR="00124EA9" w:rsidRPr="008F1C4D">
        <w:rPr>
          <w:rFonts w:ascii="Calibri" w:eastAsia="Calibri" w:hAnsi="Calibri" w:cs="Arial"/>
          <w:bCs/>
          <w:color w:val="000000" w:themeColor="text1"/>
          <w:sz w:val="24"/>
          <w:szCs w:val="24"/>
        </w:rPr>
        <w:t xml:space="preserve">Mgr. Andrzej </w:t>
      </w:r>
      <w:proofErr w:type="spellStart"/>
      <w:r w:rsidR="00124EA9" w:rsidRPr="008F1C4D">
        <w:rPr>
          <w:rFonts w:ascii="Calibri" w:eastAsia="Calibri" w:hAnsi="Calibri" w:cs="Arial"/>
          <w:bCs/>
          <w:color w:val="000000" w:themeColor="text1"/>
          <w:sz w:val="24"/>
          <w:szCs w:val="24"/>
        </w:rPr>
        <w:t>Bizoń</w:t>
      </w:r>
      <w:proofErr w:type="spellEnd"/>
      <w:r w:rsidR="00124EA9" w:rsidRPr="008F1C4D">
        <w:rPr>
          <w:rFonts w:ascii="Calibri" w:eastAsia="Calibri" w:hAnsi="Calibri" w:cs="Arial"/>
          <w:bCs/>
          <w:color w:val="000000" w:themeColor="text1"/>
          <w:sz w:val="24"/>
          <w:szCs w:val="24"/>
        </w:rPr>
        <w:t>,</w:t>
      </w:r>
      <w:r w:rsidRPr="008F1C4D">
        <w:rPr>
          <w:rFonts w:ascii="Calibri" w:eastAsia="Calibri" w:hAnsi="Calibri" w:cs="Arial"/>
          <w:bCs/>
          <w:color w:val="000000" w:themeColor="text1"/>
          <w:sz w:val="24"/>
          <w:szCs w:val="24"/>
        </w:rPr>
        <w:t xml:space="preserve"> jednatel společnosti</w:t>
      </w:r>
    </w:p>
    <w:p w14:paraId="2B412B38" w14:textId="167547C9" w:rsidR="00175D92" w:rsidRPr="008F1C4D" w:rsidRDefault="00175D92" w:rsidP="00175D92">
      <w:pPr>
        <w:spacing w:after="0" w:line="276" w:lineRule="auto"/>
        <w:rPr>
          <w:rFonts w:ascii="Calibri" w:eastAsia="Calibri" w:hAnsi="Calibri" w:cs="Arial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Arial"/>
          <w:b/>
          <w:color w:val="000000" w:themeColor="text1"/>
          <w:sz w:val="24"/>
          <w:szCs w:val="24"/>
        </w:rPr>
        <w:t xml:space="preserve">Zastoupená pro věci metodické a koordinační: </w:t>
      </w:r>
      <w:proofErr w:type="spellStart"/>
      <w:r w:rsidR="00DF229E">
        <w:rPr>
          <w:rFonts w:ascii="Calibri" w:eastAsia="Calibri" w:hAnsi="Calibri" w:cs="Arial"/>
          <w:color w:val="000000" w:themeColor="text1"/>
          <w:sz w:val="24"/>
          <w:szCs w:val="24"/>
        </w:rPr>
        <w:t>xxxxxxxxxxxxx</w:t>
      </w:r>
      <w:proofErr w:type="spellEnd"/>
    </w:p>
    <w:p w14:paraId="7E23D1B7" w14:textId="3875BF01" w:rsidR="00175D92" w:rsidRPr="008F1C4D" w:rsidRDefault="00175D92" w:rsidP="00175D92">
      <w:pPr>
        <w:spacing w:after="0" w:line="276" w:lineRule="auto"/>
        <w:rPr>
          <w:rFonts w:ascii="Calibri" w:eastAsia="Calibri" w:hAnsi="Calibri" w:cs="Arial"/>
          <w:b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Sídlo:</w:t>
      </w:r>
      <w:r w:rsidRPr="008F1C4D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Karola </w:t>
      </w:r>
      <w:proofErr w:type="spellStart"/>
      <w:r w:rsidRPr="008F1C4D">
        <w:rPr>
          <w:rFonts w:ascii="Calibri" w:eastAsia="Calibri" w:hAnsi="Calibri" w:cs="Arial"/>
          <w:color w:val="000000" w:themeColor="text1"/>
          <w:sz w:val="24"/>
          <w:szCs w:val="24"/>
        </w:rPr>
        <w:t>Śliwky</w:t>
      </w:r>
      <w:proofErr w:type="spellEnd"/>
      <w:r w:rsidRPr="008F1C4D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783/2a, Karviná - Fryštát, 733 01</w:t>
      </w:r>
    </w:p>
    <w:p w14:paraId="3F315989" w14:textId="37FEEA4F" w:rsidR="00175D92" w:rsidRPr="008F1C4D" w:rsidRDefault="00175D92" w:rsidP="00175D92">
      <w:pPr>
        <w:spacing w:after="0" w:line="276" w:lineRule="auto"/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IČ: </w:t>
      </w:r>
      <w:r w:rsidRPr="008F1C4D">
        <w:rPr>
          <w:rFonts w:ascii="Calibri" w:eastAsia="Calibri" w:hAnsi="Calibri" w:cs="Arial"/>
          <w:bCs/>
          <w:color w:val="000000" w:themeColor="text1"/>
          <w:sz w:val="24"/>
          <w:szCs w:val="24"/>
        </w:rPr>
        <w:t>25857444</w:t>
      </w:r>
      <w:r w:rsidRPr="008F1C4D">
        <w:rPr>
          <w:rFonts w:ascii="Calibri" w:eastAsia="Calibri" w:hAnsi="Calibri" w:cs="Arial"/>
          <w:bCs/>
          <w:color w:val="000000" w:themeColor="text1"/>
          <w:sz w:val="24"/>
          <w:szCs w:val="24"/>
        </w:rPr>
        <w:tab/>
      </w:r>
      <w:r w:rsidRPr="008F1C4D">
        <w:rPr>
          <w:rFonts w:ascii="Calibri" w:eastAsia="Calibri" w:hAnsi="Calibri" w:cs="Arial"/>
          <w:bCs/>
          <w:color w:val="000000" w:themeColor="text1"/>
          <w:sz w:val="24"/>
          <w:szCs w:val="24"/>
        </w:rPr>
        <w:tab/>
      </w:r>
      <w:r w:rsidRPr="008F1C4D">
        <w:rPr>
          <w:rFonts w:ascii="Calibri" w:eastAsia="Calibri" w:hAnsi="Calibri" w:cs="Arial"/>
          <w:bCs/>
          <w:color w:val="000000" w:themeColor="text1"/>
          <w:sz w:val="24"/>
          <w:szCs w:val="24"/>
        </w:rPr>
        <w:tab/>
      </w:r>
      <w:r w:rsidRPr="008F1C4D">
        <w:rPr>
          <w:rFonts w:ascii="Calibri" w:eastAsia="Calibri" w:hAnsi="Calibri" w:cs="Arial"/>
          <w:bCs/>
          <w:color w:val="000000" w:themeColor="text1"/>
          <w:sz w:val="24"/>
          <w:szCs w:val="24"/>
        </w:rPr>
        <w:tab/>
      </w:r>
      <w:r w:rsidRPr="008F1C4D">
        <w:rPr>
          <w:rFonts w:ascii="Calibri" w:eastAsia="Calibri" w:hAnsi="Calibri" w:cs="Arial"/>
          <w:b/>
          <w:color w:val="000000" w:themeColor="text1"/>
          <w:sz w:val="24"/>
          <w:szCs w:val="24"/>
        </w:rPr>
        <w:t>DIČ</w:t>
      </w:r>
      <w:r w:rsidRPr="008F1C4D">
        <w:rPr>
          <w:rFonts w:ascii="Calibri" w:eastAsia="Calibri" w:hAnsi="Calibri" w:cs="Arial"/>
          <w:bCs/>
          <w:color w:val="000000" w:themeColor="text1"/>
          <w:sz w:val="24"/>
          <w:szCs w:val="24"/>
        </w:rPr>
        <w:t>: CZ25857444</w:t>
      </w:r>
    </w:p>
    <w:p w14:paraId="6344A094" w14:textId="513F72F9" w:rsidR="00175D92" w:rsidRPr="008F1C4D" w:rsidRDefault="00175D92" w:rsidP="00175D92">
      <w:pPr>
        <w:spacing w:after="200" w:line="27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Arial"/>
          <w:b/>
          <w:color w:val="000000" w:themeColor="text1"/>
          <w:sz w:val="24"/>
          <w:szCs w:val="24"/>
        </w:rPr>
        <w:t>Bankovní spojení:</w:t>
      </w:r>
      <w:r w:rsidRPr="008F1C4D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166021311 / 0300</w:t>
      </w:r>
    </w:p>
    <w:p w14:paraId="5AD1365D" w14:textId="77777777" w:rsidR="00175D92" w:rsidRPr="008F1C4D" w:rsidRDefault="00175D92" w:rsidP="00175D92">
      <w:pPr>
        <w:spacing w:after="200" w:line="27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a</w:t>
      </w:r>
    </w:p>
    <w:p w14:paraId="01EB1DD0" w14:textId="77777777" w:rsidR="00F12FFD" w:rsidRPr="00175D92" w:rsidRDefault="00F12FFD" w:rsidP="00F12FFD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  <w:r w:rsidRPr="00175D92">
        <w:rPr>
          <w:rFonts w:ascii="Calibri" w:eastAsia="Calibri" w:hAnsi="Calibri" w:cs="Times New Roman"/>
          <w:b/>
          <w:sz w:val="24"/>
          <w:szCs w:val="24"/>
        </w:rPr>
        <w:t xml:space="preserve">Objednatel: </w:t>
      </w:r>
      <w:r w:rsidRPr="004B7163">
        <w:rPr>
          <w:rFonts w:ascii="Calibri" w:eastAsia="Calibri" w:hAnsi="Calibri" w:cs="Times New Roman"/>
          <w:b/>
          <w:sz w:val="24"/>
          <w:szCs w:val="24"/>
        </w:rPr>
        <w:t>ZŠ a MŠ Školská</w:t>
      </w:r>
      <w:r>
        <w:rPr>
          <w:rFonts w:ascii="Calibri" w:eastAsia="Calibri" w:hAnsi="Calibri" w:cs="Times New Roman"/>
          <w:b/>
          <w:sz w:val="24"/>
          <w:szCs w:val="24"/>
        </w:rPr>
        <w:t>, Karviná, příspěvková organizace</w:t>
      </w:r>
    </w:p>
    <w:p w14:paraId="33E37261" w14:textId="77777777" w:rsidR="00F12FFD" w:rsidRPr="00175D92" w:rsidRDefault="00F12FFD" w:rsidP="00F12FFD">
      <w:pPr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  <w:r w:rsidRPr="00175D92">
        <w:rPr>
          <w:rFonts w:ascii="Calibri" w:eastAsia="Calibri" w:hAnsi="Calibri" w:cs="Times New Roman"/>
          <w:b/>
          <w:sz w:val="24"/>
          <w:szCs w:val="24"/>
        </w:rPr>
        <w:t xml:space="preserve">Zastoupená pro věci smluvní: </w:t>
      </w:r>
      <w:r w:rsidRPr="004B7163">
        <w:rPr>
          <w:rFonts w:ascii="Calibri" w:eastAsia="Calibri" w:hAnsi="Calibri" w:cs="Times New Roman"/>
          <w:b/>
          <w:sz w:val="24"/>
          <w:szCs w:val="24"/>
        </w:rPr>
        <w:t xml:space="preserve">Mgr. Iva </w:t>
      </w:r>
      <w:proofErr w:type="spellStart"/>
      <w:r w:rsidRPr="004B7163">
        <w:rPr>
          <w:rFonts w:ascii="Calibri" w:eastAsia="Calibri" w:hAnsi="Calibri" w:cs="Times New Roman"/>
          <w:b/>
          <w:sz w:val="24"/>
          <w:szCs w:val="24"/>
        </w:rPr>
        <w:t>Hefnerová</w:t>
      </w:r>
      <w:proofErr w:type="spellEnd"/>
    </w:p>
    <w:p w14:paraId="37A7C776" w14:textId="77777777" w:rsidR="00F12FFD" w:rsidRPr="00175D92" w:rsidRDefault="00F12FFD" w:rsidP="00F12FFD">
      <w:pPr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  <w:r w:rsidRPr="00175D92">
        <w:rPr>
          <w:rFonts w:ascii="Calibri" w:eastAsia="Calibri" w:hAnsi="Calibri" w:cs="Times New Roman"/>
          <w:b/>
          <w:sz w:val="24"/>
          <w:szCs w:val="24"/>
        </w:rPr>
        <w:t xml:space="preserve">Sídlo: </w:t>
      </w:r>
      <w:r w:rsidRPr="004B7163">
        <w:rPr>
          <w:rFonts w:ascii="Calibri" w:eastAsia="Calibri" w:hAnsi="Calibri" w:cs="Times New Roman"/>
          <w:b/>
          <w:sz w:val="24"/>
          <w:szCs w:val="24"/>
        </w:rPr>
        <w:t>Školská 432/1, Karviná - Ráj</w:t>
      </w:r>
    </w:p>
    <w:p w14:paraId="3A9BCAA4" w14:textId="77777777" w:rsidR="00F12FFD" w:rsidRDefault="00F12FFD" w:rsidP="00F12FFD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175D92">
        <w:rPr>
          <w:rFonts w:ascii="Calibri" w:eastAsia="Calibri" w:hAnsi="Calibri" w:cs="Times New Roman"/>
          <w:b/>
          <w:sz w:val="24"/>
          <w:szCs w:val="24"/>
        </w:rPr>
        <w:t xml:space="preserve">IČ: </w:t>
      </w:r>
      <w:r w:rsidRPr="004B7163">
        <w:rPr>
          <w:rFonts w:ascii="Calibri" w:eastAsia="Calibri" w:hAnsi="Calibri" w:cs="Times New Roman"/>
          <w:b/>
          <w:sz w:val="24"/>
          <w:szCs w:val="24"/>
        </w:rPr>
        <w:t>48004545</w:t>
      </w:r>
      <w:r>
        <w:rPr>
          <w:rFonts w:ascii="Calibri" w:eastAsia="Calibri" w:hAnsi="Calibri" w:cs="Times New Roman"/>
          <w:bCs/>
          <w:sz w:val="24"/>
          <w:szCs w:val="24"/>
        </w:rPr>
        <w:tab/>
      </w:r>
      <w:r>
        <w:rPr>
          <w:rFonts w:ascii="Calibri" w:eastAsia="Calibri" w:hAnsi="Calibri" w:cs="Times New Roman"/>
          <w:bCs/>
          <w:sz w:val="24"/>
          <w:szCs w:val="24"/>
        </w:rPr>
        <w:tab/>
      </w:r>
      <w:r>
        <w:rPr>
          <w:rFonts w:ascii="Calibri" w:eastAsia="Calibri" w:hAnsi="Calibri" w:cs="Times New Roman"/>
          <w:bCs/>
          <w:sz w:val="24"/>
          <w:szCs w:val="24"/>
        </w:rPr>
        <w:tab/>
      </w:r>
      <w:r>
        <w:rPr>
          <w:rFonts w:ascii="Calibri" w:eastAsia="Calibri" w:hAnsi="Calibri" w:cs="Times New Roman"/>
          <w:bCs/>
          <w:sz w:val="24"/>
          <w:szCs w:val="24"/>
        </w:rPr>
        <w:tab/>
      </w:r>
      <w:r>
        <w:rPr>
          <w:rFonts w:ascii="Calibri" w:eastAsia="Calibri" w:hAnsi="Calibri" w:cs="Times New Roman"/>
          <w:bCs/>
          <w:sz w:val="24"/>
          <w:szCs w:val="24"/>
        </w:rPr>
        <w:tab/>
      </w:r>
      <w:r w:rsidRPr="00792EC6">
        <w:rPr>
          <w:rFonts w:ascii="Calibri" w:eastAsia="Calibri" w:hAnsi="Calibri" w:cs="Times New Roman"/>
          <w:b/>
          <w:sz w:val="24"/>
          <w:szCs w:val="24"/>
        </w:rPr>
        <w:t>DIČ: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05B9C814" w14:textId="77777777" w:rsidR="00F12FFD" w:rsidRPr="00FC5F76" w:rsidRDefault="00F12FFD" w:rsidP="00F12FFD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Bankovní spojení: 7836791/0100</w:t>
      </w:r>
    </w:p>
    <w:p w14:paraId="3735FE93" w14:textId="23433F89" w:rsidR="00175D92" w:rsidRPr="008F1C4D" w:rsidRDefault="00175D92" w:rsidP="00175D92">
      <w:pPr>
        <w:spacing w:after="0" w:line="240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</w:p>
    <w:p w14:paraId="65E92AFB" w14:textId="3D22D293" w:rsidR="008C203E" w:rsidRPr="008F1C4D" w:rsidRDefault="008C203E" w:rsidP="00175D92">
      <w:pPr>
        <w:spacing w:after="0" w:line="240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</w:p>
    <w:p w14:paraId="5EFE8C1D" w14:textId="77777777" w:rsidR="00FC5F76" w:rsidRPr="008F1C4D" w:rsidRDefault="00FC5F76" w:rsidP="00175D92">
      <w:pPr>
        <w:spacing w:after="0" w:line="240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</w:p>
    <w:p w14:paraId="7BF520C0" w14:textId="77777777" w:rsidR="008C203E" w:rsidRPr="008F1C4D" w:rsidRDefault="008C203E" w:rsidP="00175D92">
      <w:pPr>
        <w:spacing w:after="0" w:line="240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</w:p>
    <w:p w14:paraId="2D740E11" w14:textId="77777777" w:rsidR="00175D92" w:rsidRPr="008F1C4D" w:rsidRDefault="00175D92" w:rsidP="00175D92">
      <w:pPr>
        <w:spacing w:after="0" w:line="240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</w:p>
    <w:p w14:paraId="584C72A6" w14:textId="77777777" w:rsidR="00175D92" w:rsidRPr="008F1C4D" w:rsidRDefault="00175D92" w:rsidP="00175D92">
      <w:pPr>
        <w:spacing w:after="120" w:line="240" w:lineRule="auto"/>
        <w:jc w:val="center"/>
        <w:rPr>
          <w:rFonts w:ascii="Calibri" w:eastAsia="Times New Roman" w:hAnsi="Calibri" w:cs="Calibri"/>
          <w:i/>
          <w:color w:val="000000" w:themeColor="text1"/>
          <w:sz w:val="24"/>
          <w:szCs w:val="24"/>
          <w:lang w:val="x-none" w:eastAsia="x-none"/>
        </w:rPr>
      </w:pPr>
      <w:r w:rsidRPr="008F1C4D">
        <w:rPr>
          <w:rFonts w:ascii="Calibri" w:eastAsia="Times New Roman" w:hAnsi="Calibri" w:cs="Calibri"/>
          <w:i/>
          <w:color w:val="000000" w:themeColor="text1"/>
          <w:sz w:val="24"/>
          <w:szCs w:val="24"/>
          <w:lang w:val="x-none" w:eastAsia="x-none"/>
        </w:rPr>
        <w:t>uzavírají v souladu s ustanovením § 1746 odst. 2, zák. č. 89/2012 Sb., občanského zákoníku tuto smlouvu o zabezpečení plaveckého výcviku…</w:t>
      </w:r>
    </w:p>
    <w:p w14:paraId="07D7274B" w14:textId="77777777" w:rsidR="00175D92" w:rsidRPr="008F1C4D" w:rsidRDefault="00175D92" w:rsidP="00175D92">
      <w:pPr>
        <w:spacing w:after="120" w:line="240" w:lineRule="auto"/>
        <w:jc w:val="center"/>
        <w:rPr>
          <w:rFonts w:ascii="Calibri" w:eastAsia="Times New Roman" w:hAnsi="Calibri" w:cs="Calibri"/>
          <w:i/>
          <w:color w:val="000000" w:themeColor="text1"/>
          <w:sz w:val="24"/>
          <w:szCs w:val="24"/>
          <w:lang w:val="x-none" w:eastAsia="x-none"/>
        </w:rPr>
      </w:pPr>
    </w:p>
    <w:p w14:paraId="640B2BAE" w14:textId="77777777" w:rsidR="00175D92" w:rsidRPr="008F1C4D" w:rsidRDefault="00175D92" w:rsidP="00175D92">
      <w:pPr>
        <w:spacing w:after="120" w:line="240" w:lineRule="auto"/>
        <w:jc w:val="center"/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val="x-none" w:eastAsia="x-none"/>
        </w:rPr>
      </w:pPr>
      <w:r w:rsidRPr="008F1C4D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val="x-none" w:eastAsia="x-none"/>
        </w:rPr>
        <w:t>Preambule</w:t>
      </w:r>
    </w:p>
    <w:p w14:paraId="1B979E56" w14:textId="77777777" w:rsidR="00175D92" w:rsidRPr="008F1C4D" w:rsidRDefault="00175D92" w:rsidP="00175D92">
      <w:pPr>
        <w:spacing w:after="120" w:line="240" w:lineRule="auto"/>
        <w:jc w:val="center"/>
        <w:rPr>
          <w:rFonts w:ascii="Calibri" w:eastAsia="Times New Roman" w:hAnsi="Calibri" w:cs="Calibri"/>
          <w:i/>
          <w:color w:val="000000" w:themeColor="text1"/>
          <w:sz w:val="24"/>
          <w:szCs w:val="24"/>
          <w:lang w:val="x-none" w:eastAsia="x-none"/>
        </w:rPr>
      </w:pPr>
      <w:r w:rsidRPr="008F1C4D">
        <w:rPr>
          <w:rFonts w:ascii="Calibri" w:eastAsia="Times New Roman" w:hAnsi="Calibri" w:cs="Calibri"/>
          <w:i/>
          <w:color w:val="000000" w:themeColor="text1"/>
          <w:sz w:val="24"/>
          <w:szCs w:val="24"/>
          <w:lang w:val="x-none" w:eastAsia="x-none"/>
        </w:rPr>
        <w:t xml:space="preserve">Smluvní strany prohlašují, že údaje uvedené v úvodu této smlouvy jsou v souladu s právní skutečností </w:t>
      </w:r>
    </w:p>
    <w:p w14:paraId="3C070967" w14:textId="681FB3D7" w:rsidR="00175D92" w:rsidRPr="008F1C4D" w:rsidRDefault="00175D92" w:rsidP="008C203E">
      <w:pPr>
        <w:spacing w:after="120" w:line="240" w:lineRule="auto"/>
        <w:jc w:val="center"/>
        <w:rPr>
          <w:rFonts w:ascii="Calibri" w:eastAsia="Times New Roman" w:hAnsi="Calibri" w:cs="Calibri"/>
          <w:i/>
          <w:color w:val="000000" w:themeColor="text1"/>
          <w:sz w:val="24"/>
          <w:szCs w:val="24"/>
          <w:lang w:val="x-none" w:eastAsia="x-none"/>
        </w:rPr>
      </w:pPr>
      <w:r w:rsidRPr="008F1C4D">
        <w:rPr>
          <w:rFonts w:ascii="Calibri" w:eastAsia="Times New Roman" w:hAnsi="Calibri" w:cs="Calibri"/>
          <w:i/>
          <w:color w:val="000000" w:themeColor="text1"/>
          <w:sz w:val="24"/>
          <w:szCs w:val="24"/>
          <w:lang w:val="x-none" w:eastAsia="x-none"/>
        </w:rPr>
        <w:t xml:space="preserve">Smluvní strany prohlašují, že osoby podepisující tuto smlouvu jsou k tomuto úkonu oprávněny.  </w:t>
      </w:r>
    </w:p>
    <w:p w14:paraId="75009153" w14:textId="6E37964B" w:rsidR="00175D92" w:rsidRPr="008F1C4D" w:rsidRDefault="00175D92" w:rsidP="00175D92">
      <w:pPr>
        <w:spacing w:after="120" w:line="240" w:lineRule="auto"/>
        <w:jc w:val="center"/>
        <w:rPr>
          <w:rFonts w:ascii="Calibri" w:eastAsia="Times New Roman" w:hAnsi="Calibri" w:cs="Calibri"/>
          <w:i/>
          <w:color w:val="000000" w:themeColor="text1"/>
          <w:sz w:val="24"/>
          <w:szCs w:val="24"/>
          <w:lang w:val="x-none" w:eastAsia="x-none"/>
        </w:rPr>
      </w:pPr>
      <w:r w:rsidRPr="008F1C4D">
        <w:rPr>
          <w:rFonts w:ascii="Calibri" w:eastAsia="Times New Roman" w:hAnsi="Calibri" w:cs="Calibri"/>
          <w:i/>
          <w:color w:val="000000" w:themeColor="text1"/>
          <w:sz w:val="24"/>
          <w:szCs w:val="24"/>
          <w:lang w:val="x-none" w:eastAsia="x-none"/>
        </w:rPr>
        <w:t xml:space="preserve">Provozovatel prohlašuje, že </w:t>
      </w:r>
      <w:r w:rsidRPr="008F1C4D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x-none"/>
        </w:rPr>
        <w:t>má oprávnění k poskytování plaveckého výcviku</w:t>
      </w:r>
      <w:r w:rsidRPr="008F1C4D">
        <w:rPr>
          <w:rFonts w:ascii="Calibri" w:eastAsia="Times New Roman" w:hAnsi="Calibri" w:cs="Calibri"/>
          <w:i/>
          <w:color w:val="000000" w:themeColor="text1"/>
          <w:sz w:val="24"/>
          <w:szCs w:val="24"/>
          <w:lang w:val="x-none" w:eastAsia="x-none"/>
        </w:rPr>
        <w:t>.</w:t>
      </w:r>
    </w:p>
    <w:p w14:paraId="31D42659" w14:textId="77777777" w:rsidR="00175D92" w:rsidRPr="008F1C4D" w:rsidRDefault="00175D92" w:rsidP="00175D92">
      <w:pPr>
        <w:spacing w:after="120" w:line="240" w:lineRule="auto"/>
        <w:jc w:val="center"/>
        <w:rPr>
          <w:rFonts w:ascii="Arial" w:eastAsia="Times New Roman" w:hAnsi="Arial" w:cs="Arial"/>
          <w:i/>
          <w:color w:val="000000" w:themeColor="text1"/>
          <w:sz w:val="24"/>
          <w:szCs w:val="24"/>
          <w:lang w:val="x-none" w:eastAsia="x-none"/>
        </w:rPr>
      </w:pPr>
    </w:p>
    <w:p w14:paraId="32CFEE4A" w14:textId="77777777" w:rsidR="00175D92" w:rsidRPr="008F1C4D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 xml:space="preserve">I. </w:t>
      </w:r>
    </w:p>
    <w:p w14:paraId="6DF54B12" w14:textId="77777777" w:rsidR="00175D92" w:rsidRPr="008F1C4D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Předmět smlouvy</w:t>
      </w:r>
    </w:p>
    <w:p w14:paraId="764DE899" w14:textId="77777777" w:rsidR="00175D92" w:rsidRPr="008F1C4D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49B70A57" w14:textId="2835C44A" w:rsidR="00175D92" w:rsidRPr="008F1C4D" w:rsidRDefault="00175D92" w:rsidP="00F15CDC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Plavecký výcvik pro žáky základních škol a děti mateřských škol na </w:t>
      </w:r>
      <w:r w:rsidR="00697AF7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Městském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bazénu v </w:t>
      </w:r>
      <w:r w:rsidR="00792EC6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Karviné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  <w:r w:rsidR="00697AF7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Provozovatelem plavecké školy je </w:t>
      </w:r>
      <w:proofErr w:type="spellStart"/>
      <w:r w:rsidR="00792EC6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STaRS</w:t>
      </w:r>
      <w:proofErr w:type="spellEnd"/>
      <w:r w:rsidR="00792EC6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Karviná, s.r.o.</w:t>
      </w:r>
    </w:p>
    <w:p w14:paraId="34B38B3C" w14:textId="252CE065" w:rsidR="00175D92" w:rsidRPr="008F1C4D" w:rsidRDefault="00175D92" w:rsidP="00F41D05">
      <w:pPr>
        <w:spacing w:after="0" w:line="240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66F13E6F" w14:textId="77777777" w:rsidR="00175D92" w:rsidRPr="008F1C4D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lastRenderedPageBreak/>
        <w:t xml:space="preserve">II. </w:t>
      </w:r>
    </w:p>
    <w:p w14:paraId="4FF506A9" w14:textId="76F25E6D" w:rsidR="00175D92" w:rsidRPr="008F1C4D" w:rsidRDefault="00F15CDC" w:rsidP="00175D9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Organizačně – metodické zajištění plaveckého výcviku</w:t>
      </w:r>
    </w:p>
    <w:p w14:paraId="47A3134A" w14:textId="77777777" w:rsidR="00175D92" w:rsidRPr="008F1C4D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5E3501B6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a) Poskytovatel provádí plavecký výcvik v souladu s platnými předpisy a v souladu s pokyny MŠMT č. 25413/2022-5. Poskytovatel nese odpovědnost za metodiku plaveckého výcviku a zajištění vedení výuky kvalifikovanými instruktory plavání.</w:t>
      </w:r>
    </w:p>
    <w:p w14:paraId="4A2061FB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b) Odpovědnost za bezpečnost žáků během plavecké výuky se řídí výše uvedeným metodickým pokynem a následujícími ustanoveními:</w:t>
      </w:r>
    </w:p>
    <w:p w14:paraId="7363E3DE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c) Odpovědnost za bezpečnost žáků mimo školní zařízení nesou pedagogičtí pracovníci, kteří žáky doprovází, do momentu osobního předání žáků instruktorům plavání. Odpovědnost za bezpečnost žáků v přímé výuce ve vodě nesou instruktoři plavecké školy. Pedagogický pracovník přebírá odpovědnost za děti, které výuku opustí (např. odchod na toaletu či nevolnost) opět při osobním předání mezi instruktorem a učitelem.</w:t>
      </w:r>
    </w:p>
    <w:p w14:paraId="0C130339" w14:textId="1DB4FCAD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d) Doprovázející pedagogický pracovník je povinen mít přehled o celém prostoru plavecké výuky a žácích, kteří se výuky účastní, tzn. být po celou dobu výuky na bazénové hale. Doprovázející pedagogický pracovník je povinen v případě, když si povšimne náhlé zdravotní indispozice žáka, bezodkladně o tomto informovat instruktora provádějícího plaveckou výuku a spolu s instruktorem zajistit poskytnutí první pomoci. Je nutné zajistit min. 2 pedagogické, příp. nepedagogické pracovníky doprovázející žáky do pánské a dámské šatny. Z hygienických důvodů je nutné, aby se doprovázející osoby převlékly.</w:t>
      </w:r>
    </w:p>
    <w:p w14:paraId="5D0C3C40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e) Plavecká výuka žáka se zdravotním znevýhodněním:</w:t>
      </w:r>
    </w:p>
    <w:p w14:paraId="22D8C209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Žák se zdravotním znevýhodněním je zařazen do plavecké výuky s podmínkou aktivního doprovodu osobního asistenta, asistenta pedagoga či zákonného zástupce. Účastní se plavecké výuky přiměřeně svým schopnostem a dovednostem, spolu se svým doprovodem. V případě, že je žák schopen účastnit se výuky samostatně spolu s dalšími žáky bez aktivního doprovodu asistenta či učitele, má odpovědnost za bezpečnost žáka během výuky plavání instruktor plavecké výuky. V případě, že je žák ve vodě se svým doprovodem, který žákovi asistuje, řídí se doprovod žáka pokyny instruktora plavecké výuky.</w:t>
      </w:r>
    </w:p>
    <w:p w14:paraId="2B640649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f) Objednatel je povinen předložit poskytovateli seznam žáků, kteří se budou účastnit plaveckého výcviku. Dále potvrzení rodičů, popř. lékaře o zdravotní způsobilosti žáka.</w:t>
      </w:r>
    </w:p>
    <w:p w14:paraId="5DBA7E37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g) Předání žáků instruktorovi plavecké výuky a naopak, proběhne v místě příchodu na bazénovou halu. Doprovázející učitel je povinen vyplnit evidenci žáků účastnících se výuky do seznamu žáků na bazénové hale.</w:t>
      </w:r>
    </w:p>
    <w:p w14:paraId="5D0003F5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h) Plavecké výuky se může účastnit maximálně 10 neplavců nebo 15 plavců na jednoho instruktora. Poskytovatel zpracuje harmonogram výuky a oznámí objednateli termín začátku plaveckého výcviku nejpozději 2 měsíce před samotným zahájením plavecké výuky. Poskytovatel archivuje agendu o plavecké výuce nejméně po dobu dvou let.</w:t>
      </w:r>
    </w:p>
    <w:p w14:paraId="1ECFF83A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i) V případě, že na straně poskytovatele nastane skutečnost, kdy nebude možné plavecký výcvik uskutečnit, je poskytovatel povinen toto neprodleně oznámit objednateli a dohodnout s ním náhradní termín plavecké výuky. Totéž je poskytovatel povinen učinit i v takovém případě, kdy na jeho straně nastane skutečnost, že bude nutné výuku přerušit.</w:t>
      </w:r>
    </w:p>
    <w:p w14:paraId="6209D990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lastRenderedPageBreak/>
        <w:t>j) V případě, že se skupina žáků na plaveckou výuku v předem dohodnutých termínech nedostaví, nebude lekce poskytovatelem nahrazena. Poskytovatel je přitom oprávněn požadovat po objednateli náhradu škody.</w:t>
      </w:r>
    </w:p>
    <w:p w14:paraId="3DB888B6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k) V případě úrazu kteréhokoliv účastníka plavecké výuky je poskytovatel spolu s objednatelem povinen zajistit první pomoc, ošetření a o tomto sepíše záznam. Při nutném ošetření v nemocničním zařízení zajistí poskytovatel spolu s objednatelem přepravu a doprovod zraněné osoby. O těchto mimořádných událostech objednatel neprodleně informuje zákonného zástupce a školní zařízení</w:t>
      </w:r>
    </w:p>
    <w:p w14:paraId="19C5FB5D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l) Poskytovatel zajistí pravidelné stírání vody v prostorách sprch a šaten.</w:t>
      </w:r>
    </w:p>
    <w:p w14:paraId="184BF140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m) Poskytovatel a objednatel jsou povinni prostřednictvím svých pověřených pracovníků zajistit řádné plnění této smlouvy. Poskytovatel a objednatel jsou povinni řádně seznámit své pověřené pracovníky s podmínkami této smlouvy, zejména s organizačně-metodickým zajištěním plaveckého výcviku.</w:t>
      </w:r>
    </w:p>
    <w:p w14:paraId="562BCDE5" w14:textId="35B681A3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n) Objednatel je povinen zajistit, aby doprovázející pedagogové i žáci byli poučeni o možném ohrožení zdraví a bezpečnosti během plaveckého výcviku a seznámit je s konkrétními pokyny a ostatními předpisy k zajištění bezpečnosti a ochrany zdraví</w:t>
      </w:r>
      <w:r w:rsidR="00175D92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   </w:t>
      </w:r>
    </w:p>
    <w:p w14:paraId="0378023E" w14:textId="77777777" w:rsidR="00175D92" w:rsidRPr="008F1C4D" w:rsidRDefault="00175D92" w:rsidP="00175D92">
      <w:pPr>
        <w:spacing w:after="0" w:line="240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37796D45" w14:textId="21570018" w:rsidR="00175D92" w:rsidRPr="008F1C4D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 xml:space="preserve">III. </w:t>
      </w:r>
    </w:p>
    <w:p w14:paraId="4861B7D9" w14:textId="00E71640" w:rsidR="00175D92" w:rsidRPr="008F1C4D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Výše a způsob úhrady pro školní rok 202</w:t>
      </w:r>
      <w:r w:rsidR="00F15CDC"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5</w:t>
      </w:r>
      <w:r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/202</w:t>
      </w:r>
      <w:r w:rsidR="00F15CDC"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6</w:t>
      </w:r>
    </w:p>
    <w:p w14:paraId="67D6DA1E" w14:textId="77777777" w:rsidR="00175D92" w:rsidRPr="008F1C4D" w:rsidRDefault="00175D92" w:rsidP="00175D92">
      <w:pPr>
        <w:spacing w:after="0" w:line="240" w:lineRule="auto"/>
        <w:ind w:left="720"/>
        <w:jc w:val="center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387AAC62" w14:textId="070D7B65" w:rsidR="00175D92" w:rsidRPr="008F1C4D" w:rsidRDefault="00175D92" w:rsidP="00CD1C45">
      <w:pPr>
        <w:spacing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Cena plného plaveckého výcviku dle rozvrhu výuky je</w:t>
      </w:r>
      <w:r w:rsidR="0047212B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47212B"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pro MŠ</w:t>
      </w:r>
      <w:r w:rsidR="00720D25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720D25"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1.</w:t>
      </w:r>
      <w:r w:rsidR="00F15CDC"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5</w:t>
      </w:r>
      <w:r w:rsidR="00720D25"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00</w:t>
      </w:r>
      <w:r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,- Kč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na žáka bez dopravy</w:t>
      </w:r>
      <w:r w:rsidR="0047212B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a </w:t>
      </w:r>
      <w:r w:rsidR="0047212B"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pro ZŠ</w:t>
      </w:r>
      <w:r w:rsidR="0047212B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F15CDC"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2.250</w:t>
      </w:r>
      <w:r w:rsidR="0047212B"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,- Kč</w:t>
      </w:r>
      <w:r w:rsidR="0047212B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na žáka bez dopravy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. Cena je stanovena za </w:t>
      </w:r>
    </w:p>
    <w:p w14:paraId="5533EC44" w14:textId="6A91B3F6" w:rsidR="00175D92" w:rsidRPr="008F1C4D" w:rsidRDefault="000F3D66" w:rsidP="00175D92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10</w:t>
      </w:r>
      <w:r w:rsidR="00175D92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lekcí po </w:t>
      </w:r>
      <w:r w:rsidR="008A1DF9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45</w:t>
      </w:r>
      <w:r w:rsidR="00175D92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minutách</w:t>
      </w:r>
      <w:r w:rsidR="00720D25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pro mateřské škol</w:t>
      </w:r>
      <w:r w:rsidR="006D6C6C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y</w:t>
      </w:r>
    </w:p>
    <w:p w14:paraId="43FBBD2D" w14:textId="1D0A3B01" w:rsidR="00175D92" w:rsidRPr="008F1C4D" w:rsidRDefault="008A1DF9" w:rsidP="00175D92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15</w:t>
      </w:r>
      <w:r w:rsidR="00175D92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lekcí po 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60</w:t>
      </w:r>
      <w:r w:rsidR="00175D92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minutách </w:t>
      </w:r>
      <w:r w:rsidR="00720D25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pro základní školy</w:t>
      </w:r>
    </w:p>
    <w:p w14:paraId="33F9C6F5" w14:textId="77777777" w:rsidR="00CD1C45" w:rsidRPr="008F1C4D" w:rsidRDefault="00CD1C45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043C9690" w14:textId="342DFCDF" w:rsidR="00F16B52" w:rsidRPr="008F1C4D" w:rsidRDefault="00F16B52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Sourozenecká cena plaveckého výcviku je ½ plného plaveckého výcviku, tj. </w:t>
      </w:r>
      <w:r w:rsidR="00F15CDC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7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50 Kč/</w:t>
      </w:r>
      <w:r w:rsidR="00F4035C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dítě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pro MŠ a </w:t>
      </w:r>
      <w:r w:rsidR="00F15CDC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1.125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Kč/žák pro ZŠ bez dopravy.</w:t>
      </w:r>
    </w:p>
    <w:p w14:paraId="09CE80EB" w14:textId="77777777" w:rsidR="00F16B52" w:rsidRPr="008F1C4D" w:rsidRDefault="00F16B52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501A2A0E" w14:textId="12892ABA" w:rsidR="00175D92" w:rsidRPr="008F1C4D" w:rsidRDefault="00175D92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Způsob úhrady bankovním převodem. Faktura bude vystavena na základě jmenných seznamů žáků (docházkových listů) jednotlivých tříd (skupin), se splatností 14 dnů. </w:t>
      </w:r>
      <w:r w:rsidR="00FC32AC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Za první pololetí bude faktura vystavena do konce kalendářního roku. Za druhé pololetí po ukončení kurzu.</w:t>
      </w:r>
    </w:p>
    <w:p w14:paraId="31CF8884" w14:textId="77777777" w:rsidR="00175D92" w:rsidRPr="008F1C4D" w:rsidRDefault="00175D92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01B4EC6D" w14:textId="77777777" w:rsidR="00175D92" w:rsidRPr="008F1C4D" w:rsidRDefault="00175D92" w:rsidP="00175D92">
      <w:pPr>
        <w:spacing w:after="0" w:line="240" w:lineRule="auto"/>
        <w:jc w:val="both"/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Vysvětlení fakturace výcviku: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1782"/>
        <w:gridCol w:w="2269"/>
        <w:gridCol w:w="2251"/>
      </w:tblGrid>
      <w:tr w:rsidR="008F1C4D" w:rsidRPr="008F1C4D" w14:paraId="79FBA30B" w14:textId="77777777" w:rsidTr="008C203E">
        <w:tc>
          <w:tcPr>
            <w:tcW w:w="2760" w:type="dxa"/>
            <w:shd w:val="clear" w:color="auto" w:fill="auto"/>
          </w:tcPr>
          <w:p w14:paraId="14DEB51E" w14:textId="77777777" w:rsidR="00175D92" w:rsidRPr="008F1C4D" w:rsidRDefault="00175D92" w:rsidP="00175D9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Plný plavecký výcvik</w:t>
            </w:r>
          </w:p>
        </w:tc>
        <w:tc>
          <w:tcPr>
            <w:tcW w:w="1782" w:type="dxa"/>
            <w:shd w:val="clear" w:color="auto" w:fill="auto"/>
          </w:tcPr>
          <w:p w14:paraId="3ED6F720" w14:textId="77777777" w:rsidR="00175D92" w:rsidRPr="008F1C4D" w:rsidRDefault="00175D92" w:rsidP="006D6C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Bez úhrady</w:t>
            </w:r>
          </w:p>
        </w:tc>
        <w:tc>
          <w:tcPr>
            <w:tcW w:w="2269" w:type="dxa"/>
            <w:shd w:val="clear" w:color="auto" w:fill="auto"/>
          </w:tcPr>
          <w:p w14:paraId="57D34C15" w14:textId="3109AABC" w:rsidR="00175D92" w:rsidRPr="008F1C4D" w:rsidRDefault="006D6C6C" w:rsidP="006D6C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Částečn</w:t>
            </w:r>
            <w:r w:rsidR="00175D92" w:rsidRPr="008F1C4D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á úhrada</w:t>
            </w:r>
            <w:r w:rsidR="00F16B52" w:rsidRPr="008F1C4D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16B52" w:rsidRPr="008F1C4D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br/>
              <w:t>(½ cena)</w:t>
            </w:r>
          </w:p>
        </w:tc>
        <w:tc>
          <w:tcPr>
            <w:tcW w:w="2251" w:type="dxa"/>
            <w:shd w:val="clear" w:color="auto" w:fill="auto"/>
          </w:tcPr>
          <w:p w14:paraId="601AAA14" w14:textId="50F6C193" w:rsidR="00175D92" w:rsidRPr="008F1C4D" w:rsidRDefault="006D6C6C" w:rsidP="006D6C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Plná úhrada</w:t>
            </w:r>
          </w:p>
        </w:tc>
      </w:tr>
      <w:tr w:rsidR="008F1C4D" w:rsidRPr="008F1C4D" w14:paraId="52E41515" w14:textId="77777777" w:rsidTr="008C203E">
        <w:tc>
          <w:tcPr>
            <w:tcW w:w="2760" w:type="dxa"/>
            <w:shd w:val="clear" w:color="auto" w:fill="auto"/>
          </w:tcPr>
          <w:p w14:paraId="45AADEC6" w14:textId="1471D28C" w:rsidR="00175D92" w:rsidRPr="008F1C4D" w:rsidRDefault="000F3D66" w:rsidP="00175D92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10</w:t>
            </w:r>
            <w:r w:rsidR="00175D92"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lekcí po </w:t>
            </w:r>
            <w:r w:rsidR="008C203E"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45</w:t>
            </w:r>
            <w:r w:rsidR="00175D92"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minutách</w:t>
            </w:r>
          </w:p>
        </w:tc>
        <w:tc>
          <w:tcPr>
            <w:tcW w:w="1782" w:type="dxa"/>
            <w:shd w:val="clear" w:color="auto" w:fill="auto"/>
          </w:tcPr>
          <w:p w14:paraId="47311C7C" w14:textId="3A59C71A" w:rsidR="00175D92" w:rsidRPr="008F1C4D" w:rsidRDefault="00175D92" w:rsidP="006D6C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1-</w:t>
            </w:r>
            <w:r w:rsidR="00720D25"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3</w:t>
            </w:r>
            <w:r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lekce</w:t>
            </w:r>
          </w:p>
        </w:tc>
        <w:tc>
          <w:tcPr>
            <w:tcW w:w="2269" w:type="dxa"/>
            <w:shd w:val="clear" w:color="auto" w:fill="auto"/>
          </w:tcPr>
          <w:p w14:paraId="421E909F" w14:textId="42085F66" w:rsidR="00175D92" w:rsidRPr="008F1C4D" w:rsidRDefault="00720D25" w:rsidP="006D6C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4</w:t>
            </w:r>
            <w:r w:rsidR="00175D92"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lekc</w:t>
            </w:r>
            <w:r w:rsidR="006D6C6C"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251" w:type="dxa"/>
            <w:shd w:val="clear" w:color="auto" w:fill="auto"/>
          </w:tcPr>
          <w:p w14:paraId="299EF9DB" w14:textId="611EB331" w:rsidR="00175D92" w:rsidRPr="008F1C4D" w:rsidRDefault="006D6C6C" w:rsidP="006D6C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5-10 lekcí</w:t>
            </w:r>
          </w:p>
        </w:tc>
      </w:tr>
      <w:tr w:rsidR="00C66DF0" w:rsidRPr="008F1C4D" w14:paraId="595E446E" w14:textId="77777777" w:rsidTr="008C203E">
        <w:tc>
          <w:tcPr>
            <w:tcW w:w="2760" w:type="dxa"/>
            <w:shd w:val="clear" w:color="auto" w:fill="auto"/>
          </w:tcPr>
          <w:p w14:paraId="1309AE42" w14:textId="1873EAA5" w:rsidR="00175D92" w:rsidRPr="008F1C4D" w:rsidRDefault="008C203E" w:rsidP="00175D92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15</w:t>
            </w:r>
            <w:r w:rsidR="00175D92"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lekcí po </w:t>
            </w:r>
            <w:r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60</w:t>
            </w:r>
            <w:r w:rsidR="00175D92"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minutách </w:t>
            </w:r>
          </w:p>
        </w:tc>
        <w:tc>
          <w:tcPr>
            <w:tcW w:w="1782" w:type="dxa"/>
            <w:shd w:val="clear" w:color="auto" w:fill="auto"/>
          </w:tcPr>
          <w:p w14:paraId="756ED577" w14:textId="77777777" w:rsidR="00175D92" w:rsidRPr="008F1C4D" w:rsidRDefault="00175D92" w:rsidP="006D6C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1-4 lekce</w:t>
            </w:r>
          </w:p>
        </w:tc>
        <w:tc>
          <w:tcPr>
            <w:tcW w:w="2269" w:type="dxa"/>
            <w:shd w:val="clear" w:color="auto" w:fill="auto"/>
          </w:tcPr>
          <w:p w14:paraId="38003EFA" w14:textId="20A79026" w:rsidR="00175D92" w:rsidRPr="008F1C4D" w:rsidRDefault="00175D92" w:rsidP="006D6C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5</w:t>
            </w:r>
            <w:r w:rsidR="006D6C6C"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lekcí</w:t>
            </w:r>
          </w:p>
        </w:tc>
        <w:tc>
          <w:tcPr>
            <w:tcW w:w="2251" w:type="dxa"/>
            <w:shd w:val="clear" w:color="auto" w:fill="auto"/>
          </w:tcPr>
          <w:p w14:paraId="7C7CC353" w14:textId="6A1C7093" w:rsidR="00175D92" w:rsidRPr="008F1C4D" w:rsidRDefault="006D6C6C" w:rsidP="006D6C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6-15 lekcí</w:t>
            </w:r>
          </w:p>
        </w:tc>
      </w:tr>
    </w:tbl>
    <w:p w14:paraId="7732F974" w14:textId="77777777" w:rsidR="00175D92" w:rsidRPr="008F1C4D" w:rsidRDefault="00175D92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6D5F8B97" w14:textId="77777777" w:rsidR="00175D92" w:rsidRPr="008F1C4D" w:rsidRDefault="00175D92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057B08AF" w14:textId="27901204" w:rsidR="00175D92" w:rsidRPr="008F1C4D" w:rsidRDefault="00175D92" w:rsidP="00175D92">
      <w:pPr>
        <w:spacing w:after="0" w:line="240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V návaznosti na růst cen energií, může dojít k navýšení ceny za plavecký výcvik pro školní rok 202</w:t>
      </w:r>
      <w:r w:rsidR="00F15CDC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5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/202</w:t>
      </w:r>
      <w:r w:rsidR="00F15CDC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6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. V případě, že by k navýšení došlo, bude nová výše kurzovného řešena dodatkem ke smlouvě před zahájením nového školního roku.</w:t>
      </w:r>
    </w:p>
    <w:p w14:paraId="5A8E9DA2" w14:textId="77777777" w:rsidR="00175D92" w:rsidRPr="008F1C4D" w:rsidRDefault="00175D92" w:rsidP="00F16B52">
      <w:pPr>
        <w:spacing w:after="0" w:line="240" w:lineRule="auto"/>
        <w:jc w:val="center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3F14F374" w14:textId="77777777" w:rsidR="00175D92" w:rsidRPr="008F1C4D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lastRenderedPageBreak/>
        <w:t xml:space="preserve">IV. </w:t>
      </w:r>
    </w:p>
    <w:p w14:paraId="21CC6C6E" w14:textId="77777777" w:rsidR="00175D92" w:rsidRPr="008F1C4D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Doba plnění</w:t>
      </w:r>
    </w:p>
    <w:p w14:paraId="3A686FC8" w14:textId="77777777" w:rsidR="00175D92" w:rsidRPr="008F1C4D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1DA69579" w14:textId="7ED98FBD" w:rsidR="00175D92" w:rsidRPr="008F1C4D" w:rsidRDefault="00175D92" w:rsidP="00175D92">
      <w:pPr>
        <w:spacing w:after="0" w:line="240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Smlouva se uzavírá na </w:t>
      </w:r>
      <w:r w:rsidR="008A1DF9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školní 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rok </w:t>
      </w:r>
      <w:r w:rsidR="00F15CDC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2025</w:t>
      </w:r>
      <w:r w:rsidR="0047212B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/202</w:t>
      </w:r>
      <w:r w:rsidR="00F15CDC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6</w:t>
      </w:r>
      <w:r w:rsidR="0047212B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0E886E50" w14:textId="77777777" w:rsidR="00175D92" w:rsidRPr="00175D92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22FCA7F7" w14:textId="77777777" w:rsidR="00175D92" w:rsidRPr="00175D92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/>
          <w:sz w:val="24"/>
          <w:szCs w:val="24"/>
        </w:rPr>
      </w:pPr>
      <w:r w:rsidRPr="00175D92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V.</w:t>
      </w:r>
    </w:p>
    <w:p w14:paraId="51C46B59" w14:textId="77777777" w:rsidR="00175D92" w:rsidRPr="00175D92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/>
          <w:sz w:val="24"/>
          <w:szCs w:val="24"/>
        </w:rPr>
      </w:pPr>
      <w:r w:rsidRPr="00175D92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Všeobecná ustanovení</w:t>
      </w:r>
    </w:p>
    <w:p w14:paraId="61A04025" w14:textId="77777777" w:rsidR="00175D92" w:rsidRPr="00175D92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5BC9C772" w14:textId="77777777" w:rsidR="00175D92" w:rsidRDefault="00175D92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175D92">
        <w:rPr>
          <w:rFonts w:ascii="Calibri" w:eastAsia="Calibri" w:hAnsi="Calibri" w:cs="Times New Roman"/>
          <w:color w:val="000000"/>
          <w:sz w:val="24"/>
          <w:szCs w:val="24"/>
        </w:rPr>
        <w:t xml:space="preserve">Účastníci plaveckého výcviku jsou povinni dodržovat provozní řád a návštěvní řád plaveckého areálu a řídit se pokyny službu konajících zaměstnanců. V případě havárie či jiného závažného důvodu odstávky bazénu bude plavecký výcvik odvolán. V takovém případě bude odvolání provedeno bezodkladně a škole bude po dohodě poskytnut náhradní termín. </w:t>
      </w:r>
    </w:p>
    <w:p w14:paraId="29EF21B4" w14:textId="77777777" w:rsidR="00F1752C" w:rsidRPr="00175D92" w:rsidRDefault="00F1752C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66F551DA" w14:textId="77777777" w:rsidR="00175D92" w:rsidRDefault="00175D92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175D92">
        <w:rPr>
          <w:rFonts w:ascii="Calibri" w:eastAsia="Calibri" w:hAnsi="Calibri" w:cs="Times New Roman"/>
          <w:color w:val="000000"/>
          <w:sz w:val="24"/>
          <w:szCs w:val="24"/>
        </w:rPr>
        <w:t xml:space="preserve">Tato smlouva může být změněna nebo doplněna pouze písemnou formou po dohodě obou smluvních stran. </w:t>
      </w:r>
    </w:p>
    <w:p w14:paraId="742650D8" w14:textId="77777777" w:rsidR="00F1752C" w:rsidRPr="00175D92" w:rsidRDefault="00F1752C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23BADD9A" w14:textId="77777777" w:rsidR="00F12FFD" w:rsidRPr="002C0A95" w:rsidRDefault="00F12FFD" w:rsidP="00F12FFD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2C0A95">
        <w:rPr>
          <w:rFonts w:ascii="Calibri" w:eastAsia="Calibri" w:hAnsi="Calibri" w:cs="Times New Roman"/>
          <w:color w:val="000000"/>
          <w:sz w:val="24"/>
          <w:szCs w:val="24"/>
        </w:rPr>
        <w:t xml:space="preserve">Základní škola a Mateřská škola </w:t>
      </w:r>
      <w:r>
        <w:rPr>
          <w:rFonts w:ascii="Calibri" w:eastAsia="Calibri" w:hAnsi="Calibri" w:cs="Times New Roman"/>
          <w:color w:val="000000"/>
          <w:sz w:val="24"/>
          <w:szCs w:val="24"/>
        </w:rPr>
        <w:t>Školská</w:t>
      </w:r>
      <w:r w:rsidRPr="002C0A95">
        <w:rPr>
          <w:rFonts w:ascii="Calibri" w:eastAsia="Calibri" w:hAnsi="Calibri" w:cs="Times New Roman"/>
          <w:color w:val="000000"/>
          <w:sz w:val="24"/>
          <w:szCs w:val="24"/>
        </w:rPr>
        <w:t xml:space="preserve">, Karviná, příspěvková organizace je povinným subjektem dle zákona č. 340/2015 Sb., o registru smluv, v platném znění. Smluvní strany se dohodly, že povinnosti dle tohoto zákona v souvislosti s uveřejněním Smlouvy zajistí Základní škola a Mateřská škola </w:t>
      </w:r>
      <w:r>
        <w:rPr>
          <w:rFonts w:ascii="Calibri" w:eastAsia="Calibri" w:hAnsi="Calibri" w:cs="Times New Roman"/>
          <w:color w:val="000000"/>
          <w:sz w:val="24"/>
          <w:szCs w:val="24"/>
        </w:rPr>
        <w:t>Školská</w:t>
      </w:r>
      <w:r w:rsidRPr="002C0A95">
        <w:rPr>
          <w:rFonts w:ascii="Calibri" w:eastAsia="Calibri" w:hAnsi="Calibri" w:cs="Times New Roman"/>
          <w:color w:val="000000"/>
          <w:sz w:val="24"/>
          <w:szCs w:val="24"/>
        </w:rPr>
        <w:t>, Karviná, příspěvková organizace.</w:t>
      </w:r>
    </w:p>
    <w:p w14:paraId="61A15585" w14:textId="77777777" w:rsidR="00F1752C" w:rsidRPr="00F1752C" w:rsidRDefault="00F1752C" w:rsidP="00F1752C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055AACAE" w14:textId="77777777" w:rsidR="00F1752C" w:rsidRPr="00F1752C" w:rsidRDefault="00F1752C" w:rsidP="00F1752C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F1752C">
        <w:rPr>
          <w:rFonts w:ascii="Calibri" w:eastAsia="Calibri" w:hAnsi="Calibri" w:cs="Times New Roman"/>
          <w:color w:val="000000"/>
          <w:sz w:val="24"/>
          <w:szCs w:val="24"/>
        </w:rPr>
        <w:t>Smluvní strany souhlasí s tím, že v registru smluv bude zveřejněn celý rozsah této Smlouvy, a to na dobu neurčitou. Tato Smlouva nabývá účinnosti dnem zveřejnění v registru smluv. Smlouva je vyhotovena ve 2 stejnopisech s platností originálu podepsaných oprávněnými zástupci smluvních stran, přičemž objednavatel obdrží 1 vyhotovení a zhotovitel 1 vyhotovení.</w:t>
      </w:r>
    </w:p>
    <w:p w14:paraId="029F4F21" w14:textId="77777777" w:rsidR="00F1752C" w:rsidRPr="00F1752C" w:rsidRDefault="00F1752C" w:rsidP="00F1752C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0CF3D6BF" w14:textId="34AB5624" w:rsidR="00175D92" w:rsidRPr="00175D92" w:rsidRDefault="00F1752C" w:rsidP="00F1752C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F1752C">
        <w:rPr>
          <w:rFonts w:ascii="Calibri" w:eastAsia="Calibri" w:hAnsi="Calibri" w:cs="Times New Roman"/>
          <w:color w:val="000000"/>
          <w:sz w:val="24"/>
          <w:szCs w:val="24"/>
        </w:rPr>
        <w:t>Smluvní strany shodně prohlašují, že si Smlouvu před jejím podpisem přečetly a že byla uzavřena po vzájemném propojení podle jejich pravé a svobodné vůle určitě, vážně a srozumitelně, nikoliv v tísni nebo nápadně nevýhodných podmínek, a že se dohodly o celém jejím obsahu, což stvrzují svými podpisy.</w:t>
      </w:r>
    </w:p>
    <w:p w14:paraId="01820601" w14:textId="77777777" w:rsidR="00175D92" w:rsidRPr="00175D92" w:rsidRDefault="00175D92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50629E2B" w14:textId="3899FBB7" w:rsidR="00175D92" w:rsidRPr="00175D92" w:rsidRDefault="008C203E" w:rsidP="008C203E">
      <w:pPr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>Za Provozovatel</w:t>
      </w:r>
      <w:r w:rsidR="002A12BA">
        <w:rPr>
          <w:rFonts w:ascii="Calibri" w:eastAsia="Calibri" w:hAnsi="Calibri" w:cs="Times New Roman"/>
          <w:color w:val="000000"/>
          <w:sz w:val="24"/>
          <w:szCs w:val="24"/>
        </w:rPr>
        <w:t>e</w:t>
      </w:r>
      <w:r w:rsidR="00DF229E">
        <w:rPr>
          <w:rFonts w:ascii="Calibri" w:eastAsia="Calibri" w:hAnsi="Calibri" w:cs="Times New Roman"/>
          <w:color w:val="000000"/>
          <w:sz w:val="24"/>
          <w:szCs w:val="24"/>
        </w:rPr>
        <w:t xml:space="preserve"> 28.8.2025</w:t>
      </w:r>
      <w:r>
        <w:rPr>
          <w:rFonts w:ascii="Calibri" w:eastAsia="Calibri" w:hAnsi="Calibri" w:cs="Times New Roman"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color w:val="000000"/>
          <w:sz w:val="24"/>
          <w:szCs w:val="24"/>
        </w:rPr>
        <w:tab/>
        <w:t xml:space="preserve">     Za Objednavatele</w:t>
      </w:r>
      <w:r w:rsidR="00DF229E">
        <w:rPr>
          <w:rFonts w:ascii="Calibri" w:eastAsia="Calibri" w:hAnsi="Calibri" w:cs="Times New Roman"/>
          <w:color w:val="000000"/>
          <w:sz w:val="24"/>
          <w:szCs w:val="24"/>
        </w:rPr>
        <w:t xml:space="preserve"> 9.9.2025</w:t>
      </w:r>
      <w:bookmarkStart w:id="0" w:name="_GoBack"/>
      <w:bookmarkEnd w:id="0"/>
    </w:p>
    <w:sectPr w:rsidR="00175D92" w:rsidRPr="00175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7133B" w14:textId="77777777" w:rsidR="00020A54" w:rsidRDefault="00020A54" w:rsidP="00473F8F">
      <w:pPr>
        <w:spacing w:after="0" w:line="240" w:lineRule="auto"/>
      </w:pPr>
      <w:r>
        <w:separator/>
      </w:r>
    </w:p>
  </w:endnote>
  <w:endnote w:type="continuationSeparator" w:id="0">
    <w:p w14:paraId="576A3532" w14:textId="77777777" w:rsidR="00020A54" w:rsidRDefault="00020A54" w:rsidP="0047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36D65" w14:textId="77777777" w:rsidR="00473F8F" w:rsidRDefault="00473F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72CC3" w14:textId="77777777" w:rsidR="00473F8F" w:rsidRDefault="00473F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4215D" w14:textId="77777777" w:rsidR="00473F8F" w:rsidRDefault="00473F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52415" w14:textId="77777777" w:rsidR="00020A54" w:rsidRDefault="00020A54" w:rsidP="00473F8F">
      <w:pPr>
        <w:spacing w:after="0" w:line="240" w:lineRule="auto"/>
      </w:pPr>
      <w:r>
        <w:separator/>
      </w:r>
    </w:p>
  </w:footnote>
  <w:footnote w:type="continuationSeparator" w:id="0">
    <w:p w14:paraId="63AED041" w14:textId="77777777" w:rsidR="00020A54" w:rsidRDefault="00020A54" w:rsidP="00473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54FA7" w14:textId="4BBE2C35" w:rsidR="00473F8F" w:rsidRDefault="00020A54">
    <w:pPr>
      <w:pStyle w:val="Zhlav"/>
    </w:pPr>
    <w:r>
      <w:rPr>
        <w:noProof/>
      </w:rPr>
      <w:pict w14:anchorId="59B2C0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98641" o:spid="_x0000_s2053" type="#_x0000_t75" style="position:absolute;margin-left:0;margin-top:0;width:452.8pt;height:177pt;z-index:-251657216;mso-position-horizontal:center;mso-position-horizontal-relative:margin;mso-position-vertical:center;mso-position-vertical-relative:margin" o:allowincell="f">
          <v:imagedata r:id="rId1" o:title="logo - STaR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35DDB" w14:textId="397E818C" w:rsidR="00473F8F" w:rsidRDefault="00020A54">
    <w:pPr>
      <w:pStyle w:val="Zhlav"/>
    </w:pPr>
    <w:r>
      <w:rPr>
        <w:noProof/>
      </w:rPr>
      <w:pict w14:anchorId="453CB4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98642" o:spid="_x0000_s2054" type="#_x0000_t75" style="position:absolute;margin-left:0;margin-top:0;width:452.8pt;height:177pt;z-index:-251656192;mso-position-horizontal:center;mso-position-horizontal-relative:margin;mso-position-vertical:center;mso-position-vertical-relative:margin" o:allowincell="f">
          <v:imagedata r:id="rId1" o:title="logo - STaR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1A4F9" w14:textId="701BE1F3" w:rsidR="00473F8F" w:rsidRDefault="00020A54">
    <w:pPr>
      <w:pStyle w:val="Zhlav"/>
    </w:pPr>
    <w:r>
      <w:rPr>
        <w:noProof/>
      </w:rPr>
      <w:pict w14:anchorId="78B827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98640" o:spid="_x0000_s2052" type="#_x0000_t75" style="position:absolute;margin-left:0;margin-top:0;width:452.8pt;height:177pt;z-index:-251658240;mso-position-horizontal:center;mso-position-horizontal-relative:margin;mso-position-vertical:center;mso-position-vertical-relative:margin" o:allowincell="f">
          <v:imagedata r:id="rId1" o:title="logo - STaR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0163"/>
    <w:multiLevelType w:val="hybridMultilevel"/>
    <w:tmpl w:val="A7BA05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E2D84"/>
    <w:multiLevelType w:val="hybridMultilevel"/>
    <w:tmpl w:val="9724AE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80D18"/>
    <w:multiLevelType w:val="hybridMultilevel"/>
    <w:tmpl w:val="00201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5650E"/>
    <w:multiLevelType w:val="hybridMultilevel"/>
    <w:tmpl w:val="554A7D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92"/>
    <w:rsid w:val="000150FF"/>
    <w:rsid w:val="00020A54"/>
    <w:rsid w:val="00025BCD"/>
    <w:rsid w:val="00066EA1"/>
    <w:rsid w:val="000F3D66"/>
    <w:rsid w:val="000F6F22"/>
    <w:rsid w:val="00124EA9"/>
    <w:rsid w:val="0016635E"/>
    <w:rsid w:val="00175D92"/>
    <w:rsid w:val="002A12BA"/>
    <w:rsid w:val="002F731C"/>
    <w:rsid w:val="00301C7F"/>
    <w:rsid w:val="00304FDF"/>
    <w:rsid w:val="00396CBB"/>
    <w:rsid w:val="0047212B"/>
    <w:rsid w:val="00473F8F"/>
    <w:rsid w:val="004B7163"/>
    <w:rsid w:val="004E3884"/>
    <w:rsid w:val="00505C3A"/>
    <w:rsid w:val="00510137"/>
    <w:rsid w:val="00531018"/>
    <w:rsid w:val="00563D00"/>
    <w:rsid w:val="00573784"/>
    <w:rsid w:val="005F422C"/>
    <w:rsid w:val="00697AF7"/>
    <w:rsid w:val="006D6C6C"/>
    <w:rsid w:val="006D7274"/>
    <w:rsid w:val="00720D25"/>
    <w:rsid w:val="00783CE7"/>
    <w:rsid w:val="0079156D"/>
    <w:rsid w:val="00792EC6"/>
    <w:rsid w:val="007A112E"/>
    <w:rsid w:val="007B01B5"/>
    <w:rsid w:val="007D5EF5"/>
    <w:rsid w:val="008048DD"/>
    <w:rsid w:val="008305BB"/>
    <w:rsid w:val="0089789F"/>
    <w:rsid w:val="008A1DF9"/>
    <w:rsid w:val="008C203E"/>
    <w:rsid w:val="008F1C4D"/>
    <w:rsid w:val="008F4D84"/>
    <w:rsid w:val="00912099"/>
    <w:rsid w:val="009C3EB6"/>
    <w:rsid w:val="009F035A"/>
    <w:rsid w:val="00A11BA0"/>
    <w:rsid w:val="00A44BBE"/>
    <w:rsid w:val="00A52AFD"/>
    <w:rsid w:val="00A556C3"/>
    <w:rsid w:val="00A76955"/>
    <w:rsid w:val="00A95481"/>
    <w:rsid w:val="00AE2C8E"/>
    <w:rsid w:val="00AF0C8B"/>
    <w:rsid w:val="00B158DD"/>
    <w:rsid w:val="00B411E8"/>
    <w:rsid w:val="00B968ED"/>
    <w:rsid w:val="00BE00DC"/>
    <w:rsid w:val="00C502F2"/>
    <w:rsid w:val="00C64185"/>
    <w:rsid w:val="00C66DF0"/>
    <w:rsid w:val="00CD1C45"/>
    <w:rsid w:val="00D02819"/>
    <w:rsid w:val="00D43DF9"/>
    <w:rsid w:val="00DB7455"/>
    <w:rsid w:val="00DF229E"/>
    <w:rsid w:val="00E07D32"/>
    <w:rsid w:val="00E5685E"/>
    <w:rsid w:val="00E75F49"/>
    <w:rsid w:val="00EE35A6"/>
    <w:rsid w:val="00F00063"/>
    <w:rsid w:val="00F12FFD"/>
    <w:rsid w:val="00F15CDC"/>
    <w:rsid w:val="00F16B52"/>
    <w:rsid w:val="00F1752C"/>
    <w:rsid w:val="00F4035C"/>
    <w:rsid w:val="00F417A7"/>
    <w:rsid w:val="00F41D05"/>
    <w:rsid w:val="00F81250"/>
    <w:rsid w:val="00FC32AC"/>
    <w:rsid w:val="00FC5F76"/>
    <w:rsid w:val="00FE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49E268C"/>
  <w15:chartTrackingRefBased/>
  <w15:docId w15:val="{D532C40B-746E-4A03-920C-3DAB859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3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3F8F"/>
  </w:style>
  <w:style w:type="paragraph" w:styleId="Zpat">
    <w:name w:val="footer"/>
    <w:basedOn w:val="Normln"/>
    <w:link w:val="ZpatChar"/>
    <w:uiPriority w:val="99"/>
    <w:unhideWhenUsed/>
    <w:rsid w:val="00473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3F8F"/>
  </w:style>
  <w:style w:type="paragraph" w:styleId="Textbubliny">
    <w:name w:val="Balloon Text"/>
    <w:basedOn w:val="Normln"/>
    <w:link w:val="TextbublinyChar"/>
    <w:uiPriority w:val="99"/>
    <w:semiHidden/>
    <w:unhideWhenUsed/>
    <w:rsid w:val="00F1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1205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Kudláček</dc:creator>
  <cp:keywords/>
  <dc:description/>
  <cp:lastModifiedBy>Škuľavíková Gabriela Ibtisama</cp:lastModifiedBy>
  <cp:revision>3</cp:revision>
  <cp:lastPrinted>2025-08-26T02:38:00Z</cp:lastPrinted>
  <dcterms:created xsi:type="dcterms:W3CDTF">2025-08-27T02:27:00Z</dcterms:created>
  <dcterms:modified xsi:type="dcterms:W3CDTF">2025-09-09T08:37:00Z</dcterms:modified>
</cp:coreProperties>
</file>