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6EE69965" w14:textId="77777777" w:rsidR="00BA2181" w:rsidRPr="002E5F2D" w:rsidRDefault="00BA2181" w:rsidP="00BA2181">
      <w:pPr>
        <w:rPr>
          <w:sz w:val="22"/>
          <w:szCs w:val="22"/>
        </w:rPr>
      </w:pPr>
    </w:p>
    <w:p w14:paraId="1F979787" w14:textId="77777777" w:rsidR="00BA2181" w:rsidRPr="002E5F2D" w:rsidRDefault="00BA2181" w:rsidP="00BA2181">
      <w:pPr>
        <w:numPr>
          <w:ilvl w:val="0"/>
          <w:numId w:val="37"/>
        </w:numPr>
        <w:suppressAutoHyphens w:val="0"/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159CD5C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3CC32FC8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270CCD5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312F7474" w14:textId="77777777" w:rsidR="00BA2181" w:rsidRPr="002E5F2D" w:rsidRDefault="00BA2181" w:rsidP="00BA2181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ČSOB a.s. Aš  </w:t>
      </w:r>
    </w:p>
    <w:p w14:paraId="04934FCD" w14:textId="77777777" w:rsidR="00BA2181" w:rsidRPr="002E5F2D" w:rsidRDefault="00BA2181" w:rsidP="00BA2181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  <w:t>13371337/0300</w:t>
      </w:r>
    </w:p>
    <w:p w14:paraId="22690DCB" w14:textId="77777777" w:rsidR="00BA2181" w:rsidRPr="002E5F2D" w:rsidRDefault="00BA2181" w:rsidP="00BA2181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</w:r>
      <w:r>
        <w:rPr>
          <w:sz w:val="22"/>
          <w:szCs w:val="22"/>
        </w:rPr>
        <w:t>Vítězslav Kokoř</w:t>
      </w:r>
    </w:p>
    <w:p w14:paraId="3342DF91" w14:textId="77777777" w:rsidR="00BA2181" w:rsidRPr="002E5F2D" w:rsidRDefault="00BA2181" w:rsidP="00BA2181">
      <w:pPr>
        <w:rPr>
          <w:sz w:val="22"/>
          <w:szCs w:val="22"/>
        </w:rPr>
      </w:pPr>
    </w:p>
    <w:p w14:paraId="278787B5" w14:textId="77777777" w:rsidR="00BA2181" w:rsidRPr="002E5F2D" w:rsidRDefault="00BA2181" w:rsidP="00BA2181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156DEFEA" w14:textId="77777777" w:rsidR="00BA2181" w:rsidRPr="002E5F2D" w:rsidRDefault="00BA2181" w:rsidP="00BA2181">
      <w:pPr>
        <w:rPr>
          <w:sz w:val="22"/>
          <w:szCs w:val="22"/>
        </w:rPr>
      </w:pPr>
    </w:p>
    <w:p w14:paraId="3599B096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64183665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0FEB9A9C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49D97944" w14:textId="77777777" w:rsidR="006249E8" w:rsidRPr="006249E8" w:rsidRDefault="006249E8" w:rsidP="006249E8">
      <w:pPr>
        <w:jc w:val="both"/>
        <w:rPr>
          <w:b/>
          <w:sz w:val="22"/>
          <w:szCs w:val="22"/>
        </w:rPr>
      </w:pPr>
      <w:r w:rsidRPr="006249E8">
        <w:rPr>
          <w:b/>
          <w:sz w:val="22"/>
          <w:szCs w:val="22"/>
        </w:rPr>
        <w:t>2.</w:t>
      </w:r>
      <w:r w:rsidRPr="006249E8">
        <w:rPr>
          <w:b/>
          <w:sz w:val="22"/>
          <w:szCs w:val="22"/>
        </w:rPr>
        <w:tab/>
      </w:r>
      <w:proofErr w:type="spellStart"/>
      <w:r w:rsidRPr="006249E8">
        <w:rPr>
          <w:b/>
          <w:sz w:val="22"/>
          <w:szCs w:val="22"/>
        </w:rPr>
        <w:t>Qant</w:t>
      </w:r>
      <w:proofErr w:type="spellEnd"/>
      <w:r w:rsidRPr="006249E8">
        <w:rPr>
          <w:b/>
          <w:sz w:val="22"/>
          <w:szCs w:val="22"/>
        </w:rPr>
        <w:t xml:space="preserve"> s.r.o</w:t>
      </w:r>
    </w:p>
    <w:p w14:paraId="370E04F0" w14:textId="77777777" w:rsidR="006249E8" w:rsidRPr="006249E8" w:rsidRDefault="006249E8" w:rsidP="006249E8">
      <w:pPr>
        <w:jc w:val="both"/>
        <w:rPr>
          <w:sz w:val="22"/>
          <w:szCs w:val="22"/>
        </w:rPr>
      </w:pPr>
    </w:p>
    <w:p w14:paraId="2FE03FDC" w14:textId="77777777" w:rsidR="006249E8" w:rsidRPr="006249E8" w:rsidRDefault="006249E8" w:rsidP="006249E8">
      <w:pPr>
        <w:jc w:val="both"/>
        <w:rPr>
          <w:sz w:val="22"/>
          <w:szCs w:val="22"/>
        </w:rPr>
      </w:pPr>
      <w:r w:rsidRPr="006249E8">
        <w:rPr>
          <w:sz w:val="22"/>
          <w:szCs w:val="22"/>
        </w:rPr>
        <w:t>se sídlem:</w:t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  <w:t>Václava Kučery 2288/3, 35002 Cheb</w:t>
      </w:r>
    </w:p>
    <w:p w14:paraId="48FE9823" w14:textId="77777777" w:rsidR="006249E8" w:rsidRPr="006249E8" w:rsidRDefault="006249E8" w:rsidP="006249E8">
      <w:pPr>
        <w:jc w:val="both"/>
        <w:rPr>
          <w:sz w:val="22"/>
          <w:szCs w:val="22"/>
        </w:rPr>
      </w:pPr>
      <w:r w:rsidRPr="006249E8">
        <w:rPr>
          <w:sz w:val="22"/>
          <w:szCs w:val="22"/>
        </w:rPr>
        <w:t>IČ:</w:t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  <w:t>17639964</w:t>
      </w:r>
    </w:p>
    <w:p w14:paraId="6A1F5FE9" w14:textId="77777777" w:rsidR="006249E8" w:rsidRPr="006249E8" w:rsidRDefault="006249E8" w:rsidP="006249E8">
      <w:pPr>
        <w:jc w:val="both"/>
        <w:rPr>
          <w:sz w:val="22"/>
          <w:szCs w:val="22"/>
        </w:rPr>
      </w:pPr>
      <w:r w:rsidRPr="006249E8">
        <w:rPr>
          <w:sz w:val="22"/>
          <w:szCs w:val="22"/>
        </w:rPr>
        <w:t>DIČ:</w:t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</w:r>
      <w:r w:rsidRPr="006249E8">
        <w:rPr>
          <w:sz w:val="22"/>
          <w:szCs w:val="22"/>
        </w:rPr>
        <w:tab/>
        <w:t>CZ17639964</w:t>
      </w:r>
    </w:p>
    <w:p w14:paraId="2E80BE08" w14:textId="3A5D1375" w:rsidR="00BA2181" w:rsidRDefault="006249E8" w:rsidP="006249E8">
      <w:pPr>
        <w:jc w:val="both"/>
        <w:rPr>
          <w:sz w:val="22"/>
          <w:szCs w:val="22"/>
        </w:rPr>
      </w:pPr>
      <w:r w:rsidRPr="006249E8">
        <w:rPr>
          <w:sz w:val="22"/>
          <w:szCs w:val="22"/>
        </w:rPr>
        <w:t xml:space="preserve">zápis v obchodním rejstříku: </w:t>
      </w:r>
      <w:r w:rsidRPr="006249E8">
        <w:rPr>
          <w:sz w:val="22"/>
          <w:szCs w:val="22"/>
        </w:rPr>
        <w:tab/>
        <w:t>spisová značka C 42828 vedená u Krajského soudu v</w:t>
      </w:r>
      <w:r>
        <w:rPr>
          <w:sz w:val="22"/>
          <w:szCs w:val="22"/>
        </w:rPr>
        <w:t> </w:t>
      </w:r>
      <w:r w:rsidRPr="006249E8">
        <w:rPr>
          <w:sz w:val="22"/>
          <w:szCs w:val="22"/>
        </w:rPr>
        <w:t>Plzni</w:t>
      </w:r>
    </w:p>
    <w:p w14:paraId="0E02A30F" w14:textId="77777777" w:rsidR="006249E8" w:rsidRPr="002E5F2D" w:rsidRDefault="006249E8" w:rsidP="006249E8">
      <w:pPr>
        <w:jc w:val="both"/>
        <w:rPr>
          <w:sz w:val="22"/>
          <w:szCs w:val="22"/>
        </w:rPr>
      </w:pPr>
    </w:p>
    <w:p w14:paraId="53C09994" w14:textId="1FC02FB8" w:rsidR="00BA2181" w:rsidRDefault="006249E8" w:rsidP="00BA2181">
      <w:pPr>
        <w:jc w:val="both"/>
        <w:rPr>
          <w:sz w:val="22"/>
          <w:szCs w:val="22"/>
        </w:rPr>
      </w:pPr>
      <w:r w:rsidRPr="006249E8">
        <w:rPr>
          <w:sz w:val="22"/>
          <w:szCs w:val="22"/>
        </w:rPr>
        <w:t>(dále jen „Prodávající“)</w:t>
      </w:r>
    </w:p>
    <w:p w14:paraId="2AF372DF" w14:textId="77777777" w:rsidR="006249E8" w:rsidRPr="002E5F2D" w:rsidRDefault="006249E8" w:rsidP="00BA2181">
      <w:pPr>
        <w:jc w:val="both"/>
        <w:rPr>
          <w:sz w:val="22"/>
          <w:szCs w:val="22"/>
        </w:rPr>
      </w:pPr>
    </w:p>
    <w:p w14:paraId="725CD865" w14:textId="5CF229EE" w:rsidR="00BA2181" w:rsidRDefault="006249E8" w:rsidP="00D034F8">
      <w:pPr>
        <w:rPr>
          <w:b/>
          <w:bCs/>
          <w:color w:val="000000"/>
          <w:sz w:val="22"/>
          <w:szCs w:val="22"/>
        </w:rPr>
      </w:pPr>
      <w:r w:rsidRPr="006249E8">
        <w:rPr>
          <w:b/>
          <w:bCs/>
          <w:color w:val="000000"/>
          <w:sz w:val="22"/>
          <w:szCs w:val="22"/>
        </w:rPr>
        <w:t>(Kupující a Prodávající společně dále jen „Smluvní strany“ nebo každý samostatně jen „Smluvní strana“)</w:t>
      </w:r>
    </w:p>
    <w:p w14:paraId="513F864C" w14:textId="77777777" w:rsidR="006249E8" w:rsidRPr="00CD14AF" w:rsidRDefault="006249E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63FEFBCD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BA2181">
        <w:rPr>
          <w:b/>
          <w:sz w:val="24"/>
          <w:szCs w:val="24"/>
        </w:rPr>
        <w:t>1</w:t>
      </w:r>
      <w:r w:rsidRPr="00CE051D">
        <w:rPr>
          <w:b/>
          <w:sz w:val="24"/>
          <w:szCs w:val="24"/>
        </w:rPr>
        <w:t xml:space="preserve"> ke</w:t>
      </w:r>
      <w:r w:rsidR="00A55406">
        <w:rPr>
          <w:b/>
          <w:sz w:val="24"/>
          <w:szCs w:val="24"/>
        </w:rPr>
        <w:t xml:space="preserve"> Kupní</w:t>
      </w:r>
      <w:r w:rsidRPr="00CE051D">
        <w:rPr>
          <w:b/>
          <w:sz w:val="24"/>
          <w:szCs w:val="24"/>
        </w:rPr>
        <w:t xml:space="preserve"> smlouvě č. </w:t>
      </w:r>
      <w:r w:rsidR="0039502C" w:rsidRPr="0039502C">
        <w:rPr>
          <w:b/>
          <w:sz w:val="24"/>
          <w:szCs w:val="24"/>
        </w:rPr>
        <w:t>0409/2025/OSM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1E89358B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39502C" w:rsidRPr="0039502C">
        <w:rPr>
          <w:sz w:val="22"/>
          <w:szCs w:val="22"/>
        </w:rPr>
        <w:t>„Rozvoj digitálních a jazykových kompetencí žáků ZŠ Aš, Kamenná 152, okres Cheb – IT“</w:t>
      </w:r>
    </w:p>
    <w:p w14:paraId="19DECB2B" w14:textId="42077DB8" w:rsidR="00C26395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0763A3">
        <w:rPr>
          <w:sz w:val="22"/>
          <w:szCs w:val="22"/>
        </w:rPr>
        <w:t>1</w:t>
      </w:r>
      <w:r w:rsidRPr="00CD14AF">
        <w:rPr>
          <w:sz w:val="22"/>
          <w:szCs w:val="22"/>
        </w:rPr>
        <w:t>“)</w:t>
      </w: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3923F3D4" w14:textId="67A978DA" w:rsidR="00BA2181" w:rsidRPr="002E5F2D" w:rsidRDefault="0039502C" w:rsidP="00BA218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9A3887">
        <w:rPr>
          <w:sz w:val="22"/>
          <w:szCs w:val="22"/>
        </w:rPr>
        <w:t xml:space="preserve"> je vítězem</w:t>
      </w:r>
      <w:r>
        <w:rPr>
          <w:sz w:val="22"/>
          <w:szCs w:val="22"/>
        </w:rPr>
        <w:t xml:space="preserve"> </w:t>
      </w:r>
      <w:r w:rsidRPr="0039502C">
        <w:rPr>
          <w:sz w:val="22"/>
          <w:szCs w:val="22"/>
        </w:rPr>
        <w:t>výběrového řízení na veřejnou zakázku „Rozvoj digitálních a jazykových kompetencí žáků ZŠ Aš, Kamenná 152, okres Cheb – IT“ zahájeného dne 27. 02. 2025.</w:t>
      </w:r>
      <w:r w:rsidR="009A3887">
        <w:rPr>
          <w:sz w:val="22"/>
          <w:szCs w:val="22"/>
        </w:rPr>
        <w:t xml:space="preserve"> Výběr vítěze veřejné zakázky </w:t>
      </w:r>
      <w:r w:rsidR="00BA2181">
        <w:rPr>
          <w:sz w:val="22"/>
          <w:szCs w:val="22"/>
        </w:rPr>
        <w:t>byl</w:t>
      </w:r>
      <w:r w:rsidR="002F2453">
        <w:rPr>
          <w:sz w:val="22"/>
          <w:szCs w:val="22"/>
        </w:rPr>
        <w:t xml:space="preserve"> </w:t>
      </w:r>
      <w:r w:rsidR="00BA2181" w:rsidRPr="002E5F2D">
        <w:rPr>
          <w:sz w:val="22"/>
          <w:szCs w:val="22"/>
        </w:rPr>
        <w:t xml:space="preserve">potvrzen rozhodnutím Rady města Aše dne </w:t>
      </w:r>
      <w:r>
        <w:rPr>
          <w:sz w:val="22"/>
          <w:szCs w:val="22"/>
        </w:rPr>
        <w:t>16.6.2025</w:t>
      </w:r>
      <w:r w:rsidR="00BA2181">
        <w:rPr>
          <w:sz w:val="22"/>
          <w:szCs w:val="22"/>
        </w:rPr>
        <w:t>,</w:t>
      </w:r>
      <w:r w:rsidR="00BA2181" w:rsidRPr="002E5F2D">
        <w:rPr>
          <w:sz w:val="22"/>
          <w:szCs w:val="22"/>
        </w:rPr>
        <w:t xml:space="preserve"> č. </w:t>
      </w:r>
      <w:proofErr w:type="gramStart"/>
      <w:r w:rsidR="00BA2181" w:rsidRPr="002E5F2D">
        <w:rPr>
          <w:sz w:val="22"/>
          <w:szCs w:val="22"/>
        </w:rPr>
        <w:t xml:space="preserve">usnesení  </w:t>
      </w:r>
      <w:r>
        <w:rPr>
          <w:sz w:val="22"/>
          <w:szCs w:val="22"/>
        </w:rPr>
        <w:t>329</w:t>
      </w:r>
      <w:proofErr w:type="gramEnd"/>
      <w:r>
        <w:rPr>
          <w:sz w:val="22"/>
          <w:szCs w:val="22"/>
        </w:rPr>
        <w:t>/25.</w:t>
      </w:r>
    </w:p>
    <w:p w14:paraId="10339959" w14:textId="491B58A1" w:rsidR="009A3887" w:rsidRPr="00CD14AF" w:rsidRDefault="009A3887" w:rsidP="00BB72C0">
      <w:pPr>
        <w:pStyle w:val="Zkladntext"/>
        <w:rPr>
          <w:sz w:val="22"/>
          <w:szCs w:val="22"/>
        </w:rPr>
      </w:pPr>
    </w:p>
    <w:p w14:paraId="6D893EA7" w14:textId="790C1539" w:rsidR="002A5F11" w:rsidRPr="00CD14AF" w:rsidRDefault="0039502C" w:rsidP="00BB72C0">
      <w:pPr>
        <w:pStyle w:val="Zkladntext"/>
        <w:jc w:val="both"/>
        <w:rPr>
          <w:vanish/>
          <w:sz w:val="22"/>
          <w:szCs w:val="22"/>
          <w:lang w:eastAsia="en-US"/>
        </w:rPr>
      </w:pPr>
      <w:r w:rsidRPr="0039502C">
        <w:rPr>
          <w:sz w:val="22"/>
          <w:szCs w:val="22"/>
        </w:rPr>
        <w:t>Kupující a Prodávající</w:t>
      </w:r>
      <w:r w:rsidR="003007DE">
        <w:rPr>
          <w:sz w:val="22"/>
          <w:szCs w:val="22"/>
        </w:rPr>
        <w:t xml:space="preserve"> uzavřeli dne </w:t>
      </w:r>
      <w:r>
        <w:rPr>
          <w:sz w:val="22"/>
          <w:szCs w:val="22"/>
        </w:rPr>
        <w:t>16.7.2025</w:t>
      </w:r>
      <w:r w:rsidR="009A3887">
        <w:rPr>
          <w:sz w:val="22"/>
          <w:szCs w:val="22"/>
        </w:rPr>
        <w:t xml:space="preserve"> Smlouvu na </w:t>
      </w:r>
      <w:r>
        <w:rPr>
          <w:sz w:val="22"/>
          <w:szCs w:val="22"/>
        </w:rPr>
        <w:t xml:space="preserve">dodávku </w:t>
      </w:r>
      <w:r w:rsidR="00DD41ED" w:rsidRPr="00DD41ED">
        <w:rPr>
          <w:sz w:val="22"/>
          <w:szCs w:val="22"/>
        </w:rPr>
        <w:t>„</w:t>
      </w:r>
      <w:r w:rsidRPr="0039502C">
        <w:rPr>
          <w:sz w:val="22"/>
          <w:szCs w:val="22"/>
        </w:rPr>
        <w:t>Rozvoj digitálních a jazykových kompetencí žáků ZŠ Aš, Kamenná 152, okres Cheb – IT</w:t>
      </w:r>
      <w:r w:rsidR="00DD41ED" w:rsidRPr="00DD41ED">
        <w:rPr>
          <w:sz w:val="22"/>
          <w:szCs w:val="22"/>
        </w:rPr>
        <w:t>“</w:t>
      </w:r>
      <w:r w:rsidR="009A3887"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>
        <w:rPr>
          <w:sz w:val="22"/>
          <w:szCs w:val="22"/>
        </w:rPr>
        <w:t>409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9A3887">
        <w:rPr>
          <w:sz w:val="22"/>
          <w:szCs w:val="22"/>
        </w:rPr>
        <w:t>/OSM.</w:t>
      </w: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264D8880" w14:textId="396AA41F" w:rsidR="007A05FA" w:rsidRPr="007A05FA" w:rsidRDefault="00C54E6E" w:rsidP="00DE677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7A05FA">
        <w:rPr>
          <w:sz w:val="22"/>
          <w:szCs w:val="22"/>
          <w:lang w:eastAsia="en-US"/>
        </w:rPr>
        <w:t>Př</w:t>
      </w:r>
      <w:r w:rsidR="00B55C05" w:rsidRPr="007A05FA">
        <w:rPr>
          <w:sz w:val="22"/>
          <w:szCs w:val="22"/>
          <w:lang w:eastAsia="en-US"/>
        </w:rPr>
        <w:t xml:space="preserve">edmětem </w:t>
      </w:r>
      <w:r w:rsidR="00032849" w:rsidRPr="007A05FA">
        <w:rPr>
          <w:sz w:val="22"/>
          <w:szCs w:val="22"/>
          <w:lang w:eastAsia="en-US"/>
        </w:rPr>
        <w:t>tohoto Dodatku č.</w:t>
      </w:r>
      <w:r w:rsidR="00462C73" w:rsidRPr="007A05FA">
        <w:rPr>
          <w:sz w:val="22"/>
          <w:szCs w:val="22"/>
          <w:lang w:eastAsia="en-US"/>
        </w:rPr>
        <w:t xml:space="preserve"> </w:t>
      </w:r>
      <w:r w:rsidR="00AF6CF8" w:rsidRPr="007A05FA">
        <w:rPr>
          <w:sz w:val="22"/>
          <w:szCs w:val="22"/>
          <w:lang w:eastAsia="en-US"/>
        </w:rPr>
        <w:t>1</w:t>
      </w:r>
      <w:r w:rsidR="00B55C05" w:rsidRPr="007A05FA">
        <w:rPr>
          <w:sz w:val="22"/>
          <w:szCs w:val="22"/>
          <w:lang w:eastAsia="en-US"/>
        </w:rPr>
        <w:t xml:space="preserve"> </w:t>
      </w:r>
      <w:r w:rsidR="00032849" w:rsidRPr="007A05FA">
        <w:rPr>
          <w:sz w:val="22"/>
          <w:szCs w:val="22"/>
          <w:lang w:eastAsia="en-US"/>
        </w:rPr>
        <w:t xml:space="preserve">ke </w:t>
      </w:r>
      <w:r w:rsidR="00B55C05" w:rsidRPr="007A05FA">
        <w:rPr>
          <w:sz w:val="22"/>
          <w:szCs w:val="22"/>
          <w:lang w:eastAsia="en-US"/>
        </w:rPr>
        <w:t>smlouv</w:t>
      </w:r>
      <w:r w:rsidR="00032849" w:rsidRPr="007A05FA">
        <w:rPr>
          <w:sz w:val="22"/>
          <w:szCs w:val="22"/>
          <w:lang w:eastAsia="en-US"/>
        </w:rPr>
        <w:t>ě</w:t>
      </w:r>
      <w:r w:rsidR="001E0CD5" w:rsidRPr="007A05FA">
        <w:rPr>
          <w:sz w:val="22"/>
          <w:szCs w:val="22"/>
          <w:lang w:eastAsia="en-US"/>
        </w:rPr>
        <w:t xml:space="preserve"> </w:t>
      </w:r>
      <w:r w:rsidR="007A05FA" w:rsidRPr="007A05FA">
        <w:rPr>
          <w:sz w:val="22"/>
          <w:szCs w:val="22"/>
          <w:lang w:eastAsia="en-US"/>
        </w:rPr>
        <w:t xml:space="preserve">je změna těchto </w:t>
      </w:r>
      <w:proofErr w:type="gramStart"/>
      <w:r w:rsidR="007A05FA" w:rsidRPr="007A05FA">
        <w:rPr>
          <w:sz w:val="22"/>
          <w:szCs w:val="22"/>
          <w:lang w:eastAsia="en-US"/>
        </w:rPr>
        <w:t>položek :</w:t>
      </w:r>
      <w:proofErr w:type="gramEnd"/>
    </w:p>
    <w:p w14:paraId="7C5D4BFE" w14:textId="1ED34582" w:rsidR="007A05FA" w:rsidRDefault="007A05FA" w:rsidP="007A05F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Učebna AJ </w:t>
      </w:r>
      <w:proofErr w:type="gramStart"/>
      <w:r>
        <w:rPr>
          <w:sz w:val="22"/>
          <w:szCs w:val="22"/>
        </w:rPr>
        <w:t>velká :</w:t>
      </w:r>
      <w:proofErr w:type="gramEnd"/>
    </w:p>
    <w:p w14:paraId="2A1E4540" w14:textId="00599518" w:rsidR="007A05FA" w:rsidRDefault="007A05FA" w:rsidP="007A05F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Dobíjecí skříň pro notebooky, 1 ks</w:t>
      </w:r>
    </w:p>
    <w:p w14:paraId="07B96136" w14:textId="092871B5" w:rsidR="007A05FA" w:rsidRDefault="007A05FA" w:rsidP="007A05F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Změna spočívá v ukládání notebooků do </w:t>
      </w:r>
      <w:proofErr w:type="gramStart"/>
      <w:r>
        <w:rPr>
          <w:sz w:val="22"/>
          <w:szCs w:val="22"/>
        </w:rPr>
        <w:t>skříně</w:t>
      </w:r>
      <w:proofErr w:type="gramEnd"/>
      <w:r>
        <w:rPr>
          <w:sz w:val="22"/>
          <w:szCs w:val="22"/>
        </w:rPr>
        <w:t xml:space="preserve"> a to v horizontálním směru. Ostatní parametry zůstanou zachovány.</w:t>
      </w:r>
    </w:p>
    <w:p w14:paraId="5C021D8D" w14:textId="58349D89" w:rsidR="007A05FA" w:rsidRDefault="007A05FA" w:rsidP="007A05F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758C7F83" w14:textId="1471CC2C" w:rsidR="007A05FA" w:rsidRDefault="007A05FA" w:rsidP="007A05F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Učebna AJ 2. stupeň</w:t>
      </w:r>
    </w:p>
    <w:p w14:paraId="6CB26549" w14:textId="7FAC1ED9" w:rsidR="007A05FA" w:rsidRDefault="007A05FA" w:rsidP="007A05F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7A05FA">
        <w:rPr>
          <w:sz w:val="22"/>
          <w:szCs w:val="22"/>
        </w:rPr>
        <w:t>Mobilní dobíjecí skříň pro tablety</w:t>
      </w:r>
      <w:r>
        <w:rPr>
          <w:sz w:val="22"/>
          <w:szCs w:val="22"/>
        </w:rPr>
        <w:t>, 1 ks</w:t>
      </w:r>
    </w:p>
    <w:p w14:paraId="69E3119B" w14:textId="5CB084CB" w:rsidR="007A05FA" w:rsidRDefault="007A05FA" w:rsidP="007A05F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  <w:r w:rsidRPr="007A05FA">
        <w:rPr>
          <w:sz w:val="22"/>
          <w:szCs w:val="22"/>
        </w:rPr>
        <w:t xml:space="preserve">Změna spočívá v ukládání </w:t>
      </w:r>
      <w:r w:rsidR="00436EDB">
        <w:rPr>
          <w:sz w:val="22"/>
          <w:szCs w:val="22"/>
        </w:rPr>
        <w:t>tabletů</w:t>
      </w:r>
      <w:r w:rsidRPr="007A05FA">
        <w:rPr>
          <w:sz w:val="22"/>
          <w:szCs w:val="22"/>
        </w:rPr>
        <w:t xml:space="preserve"> do skříně a to v horizontálním směru. Ostatní parametry zůstanou zachovány.</w:t>
      </w:r>
    </w:p>
    <w:p w14:paraId="7EA4B183" w14:textId="41AA386E" w:rsidR="00EF7466" w:rsidRPr="00EF7466" w:rsidRDefault="007A05FA" w:rsidP="00027672">
      <w:pPr>
        <w:widowControl w:val="0"/>
        <w:suppressAutoHyphens w:val="0"/>
        <w:spacing w:before="120"/>
        <w:jc w:val="both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>Tento Dodatek č. 1 byl uzavřen na základě dohody o nahrazení položek mezi Kupujícím a Prodávajícím ze dne 1</w:t>
      </w:r>
      <w:r w:rsidR="00027672">
        <w:rPr>
          <w:sz w:val="22"/>
          <w:szCs w:val="22"/>
        </w:rPr>
        <w:t>8</w:t>
      </w:r>
      <w:r>
        <w:rPr>
          <w:sz w:val="22"/>
          <w:szCs w:val="22"/>
        </w:rPr>
        <w:t>.7.2025</w:t>
      </w:r>
    </w:p>
    <w:p w14:paraId="6997F200" w14:textId="3A43B9F0" w:rsidR="002260D2" w:rsidRPr="00EF7466" w:rsidRDefault="00C26395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100299">
        <w:rPr>
          <w:b/>
          <w:sz w:val="22"/>
          <w:szCs w:val="22"/>
        </w:rPr>
        <w:t>.</w:t>
      </w:r>
    </w:p>
    <w:p w14:paraId="7DE06FD3" w14:textId="4DA0254C" w:rsidR="002A5F11" w:rsidRPr="00100299" w:rsidRDefault="00027672" w:rsidP="00B53518">
      <w:pPr>
        <w:pStyle w:val="Standardntext"/>
        <w:jc w:val="center"/>
        <w:rPr>
          <w:lang w:eastAsia="en-US"/>
        </w:rPr>
      </w:pPr>
      <w:r>
        <w:rPr>
          <w:b/>
          <w:sz w:val="22"/>
          <w:szCs w:val="22"/>
        </w:rPr>
        <w:t xml:space="preserve">KUPNÍ </w:t>
      </w:r>
      <w:r w:rsidR="00C54E6E" w:rsidRPr="00CD14AF">
        <w:rPr>
          <w:b/>
          <w:sz w:val="22"/>
          <w:szCs w:val="22"/>
        </w:rPr>
        <w:t xml:space="preserve">CENA 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1892847" w14:textId="2C434583" w:rsidR="005D2781" w:rsidRPr="00027672" w:rsidRDefault="00027672" w:rsidP="001905BB">
      <w:pPr>
        <w:widowControl w:val="0"/>
        <w:numPr>
          <w:ilvl w:val="1"/>
          <w:numId w:val="2"/>
        </w:numPr>
        <w:suppressAutoHyphens w:val="0"/>
        <w:spacing w:before="120"/>
        <w:ind w:left="426"/>
        <w:jc w:val="both"/>
        <w:outlineLvl w:val="1"/>
        <w:rPr>
          <w:sz w:val="22"/>
          <w:szCs w:val="22"/>
        </w:rPr>
      </w:pPr>
      <w:r w:rsidRPr="00027672">
        <w:rPr>
          <w:sz w:val="22"/>
          <w:szCs w:val="22"/>
          <w:lang w:eastAsia="en-US"/>
        </w:rPr>
        <w:t xml:space="preserve">Tato změna nemá vliv na cenu dodávky, kupní cena se nemění. </w:t>
      </w: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328CB61E" w:rsidR="003A237A" w:rsidRPr="00EF7466" w:rsidRDefault="00027672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II</w:t>
      </w:r>
      <w:r w:rsidR="005D2781">
        <w:rPr>
          <w:b/>
          <w:sz w:val="22"/>
          <w:szCs w:val="22"/>
          <w:lang w:eastAsia="en-US"/>
        </w:rPr>
        <w:t>I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7118CA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25277FC5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  <w:lang w:eastAsia="en-US"/>
        </w:rPr>
        <w:t xml:space="preserve">Ostatní ustanovení </w:t>
      </w:r>
      <w:r w:rsidR="00A55406">
        <w:rPr>
          <w:sz w:val="22"/>
          <w:szCs w:val="22"/>
          <w:lang w:eastAsia="en-US"/>
        </w:rPr>
        <w:t xml:space="preserve">Kupní smlouvy </w:t>
      </w:r>
      <w:r w:rsidRPr="007118CA">
        <w:rPr>
          <w:sz w:val="22"/>
          <w:szCs w:val="22"/>
          <w:lang w:eastAsia="en-US"/>
        </w:rPr>
        <w:t xml:space="preserve">č. </w:t>
      </w:r>
      <w:r w:rsidR="00A55406">
        <w:rPr>
          <w:sz w:val="22"/>
          <w:szCs w:val="22"/>
          <w:lang w:eastAsia="en-US"/>
        </w:rPr>
        <w:t>0409</w:t>
      </w:r>
      <w:r w:rsidR="008A17A9" w:rsidRPr="007118CA">
        <w:rPr>
          <w:sz w:val="22"/>
          <w:szCs w:val="22"/>
          <w:lang w:eastAsia="en-US"/>
        </w:rPr>
        <w:t>/202</w:t>
      </w:r>
      <w:r w:rsidR="00A55406">
        <w:rPr>
          <w:sz w:val="22"/>
          <w:szCs w:val="22"/>
          <w:lang w:eastAsia="en-US"/>
        </w:rPr>
        <w:t>5</w:t>
      </w:r>
      <w:r w:rsidR="00433D0D" w:rsidRPr="007118CA">
        <w:rPr>
          <w:sz w:val="22"/>
          <w:szCs w:val="22"/>
        </w:rPr>
        <w:t>/OSM</w:t>
      </w:r>
      <w:r w:rsidRPr="007118CA">
        <w:rPr>
          <w:sz w:val="22"/>
          <w:szCs w:val="22"/>
          <w:lang w:eastAsia="en-US"/>
        </w:rPr>
        <w:t xml:space="preserve"> jsou nedotčena a tímto Dodatkem č. </w:t>
      </w:r>
      <w:r w:rsidR="00BA2979">
        <w:rPr>
          <w:sz w:val="22"/>
          <w:szCs w:val="22"/>
          <w:lang w:eastAsia="en-US"/>
        </w:rPr>
        <w:t>1</w:t>
      </w:r>
      <w:r w:rsidRPr="007118CA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1C6DA946" w:rsidR="00100299" w:rsidRPr="00E50F85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7118CA">
        <w:rPr>
          <w:sz w:val="22"/>
          <w:szCs w:val="22"/>
        </w:rPr>
        <w:t xml:space="preserve">č. </w:t>
      </w:r>
      <w:r w:rsidR="006978BE">
        <w:rPr>
          <w:sz w:val="22"/>
          <w:szCs w:val="22"/>
        </w:rPr>
        <w:t>1</w:t>
      </w:r>
      <w:r w:rsidR="00433D0D" w:rsidRPr="007118CA">
        <w:rPr>
          <w:sz w:val="22"/>
          <w:szCs w:val="22"/>
        </w:rPr>
        <w:t xml:space="preserve"> </w:t>
      </w:r>
      <w:r w:rsidRPr="007118CA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7118CA">
        <w:rPr>
          <w:sz w:val="22"/>
          <w:szCs w:val="22"/>
        </w:rPr>
        <w:t>metadata</w:t>
      </w:r>
      <w:proofErr w:type="spellEnd"/>
      <w:r w:rsidRPr="007118CA">
        <w:rPr>
          <w:sz w:val="22"/>
          <w:szCs w:val="22"/>
        </w:rPr>
        <w:t xml:space="preserve"> Dodatku, případně další údaje, které stanoví příslušná právní </w:t>
      </w:r>
      <w:r w:rsidRPr="00E50F85">
        <w:rPr>
          <w:sz w:val="22"/>
          <w:szCs w:val="22"/>
        </w:rPr>
        <w:t>úprava.</w:t>
      </w:r>
    </w:p>
    <w:p w14:paraId="6F380B47" w14:textId="77777777" w:rsidR="00100299" w:rsidRPr="00E50F85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50F85">
        <w:rPr>
          <w:sz w:val="22"/>
          <w:szCs w:val="22"/>
        </w:rPr>
        <w:t>Smluvní strany prohlašují, že skutečnosti uvedené v tomto dodatku nepovažují za obchodní tajemství ve smyslu příslušných ustanovení právních předpisů a udělují svolení k jejich užití a zveřejnění bez stanovení dalších podmínek.</w:t>
      </w:r>
    </w:p>
    <w:p w14:paraId="02EB3F49" w14:textId="488B79F0" w:rsidR="00100299" w:rsidRPr="00E50F85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50F85">
        <w:rPr>
          <w:sz w:val="22"/>
          <w:szCs w:val="22"/>
        </w:rPr>
        <w:t xml:space="preserve">V souladu </w:t>
      </w:r>
      <w:proofErr w:type="gramStart"/>
      <w:r w:rsidRPr="00E50F85">
        <w:rPr>
          <w:sz w:val="22"/>
          <w:szCs w:val="22"/>
        </w:rPr>
        <w:t>s  §</w:t>
      </w:r>
      <w:proofErr w:type="gramEnd"/>
      <w:r w:rsidRPr="00E50F85">
        <w:rPr>
          <w:sz w:val="22"/>
          <w:szCs w:val="22"/>
        </w:rPr>
        <w:t xml:space="preserve"> 41 odst. 1 zákona č. 128/2000 Sb. o obcích (obecní zřízení), ve znění pozdějších předpisů Město Aš potvrzuje, že byly splněny podmínky pro uzavření tohoto </w:t>
      </w:r>
      <w:r w:rsidR="00EF7466" w:rsidRPr="00E50F85">
        <w:rPr>
          <w:sz w:val="22"/>
          <w:szCs w:val="22"/>
        </w:rPr>
        <w:t>D</w:t>
      </w:r>
      <w:r w:rsidRPr="00E50F85">
        <w:rPr>
          <w:sz w:val="22"/>
          <w:szCs w:val="22"/>
        </w:rPr>
        <w:t>odatku č.</w:t>
      </w:r>
      <w:r w:rsidR="0099620D" w:rsidRPr="00E50F85">
        <w:rPr>
          <w:sz w:val="22"/>
          <w:szCs w:val="22"/>
        </w:rPr>
        <w:t>1</w:t>
      </w:r>
      <w:r w:rsidRPr="00E50F85">
        <w:rPr>
          <w:sz w:val="22"/>
          <w:szCs w:val="22"/>
        </w:rPr>
        <w:t xml:space="preserve"> </w:t>
      </w:r>
      <w:r w:rsidR="00A55406" w:rsidRPr="00E50F85">
        <w:rPr>
          <w:sz w:val="22"/>
          <w:szCs w:val="22"/>
        </w:rPr>
        <w:t>Kupní smlouvy</w:t>
      </w:r>
      <w:r w:rsidRPr="00E50F85">
        <w:rPr>
          <w:sz w:val="22"/>
          <w:szCs w:val="22"/>
        </w:rPr>
        <w:t xml:space="preserve"> č. </w:t>
      </w:r>
      <w:r w:rsidR="007603D2" w:rsidRPr="00E50F85">
        <w:rPr>
          <w:sz w:val="22"/>
          <w:szCs w:val="22"/>
        </w:rPr>
        <w:t>0</w:t>
      </w:r>
      <w:r w:rsidR="00A55406" w:rsidRPr="00E50F85">
        <w:rPr>
          <w:sz w:val="22"/>
          <w:szCs w:val="22"/>
        </w:rPr>
        <w:t>409</w:t>
      </w:r>
      <w:r w:rsidR="007603D2" w:rsidRPr="00E50F85">
        <w:rPr>
          <w:sz w:val="22"/>
          <w:szCs w:val="22"/>
        </w:rPr>
        <w:t>/202</w:t>
      </w:r>
      <w:r w:rsidR="00A55406" w:rsidRPr="00E50F85">
        <w:rPr>
          <w:sz w:val="22"/>
          <w:szCs w:val="22"/>
        </w:rPr>
        <w:t>5</w:t>
      </w:r>
      <w:r w:rsidR="009740A1" w:rsidRPr="00E50F85">
        <w:rPr>
          <w:sz w:val="22"/>
          <w:szCs w:val="22"/>
        </w:rPr>
        <w:t>/OSM</w:t>
      </w:r>
      <w:r w:rsidRPr="00E50F85">
        <w:rPr>
          <w:sz w:val="22"/>
          <w:szCs w:val="22"/>
        </w:rPr>
        <w:t xml:space="preserve">. Uzavření tohoto dodatku bylo schváleno usnesením RM č. </w:t>
      </w:r>
      <w:r w:rsidR="00EA5E32" w:rsidRPr="00E50F85">
        <w:rPr>
          <w:sz w:val="22"/>
          <w:szCs w:val="22"/>
        </w:rPr>
        <w:t>45</w:t>
      </w:r>
      <w:r w:rsidR="00E50F85" w:rsidRPr="00E50F85">
        <w:rPr>
          <w:sz w:val="22"/>
          <w:szCs w:val="22"/>
        </w:rPr>
        <w:t>0</w:t>
      </w:r>
      <w:r w:rsidR="00EA5E32" w:rsidRPr="00E50F85">
        <w:rPr>
          <w:sz w:val="22"/>
          <w:szCs w:val="22"/>
        </w:rPr>
        <w:t>/2</w:t>
      </w:r>
      <w:r w:rsidR="00E50F85" w:rsidRPr="00E50F85">
        <w:rPr>
          <w:sz w:val="22"/>
          <w:szCs w:val="22"/>
        </w:rPr>
        <w:t>5</w:t>
      </w:r>
      <w:r w:rsidRPr="00E50F85">
        <w:rPr>
          <w:sz w:val="22"/>
          <w:szCs w:val="22"/>
        </w:rPr>
        <w:t xml:space="preserve"> ze dne </w:t>
      </w:r>
      <w:r w:rsidR="00E50F85">
        <w:rPr>
          <w:sz w:val="22"/>
          <w:szCs w:val="22"/>
        </w:rPr>
        <w:t>1.9.2025</w:t>
      </w:r>
      <w:bookmarkStart w:id="0" w:name="_GoBack"/>
      <w:bookmarkEnd w:id="0"/>
      <w:r w:rsidRPr="00E50F85">
        <w:rPr>
          <w:sz w:val="22"/>
          <w:szCs w:val="22"/>
        </w:rPr>
        <w:t>.</w:t>
      </w:r>
    </w:p>
    <w:p w14:paraId="64CCF9A7" w14:textId="008ED189" w:rsidR="003A237A" w:rsidRDefault="003A237A" w:rsidP="00505C16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50F85">
        <w:rPr>
          <w:sz w:val="22"/>
          <w:szCs w:val="22"/>
        </w:rPr>
        <w:t>Obě smluvní strany potvrzují autentičnost tohoto</w:t>
      </w:r>
      <w:r w:rsidRPr="00BB72C0">
        <w:rPr>
          <w:sz w:val="22"/>
          <w:szCs w:val="22"/>
        </w:rPr>
        <w:t xml:space="preserve">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02091E0F" w14:textId="77777777" w:rsidR="00017205" w:rsidRPr="00BB72C0" w:rsidRDefault="00017205" w:rsidP="00017205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32D2DC26" w:rsidR="00C54E6E" w:rsidRDefault="00C54E6E" w:rsidP="00790DD0">
      <w:pPr>
        <w:pStyle w:val="Standardntext"/>
        <w:rPr>
          <w:sz w:val="22"/>
          <w:szCs w:val="22"/>
        </w:rPr>
      </w:pPr>
    </w:p>
    <w:p w14:paraId="5E5473B5" w14:textId="77777777" w:rsidR="00017205" w:rsidRDefault="00017205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A90E285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="005D44BA">
        <w:rPr>
          <w:sz w:val="22"/>
          <w:szCs w:val="22"/>
        </w:rPr>
        <w:t>Kupujícího</w:t>
      </w:r>
      <w:r w:rsidRPr="00CD14AF">
        <w:rPr>
          <w:sz w:val="22"/>
          <w:szCs w:val="22"/>
        </w:rPr>
        <w:t xml:space="preserve">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 xml:space="preserve">Za </w:t>
      </w:r>
      <w:r w:rsidR="005D44BA">
        <w:rPr>
          <w:sz w:val="22"/>
          <w:szCs w:val="22"/>
        </w:rPr>
        <w:t>Prodávajícího</w:t>
      </w:r>
      <w:r w:rsidRPr="00CD14AF">
        <w:rPr>
          <w:sz w:val="22"/>
          <w:szCs w:val="22"/>
        </w:rPr>
        <w:t>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3F6D5BB9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5D44BA" w:rsidRPr="005D44BA">
        <w:rPr>
          <w:sz w:val="22"/>
          <w:szCs w:val="22"/>
        </w:rPr>
        <w:t>Robert Bauer</w:t>
      </w:r>
    </w:p>
    <w:p w14:paraId="04512CA2" w14:textId="6A702D95" w:rsidR="00E868D8" w:rsidRDefault="00FE0414" w:rsidP="00BB72C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648ADD30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154974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154974">
        <w:rPr>
          <w:b/>
          <w:bCs/>
          <w:color w:val="000000"/>
          <w:sz w:val="22"/>
          <w:szCs w:val="22"/>
        </w:rPr>
        <w:t>–</w:t>
      </w:r>
      <w:r w:rsidRPr="00154974">
        <w:rPr>
          <w:b/>
          <w:bCs/>
          <w:color w:val="000000"/>
          <w:sz w:val="22"/>
          <w:szCs w:val="22"/>
        </w:rPr>
        <w:t xml:space="preserve"> </w:t>
      </w:r>
      <w:r w:rsidR="00154974" w:rsidRPr="00154974">
        <w:rPr>
          <w:b/>
          <w:bCs/>
          <w:color w:val="000000"/>
          <w:sz w:val="22"/>
          <w:szCs w:val="22"/>
        </w:rPr>
        <w:t xml:space="preserve">Položkový rozpočet 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124D5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784F3" w14:textId="77777777" w:rsidR="007B796E" w:rsidRDefault="007B796E">
      <w:r>
        <w:separator/>
      </w:r>
    </w:p>
  </w:endnote>
  <w:endnote w:type="continuationSeparator" w:id="0">
    <w:p w14:paraId="03CBB6F2" w14:textId="77777777" w:rsidR="007B796E" w:rsidRDefault="007B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4D11" w14:textId="77777777" w:rsidR="007B796E" w:rsidRDefault="007B796E">
      <w:r>
        <w:separator/>
      </w:r>
    </w:p>
  </w:footnote>
  <w:footnote w:type="continuationSeparator" w:id="0">
    <w:p w14:paraId="57848DAE" w14:textId="77777777" w:rsidR="007B796E" w:rsidRDefault="007B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FD28AE"/>
    <w:multiLevelType w:val="multilevel"/>
    <w:tmpl w:val="B8064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DB54A8"/>
    <w:multiLevelType w:val="multilevel"/>
    <w:tmpl w:val="6B56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F330FC"/>
    <w:multiLevelType w:val="multilevel"/>
    <w:tmpl w:val="2AF44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1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87C92"/>
    <w:multiLevelType w:val="multilevel"/>
    <w:tmpl w:val="9426E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37"/>
  </w:num>
  <w:num w:numId="5">
    <w:abstractNumId w:val="43"/>
  </w:num>
  <w:num w:numId="6">
    <w:abstractNumId w:val="15"/>
  </w:num>
  <w:num w:numId="7">
    <w:abstractNumId w:val="41"/>
  </w:num>
  <w:num w:numId="8">
    <w:abstractNumId w:val="28"/>
  </w:num>
  <w:num w:numId="9">
    <w:abstractNumId w:val="18"/>
  </w:num>
  <w:num w:numId="10">
    <w:abstractNumId w:val="16"/>
  </w:num>
  <w:num w:numId="11">
    <w:abstractNumId w:val="12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40"/>
  </w:num>
  <w:num w:numId="17">
    <w:abstractNumId w:val="35"/>
  </w:num>
  <w:num w:numId="18">
    <w:abstractNumId w:val="10"/>
  </w:num>
  <w:num w:numId="19">
    <w:abstractNumId w:val="39"/>
  </w:num>
  <w:num w:numId="20">
    <w:abstractNumId w:val="38"/>
  </w:num>
  <w:num w:numId="21">
    <w:abstractNumId w:val="26"/>
  </w:num>
  <w:num w:numId="22">
    <w:abstractNumId w:val="34"/>
  </w:num>
  <w:num w:numId="23">
    <w:abstractNumId w:val="24"/>
  </w:num>
  <w:num w:numId="24">
    <w:abstractNumId w:val="20"/>
  </w:num>
  <w:num w:numId="25">
    <w:abstractNumId w:val="36"/>
  </w:num>
  <w:num w:numId="26">
    <w:abstractNumId w:val="27"/>
  </w:num>
  <w:num w:numId="27">
    <w:abstractNumId w:val="42"/>
  </w:num>
  <w:num w:numId="28">
    <w:abstractNumId w:val="13"/>
  </w:num>
  <w:num w:numId="29">
    <w:abstractNumId w:val="45"/>
  </w:num>
  <w:num w:numId="30">
    <w:abstractNumId w:val="32"/>
  </w:num>
  <w:num w:numId="31">
    <w:abstractNumId w:val="22"/>
  </w:num>
  <w:num w:numId="32">
    <w:abstractNumId w:val="44"/>
  </w:num>
  <w:num w:numId="33">
    <w:abstractNumId w:val="19"/>
  </w:num>
  <w:num w:numId="34">
    <w:abstractNumId w:val="31"/>
  </w:num>
  <w:num w:numId="35">
    <w:abstractNumId w:val="21"/>
  </w:num>
  <w:num w:numId="36">
    <w:abstractNumId w:val="3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7"/>
  </w:num>
  <w:num w:numId="41">
    <w:abstractNumId w:val="17"/>
  </w:num>
  <w:num w:numId="4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17205"/>
    <w:rsid w:val="00024348"/>
    <w:rsid w:val="00025D03"/>
    <w:rsid w:val="00027672"/>
    <w:rsid w:val="00032849"/>
    <w:rsid w:val="00037907"/>
    <w:rsid w:val="00041709"/>
    <w:rsid w:val="00042981"/>
    <w:rsid w:val="000456E4"/>
    <w:rsid w:val="00056A07"/>
    <w:rsid w:val="00065DA0"/>
    <w:rsid w:val="00066825"/>
    <w:rsid w:val="000679EC"/>
    <w:rsid w:val="00070418"/>
    <w:rsid w:val="000763A3"/>
    <w:rsid w:val="00077216"/>
    <w:rsid w:val="00077C3E"/>
    <w:rsid w:val="00081728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B7206"/>
    <w:rsid w:val="000C41DC"/>
    <w:rsid w:val="000C448B"/>
    <w:rsid w:val="000C4E12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1E6E"/>
    <w:rsid w:val="001126FC"/>
    <w:rsid w:val="001129DA"/>
    <w:rsid w:val="00115DB9"/>
    <w:rsid w:val="0012013A"/>
    <w:rsid w:val="00122D76"/>
    <w:rsid w:val="00124D53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33CE"/>
    <w:rsid w:val="001651B2"/>
    <w:rsid w:val="001656B3"/>
    <w:rsid w:val="00165C13"/>
    <w:rsid w:val="00165EBE"/>
    <w:rsid w:val="001751E7"/>
    <w:rsid w:val="00176311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F0927"/>
    <w:rsid w:val="001F6C2E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5AC9"/>
    <w:rsid w:val="0026758D"/>
    <w:rsid w:val="00270926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E7661"/>
    <w:rsid w:val="002F06B9"/>
    <w:rsid w:val="002F0F71"/>
    <w:rsid w:val="002F2453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67B47"/>
    <w:rsid w:val="00371C9A"/>
    <w:rsid w:val="0037298A"/>
    <w:rsid w:val="00377338"/>
    <w:rsid w:val="0038363A"/>
    <w:rsid w:val="00384575"/>
    <w:rsid w:val="003879ED"/>
    <w:rsid w:val="0039392D"/>
    <w:rsid w:val="0039502C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E731E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36ED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17CFD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B63EB"/>
    <w:rsid w:val="005C279A"/>
    <w:rsid w:val="005C3B38"/>
    <w:rsid w:val="005C699B"/>
    <w:rsid w:val="005D1F2F"/>
    <w:rsid w:val="005D2781"/>
    <w:rsid w:val="005D44BA"/>
    <w:rsid w:val="005D4F68"/>
    <w:rsid w:val="005E4330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249E8"/>
    <w:rsid w:val="00631355"/>
    <w:rsid w:val="006319A4"/>
    <w:rsid w:val="00635325"/>
    <w:rsid w:val="0064069A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9129F"/>
    <w:rsid w:val="006978BE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05FA"/>
    <w:rsid w:val="007A155D"/>
    <w:rsid w:val="007B796E"/>
    <w:rsid w:val="007C26CA"/>
    <w:rsid w:val="007C4EB2"/>
    <w:rsid w:val="007C6562"/>
    <w:rsid w:val="007D060D"/>
    <w:rsid w:val="007D1804"/>
    <w:rsid w:val="007D577B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1752E"/>
    <w:rsid w:val="00832269"/>
    <w:rsid w:val="008365A8"/>
    <w:rsid w:val="00836CA0"/>
    <w:rsid w:val="00840F8A"/>
    <w:rsid w:val="00846F33"/>
    <w:rsid w:val="008535C0"/>
    <w:rsid w:val="00863F86"/>
    <w:rsid w:val="00865FF2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0EC"/>
    <w:rsid w:val="00900D7A"/>
    <w:rsid w:val="009033E5"/>
    <w:rsid w:val="0090579A"/>
    <w:rsid w:val="009145C5"/>
    <w:rsid w:val="00915F5E"/>
    <w:rsid w:val="00917770"/>
    <w:rsid w:val="00920E84"/>
    <w:rsid w:val="0092391A"/>
    <w:rsid w:val="00925E22"/>
    <w:rsid w:val="00932F28"/>
    <w:rsid w:val="009334F2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9620D"/>
    <w:rsid w:val="009A33A3"/>
    <w:rsid w:val="009A3887"/>
    <w:rsid w:val="009A4958"/>
    <w:rsid w:val="009B1024"/>
    <w:rsid w:val="009B4E44"/>
    <w:rsid w:val="009B5F7A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0E39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5406"/>
    <w:rsid w:val="00A5725E"/>
    <w:rsid w:val="00A61198"/>
    <w:rsid w:val="00A613BB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6CF8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2181"/>
    <w:rsid w:val="00BA2979"/>
    <w:rsid w:val="00BA594C"/>
    <w:rsid w:val="00BB2B69"/>
    <w:rsid w:val="00BB3FCD"/>
    <w:rsid w:val="00BB40D3"/>
    <w:rsid w:val="00BB72C0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1BB"/>
    <w:rsid w:val="00CE6C8B"/>
    <w:rsid w:val="00CF0AA2"/>
    <w:rsid w:val="00CF1F05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06C4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17D4D"/>
    <w:rsid w:val="00E233C3"/>
    <w:rsid w:val="00E25CEC"/>
    <w:rsid w:val="00E35B3C"/>
    <w:rsid w:val="00E35F5E"/>
    <w:rsid w:val="00E36056"/>
    <w:rsid w:val="00E44F29"/>
    <w:rsid w:val="00E45583"/>
    <w:rsid w:val="00E46A8A"/>
    <w:rsid w:val="00E478F6"/>
    <w:rsid w:val="00E50F85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7F9"/>
    <w:rsid w:val="00E91B00"/>
    <w:rsid w:val="00E95C23"/>
    <w:rsid w:val="00E963A1"/>
    <w:rsid w:val="00E9798E"/>
    <w:rsid w:val="00EA24B9"/>
    <w:rsid w:val="00EA33CF"/>
    <w:rsid w:val="00EA5E32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0641"/>
    <w:rsid w:val="00F2232C"/>
    <w:rsid w:val="00F275FE"/>
    <w:rsid w:val="00F31029"/>
    <w:rsid w:val="00F37955"/>
    <w:rsid w:val="00F402FB"/>
    <w:rsid w:val="00F43EB3"/>
    <w:rsid w:val="00F476C5"/>
    <w:rsid w:val="00F537D1"/>
    <w:rsid w:val="00F550FD"/>
    <w:rsid w:val="00F735C9"/>
    <w:rsid w:val="00F91D78"/>
    <w:rsid w:val="00F955B5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E3C2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CE61-3EBF-4BD4-85EA-FE94DB54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94</cp:revision>
  <cp:lastPrinted>2021-05-26T05:22:00Z</cp:lastPrinted>
  <dcterms:created xsi:type="dcterms:W3CDTF">2021-05-20T06:37:00Z</dcterms:created>
  <dcterms:modified xsi:type="dcterms:W3CDTF">2025-09-01T14:46:00Z</dcterms:modified>
</cp:coreProperties>
</file>