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91C" w:rsidRDefault="0006491C" w:rsidP="0006491C">
      <w:pPr>
        <w:pStyle w:val="Nzev"/>
        <w:rPr>
          <w:b w:val="0"/>
          <w:sz w:val="52"/>
        </w:rPr>
      </w:pPr>
      <w:r>
        <w:rPr>
          <w:b w:val="0"/>
          <w:sz w:val="52"/>
        </w:rPr>
        <w:t>Smlouva J2/2017</w:t>
      </w:r>
    </w:p>
    <w:p w:rsidR="0006491C" w:rsidRDefault="0006491C" w:rsidP="0006491C">
      <w:pPr>
        <w:pStyle w:val="Nzev"/>
        <w:rPr>
          <w:b w:val="0"/>
        </w:rPr>
      </w:pPr>
      <w:r>
        <w:rPr>
          <w:b w:val="0"/>
        </w:rPr>
        <w:t>uzavřená svobodně a vážně, určitě a srozumitelně mezi následujícími smluvními stranami podle svého prohlášení plně svéprávnými, a to</w:t>
      </w:r>
    </w:p>
    <w:p w:rsidR="0006491C" w:rsidRDefault="0006491C" w:rsidP="0006491C">
      <w:pPr>
        <w:pStyle w:val="Nzev"/>
        <w:rPr>
          <w:b w:val="0"/>
        </w:rPr>
      </w:pPr>
    </w:p>
    <w:p w:rsidR="0006491C" w:rsidRDefault="0006491C" w:rsidP="0006491C">
      <w:pPr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Objednatel:</w:t>
      </w:r>
    </w:p>
    <w:p w:rsidR="0006491C" w:rsidRDefault="0006491C" w:rsidP="0006491C">
      <w:pPr>
        <w:pStyle w:val="Nadpis1"/>
        <w:rPr>
          <w:szCs w:val="24"/>
        </w:rPr>
      </w:pPr>
      <w:r>
        <w:rPr>
          <w:b/>
          <w:szCs w:val="24"/>
        </w:rPr>
        <w:t>Město Třeboň</w:t>
      </w:r>
    </w:p>
    <w:p w:rsidR="0006491C" w:rsidRDefault="0006491C" w:rsidP="0006491C">
      <w:pPr>
        <w:ind w:left="360"/>
        <w:rPr>
          <w:b/>
          <w:sz w:val="24"/>
          <w:szCs w:val="24"/>
        </w:rPr>
      </w:pPr>
      <w:r>
        <w:rPr>
          <w:sz w:val="24"/>
          <w:szCs w:val="24"/>
        </w:rPr>
        <w:t>se sídlem orgánů Palackého nám. 46, 379 01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Třeboň, Třeboň II</w:t>
      </w:r>
    </w:p>
    <w:p w:rsidR="0006491C" w:rsidRDefault="0006491C" w:rsidP="0006491C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zastoupené starostkou města </w:t>
      </w:r>
      <w:r>
        <w:rPr>
          <w:b/>
          <w:sz w:val="24"/>
          <w:szCs w:val="24"/>
        </w:rPr>
        <w:t xml:space="preserve">Mgr. Terezií </w:t>
      </w:r>
      <w:proofErr w:type="spellStart"/>
      <w:r>
        <w:rPr>
          <w:b/>
          <w:sz w:val="24"/>
          <w:szCs w:val="24"/>
        </w:rPr>
        <w:t>Jenisovou</w:t>
      </w:r>
      <w:proofErr w:type="spellEnd"/>
    </w:p>
    <w:p w:rsidR="0006491C" w:rsidRDefault="0006491C" w:rsidP="0006491C">
      <w:pPr>
        <w:ind w:left="360"/>
        <w:rPr>
          <w:sz w:val="24"/>
          <w:szCs w:val="24"/>
        </w:rPr>
      </w:pPr>
      <w:r>
        <w:rPr>
          <w:sz w:val="24"/>
          <w:szCs w:val="24"/>
        </w:rPr>
        <w:t>IČ: 00247618</w:t>
      </w:r>
    </w:p>
    <w:p w:rsidR="0006491C" w:rsidRDefault="0006491C" w:rsidP="0006491C">
      <w:pPr>
        <w:ind w:left="360"/>
        <w:rPr>
          <w:sz w:val="24"/>
          <w:szCs w:val="24"/>
        </w:rPr>
      </w:pPr>
      <w:r>
        <w:rPr>
          <w:sz w:val="24"/>
          <w:szCs w:val="24"/>
        </w:rPr>
        <w:t>DIČ (DPH): CZ00247618</w:t>
      </w:r>
    </w:p>
    <w:p w:rsidR="0006491C" w:rsidRDefault="0006491C" w:rsidP="0006491C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Bankovní spojení: účet č.: </w:t>
      </w:r>
      <w:proofErr w:type="spellStart"/>
      <w:r>
        <w:rPr>
          <w:color w:val="000000"/>
          <w:sz w:val="24"/>
          <w:szCs w:val="24"/>
        </w:rPr>
        <w:t>xxxxxxxxxxxxxxx</w:t>
      </w:r>
      <w:proofErr w:type="spellEnd"/>
      <w:r>
        <w:rPr>
          <w:sz w:val="24"/>
          <w:szCs w:val="24"/>
        </w:rPr>
        <w:t xml:space="preserve"> </w:t>
      </w:r>
    </w:p>
    <w:p w:rsidR="0006491C" w:rsidRDefault="0006491C" w:rsidP="0006491C">
      <w:pPr>
        <w:ind w:left="360"/>
        <w:rPr>
          <w:i/>
          <w:sz w:val="24"/>
        </w:rPr>
      </w:pPr>
      <w:r>
        <w:rPr>
          <w:i/>
          <w:sz w:val="24"/>
        </w:rPr>
        <w:t>(dále jen “objednatel“)</w:t>
      </w:r>
    </w:p>
    <w:p w:rsidR="0006491C" w:rsidRDefault="0006491C" w:rsidP="0006491C">
      <w:pPr>
        <w:rPr>
          <w:sz w:val="24"/>
        </w:rPr>
      </w:pPr>
      <w:r>
        <w:rPr>
          <w:sz w:val="24"/>
        </w:rPr>
        <w:t>a</w:t>
      </w:r>
    </w:p>
    <w:p w:rsidR="0006491C" w:rsidRDefault="0006491C" w:rsidP="0006491C">
      <w:pPr>
        <w:rPr>
          <w:sz w:val="24"/>
        </w:rPr>
      </w:pPr>
    </w:p>
    <w:p w:rsidR="0006491C" w:rsidRDefault="0006491C" w:rsidP="0006491C">
      <w:pPr>
        <w:numPr>
          <w:ilvl w:val="0"/>
          <w:numId w:val="2"/>
        </w:numPr>
        <w:rPr>
          <w:b/>
          <w:sz w:val="24"/>
        </w:rPr>
      </w:pPr>
      <w:r>
        <w:rPr>
          <w:b/>
          <w:sz w:val="24"/>
        </w:rPr>
        <w:t>Provozovatel veřejné linkové dopravy:</w:t>
      </w:r>
    </w:p>
    <w:p w:rsidR="0006491C" w:rsidRDefault="0006491C" w:rsidP="0006491C">
      <w:pPr>
        <w:ind w:left="360"/>
        <w:rPr>
          <w:b/>
          <w:sz w:val="24"/>
        </w:rPr>
      </w:pPr>
      <w:r>
        <w:rPr>
          <w:b/>
          <w:sz w:val="24"/>
        </w:rPr>
        <w:t>ČSAD Jindřichův Hradec a.s.</w:t>
      </w:r>
    </w:p>
    <w:p w:rsidR="0006491C" w:rsidRDefault="0006491C" w:rsidP="0006491C">
      <w:pPr>
        <w:ind w:left="360"/>
        <w:rPr>
          <w:sz w:val="24"/>
        </w:rPr>
      </w:pPr>
      <w:r>
        <w:rPr>
          <w:sz w:val="24"/>
        </w:rPr>
        <w:t>se sídlem U Nádraží 694, 377 14 Jindřichův Hradec, Jindřichův Hradec II</w:t>
      </w:r>
    </w:p>
    <w:p w:rsidR="0006491C" w:rsidRDefault="0006491C" w:rsidP="0006491C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zastoupená </w:t>
      </w:r>
      <w:r>
        <w:rPr>
          <w:b/>
          <w:sz w:val="24"/>
          <w:szCs w:val="24"/>
        </w:rPr>
        <w:t>Kateřinou Kratochvílovou</w:t>
      </w:r>
      <w:r>
        <w:rPr>
          <w:sz w:val="24"/>
          <w:szCs w:val="24"/>
        </w:rPr>
        <w:t>, předsedkyní představenstva</w:t>
      </w:r>
    </w:p>
    <w:p w:rsidR="0006491C" w:rsidRDefault="0006491C" w:rsidP="0006491C">
      <w:pPr>
        <w:ind w:left="360"/>
        <w:rPr>
          <w:sz w:val="24"/>
        </w:rPr>
      </w:pPr>
      <w:r>
        <w:rPr>
          <w:sz w:val="24"/>
        </w:rPr>
        <w:t>Provozovatel je zapsán v obchodním rejstříku vedeném Krajským soudem v Českých Budějovicích v  oddílu B, vložka 615.</w:t>
      </w:r>
    </w:p>
    <w:p w:rsidR="0006491C" w:rsidRDefault="0006491C" w:rsidP="0006491C">
      <w:pPr>
        <w:ind w:left="360"/>
        <w:rPr>
          <w:sz w:val="24"/>
        </w:rPr>
      </w:pPr>
      <w:r>
        <w:rPr>
          <w:sz w:val="24"/>
        </w:rPr>
        <w:t>IČ: 60071109</w:t>
      </w:r>
    </w:p>
    <w:p w:rsidR="0006491C" w:rsidRDefault="0006491C" w:rsidP="0006491C">
      <w:pPr>
        <w:ind w:left="360"/>
        <w:rPr>
          <w:sz w:val="24"/>
        </w:rPr>
      </w:pPr>
      <w:r>
        <w:rPr>
          <w:sz w:val="24"/>
        </w:rPr>
        <w:t xml:space="preserve">DIČ (DPH): </w:t>
      </w:r>
      <w:r>
        <w:rPr>
          <w:sz w:val="24"/>
          <w:szCs w:val="24"/>
        </w:rPr>
        <w:t>CZ699000360</w:t>
      </w:r>
    </w:p>
    <w:p w:rsidR="0006491C" w:rsidRDefault="0006491C" w:rsidP="0006491C">
      <w:pPr>
        <w:ind w:left="360"/>
        <w:rPr>
          <w:sz w:val="24"/>
          <w:szCs w:val="24"/>
        </w:rPr>
      </w:pPr>
      <w:r>
        <w:rPr>
          <w:sz w:val="24"/>
        </w:rPr>
        <w:t>Bankovní spojení: účet č.</w:t>
      </w:r>
      <w:r>
        <w:rPr>
          <w:sz w:val="24"/>
        </w:rPr>
        <w:t>:</w:t>
      </w:r>
      <w:r>
        <w:rPr>
          <w:sz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xxxxxxxxxxxxxxx</w:t>
      </w:r>
      <w:proofErr w:type="spellEnd"/>
      <w:r>
        <w:rPr>
          <w:sz w:val="24"/>
          <w:szCs w:val="24"/>
        </w:rPr>
        <w:t xml:space="preserve"> </w:t>
      </w:r>
    </w:p>
    <w:p w:rsidR="0006491C" w:rsidRDefault="0006491C" w:rsidP="0006491C">
      <w:pPr>
        <w:ind w:left="360"/>
        <w:rPr>
          <w:i/>
          <w:sz w:val="24"/>
        </w:rPr>
      </w:pPr>
      <w:r>
        <w:rPr>
          <w:i/>
          <w:sz w:val="24"/>
        </w:rPr>
        <w:t>(dále jen „dopravce“)</w:t>
      </w:r>
    </w:p>
    <w:p w:rsidR="0006491C" w:rsidRDefault="0006491C" w:rsidP="0006491C">
      <w:pPr>
        <w:ind w:left="360"/>
        <w:rPr>
          <w:i/>
          <w:sz w:val="24"/>
        </w:rPr>
      </w:pPr>
    </w:p>
    <w:p w:rsidR="0006491C" w:rsidRDefault="0006491C" w:rsidP="0006491C">
      <w:pPr>
        <w:ind w:left="360"/>
        <w:rPr>
          <w:i/>
          <w:sz w:val="24"/>
        </w:rPr>
      </w:pPr>
    </w:p>
    <w:p w:rsidR="0006491C" w:rsidRDefault="0006491C" w:rsidP="0006491C">
      <w:pPr>
        <w:ind w:left="360"/>
        <w:jc w:val="center"/>
        <w:rPr>
          <w:b/>
          <w:sz w:val="24"/>
        </w:rPr>
      </w:pPr>
      <w:r>
        <w:rPr>
          <w:b/>
          <w:sz w:val="24"/>
        </w:rPr>
        <w:t xml:space="preserve">I. </w:t>
      </w:r>
    </w:p>
    <w:p w:rsidR="0006491C" w:rsidRDefault="0006491C" w:rsidP="0006491C">
      <w:pPr>
        <w:pStyle w:val="Nadpis2"/>
      </w:pPr>
      <w:r>
        <w:t>Předmět smlouvy</w:t>
      </w:r>
    </w:p>
    <w:p w:rsidR="0006491C" w:rsidRDefault="0006491C" w:rsidP="0006491C">
      <w:pPr>
        <w:ind w:left="360"/>
        <w:jc w:val="center"/>
        <w:rPr>
          <w:b/>
          <w:sz w:val="24"/>
        </w:rPr>
      </w:pPr>
    </w:p>
    <w:p w:rsidR="0006491C" w:rsidRDefault="0006491C" w:rsidP="0006491C">
      <w:pPr>
        <w:ind w:left="360" w:firstLine="348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Předmětem této smlouvy je úhrada jízdného na </w:t>
      </w:r>
      <w:r>
        <w:rPr>
          <w:b/>
          <w:sz w:val="24"/>
          <w:szCs w:val="24"/>
        </w:rPr>
        <w:t>lince</w:t>
      </w:r>
    </w:p>
    <w:p w:rsidR="0006491C" w:rsidRDefault="0006491C" w:rsidP="0006491C">
      <w:pPr>
        <w:ind w:left="360" w:firstLine="348"/>
        <w:jc w:val="both"/>
        <w:rPr>
          <w:b/>
          <w:sz w:val="24"/>
          <w:szCs w:val="24"/>
        </w:rPr>
      </w:pPr>
    </w:p>
    <w:tbl>
      <w:tblPr>
        <w:tblW w:w="10000" w:type="dxa"/>
        <w:tblInd w:w="55" w:type="dxa"/>
        <w:tblBorders>
          <w:top w:val="none" w:sz="0" w:space="0" w:color="FFFFFF"/>
          <w:left w:val="none" w:sz="0" w:space="0" w:color="FFFFFF"/>
          <w:bottom w:val="none" w:sz="0" w:space="0" w:color="FFFFFF"/>
          <w:right w:val="none" w:sz="0" w:space="0" w:color="FFFFFF"/>
          <w:insideH w:val="none" w:sz="0" w:space="0" w:color="FFFFFF"/>
          <w:insideV w:val="none" w:sz="0" w:space="0" w:color="FFFFFF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1300"/>
        <w:gridCol w:w="3110"/>
        <w:gridCol w:w="5590"/>
      </w:tblGrid>
      <w:tr w:rsidR="0006491C" w:rsidTr="00011AF8">
        <w:trPr>
          <w:trHeight w:val="3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bottom"/>
            <w:hideMark/>
          </w:tcPr>
          <w:p w:rsidR="0006491C" w:rsidRDefault="0006491C" w:rsidP="00011AF8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linka</w:t>
            </w:r>
          </w:p>
        </w:tc>
        <w:tc>
          <w:tcPr>
            <w:tcW w:w="3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bottom"/>
            <w:hideMark/>
          </w:tcPr>
          <w:p w:rsidR="0006491C" w:rsidRDefault="0006491C" w:rsidP="00011AF8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spoj</w:t>
            </w:r>
          </w:p>
        </w:tc>
        <w:tc>
          <w:tcPr>
            <w:tcW w:w="5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bottom"/>
            <w:hideMark/>
          </w:tcPr>
          <w:p w:rsidR="0006491C" w:rsidRDefault="0006491C" w:rsidP="00011AF8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úsek kde je jízdné za cestující placeno Městem Třeboň</w:t>
            </w:r>
          </w:p>
        </w:tc>
      </w:tr>
      <w:tr w:rsidR="0006491C" w:rsidTr="00011AF8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91C" w:rsidRDefault="0006491C" w:rsidP="00011AF8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340300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91C" w:rsidRDefault="0006491C" w:rsidP="00011AF8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40, 42, 43, 45, </w:t>
            </w:r>
          </w:p>
        </w:tc>
        <w:tc>
          <w:tcPr>
            <w:tcW w:w="5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91C" w:rsidRDefault="0006491C" w:rsidP="00011AF8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v celém úseku spoje</w:t>
            </w:r>
          </w:p>
        </w:tc>
      </w:tr>
    </w:tbl>
    <w:p w:rsidR="0006491C" w:rsidRDefault="0006491C" w:rsidP="0006491C">
      <w:pPr>
        <w:ind w:left="360" w:firstLine="348"/>
        <w:jc w:val="both"/>
        <w:rPr>
          <w:b/>
          <w:sz w:val="24"/>
          <w:szCs w:val="24"/>
        </w:rPr>
      </w:pPr>
    </w:p>
    <w:p w:rsidR="0006491C" w:rsidRDefault="0006491C" w:rsidP="0006491C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která zajišťuje dopravní obslužnost města Třeboň. Linka je provozována dle platné licence. </w:t>
      </w:r>
    </w:p>
    <w:p w:rsidR="0006491C" w:rsidRDefault="0006491C" w:rsidP="0006491C">
      <w:pPr>
        <w:pStyle w:val="Zkladntextodsazen"/>
        <w:jc w:val="center"/>
      </w:pPr>
    </w:p>
    <w:p w:rsidR="0006491C" w:rsidRDefault="0006491C" w:rsidP="0006491C">
      <w:pPr>
        <w:pStyle w:val="Zkladntextodsazen"/>
        <w:jc w:val="center"/>
      </w:pPr>
    </w:p>
    <w:p w:rsidR="0006491C" w:rsidRDefault="0006491C" w:rsidP="0006491C">
      <w:pPr>
        <w:pStyle w:val="Zkladntextodsazen"/>
        <w:jc w:val="center"/>
        <w:rPr>
          <w:b/>
        </w:rPr>
      </w:pPr>
      <w:r>
        <w:rPr>
          <w:b/>
        </w:rPr>
        <w:t>II.</w:t>
      </w:r>
    </w:p>
    <w:p w:rsidR="0006491C" w:rsidRDefault="0006491C" w:rsidP="0006491C">
      <w:pPr>
        <w:pStyle w:val="Zkladntextodsazen"/>
        <w:jc w:val="center"/>
      </w:pPr>
      <w:r>
        <w:rPr>
          <w:b/>
        </w:rPr>
        <w:t>Financování závazku</w:t>
      </w:r>
    </w:p>
    <w:p w:rsidR="0006491C" w:rsidRDefault="0006491C" w:rsidP="0006491C">
      <w:pPr>
        <w:pStyle w:val="Zkladntextodsazen"/>
      </w:pPr>
    </w:p>
    <w:p w:rsidR="0006491C" w:rsidRDefault="0006491C" w:rsidP="0006491C">
      <w:pPr>
        <w:pStyle w:val="Zkladntextodsazen3"/>
      </w:pPr>
      <w:r>
        <w:t xml:space="preserve">Město Třeboň se zavazuje uhradit jízdné za cestující, kteří linku využívají, dle přesné evidence, kterou povede dopravce na základě vydaných jízdenek a odpočtů z elektronických strojků. </w:t>
      </w:r>
    </w:p>
    <w:p w:rsidR="0006491C" w:rsidRDefault="0006491C" w:rsidP="0006491C">
      <w:pPr>
        <w:pStyle w:val="Zkladntextodsazen3"/>
      </w:pPr>
    </w:p>
    <w:p w:rsidR="0006491C" w:rsidRDefault="0006491C" w:rsidP="0006491C">
      <w:pPr>
        <w:pStyle w:val="Zkladntextodsazen3"/>
      </w:pPr>
      <w:r>
        <w:t>Cestujícím budou vydávány jízdenky dle platného ceníku ČSAD Jindřichův Hradec a.s. Cestující cenu uvedenou na jízdence řidiči neuhradí, na vydané jízdence bude uveden tento text: “ Jízdné za Vás platí město Třeboň “ a to na linkách a úsecích dle čl. I této smlouvy.</w:t>
      </w:r>
    </w:p>
    <w:p w:rsidR="0006491C" w:rsidRDefault="0006491C" w:rsidP="0006491C">
      <w:pPr>
        <w:pStyle w:val="Zkladntextodsazen3"/>
      </w:pPr>
      <w:r>
        <w:t xml:space="preserve">Takováto jízdenka bude v autobusu vydána řidičem pouze na základě předložení platného průkazu vydaného městem Třeboň dle přílohy č. 1 této smlouvy. V případě žákovského a studentského jízdného je cestující povinen prokázat se řidiči zároveň i platným žákovským průkazem, který opravňuje ke slevě dle platného výměru Ministerstva financí ČR.    </w:t>
      </w:r>
    </w:p>
    <w:p w:rsidR="0006491C" w:rsidRDefault="0006491C" w:rsidP="0006491C">
      <w:pPr>
        <w:pStyle w:val="Zkladntextodsazen3"/>
      </w:pPr>
      <w:r>
        <w:lastRenderedPageBreak/>
        <w:t xml:space="preserve">Pokud se cestující neprokáže v autobusu platným průkazem města Třeboň, zaplatí řidiči jízdné dle platného ceníku. </w:t>
      </w:r>
    </w:p>
    <w:p w:rsidR="0006491C" w:rsidRDefault="0006491C" w:rsidP="0006491C">
      <w:pPr>
        <w:pStyle w:val="Zkladntextodsazen3"/>
      </w:pPr>
    </w:p>
    <w:p w:rsidR="0006491C" w:rsidRDefault="0006491C" w:rsidP="0006491C">
      <w:pPr>
        <w:pStyle w:val="Zkladntextodsazen3"/>
      </w:pPr>
      <w:r>
        <w:t>Dopravce se zavazuje k vedení přesné evidence cestujících. Vyúčtování jízdného bude provedeno měsíčně vždy do 10. kalendářního dne následujícího měsíce. Ve vyúčtování budou uvedeny tyto údaje:</w:t>
      </w:r>
    </w:p>
    <w:p w:rsidR="0006491C" w:rsidRDefault="0006491C" w:rsidP="0006491C">
      <w:pPr>
        <w:numPr>
          <w:ilvl w:val="0"/>
          <w:numId w:val="3"/>
        </w:numPr>
        <w:tabs>
          <w:tab w:val="clear" w:pos="360"/>
          <w:tab w:val="num" w:pos="720"/>
        </w:tabs>
        <w:ind w:left="720"/>
        <w:jc w:val="both"/>
        <w:rPr>
          <w:sz w:val="24"/>
        </w:rPr>
      </w:pPr>
      <w:r>
        <w:rPr>
          <w:sz w:val="24"/>
        </w:rPr>
        <w:t>Číslo linky</w:t>
      </w:r>
    </w:p>
    <w:p w:rsidR="0006491C" w:rsidRDefault="0006491C" w:rsidP="0006491C">
      <w:pPr>
        <w:numPr>
          <w:ilvl w:val="0"/>
          <w:numId w:val="3"/>
        </w:numPr>
        <w:tabs>
          <w:tab w:val="clear" w:pos="360"/>
          <w:tab w:val="num" w:pos="720"/>
        </w:tabs>
        <w:ind w:left="720"/>
        <w:jc w:val="both"/>
        <w:rPr>
          <w:sz w:val="24"/>
        </w:rPr>
      </w:pPr>
      <w:r>
        <w:rPr>
          <w:sz w:val="24"/>
        </w:rPr>
        <w:t>Číslo spoje</w:t>
      </w:r>
    </w:p>
    <w:p w:rsidR="0006491C" w:rsidRDefault="0006491C" w:rsidP="0006491C">
      <w:pPr>
        <w:numPr>
          <w:ilvl w:val="0"/>
          <w:numId w:val="3"/>
        </w:numPr>
        <w:tabs>
          <w:tab w:val="clear" w:pos="360"/>
          <w:tab w:val="num" w:pos="720"/>
        </w:tabs>
        <w:ind w:left="720"/>
        <w:jc w:val="both"/>
        <w:rPr>
          <w:sz w:val="24"/>
        </w:rPr>
      </w:pPr>
      <w:r>
        <w:rPr>
          <w:sz w:val="24"/>
        </w:rPr>
        <w:t>Počet spojů</w:t>
      </w:r>
    </w:p>
    <w:p w:rsidR="0006491C" w:rsidRDefault="0006491C" w:rsidP="0006491C">
      <w:pPr>
        <w:numPr>
          <w:ilvl w:val="0"/>
          <w:numId w:val="3"/>
        </w:numPr>
        <w:tabs>
          <w:tab w:val="clear" w:pos="360"/>
          <w:tab w:val="num" w:pos="720"/>
        </w:tabs>
        <w:ind w:left="720"/>
        <w:jc w:val="both"/>
        <w:rPr>
          <w:sz w:val="24"/>
        </w:rPr>
      </w:pPr>
      <w:r>
        <w:rPr>
          <w:sz w:val="24"/>
        </w:rPr>
        <w:t>Tržba spoje (dle skutečně vydaných jízdenek)</w:t>
      </w:r>
    </w:p>
    <w:p w:rsidR="0006491C" w:rsidRDefault="0006491C" w:rsidP="0006491C">
      <w:pPr>
        <w:numPr>
          <w:ilvl w:val="0"/>
          <w:numId w:val="3"/>
        </w:numPr>
        <w:tabs>
          <w:tab w:val="clear" w:pos="360"/>
          <w:tab w:val="num" w:pos="720"/>
        </w:tabs>
        <w:ind w:left="720"/>
        <w:jc w:val="both"/>
        <w:rPr>
          <w:sz w:val="24"/>
        </w:rPr>
      </w:pPr>
      <w:r>
        <w:rPr>
          <w:sz w:val="24"/>
        </w:rPr>
        <w:t>Počet km na spoji</w:t>
      </w:r>
    </w:p>
    <w:p w:rsidR="0006491C" w:rsidRDefault="0006491C" w:rsidP="0006491C">
      <w:pPr>
        <w:numPr>
          <w:ilvl w:val="0"/>
          <w:numId w:val="3"/>
        </w:numPr>
        <w:tabs>
          <w:tab w:val="clear" w:pos="360"/>
          <w:tab w:val="num" w:pos="720"/>
        </w:tabs>
        <w:ind w:left="720"/>
        <w:jc w:val="both"/>
        <w:rPr>
          <w:sz w:val="24"/>
        </w:rPr>
      </w:pPr>
      <w:r>
        <w:rPr>
          <w:sz w:val="24"/>
        </w:rPr>
        <w:t>Tržba na km spoje.</w:t>
      </w:r>
    </w:p>
    <w:p w:rsidR="0006491C" w:rsidRDefault="0006491C" w:rsidP="0006491C">
      <w:pPr>
        <w:jc w:val="both"/>
        <w:rPr>
          <w:sz w:val="24"/>
        </w:rPr>
      </w:pPr>
    </w:p>
    <w:p w:rsidR="0006491C" w:rsidRDefault="0006491C" w:rsidP="0006491C">
      <w:pPr>
        <w:pStyle w:val="Zkladntextodsazen"/>
        <w:ind w:firstLine="348"/>
        <w:rPr>
          <w:szCs w:val="24"/>
        </w:rPr>
      </w:pPr>
      <w:r>
        <w:rPr>
          <w:szCs w:val="24"/>
        </w:rPr>
        <w:t>Výsledné jízdné bude dopravcem měsíčně sledováno na jednotlivých spojích a bude vykazováno ve vyúčtování prokazatelné ztráty pro město Třeboň, se kterým dopravce uzavřel na uvedenou linku a spoje smlouvu o veřejných službách č. 14/2017.</w:t>
      </w:r>
    </w:p>
    <w:p w:rsidR="0006491C" w:rsidRDefault="0006491C" w:rsidP="0006491C">
      <w:pPr>
        <w:pStyle w:val="Zkladntextodsazen"/>
        <w:ind w:firstLine="348"/>
        <w:rPr>
          <w:szCs w:val="24"/>
        </w:rPr>
      </w:pPr>
    </w:p>
    <w:p w:rsidR="0006491C" w:rsidRDefault="0006491C" w:rsidP="0006491C">
      <w:pPr>
        <w:pStyle w:val="Zkladntextodsazen"/>
        <w:ind w:firstLine="348"/>
        <w:rPr>
          <w:szCs w:val="24"/>
        </w:rPr>
      </w:pPr>
      <w:r>
        <w:rPr>
          <w:szCs w:val="24"/>
        </w:rPr>
        <w:t>Na základě vyúčtování vystaví dopravce daňový doklad – fakturu. Na daňovém dokladu bude rovněž vyčíslena daň z přidané hodnoty ve výši 15%, resp. v zákonné sazbě, dojde-li ke změně výše této sazby. Za datum uskutečnění zdanitelného plnění je považován vždy poslední kalendářní den příslušného měsíce.</w:t>
      </w:r>
    </w:p>
    <w:p w:rsidR="0006491C" w:rsidRDefault="0006491C" w:rsidP="0006491C">
      <w:pPr>
        <w:pStyle w:val="Zkladntextodsazen"/>
        <w:rPr>
          <w:szCs w:val="24"/>
        </w:rPr>
      </w:pPr>
      <w:r>
        <w:rPr>
          <w:szCs w:val="24"/>
        </w:rPr>
        <w:t xml:space="preserve">Faktura bude placena způsobem na ní uvedeném. Splatnost se stanovuje na 14 dní ode dne vystavení. </w:t>
      </w:r>
    </w:p>
    <w:p w:rsidR="0006491C" w:rsidRDefault="0006491C" w:rsidP="0006491C">
      <w:pPr>
        <w:pStyle w:val="Zkladntextodsazen"/>
        <w:ind w:firstLine="348"/>
      </w:pPr>
      <w:r>
        <w:t xml:space="preserve">Dopravce je oprávněn zasílat daňové doklady prostřednictvím elektronické pošty na tuto e- mailovou adresu: </w:t>
      </w:r>
      <w:hyperlink r:id="rId6" w:history="1">
        <w:r>
          <w:rPr>
            <w:rStyle w:val="Hypertextovodkaz"/>
            <w:szCs w:val="24"/>
          </w:rPr>
          <w:t>posta@mesto-trebon.cz</w:t>
        </w:r>
      </w:hyperlink>
      <w:r>
        <w:t>, popř. je zasílat prostřednictvím datové schránky. Dojde-li ke změně této adresy, je objednatel povinen oznámit novou e-mailovou adresu prokazatelně dopravci, jinak nese odpovědnost za škodu, která tím případně vznikne. Podle dohody stran nejde o změnu smlouvy, která by musela být promítnuta do písemného dodatku k této smlouvě.</w:t>
      </w:r>
    </w:p>
    <w:p w:rsidR="0006491C" w:rsidRDefault="0006491C" w:rsidP="0006491C">
      <w:pPr>
        <w:pStyle w:val="Zkladntextodsazen"/>
        <w:ind w:firstLine="348"/>
        <w:rPr>
          <w:szCs w:val="24"/>
        </w:rPr>
      </w:pPr>
      <w:r>
        <w:rPr>
          <w:szCs w:val="24"/>
        </w:rPr>
        <w:t>Při nedodržení termínu splatnosti faktury je dopravce oprávněn účtovat smluvní pokutu ve výši 0,1% z dlužné částky za každý den prodlení. Smluvní pokuta nebrání náhradě škody, a to i nad výši sjednané smluvní pokuty.</w:t>
      </w:r>
    </w:p>
    <w:p w:rsidR="0006491C" w:rsidRDefault="0006491C" w:rsidP="0006491C">
      <w:pPr>
        <w:ind w:left="360"/>
        <w:jc w:val="both"/>
        <w:rPr>
          <w:b/>
          <w:sz w:val="24"/>
        </w:rPr>
      </w:pPr>
    </w:p>
    <w:p w:rsidR="0006491C" w:rsidRDefault="0006491C" w:rsidP="0006491C">
      <w:pPr>
        <w:ind w:left="360"/>
        <w:jc w:val="both"/>
        <w:rPr>
          <w:b/>
          <w:sz w:val="24"/>
        </w:rPr>
      </w:pPr>
    </w:p>
    <w:p w:rsidR="0006491C" w:rsidRDefault="0006491C" w:rsidP="0006491C">
      <w:pPr>
        <w:ind w:left="360"/>
        <w:jc w:val="both"/>
        <w:rPr>
          <w:b/>
          <w:sz w:val="24"/>
        </w:rPr>
      </w:pPr>
      <w:r>
        <w:rPr>
          <w:b/>
          <w:sz w:val="24"/>
        </w:rPr>
        <w:t>III.</w:t>
      </w:r>
    </w:p>
    <w:p w:rsidR="0006491C" w:rsidRDefault="0006491C" w:rsidP="0006491C">
      <w:pPr>
        <w:pStyle w:val="Nadpis2"/>
        <w:jc w:val="both"/>
      </w:pPr>
      <w:r>
        <w:t>Doba plnění smlouvy</w:t>
      </w:r>
    </w:p>
    <w:p w:rsidR="0006491C" w:rsidRDefault="0006491C" w:rsidP="0006491C">
      <w:pPr>
        <w:ind w:left="360"/>
        <w:jc w:val="both"/>
        <w:rPr>
          <w:b/>
          <w:sz w:val="24"/>
        </w:rPr>
      </w:pPr>
    </w:p>
    <w:p w:rsidR="0006491C" w:rsidRDefault="0006491C" w:rsidP="0006491C">
      <w:pPr>
        <w:pStyle w:val="Zkladntextodsazen2"/>
        <w:numPr>
          <w:ilvl w:val="0"/>
          <w:numId w:val="1"/>
        </w:numPr>
        <w:jc w:val="both"/>
      </w:pPr>
      <w:r>
        <w:t xml:space="preserve">Poskytování přepravních služeb  dopravcem na základě této smlouvy a podmínek v ní dohodnutých se sjednává </w:t>
      </w:r>
      <w:r>
        <w:rPr>
          <w:b/>
        </w:rPr>
        <w:t>na dobu určitou od 3.9.2017 do 31.12.2017.</w:t>
      </w:r>
    </w:p>
    <w:p w:rsidR="0006491C" w:rsidRDefault="0006491C" w:rsidP="0006491C">
      <w:pPr>
        <w:jc w:val="both"/>
        <w:rPr>
          <w:sz w:val="24"/>
        </w:rPr>
      </w:pPr>
    </w:p>
    <w:p w:rsidR="0006491C" w:rsidRDefault="0006491C" w:rsidP="0006491C">
      <w:pPr>
        <w:jc w:val="both"/>
        <w:rPr>
          <w:sz w:val="24"/>
        </w:rPr>
      </w:pPr>
    </w:p>
    <w:p w:rsidR="0006491C" w:rsidRDefault="0006491C" w:rsidP="0006491C">
      <w:pPr>
        <w:jc w:val="both"/>
        <w:rPr>
          <w:b/>
          <w:sz w:val="24"/>
        </w:rPr>
      </w:pPr>
      <w:r>
        <w:rPr>
          <w:b/>
          <w:sz w:val="24"/>
        </w:rPr>
        <w:t>IV.</w:t>
      </w:r>
    </w:p>
    <w:p w:rsidR="0006491C" w:rsidRDefault="0006491C" w:rsidP="0006491C">
      <w:pPr>
        <w:jc w:val="both"/>
        <w:rPr>
          <w:b/>
          <w:sz w:val="24"/>
        </w:rPr>
      </w:pPr>
      <w:r>
        <w:rPr>
          <w:b/>
          <w:sz w:val="24"/>
        </w:rPr>
        <w:t>Závěrečná ustanovení</w:t>
      </w:r>
    </w:p>
    <w:p w:rsidR="0006491C" w:rsidRDefault="0006491C" w:rsidP="0006491C">
      <w:pPr>
        <w:jc w:val="both"/>
        <w:rPr>
          <w:b/>
          <w:sz w:val="24"/>
        </w:rPr>
      </w:pPr>
    </w:p>
    <w:p w:rsidR="0006491C" w:rsidRDefault="0006491C" w:rsidP="0006491C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Smluvní strany zrovnoprávňují formu písemné a elektronické komunikace. I veškerá další komunikace může být vedena elektronicky a nemusí být dle dohody stran podepsána uznávaným elektronickým podpisem a nemusí jít o autorizovanou konverzi s výjimkou právních jednání, která musí být podepsána uznávaným elektronickým podpisem. Příslušné e-mailové adresy si smluvní strany sdělí při podpisu této smlouvy. Elektronicky mohou být tedy zasílány i </w:t>
      </w:r>
      <w:bookmarkStart w:id="0" w:name="_GoBack"/>
      <w:bookmarkEnd w:id="0"/>
      <w:r>
        <w:rPr>
          <w:sz w:val="24"/>
          <w:szCs w:val="24"/>
        </w:rPr>
        <w:t>veškeré přílohy či podklady pro úkony stran činěné v souvislosti s touto smlouvou (vč. vyúčtování dle Čl. II této smlouvy).</w:t>
      </w:r>
    </w:p>
    <w:p w:rsidR="0006491C" w:rsidRDefault="0006491C" w:rsidP="0006491C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Elektronická oznámení či další jiné podklady v elektronické formě, které nejsou opatřeny uznávaným elektronickým podpisem, dokumentují obsah ústního sdělení, který dokument učiněný v elektronické formě v plném rozsahu osvědčuje. Strany se nemohou dovolávat jiných práv a povinností, vzniklých na základě jejich elektronických sdělení, neopatřených elektronickým podpisem, či jiných skutečností a jejich změn, nekopírují-li tato práva či povinnosti či skutečnosti a jejich změny obsah příslušných elektronických zpráv. Elektronicky lze komunikovat i prostřednictvím datové schránky.</w:t>
      </w:r>
    </w:p>
    <w:p w:rsidR="0006491C" w:rsidRDefault="0006491C" w:rsidP="0006491C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Každá ze smluvních stran má právo tuto smlouvu vypovědět, a to písemnou výpovědí s dvouměsíční výpovědní lhůtou, která počíná běžet od prvního dne kalendářního měsíce následujícího po doručení výpovědi druhé smluvní straně.</w:t>
      </w:r>
    </w:p>
    <w:p w:rsidR="0006491C" w:rsidRDefault="0006491C" w:rsidP="0006491C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Opakované, tj. druhé porušení smluvních povinností vzniklých na základě této smlouvy může být důvodem k předčasnému vypovězení smlouvy ze strany dopravce. Výpovědní doba je v tomto případě patnáctidenní a počíná běžet dnem následujícím po dni, v němž obdržel adresát výpověď.</w:t>
      </w:r>
    </w:p>
    <w:p w:rsidR="0006491C" w:rsidRDefault="0006491C" w:rsidP="0006491C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Jakékoliv změny nebo doplnění této smlouvy mohou být prováděny pouze po dohodě obou smluvních stran, a to formou písemného dodatku k této smlouvě, pokud není ve smlouvě výslovně ujednáno jinak.</w:t>
      </w:r>
    </w:p>
    <w:p w:rsidR="0006491C" w:rsidRDefault="0006491C" w:rsidP="0006491C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Strany vylučují aplikaci </w:t>
      </w:r>
      <w:proofErr w:type="spellStart"/>
      <w:r>
        <w:rPr>
          <w:sz w:val="24"/>
          <w:szCs w:val="24"/>
        </w:rPr>
        <w:t>ust</w:t>
      </w:r>
      <w:proofErr w:type="spellEnd"/>
      <w:r>
        <w:rPr>
          <w:sz w:val="24"/>
          <w:szCs w:val="24"/>
        </w:rPr>
        <w:t>. § 557 občanského zákoníku.</w:t>
      </w:r>
    </w:p>
    <w:p w:rsidR="0006491C" w:rsidRDefault="0006491C" w:rsidP="0006491C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Odpověď strany této smlouvy s dodatkem nebo odchylkou podle § 1740 odst. 3 občanského zákoníku, není přijetím nabídky na uzavření této smlouvy, ani když podstatně nemění podmínky nabídky. </w:t>
      </w:r>
    </w:p>
    <w:p w:rsidR="0006491C" w:rsidRDefault="0006491C" w:rsidP="0006491C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Strany si nepřejí, aby nad rámec výslovných ustanovení této smlouvy byly jakákoliv práva a povinnosti dovozovány z dosavadní či budoucí praxe zavedené mezi stranami či zvyklostí zachovávaných obecně či v odvětví týkajícím se předmětu plnění této smlouvy, ledaže je ve smlouvě výslovně sjednáno jinak.</w:t>
      </w:r>
    </w:p>
    <w:p w:rsidR="0006491C" w:rsidRDefault="0006491C" w:rsidP="0006491C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Tato smlouva obsahuje úplné ujednání o předmětu smlouvy a všech náležitostech, které strany měly a chtěly ve smlouvě ujednat, a které považují za důležité pro závaznost této smlouvy. Žádný projev stran učiněný při jednání o této smlouvě ani projev učiněný po uzavření této smlouvy nesmí být vykládán v rozporu s výslovnými ustanoveními této smlouvy a nezakládá jakoukoli povinnost žádné ze stran.</w:t>
      </w:r>
    </w:p>
    <w:p w:rsidR="0006491C" w:rsidRDefault="0006491C" w:rsidP="0006491C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Smluvní strany prohlašují, že smlouva byla sepsána a uzavřena podle jejich svobodné vůle a svými podpisy stvrzují její platnost.</w:t>
      </w:r>
    </w:p>
    <w:p w:rsidR="0006491C" w:rsidRDefault="0006491C" w:rsidP="0006491C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Tato smlouva byla pořízena ve čtyřech stejnopisech s platností originálu, z nichž dvě vyhotovení obdrží dopravce a dvě vyhotovení objednatel.</w:t>
      </w:r>
    </w:p>
    <w:p w:rsidR="0006491C" w:rsidRDefault="0006491C" w:rsidP="0006491C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Objednatel prohlašuje, že pro platné uzavření této smlouvy byly naplněny všechny příslušnou právní úpravou předepsané procedury a podmínky.</w:t>
      </w:r>
    </w:p>
    <w:p w:rsidR="0006491C" w:rsidRDefault="0006491C" w:rsidP="0006491C">
      <w:pPr>
        <w:jc w:val="both"/>
        <w:rPr>
          <w:sz w:val="24"/>
        </w:rPr>
      </w:pPr>
    </w:p>
    <w:p w:rsidR="0006491C" w:rsidRDefault="0006491C" w:rsidP="0006491C">
      <w:pPr>
        <w:jc w:val="both"/>
        <w:rPr>
          <w:sz w:val="24"/>
        </w:rPr>
      </w:pPr>
    </w:p>
    <w:p w:rsidR="0006491C" w:rsidRDefault="0006491C" w:rsidP="0006491C">
      <w:pPr>
        <w:jc w:val="both"/>
        <w:rPr>
          <w:sz w:val="24"/>
        </w:rPr>
      </w:pPr>
      <w:r>
        <w:rPr>
          <w:sz w:val="24"/>
        </w:rPr>
        <w:t>V Jindřichově Hradci dne 28.8.2017</w:t>
      </w:r>
    </w:p>
    <w:p w:rsidR="0006491C" w:rsidRDefault="0006491C" w:rsidP="0006491C">
      <w:pPr>
        <w:jc w:val="both"/>
        <w:rPr>
          <w:sz w:val="24"/>
        </w:rPr>
      </w:pPr>
    </w:p>
    <w:p w:rsidR="0006491C" w:rsidRDefault="0006491C" w:rsidP="0006491C">
      <w:pPr>
        <w:jc w:val="both"/>
        <w:rPr>
          <w:sz w:val="24"/>
        </w:rPr>
      </w:pPr>
    </w:p>
    <w:p w:rsidR="0006491C" w:rsidRDefault="0006491C" w:rsidP="0006491C">
      <w:pPr>
        <w:jc w:val="both"/>
        <w:rPr>
          <w:b/>
          <w:sz w:val="24"/>
        </w:rPr>
      </w:pPr>
      <w:r>
        <w:rPr>
          <w:b/>
          <w:sz w:val="24"/>
        </w:rPr>
        <w:t>Dopravce: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Objednatel:</w:t>
      </w:r>
    </w:p>
    <w:p w:rsidR="0006491C" w:rsidRDefault="0006491C" w:rsidP="0006491C">
      <w:pPr>
        <w:jc w:val="both"/>
        <w:rPr>
          <w:b/>
          <w:sz w:val="24"/>
        </w:rPr>
      </w:pPr>
      <w:r>
        <w:rPr>
          <w:b/>
          <w:sz w:val="24"/>
        </w:rPr>
        <w:t>Za ČSAD Jindřichův Hradec a.s.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Za Město Třeboň</w:t>
      </w:r>
    </w:p>
    <w:p w:rsidR="0006491C" w:rsidRDefault="0006491C" w:rsidP="0006491C">
      <w:pPr>
        <w:jc w:val="both"/>
        <w:rPr>
          <w:sz w:val="24"/>
        </w:rPr>
      </w:pPr>
    </w:p>
    <w:p w:rsidR="0006491C" w:rsidRDefault="0006491C" w:rsidP="0006491C">
      <w:pPr>
        <w:jc w:val="both"/>
        <w:rPr>
          <w:sz w:val="24"/>
        </w:rPr>
      </w:pPr>
    </w:p>
    <w:p w:rsidR="0006491C" w:rsidRDefault="0006491C" w:rsidP="0006491C">
      <w:pPr>
        <w:jc w:val="both"/>
        <w:rPr>
          <w:sz w:val="24"/>
        </w:rPr>
      </w:pPr>
    </w:p>
    <w:p w:rsidR="0006491C" w:rsidRDefault="0006491C" w:rsidP="0006491C">
      <w:pPr>
        <w:jc w:val="both"/>
        <w:rPr>
          <w:sz w:val="24"/>
        </w:rPr>
      </w:pPr>
    </w:p>
    <w:p w:rsidR="0006491C" w:rsidRDefault="0006491C" w:rsidP="0006491C">
      <w:pPr>
        <w:jc w:val="both"/>
        <w:rPr>
          <w:sz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0" allowOverlap="1" wp14:anchorId="02130676" wp14:editId="2EEB8CBF">
                <wp:simplePos x="0" y="0"/>
                <wp:positionH relativeFrom="column">
                  <wp:posOffset>4024630</wp:posOffset>
                </wp:positionH>
                <wp:positionV relativeFrom="paragraph">
                  <wp:posOffset>82549</wp:posOffset>
                </wp:positionV>
                <wp:extent cx="1371600" cy="0"/>
                <wp:effectExtent l="0" t="0" r="0" b="19050"/>
                <wp:wrapNone/>
                <wp:docPr id="3" name="Přímá spojnic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16.9pt,6.5pt" to="424.9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" o:allowincell="f">
                <v:stroke dashstyle="1 1" endcap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0" allowOverlap="1" wp14:anchorId="1D8357DA" wp14:editId="52CE1638">
                <wp:simplePos x="0" y="0"/>
                <wp:positionH relativeFrom="column">
                  <wp:posOffset>43180</wp:posOffset>
                </wp:positionH>
                <wp:positionV relativeFrom="paragraph">
                  <wp:posOffset>57784</wp:posOffset>
                </wp:positionV>
                <wp:extent cx="1371600" cy="0"/>
                <wp:effectExtent l="0" t="0" r="0" b="19050"/>
                <wp:wrapNone/>
                <wp:docPr id="2" name="Přímá spojni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.4pt,4.55pt" to="111.4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" o:allowincell="f">
                <v:stroke dashstyle="1 1" endcap="round"/>
              </v:line>
            </w:pict>
          </mc:Fallback>
        </mc:AlternateContent>
      </w:r>
    </w:p>
    <w:p w:rsidR="0006491C" w:rsidRDefault="0006491C" w:rsidP="0006491C">
      <w:pPr>
        <w:tabs>
          <w:tab w:val="left" w:pos="6379"/>
        </w:tabs>
        <w:jc w:val="both"/>
        <w:rPr>
          <w:sz w:val="24"/>
        </w:rPr>
      </w:pPr>
      <w:r>
        <w:rPr>
          <w:sz w:val="24"/>
        </w:rPr>
        <w:t>Kateřina Kratochvílová</w:t>
      </w:r>
      <w:r>
        <w:rPr>
          <w:sz w:val="24"/>
        </w:rPr>
        <w:tab/>
        <w:t xml:space="preserve">Mgr. Terezie </w:t>
      </w:r>
      <w:proofErr w:type="spellStart"/>
      <w:r>
        <w:rPr>
          <w:sz w:val="24"/>
        </w:rPr>
        <w:t>Jenisová</w:t>
      </w:r>
      <w:proofErr w:type="spellEnd"/>
    </w:p>
    <w:p w:rsidR="0006491C" w:rsidRDefault="0006491C" w:rsidP="0006491C">
      <w:pPr>
        <w:tabs>
          <w:tab w:val="left" w:pos="6379"/>
        </w:tabs>
        <w:jc w:val="both"/>
      </w:pPr>
      <w:r>
        <w:rPr>
          <w:sz w:val="24"/>
        </w:rPr>
        <w:t>předsedkyně představenstva</w:t>
      </w:r>
      <w:r>
        <w:rPr>
          <w:sz w:val="24"/>
        </w:rPr>
        <w:tab/>
        <w:t>starostka města</w:t>
      </w:r>
    </w:p>
    <w:p w:rsidR="00C2211B" w:rsidRDefault="006944D0" w:rsidP="0006491C">
      <w:pPr>
        <w:jc w:val="both"/>
      </w:pPr>
    </w:p>
    <w:sectPr w:rsidR="00C2211B">
      <w:footerReference w:type="even" r:id="rId7"/>
      <w:footerReference w:type="default" r:id="rId8"/>
      <w:pgSz w:w="11906" w:h="16838"/>
      <w:pgMar w:top="851" w:right="1134" w:bottom="1418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701" w:rsidRDefault="006944D0">
    <w:pPr>
      <w:pStyle w:val="Zpat"/>
      <w:framePr w:wrap="around" w:vAnchor="text" w:hAnchor="margin" w:xAlign="center" w:y="1"/>
      <w:rPr>
        <w:rStyle w:val="slostrnky"/>
      </w:rPr>
    </w:pPr>
    <w:r>
      <w:fldChar w:fldCharType="begin"/>
    </w:r>
    <w:r>
      <w:rPr>
        <w:rStyle w:val="slostrnky"/>
      </w:rPr>
      <w:instrText>PAGE</w:instrText>
    </w:r>
    <w:r>
      <w:rPr>
        <w:rStyle w:val="slostrnky"/>
      </w:rPr>
      <w:fldChar w:fldCharType="end"/>
    </w:r>
  </w:p>
  <w:p w:rsidR="00F13701" w:rsidRDefault="006944D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701" w:rsidRDefault="006944D0">
    <w:pPr>
      <w:pStyle w:val="Zpat"/>
      <w:framePr w:wrap="around" w:vAnchor="text" w:hAnchor="margin" w:xAlign="center" w:y="1"/>
      <w:rPr>
        <w:rStyle w:val="slostrnky"/>
      </w:rPr>
    </w:pPr>
    <w:r>
      <w:fldChar w:fldCharType="begin"/>
    </w:r>
    <w:r>
      <w:rPr>
        <w:rStyle w:val="slostrnky"/>
      </w:rPr>
      <w:instrText>PAGE</w:instrText>
    </w:r>
    <w:r>
      <w:rPr>
        <w:rStyle w:val="slostrnky"/>
      </w:rPr>
      <w:fldChar w:fldCharType="separate"/>
    </w:r>
    <w:r>
      <w:rPr>
        <w:rStyle w:val="slostrnky"/>
        <w:noProof/>
      </w:rPr>
      <w:t>2</w:t>
    </w:r>
    <w:r>
      <w:rPr>
        <w:rStyle w:val="slostrnky"/>
      </w:rPr>
      <w:fldChar w:fldCharType="end"/>
    </w:r>
    <w:r w:rsidR="0006491C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0</wp:posOffset>
              </wp:positionH>
              <wp:positionV relativeFrom="page">
                <wp:posOffset>9271000</wp:posOffset>
              </wp:positionV>
              <wp:extent cx="1905000" cy="508000"/>
              <wp:effectExtent l="0" t="3175" r="3810" b="3175"/>
              <wp:wrapNone/>
              <wp:docPr id="4" name="Textové po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5000" cy="508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13701" w:rsidRDefault="006944D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9F11473" wp14:editId="40AA689A">
                                <wp:extent cx="845820" cy="388620"/>
                                <wp:effectExtent l="0" t="0" r="0" b="0"/>
                                <wp:docPr id="1" name="Obrázek 1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5820" cy="38862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sz w:val="16"/>
                            </w:rPr>
                            <w:t>24.8.2017 10:04:09 SM201708014</w:t>
                          </w:r>
                        </w:p>
                      </w:txbxContent>
                    </wps:txbx>
                    <wps:bodyPr rot="0" vert="horz" wrap="square" lIns="90005" tIns="46800" rIns="90005" bIns="46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26" type="#_x0000_t202" style="position:absolute;margin-left:0;margin-top:730pt;width:150pt;height:40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" stroked="f">
              <v:textbox inset="2.50014mm,1.3mm,2.50014mm,1.3mm">
                <w:txbxContent>
                  <w:p w:rsidR="00F13701" w:rsidRDefault="006944D0">
                    <w:r>
                      <w:rPr>
                        <w:noProof/>
                      </w:rPr>
                      <w:drawing>
                        <wp:inline distT="0" distB="0" distL="0" distR="0" wp14:anchorId="49F11473" wp14:editId="40AA689A">
                          <wp:extent cx="845820" cy="388620"/>
                          <wp:effectExtent l="0" t="0" r="0" b="0"/>
                          <wp:docPr id="1" name="Obrázek 1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45820" cy="38862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sz w:val="16"/>
                      </w:rPr>
                      <w:t>24.8.2017 10:04:09 SM201708014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:rsidR="00F13701" w:rsidRDefault="006944D0">
    <w:pPr>
      <w:pStyle w:val="Zpat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432EA"/>
    <w:multiLevelType w:val="multilevel"/>
    <w:tmpl w:val="F322E8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dr w:val="none" w:sz="0" w:space="0" w:color="auto"/>
      </w:rPr>
    </w:lvl>
    <w:lvl w:ilvl="1">
      <w:numFmt w:val="decimal"/>
      <w:lvlText w:val=""/>
      <w:lvlJc w:val="left"/>
      <w:rPr>
        <w:bdr w:val="none" w:sz="0" w:space="0" w:color="auto"/>
      </w:rPr>
    </w:lvl>
    <w:lvl w:ilvl="2">
      <w:numFmt w:val="decimal"/>
      <w:lvlText w:val=""/>
      <w:lvlJc w:val="left"/>
      <w:rPr>
        <w:bdr w:val="none" w:sz="0" w:space="0" w:color="auto"/>
      </w:rPr>
    </w:lvl>
    <w:lvl w:ilvl="3">
      <w:numFmt w:val="decimal"/>
      <w:lvlText w:val=""/>
      <w:lvlJc w:val="left"/>
      <w:rPr>
        <w:bdr w:val="none" w:sz="0" w:space="0" w:color="auto"/>
      </w:rPr>
    </w:lvl>
    <w:lvl w:ilvl="4">
      <w:numFmt w:val="decimal"/>
      <w:lvlText w:val=""/>
      <w:lvlJc w:val="left"/>
      <w:rPr>
        <w:bdr w:val="none" w:sz="0" w:space="0" w:color="auto"/>
      </w:rPr>
    </w:lvl>
    <w:lvl w:ilvl="5">
      <w:numFmt w:val="decimal"/>
      <w:lvlText w:val=""/>
      <w:lvlJc w:val="left"/>
      <w:rPr>
        <w:bdr w:val="none" w:sz="0" w:space="0" w:color="auto"/>
      </w:rPr>
    </w:lvl>
    <w:lvl w:ilvl="6">
      <w:numFmt w:val="decimal"/>
      <w:lvlText w:val=""/>
      <w:lvlJc w:val="left"/>
      <w:rPr>
        <w:bdr w:val="none" w:sz="0" w:space="0" w:color="auto"/>
      </w:rPr>
    </w:lvl>
    <w:lvl w:ilvl="7">
      <w:numFmt w:val="decimal"/>
      <w:lvlText w:val=""/>
      <w:lvlJc w:val="left"/>
      <w:rPr>
        <w:bdr w:val="none" w:sz="0" w:space="0" w:color="auto"/>
      </w:rPr>
    </w:lvl>
    <w:lvl w:ilvl="8">
      <w:numFmt w:val="decimal"/>
      <w:lvlText w:val=""/>
      <w:lvlJc w:val="left"/>
      <w:rPr>
        <w:bdr w:val="none" w:sz="0" w:space="0" w:color="auto"/>
      </w:rPr>
    </w:lvl>
  </w:abstractNum>
  <w:abstractNum w:abstractNumId="1">
    <w:nsid w:val="454F2216"/>
    <w:multiLevelType w:val="multilevel"/>
    <w:tmpl w:val="C38EA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dr w:val="none" w:sz="0" w:space="0" w:color="auto"/>
      </w:rPr>
    </w:lvl>
    <w:lvl w:ilvl="1">
      <w:numFmt w:val="decimal"/>
      <w:lvlText w:val=""/>
      <w:lvlJc w:val="left"/>
      <w:rPr>
        <w:bdr w:val="none" w:sz="0" w:space="0" w:color="auto"/>
      </w:rPr>
    </w:lvl>
    <w:lvl w:ilvl="2">
      <w:numFmt w:val="decimal"/>
      <w:lvlText w:val=""/>
      <w:lvlJc w:val="left"/>
      <w:rPr>
        <w:bdr w:val="none" w:sz="0" w:space="0" w:color="auto"/>
      </w:rPr>
    </w:lvl>
    <w:lvl w:ilvl="3">
      <w:numFmt w:val="decimal"/>
      <w:lvlText w:val=""/>
      <w:lvlJc w:val="left"/>
      <w:rPr>
        <w:bdr w:val="none" w:sz="0" w:space="0" w:color="auto"/>
      </w:rPr>
    </w:lvl>
    <w:lvl w:ilvl="4">
      <w:numFmt w:val="decimal"/>
      <w:lvlText w:val=""/>
      <w:lvlJc w:val="left"/>
      <w:rPr>
        <w:bdr w:val="none" w:sz="0" w:space="0" w:color="auto"/>
      </w:rPr>
    </w:lvl>
    <w:lvl w:ilvl="5">
      <w:numFmt w:val="decimal"/>
      <w:lvlText w:val=""/>
      <w:lvlJc w:val="left"/>
      <w:rPr>
        <w:bdr w:val="none" w:sz="0" w:space="0" w:color="auto"/>
      </w:rPr>
    </w:lvl>
    <w:lvl w:ilvl="6">
      <w:numFmt w:val="decimal"/>
      <w:lvlText w:val=""/>
      <w:lvlJc w:val="left"/>
      <w:rPr>
        <w:bdr w:val="none" w:sz="0" w:space="0" w:color="auto"/>
      </w:rPr>
    </w:lvl>
    <w:lvl w:ilvl="7">
      <w:numFmt w:val="decimal"/>
      <w:lvlText w:val=""/>
      <w:lvlJc w:val="left"/>
      <w:rPr>
        <w:bdr w:val="none" w:sz="0" w:space="0" w:color="auto"/>
      </w:rPr>
    </w:lvl>
    <w:lvl w:ilvl="8">
      <w:numFmt w:val="decimal"/>
      <w:lvlText w:val=""/>
      <w:lvlJc w:val="left"/>
      <w:rPr>
        <w:bdr w:val="none" w:sz="0" w:space="0" w:color="auto"/>
      </w:rPr>
    </w:lvl>
  </w:abstractNum>
  <w:abstractNum w:abstractNumId="2">
    <w:nsid w:val="50981DD8"/>
    <w:multiLevelType w:val="multilevel"/>
    <w:tmpl w:val="172897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sz w:val="28"/>
        <w:bdr w:val="none" w:sz="0" w:space="0" w:color="auto"/>
      </w:rPr>
    </w:lvl>
    <w:lvl w:ilvl="1">
      <w:numFmt w:val="decimal"/>
      <w:lvlText w:val=""/>
      <w:lvlJc w:val="left"/>
      <w:rPr>
        <w:bdr w:val="none" w:sz="0" w:space="0" w:color="auto"/>
      </w:rPr>
    </w:lvl>
    <w:lvl w:ilvl="2">
      <w:numFmt w:val="decimal"/>
      <w:lvlText w:val=""/>
      <w:lvlJc w:val="left"/>
      <w:rPr>
        <w:bdr w:val="none" w:sz="0" w:space="0" w:color="auto"/>
      </w:rPr>
    </w:lvl>
    <w:lvl w:ilvl="3">
      <w:numFmt w:val="decimal"/>
      <w:lvlText w:val=""/>
      <w:lvlJc w:val="left"/>
      <w:rPr>
        <w:bdr w:val="none" w:sz="0" w:space="0" w:color="auto"/>
      </w:rPr>
    </w:lvl>
    <w:lvl w:ilvl="4">
      <w:numFmt w:val="decimal"/>
      <w:lvlText w:val=""/>
      <w:lvlJc w:val="left"/>
      <w:rPr>
        <w:bdr w:val="none" w:sz="0" w:space="0" w:color="auto"/>
      </w:rPr>
    </w:lvl>
    <w:lvl w:ilvl="5">
      <w:numFmt w:val="decimal"/>
      <w:lvlText w:val=""/>
      <w:lvlJc w:val="left"/>
      <w:rPr>
        <w:bdr w:val="none" w:sz="0" w:space="0" w:color="auto"/>
      </w:rPr>
    </w:lvl>
    <w:lvl w:ilvl="6">
      <w:numFmt w:val="decimal"/>
      <w:lvlText w:val=""/>
      <w:lvlJc w:val="left"/>
      <w:rPr>
        <w:bdr w:val="none" w:sz="0" w:space="0" w:color="auto"/>
      </w:rPr>
    </w:lvl>
    <w:lvl w:ilvl="7">
      <w:numFmt w:val="decimal"/>
      <w:lvlText w:val=""/>
      <w:lvlJc w:val="left"/>
      <w:rPr>
        <w:bdr w:val="none" w:sz="0" w:space="0" w:color="auto"/>
      </w:rPr>
    </w:lvl>
    <w:lvl w:ilvl="8">
      <w:numFmt w:val="decimal"/>
      <w:lvlText w:val=""/>
      <w:lvlJc w:val="left"/>
      <w:rPr>
        <w:bdr w:val="none" w:sz="0" w:space="0" w:color="auto"/>
      </w:rPr>
    </w:lvl>
  </w:abstractNum>
  <w:abstractNum w:abstractNumId="3">
    <w:nsid w:val="54352EF5"/>
    <w:multiLevelType w:val="multilevel"/>
    <w:tmpl w:val="300236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dr w:val="none" w:sz="0" w:space="0" w:color="auto"/>
      </w:rPr>
    </w:lvl>
    <w:lvl w:ilvl="1">
      <w:numFmt w:val="decimal"/>
      <w:lvlText w:val=""/>
      <w:lvlJc w:val="left"/>
      <w:rPr>
        <w:bdr w:val="none" w:sz="0" w:space="0" w:color="auto"/>
      </w:rPr>
    </w:lvl>
    <w:lvl w:ilvl="2">
      <w:numFmt w:val="decimal"/>
      <w:lvlText w:val=""/>
      <w:lvlJc w:val="left"/>
      <w:rPr>
        <w:bdr w:val="none" w:sz="0" w:space="0" w:color="auto"/>
      </w:rPr>
    </w:lvl>
    <w:lvl w:ilvl="3">
      <w:numFmt w:val="decimal"/>
      <w:lvlText w:val=""/>
      <w:lvlJc w:val="left"/>
      <w:rPr>
        <w:bdr w:val="none" w:sz="0" w:space="0" w:color="auto"/>
      </w:rPr>
    </w:lvl>
    <w:lvl w:ilvl="4">
      <w:numFmt w:val="decimal"/>
      <w:lvlText w:val=""/>
      <w:lvlJc w:val="left"/>
      <w:rPr>
        <w:bdr w:val="none" w:sz="0" w:space="0" w:color="auto"/>
      </w:rPr>
    </w:lvl>
    <w:lvl w:ilvl="5">
      <w:numFmt w:val="decimal"/>
      <w:lvlText w:val=""/>
      <w:lvlJc w:val="left"/>
      <w:rPr>
        <w:bdr w:val="none" w:sz="0" w:space="0" w:color="auto"/>
      </w:rPr>
    </w:lvl>
    <w:lvl w:ilvl="6">
      <w:numFmt w:val="decimal"/>
      <w:lvlText w:val=""/>
      <w:lvlJc w:val="left"/>
      <w:rPr>
        <w:bdr w:val="none" w:sz="0" w:space="0" w:color="auto"/>
      </w:rPr>
    </w:lvl>
    <w:lvl w:ilvl="7">
      <w:numFmt w:val="decimal"/>
      <w:lvlText w:val=""/>
      <w:lvlJc w:val="left"/>
      <w:rPr>
        <w:bdr w:val="none" w:sz="0" w:space="0" w:color="auto"/>
      </w:rPr>
    </w:lvl>
    <w:lvl w:ilvl="8">
      <w:numFmt w:val="decimal"/>
      <w:lvlText w:val=""/>
      <w:lvlJc w:val="left"/>
      <w:rPr>
        <w:bdr w:val="none" w:sz="0" w:space="0" w:color="auto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91C"/>
    <w:rsid w:val="0006491C"/>
    <w:rsid w:val="004B76B6"/>
    <w:rsid w:val="006944D0"/>
    <w:rsid w:val="00927EA7"/>
    <w:rsid w:val="00973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649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link w:val="Nadpis1Char"/>
    <w:qFormat/>
    <w:rsid w:val="0006491C"/>
    <w:pPr>
      <w:keepNext/>
      <w:ind w:left="360"/>
      <w:outlineLvl w:val="0"/>
    </w:pPr>
    <w:rPr>
      <w:sz w:val="24"/>
    </w:rPr>
  </w:style>
  <w:style w:type="paragraph" w:styleId="Nadpis2">
    <w:name w:val="heading 2"/>
    <w:basedOn w:val="Normln"/>
    <w:link w:val="Nadpis2Char"/>
    <w:qFormat/>
    <w:rsid w:val="0006491C"/>
    <w:pPr>
      <w:keepNext/>
      <w:ind w:left="360"/>
      <w:jc w:val="center"/>
      <w:outlineLvl w:val="1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6491C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06491C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06491C"/>
    <w:pPr>
      <w:jc w:val="center"/>
    </w:pPr>
    <w:rPr>
      <w:b/>
      <w:sz w:val="24"/>
    </w:rPr>
  </w:style>
  <w:style w:type="character" w:customStyle="1" w:styleId="NzevChar">
    <w:name w:val="Název Char"/>
    <w:basedOn w:val="Standardnpsmoodstavce"/>
    <w:link w:val="Nzev"/>
    <w:rsid w:val="0006491C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06491C"/>
    <w:pPr>
      <w:ind w:left="360"/>
      <w:jc w:val="both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06491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semiHidden/>
    <w:rsid w:val="0006491C"/>
    <w:pPr>
      <w:ind w:left="360"/>
    </w:pPr>
    <w:rPr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06491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semiHidden/>
    <w:rsid w:val="0006491C"/>
    <w:pPr>
      <w:ind w:left="360" w:firstLine="348"/>
      <w:jc w:val="both"/>
    </w:pPr>
    <w:rPr>
      <w:sz w:val="24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06491C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semiHidden/>
    <w:rsid w:val="0006491C"/>
    <w:rPr>
      <w:color w:val="0000FF"/>
      <w:u w:val="single"/>
      <w:bdr w:val="none" w:sz="0" w:space="0" w:color="auto"/>
    </w:rPr>
  </w:style>
  <w:style w:type="paragraph" w:styleId="Zpat">
    <w:name w:val="footer"/>
    <w:basedOn w:val="Normln"/>
    <w:link w:val="ZpatChar"/>
    <w:semiHidden/>
    <w:rsid w:val="0006491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06491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semiHidden/>
    <w:rsid w:val="0006491C"/>
    <w:rPr>
      <w:bdr w:val="none" w:sz="0" w:space="0" w:color="auto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6491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491C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649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link w:val="Nadpis1Char"/>
    <w:qFormat/>
    <w:rsid w:val="0006491C"/>
    <w:pPr>
      <w:keepNext/>
      <w:ind w:left="360"/>
      <w:outlineLvl w:val="0"/>
    </w:pPr>
    <w:rPr>
      <w:sz w:val="24"/>
    </w:rPr>
  </w:style>
  <w:style w:type="paragraph" w:styleId="Nadpis2">
    <w:name w:val="heading 2"/>
    <w:basedOn w:val="Normln"/>
    <w:link w:val="Nadpis2Char"/>
    <w:qFormat/>
    <w:rsid w:val="0006491C"/>
    <w:pPr>
      <w:keepNext/>
      <w:ind w:left="360"/>
      <w:jc w:val="center"/>
      <w:outlineLvl w:val="1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6491C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06491C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06491C"/>
    <w:pPr>
      <w:jc w:val="center"/>
    </w:pPr>
    <w:rPr>
      <w:b/>
      <w:sz w:val="24"/>
    </w:rPr>
  </w:style>
  <w:style w:type="character" w:customStyle="1" w:styleId="NzevChar">
    <w:name w:val="Název Char"/>
    <w:basedOn w:val="Standardnpsmoodstavce"/>
    <w:link w:val="Nzev"/>
    <w:rsid w:val="0006491C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06491C"/>
    <w:pPr>
      <w:ind w:left="360"/>
      <w:jc w:val="both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06491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semiHidden/>
    <w:rsid w:val="0006491C"/>
    <w:pPr>
      <w:ind w:left="360"/>
    </w:pPr>
    <w:rPr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06491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semiHidden/>
    <w:rsid w:val="0006491C"/>
    <w:pPr>
      <w:ind w:left="360" w:firstLine="348"/>
      <w:jc w:val="both"/>
    </w:pPr>
    <w:rPr>
      <w:sz w:val="24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06491C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semiHidden/>
    <w:rsid w:val="0006491C"/>
    <w:rPr>
      <w:color w:val="0000FF"/>
      <w:u w:val="single"/>
      <w:bdr w:val="none" w:sz="0" w:space="0" w:color="auto"/>
    </w:rPr>
  </w:style>
  <w:style w:type="paragraph" w:styleId="Zpat">
    <w:name w:val="footer"/>
    <w:basedOn w:val="Normln"/>
    <w:link w:val="ZpatChar"/>
    <w:semiHidden/>
    <w:rsid w:val="0006491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06491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semiHidden/>
    <w:rsid w:val="0006491C"/>
    <w:rPr>
      <w:bdr w:val="none" w:sz="0" w:space="0" w:color="auto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6491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491C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sta@mesto-trebon.cz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1061</Words>
  <Characters>6262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Třeboň</Company>
  <LinksUpToDate>false</LinksUpToDate>
  <CharactersWithSpaces>7309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Zajíček</dc:creator>
  <cp:lastModifiedBy>Pavel Zajíček</cp:lastModifiedBy>
  <cp:revision>1</cp:revision>
  <dcterms:created xsi:type="dcterms:W3CDTF">2017-08-31T05:22:00Z</dcterms:created>
  <dcterms:modified xsi:type="dcterms:W3CDTF">2017-08-31T05:44:00Z</dcterms:modified>
</cp:coreProperties>
</file>