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20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tabs>
          <w:tab w:pos="4877" w:val="left"/>
        </w:tabs>
        <w:bidi w:val="0"/>
        <w:spacing w:before="0" w:after="0" w:line="240" w:lineRule="auto"/>
        <w:ind w:left="0" w:right="0" w:firstLine="0"/>
        <w:jc w:val="center"/>
      </w:pPr>
      <w:r>
        <w:rPr>
          <w:color w:val="000000"/>
          <w:spacing w:val="0"/>
          <w:w w:val="100"/>
          <w:position w:val="0"/>
          <w:shd w:val="clear" w:color="auto" w:fill="auto"/>
          <w:lang w:val="cs-CZ" w:eastAsia="cs-CZ" w:bidi="cs-CZ"/>
        </w:rPr>
        <w:t>Číslo smlouvy prodávajícího:</w:t>
        <w:tab/>
        <w:t>015/2025</w:t>
      </w:r>
    </w:p>
    <w:p>
      <w:pPr>
        <w:pStyle w:val="Style2"/>
        <w:keepNext w:val="0"/>
        <w:keepLines w:val="0"/>
        <w:widowControl w:val="0"/>
        <w:shd w:val="clear" w:color="auto" w:fill="auto"/>
        <w:tabs>
          <w:tab w:pos="4877" w:val="left"/>
        </w:tabs>
        <w:bidi w:val="0"/>
        <w:spacing w:before="0" w:after="380" w:line="240" w:lineRule="auto"/>
        <w:ind w:left="0" w:right="0" w:firstLine="0"/>
        <w:jc w:val="center"/>
      </w:pPr>
      <w:r>
        <w:rPr>
          <w:color w:val="000000"/>
          <w:spacing w:val="0"/>
          <w:w w:val="100"/>
          <w:position w:val="0"/>
          <w:shd w:val="clear" w:color="auto" w:fill="auto"/>
          <w:lang w:val="cs-CZ" w:eastAsia="cs-CZ" w:bidi="cs-CZ"/>
        </w:rPr>
        <w:t>Číslo smlouvy kupujícího:</w:t>
        <w:tab/>
        <w:t>871/2025</w:t>
      </w:r>
    </w:p>
    <w:p>
      <w:pPr>
        <w:pStyle w:val="Style2"/>
        <w:keepNext w:val="0"/>
        <w:keepLines w:val="0"/>
        <w:widowControl w:val="0"/>
        <w:shd w:val="clear" w:color="auto" w:fill="auto"/>
        <w:bidi w:val="0"/>
        <w:spacing w:before="0" w:after="20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„Benzínový vysokotlaký čistič“</w:t>
      </w:r>
    </w:p>
    <w:p>
      <w:pPr>
        <w:pStyle w:val="Style2"/>
        <w:keepNext w:val="0"/>
        <w:keepLines w:val="0"/>
        <w:widowControl w:val="0"/>
        <w:shd w:val="clear" w:color="auto" w:fill="auto"/>
        <w:bidi w:val="0"/>
        <w:spacing w:before="0" w:after="3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20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942975</wp:posOffset>
                </wp:positionH>
                <wp:positionV relativeFrom="paragraph">
                  <wp:posOffset>12700</wp:posOffset>
                </wp:positionV>
                <wp:extent cx="1109345" cy="1835150"/>
                <wp:wrapSquare wrapText="right"/>
                <wp:docPr id="1" name="Shape 1"/>
                <a:graphic xmlns:a="http://schemas.openxmlformats.org/drawingml/2006/main">
                  <a:graphicData uri="http://schemas.microsoft.com/office/word/2010/wordprocessingShape">
                    <wps:wsp>
                      <wps:cNvSpPr txBox="1"/>
                      <wps:spPr>
                        <a:xfrm>
                          <a:ext cx="1109345" cy="1835150"/>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Prodávající: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zástupce 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4.25pt;margin-top:1.pt;width:87.350000000000009pt;height:144.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Prodávající: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zástupce 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xbxContent>
                </v:textbox>
                <w10:wrap type="square" side="right" anchorx="page"/>
              </v:shape>
            </w:pict>
          </mc:Fallback>
        </mc:AlternateConten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KASCH Technik s.r.o.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Čechova 766/22, Ústí nad Labem - Krásné Březno 400 07</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 jednatel společnosti</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 xxxxxxxx xxxxxxxx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28739060</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CZ28739060</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xxxxxxxx</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 xxxxxxxx</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Prodávající je zapsán v Obchodním rejstříku Krajského soudu v Ústí nad Labem, v oddílu C, vložce č. 29727</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(dále jen „prodávající“)</w:t>
      </w:r>
    </w:p>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2045"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2045" w:val="left"/>
        </w:tabs>
        <w:bidi w:val="0"/>
        <w:spacing w:before="0" w:after="0" w:line="240" w:lineRule="auto"/>
        <w:ind w:left="0" w:right="0" w:firstLine="0"/>
        <w:jc w:val="both"/>
      </w:pPr>
      <w:r>
        <w:rPr>
          <w:color w:val="000000"/>
          <w:spacing w:val="0"/>
          <w:w w:val="100"/>
          <w:position w:val="0"/>
          <w:shd w:val="clear" w:color="auto" w:fill="auto"/>
          <w:lang w:val="cs-CZ" w:eastAsia="cs-CZ" w:bidi="cs-CZ"/>
        </w:rPr>
        <w:t>Sídlo</w:t>
        <w:tab/>
        <w:t>: Bezručova 4219, Chomutov, PSČ 430 03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 : xxxxxxxx, generální ředitel</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Zástupce ve : xxxxxxxx, ekonomický ředitel věcech smluvních</w:t>
      </w:r>
    </w:p>
    <w:p>
      <w:pPr>
        <w:pStyle w:val="Style2"/>
        <w:keepNext w:val="0"/>
        <w:keepLines w:val="0"/>
        <w:widowControl w:val="0"/>
        <w:shd w:val="clear" w:color="auto" w:fill="auto"/>
        <w:tabs>
          <w:tab w:pos="2141" w:val="right"/>
          <w:tab w:pos="2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w:t>
        <w:tab/>
        <w:t>70889988</w:t>
      </w:r>
    </w:p>
    <w:p>
      <w:pPr>
        <w:pStyle w:val="Style2"/>
        <w:keepNext w:val="0"/>
        <w:keepLines w:val="0"/>
        <w:widowControl w:val="0"/>
        <w:shd w:val="clear" w:color="auto" w:fill="auto"/>
        <w:tabs>
          <w:tab w:pos="2141" w:val="right"/>
          <w:tab w:pos="2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w:t>
        <w:tab/>
        <w:t>CZ70889988</w:t>
      </w:r>
    </w:p>
    <w:p>
      <w:pPr>
        <w:pStyle w:val="Style2"/>
        <w:keepNext w:val="0"/>
        <w:keepLines w:val="0"/>
        <w:widowControl w:val="0"/>
        <w:shd w:val="clear" w:color="auto" w:fill="auto"/>
        <w:tabs>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w:t>
        <w:tab/>
        <w:t>xxxxxxxx</w:t>
      </w:r>
    </w:p>
    <w:p>
      <w:pPr>
        <w:pStyle w:val="Style2"/>
        <w:keepNext w:val="0"/>
        <w:keepLines w:val="0"/>
        <w:widowControl w:val="0"/>
        <w:shd w:val="clear" w:color="auto" w:fill="auto"/>
        <w:tabs>
          <w:tab w:pos="2141" w:val="right"/>
          <w:tab w:pos="2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tab/>
        <w:t>:</w:t>
        <w:tab/>
        <w:t>xxxxxxxx</w:t>
      </w:r>
    </w:p>
    <w:p>
      <w:pPr>
        <w:pStyle w:val="Style2"/>
        <w:keepNext w:val="0"/>
        <w:keepLines w:val="0"/>
        <w:widowControl w:val="0"/>
        <w:shd w:val="clear" w:color="auto" w:fill="auto"/>
        <w:tabs>
          <w:tab w:pos="2141" w:val="right"/>
          <w:tab w:pos="2346" w:val="left"/>
        </w:tabs>
        <w:bidi w:val="0"/>
        <w:spacing w:before="0" w:after="200" w:line="240" w:lineRule="auto"/>
        <w:ind w:left="0" w:right="0" w:firstLine="0"/>
        <w:jc w:val="both"/>
      </w:pPr>
      <w:r>
        <w:rPr>
          <w:color w:val="000000"/>
          <w:spacing w:val="0"/>
          <w:w w:val="100"/>
          <w:position w:val="0"/>
          <w:shd w:val="clear" w:color="auto" w:fill="auto"/>
          <w:lang w:val="cs-CZ" w:eastAsia="cs-CZ" w:bidi="cs-CZ"/>
        </w:rPr>
        <w:t>Telefon</w:t>
        <w:tab/>
        <w:t>:</w:t>
        <w:tab/>
        <w:t>xxxxxxxx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(dále jen „kupující“)</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3"/>
        <w:keepNext/>
        <w:keepLines/>
        <w:widowControl w:val="0"/>
        <w:numPr>
          <w:ilvl w:val="0"/>
          <w:numId w:val="1"/>
        </w:numPr>
        <w:shd w:val="clear" w:color="auto" w:fill="auto"/>
        <w:tabs>
          <w:tab w:pos="380" w:val="left"/>
        </w:tabs>
        <w:bidi w:val="0"/>
        <w:spacing w:before="0" w:line="240" w:lineRule="auto"/>
        <w:ind w:left="380" w:right="0" w:hanging="38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Předmětem této smlouvy je převod vlastnického práva k movité věci, a to nového a nepoužitého benzínového vysokotlakého čističe, za podmínek podle této smlouvy (dále jen předmět této smlouvy).</w:t>
      </w:r>
      <w:bookmarkEnd w:id="3"/>
      <w:bookmarkEnd w:id="4"/>
      <w:bookmarkEnd w:id="6"/>
    </w:p>
    <w:p>
      <w:pPr>
        <w:pStyle w:val="Style2"/>
        <w:keepNext w:val="0"/>
        <w:keepLines w:val="0"/>
        <w:widowControl w:val="0"/>
        <w:shd w:val="clear" w:color="auto" w:fill="auto"/>
        <w:tabs>
          <w:tab w:pos="4362" w:val="left"/>
          <w:tab w:pos="6705" w:val="left"/>
        </w:tabs>
        <w:bidi w:val="0"/>
        <w:spacing w:before="0" w:after="0" w:line="240" w:lineRule="auto"/>
        <w:ind w:left="0" w:right="0" w:firstLine="580"/>
        <w:jc w:val="left"/>
      </w:pPr>
      <w:r>
        <w:rPr>
          <w:color w:val="000000"/>
          <w:spacing w:val="0"/>
          <w:w w:val="100"/>
          <w:position w:val="0"/>
          <w:shd w:val="clear" w:color="auto" w:fill="auto"/>
          <w:lang w:val="cs-CZ" w:eastAsia="cs-CZ" w:bidi="cs-CZ"/>
        </w:rPr>
        <w:t>Typ/model:</w:t>
        <w:tab/>
        <w:t>Modelový kód:</w:t>
        <w:tab/>
        <w:t>Typ motoru/výkon:</w:t>
      </w:r>
    </w:p>
    <w:p>
      <w:pPr>
        <w:pStyle w:val="Style2"/>
        <w:keepNext w:val="0"/>
        <w:keepLines w:val="0"/>
        <w:widowControl w:val="0"/>
        <w:shd w:val="clear" w:color="auto" w:fill="auto"/>
        <w:tabs>
          <w:tab w:pos="4641" w:val="left"/>
          <w:tab w:pos="6705" w:val="left"/>
        </w:tabs>
        <w:bidi w:val="0"/>
        <w:spacing w:before="0" w:after="0" w:line="240" w:lineRule="auto"/>
        <w:ind w:left="0" w:right="0" w:firstLine="580"/>
        <w:jc w:val="left"/>
      </w:pPr>
      <w:r>
        <w:rPr>
          <w:b/>
          <w:bCs/>
          <w:color w:val="000000"/>
          <w:spacing w:val="0"/>
          <w:w w:val="100"/>
          <w:position w:val="0"/>
          <w:shd w:val="clear" w:color="auto" w:fill="auto"/>
          <w:lang w:val="cs-CZ" w:eastAsia="cs-CZ" w:bidi="cs-CZ"/>
        </w:rPr>
        <w:t>Comet FDX Blade XL PRO</w:t>
        <w:tab/>
        <w:t>2025</w:t>
        <w:tab/>
        <w:t>Honda GX 390 / 9,7 kW</w:t>
      </w:r>
    </w:p>
    <w:p>
      <w:pPr>
        <w:pStyle w:val="Style2"/>
        <w:keepNext w:val="0"/>
        <w:keepLines w:val="0"/>
        <w:widowControl w:val="0"/>
        <w:shd w:val="clear" w:color="auto" w:fill="auto"/>
        <w:bidi w:val="0"/>
        <w:spacing w:before="0" w:after="60" w:line="240" w:lineRule="auto"/>
        <w:ind w:left="0" w:right="0" w:firstLine="580"/>
        <w:jc w:val="left"/>
      </w:pPr>
      <w:r>
        <w:rPr>
          <w:b/>
          <w:bCs/>
          <w:color w:val="000000"/>
          <w:spacing w:val="0"/>
          <w:w w:val="100"/>
          <w:position w:val="0"/>
          <w:shd w:val="clear" w:color="auto" w:fill="auto"/>
          <w:lang w:val="cs-CZ" w:eastAsia="cs-CZ" w:bidi="cs-CZ"/>
        </w:rPr>
        <w:t>16/280</w:t>
      </w:r>
    </w:p>
    <w:p>
      <w:pPr>
        <w:pStyle w:val="Style13"/>
        <w:keepNext/>
        <w:keepLines/>
        <w:widowControl w:val="0"/>
        <w:numPr>
          <w:ilvl w:val="0"/>
          <w:numId w:val="1"/>
        </w:numPr>
        <w:shd w:val="clear" w:color="auto" w:fill="auto"/>
        <w:tabs>
          <w:tab w:pos="380" w:val="left"/>
        </w:tabs>
        <w:bidi w:val="0"/>
        <w:spacing w:before="0" w:after="300" w:line="240" w:lineRule="auto"/>
        <w:ind w:left="380" w:right="0" w:hanging="38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Podrobná specifikace 1 ks benzínového vysokotlakého čističe a příslušenství je uvedena v příloze č. 1 kupní smlouvy – Technická specifikace, která je nedílnou součástí této smlouvy.</w:t>
      </w:r>
      <w:bookmarkEnd w:id="10"/>
      <w:bookmarkEnd w:id="7"/>
      <w:bookmarkEnd w:id="8"/>
    </w:p>
    <w:p>
      <w:pPr>
        <w:pStyle w:val="Style5"/>
        <w:keepNext/>
        <w:keepLines/>
        <w:widowControl w:val="0"/>
        <w:numPr>
          <w:ilvl w:val="0"/>
          <w:numId w:val="3"/>
        </w:numPr>
        <w:shd w:val="clear" w:color="auto" w:fill="auto"/>
        <w:tabs>
          <w:tab w:pos="380" w:val="left"/>
        </w:tabs>
        <w:bidi w:val="0"/>
        <w:spacing w:before="0" w:line="240" w:lineRule="auto"/>
        <w:ind w:left="0" w:right="0" w:firstLine="0"/>
        <w:jc w:val="center"/>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Cena</w:t>
      </w:r>
      <w:bookmarkEnd w:id="11"/>
      <w:bookmarkEnd w:id="12"/>
      <w:bookmarkEnd w:id="14"/>
    </w:p>
    <w:p>
      <w:pPr>
        <w:pStyle w:val="Style13"/>
        <w:keepNext/>
        <w:keepLines/>
        <w:widowControl w:val="0"/>
        <w:numPr>
          <w:ilvl w:val="0"/>
          <w:numId w:val="5"/>
        </w:numPr>
        <w:shd w:val="clear" w:color="auto" w:fill="auto"/>
        <w:tabs>
          <w:tab w:pos="380" w:val="left"/>
        </w:tabs>
        <w:bidi w:val="0"/>
        <w:spacing w:before="0" w:line="240" w:lineRule="auto"/>
        <w:ind w:left="380" w:right="0" w:hanging="38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 xml:space="preserve">Kupní cena předmětu této smlouvy uvedeného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15"/>
      <w:bookmarkEnd w:id="16"/>
      <w:bookmarkEnd w:id="18"/>
    </w:p>
    <w:p>
      <w:pPr>
        <w:pStyle w:val="Style13"/>
        <w:keepNext/>
        <w:keepLines/>
        <w:widowControl w:val="0"/>
        <w:numPr>
          <w:ilvl w:val="0"/>
          <w:numId w:val="5"/>
        </w:numPr>
        <w:shd w:val="clear" w:color="auto" w:fill="auto"/>
        <w:tabs>
          <w:tab w:pos="380" w:val="left"/>
        </w:tabs>
        <w:bidi w:val="0"/>
        <w:spacing w:before="0" w:line="240" w:lineRule="auto"/>
        <w:ind w:left="0" w:right="0" w:firstLine="0"/>
        <w:jc w:val="left"/>
      </w:pPr>
      <w:bookmarkStart w:id="19" w:name="bookmark19"/>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Kupní cena za předmět této smlouvy včetně výbavy uvedené v příloze této smlouvy</w:t>
      </w:r>
      <w:bookmarkEnd w:id="20"/>
      <w:bookmarkEnd w:id="21"/>
      <w:bookmarkEnd w:id="23"/>
      <w:bookmarkEnd w:id="19"/>
    </w:p>
    <w:p>
      <w:pPr>
        <w:pStyle w:val="Style2"/>
        <w:keepNext w:val="0"/>
        <w:keepLines w:val="0"/>
        <w:widowControl w:val="0"/>
        <w:shd w:val="clear" w:color="auto" w:fill="auto"/>
        <w:tabs>
          <w:tab w:pos="6343" w:val="left"/>
        </w:tabs>
        <w:bidi w:val="0"/>
        <w:spacing w:before="0" w:after="0" w:line="240" w:lineRule="auto"/>
        <w:ind w:left="0" w:right="0" w:firstLine="380"/>
        <w:jc w:val="left"/>
      </w:pPr>
      <w:r>
        <w:rPr>
          <w:color w:val="000000"/>
          <w:spacing w:val="0"/>
          <w:w w:val="100"/>
          <w:position w:val="0"/>
          <w:shd w:val="clear" w:color="auto" w:fill="auto"/>
          <w:lang w:val="cs-CZ" w:eastAsia="cs-CZ" w:bidi="cs-CZ"/>
        </w:rPr>
        <w:t>činí</w:t>
        <w:tab/>
        <w:t>51.598,35 Kč bez DPH,</w:t>
      </w:r>
    </w:p>
    <w:p>
      <w:pPr>
        <w:pStyle w:val="Style2"/>
        <w:keepNext w:val="0"/>
        <w:keepLines w:val="0"/>
        <w:widowControl w:val="0"/>
        <w:shd w:val="clear" w:color="auto" w:fill="auto"/>
        <w:tabs>
          <w:tab w:pos="6343" w:val="left"/>
        </w:tabs>
        <w:bidi w:val="0"/>
        <w:spacing w:before="0" w:after="0" w:line="240" w:lineRule="auto"/>
        <w:ind w:left="0" w:right="0" w:firstLine="380"/>
        <w:jc w:val="left"/>
      </w:pPr>
      <w:r>
        <w:rPr>
          <w:color w:val="000000"/>
          <w:spacing w:val="0"/>
          <w:w w:val="100"/>
          <w:position w:val="0"/>
          <w:shd w:val="clear" w:color="auto" w:fill="auto"/>
          <w:lang w:val="cs-CZ" w:eastAsia="cs-CZ" w:bidi="cs-CZ"/>
        </w:rPr>
        <w:t>ke kupní ceně bude účtována DPH</w:t>
        <w:tab/>
        <w:t>10.835,65 Kč,</w:t>
      </w:r>
    </w:p>
    <w:p>
      <w:pPr>
        <w:pStyle w:val="Style2"/>
        <w:keepNext w:val="0"/>
        <w:keepLines w:val="0"/>
        <w:widowControl w:val="0"/>
        <w:shd w:val="clear" w:color="auto" w:fill="auto"/>
        <w:tabs>
          <w:tab w:pos="6343" w:val="left"/>
        </w:tabs>
        <w:bidi w:val="0"/>
        <w:spacing w:before="0" w:after="200" w:line="240" w:lineRule="auto"/>
        <w:ind w:left="380" w:right="0" w:firstLine="0"/>
        <w:jc w:val="left"/>
      </w:pPr>
      <w:r>
        <w:rPr>
          <w:color w:val="000000"/>
          <w:spacing w:val="0"/>
          <w:w w:val="100"/>
          <w:position w:val="0"/>
          <w:shd w:val="clear" w:color="auto" w:fill="auto"/>
          <w:lang w:val="cs-CZ" w:eastAsia="cs-CZ" w:bidi="cs-CZ"/>
        </w:rPr>
        <w:t>(v zákonné výši stanovené ke dni zdanitelného plnění) cena celkem</w:t>
        <w:tab/>
        <w:t>62.434,00 Kč včetně DPH</w:t>
      </w:r>
    </w:p>
    <w:p>
      <w:pPr>
        <w:pStyle w:val="Style13"/>
        <w:keepNext/>
        <w:keepLines/>
        <w:widowControl w:val="0"/>
        <w:numPr>
          <w:ilvl w:val="0"/>
          <w:numId w:val="5"/>
        </w:numPr>
        <w:shd w:val="clear" w:color="auto" w:fill="auto"/>
        <w:tabs>
          <w:tab w:pos="380" w:val="left"/>
        </w:tabs>
        <w:bidi w:val="0"/>
        <w:spacing w:before="0" w:after="300" w:line="240" w:lineRule="auto"/>
        <w:ind w:left="380" w:right="0" w:hanging="38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Podrobně je cena za předmět této smlouvy, včetně příslušenství a výbavy uvedena v příloze č. 2 této smlouvy – cenová skladba.</w:t>
      </w:r>
      <w:bookmarkEnd w:id="24"/>
      <w:bookmarkEnd w:id="25"/>
      <w:bookmarkEnd w:id="27"/>
    </w:p>
    <w:p>
      <w:pPr>
        <w:pStyle w:val="Style5"/>
        <w:keepNext/>
        <w:keepLines/>
        <w:widowControl w:val="0"/>
        <w:numPr>
          <w:ilvl w:val="0"/>
          <w:numId w:val="3"/>
        </w:numPr>
        <w:shd w:val="clear" w:color="auto" w:fill="auto"/>
        <w:tabs>
          <w:tab w:pos="437" w:val="left"/>
        </w:tabs>
        <w:bidi w:val="0"/>
        <w:spacing w:before="0" w:line="240" w:lineRule="auto"/>
        <w:ind w:left="0" w:right="0" w:firstLine="0"/>
        <w:jc w:val="center"/>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Platební podmínky</w:t>
      </w:r>
      <w:bookmarkEnd w:id="28"/>
      <w:bookmarkEnd w:id="29"/>
      <w:bookmarkEnd w:id="31"/>
    </w:p>
    <w:p>
      <w:pPr>
        <w:pStyle w:val="Style13"/>
        <w:keepNext/>
        <w:keepLines/>
        <w:widowControl w:val="0"/>
        <w:numPr>
          <w:ilvl w:val="0"/>
          <w:numId w:val="7"/>
        </w:numPr>
        <w:shd w:val="clear" w:color="auto" w:fill="auto"/>
        <w:tabs>
          <w:tab w:pos="380" w:val="left"/>
        </w:tabs>
        <w:bidi w:val="0"/>
        <w:spacing w:before="0" w:line="240" w:lineRule="auto"/>
        <w:ind w:left="380" w:right="0" w:hanging="380"/>
        <w:jc w:val="left"/>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článku </w:t>
      </w:r>
      <w:hyperlink w:anchor="bookmark19" w:tooltip="Current Document">
        <w:r>
          <w:rPr>
            <w:color w:val="000000"/>
            <w:spacing w:val="0"/>
            <w:w w:val="100"/>
            <w:position w:val="0"/>
            <w:shd w:val="clear" w:color="auto" w:fill="auto"/>
            <w:lang w:val="cs-CZ" w:eastAsia="cs-CZ" w:bidi="cs-CZ"/>
          </w:rPr>
          <w:t>II.</w:t>
        </w:r>
      </w:hyperlink>
      <w:r>
        <w:rPr>
          <w:color w:val="000000"/>
          <w:spacing w:val="0"/>
          <w:w w:val="100"/>
          <w:position w:val="0"/>
          <w:shd w:val="clear" w:color="auto" w:fill="auto"/>
          <w:lang w:val="cs-CZ" w:eastAsia="cs-CZ" w:bidi="cs-CZ"/>
        </w:rPr>
        <w:t xml:space="preserve"> </w:t>
      </w:r>
      <w:hyperlink w:anchor="bookmark19"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xml:space="preserve"> této smlouvy, za podmínek dle této smlouvy.</w:t>
      </w:r>
      <w:bookmarkEnd w:id="32"/>
      <w:bookmarkEnd w:id="33"/>
      <w:bookmarkEnd w:id="35"/>
    </w:p>
    <w:p>
      <w:pPr>
        <w:pStyle w:val="Style13"/>
        <w:keepNext/>
        <w:keepLines/>
        <w:widowControl w:val="0"/>
        <w:numPr>
          <w:ilvl w:val="0"/>
          <w:numId w:val="7"/>
        </w:numPr>
        <w:shd w:val="clear" w:color="auto" w:fill="auto"/>
        <w:tabs>
          <w:tab w:pos="380" w:val="left"/>
        </w:tabs>
        <w:bidi w:val="0"/>
        <w:spacing w:before="0" w:line="240" w:lineRule="auto"/>
        <w:ind w:left="380" w:right="0" w:hanging="380"/>
        <w:jc w:val="left"/>
      </w:pPr>
      <w:bookmarkStart w:id="36" w:name="bookmark36"/>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37"/>
      <w:bookmarkEnd w:id="38"/>
      <w:bookmarkEnd w:id="40"/>
      <w:bookmarkEnd w:id="36"/>
    </w:p>
    <w:p>
      <w:pPr>
        <w:pStyle w:val="Style13"/>
        <w:keepNext/>
        <w:keepLines/>
        <w:widowControl w:val="0"/>
        <w:numPr>
          <w:ilvl w:val="0"/>
          <w:numId w:val="7"/>
        </w:numPr>
        <w:shd w:val="clear" w:color="auto" w:fill="auto"/>
        <w:tabs>
          <w:tab w:pos="380" w:val="left"/>
        </w:tabs>
        <w:bidi w:val="0"/>
        <w:spacing w:before="0" w:line="240" w:lineRule="auto"/>
        <w:ind w:left="380" w:right="0" w:hanging="380"/>
        <w:jc w:val="left"/>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41"/>
      <w:bookmarkEnd w:id="42"/>
      <w:bookmarkEnd w:id="44"/>
    </w:p>
    <w:p>
      <w:pPr>
        <w:pStyle w:val="Style13"/>
        <w:keepNext/>
        <w:keepLines/>
        <w:widowControl w:val="0"/>
        <w:numPr>
          <w:ilvl w:val="0"/>
          <w:numId w:val="7"/>
        </w:numPr>
        <w:shd w:val="clear" w:color="auto" w:fill="auto"/>
        <w:tabs>
          <w:tab w:pos="380" w:val="left"/>
        </w:tabs>
        <w:bidi w:val="0"/>
        <w:spacing w:before="0" w:line="240" w:lineRule="auto"/>
        <w:ind w:left="380" w:right="0" w:hanging="380"/>
        <w:jc w:val="left"/>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 xml:space="preserve">V případě, že faktura nebude obsahovat všechny, v článku </w:t>
      </w:r>
      <w:hyperlink w:anchor="bookmark36"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45"/>
      <w:bookmarkEnd w:id="46"/>
      <w:bookmarkEnd w:id="48"/>
    </w:p>
    <w:p>
      <w:pPr>
        <w:pStyle w:val="Style2"/>
        <w:keepNext w:val="0"/>
        <w:keepLines w:val="0"/>
        <w:widowControl w:val="0"/>
        <w:shd w:val="clear" w:color="auto" w:fill="auto"/>
        <w:bidi w:val="0"/>
        <w:spacing w:before="0" w:after="120" w:line="240" w:lineRule="auto"/>
        <w:ind w:left="0" w:right="0" w:firstLine="38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13"/>
        <w:keepNext/>
        <w:keepLines/>
        <w:widowControl w:val="0"/>
        <w:numPr>
          <w:ilvl w:val="0"/>
          <w:numId w:val="7"/>
        </w:numPr>
        <w:shd w:val="clear" w:color="auto" w:fill="auto"/>
        <w:tabs>
          <w:tab w:pos="382" w:val="left"/>
        </w:tabs>
        <w:bidi w:val="0"/>
        <w:spacing w:before="0" w:line="240" w:lineRule="auto"/>
        <w:ind w:right="0"/>
        <w:jc w:val="both"/>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49"/>
      <w:bookmarkEnd w:id="50"/>
      <w:bookmarkEnd w:id="52"/>
    </w:p>
    <w:p>
      <w:pPr>
        <w:pStyle w:val="Style13"/>
        <w:keepNext/>
        <w:keepLines/>
        <w:widowControl w:val="0"/>
        <w:numPr>
          <w:ilvl w:val="0"/>
          <w:numId w:val="7"/>
        </w:numPr>
        <w:shd w:val="clear" w:color="auto" w:fill="auto"/>
        <w:tabs>
          <w:tab w:pos="382" w:val="left"/>
        </w:tabs>
        <w:bidi w:val="0"/>
        <w:spacing w:before="0" w:after="300" w:line="240" w:lineRule="auto"/>
        <w:ind w:right="0"/>
        <w:jc w:val="both"/>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Kupující je oprávněn kdykoli jednostranně započíst jakékoliv své pohledávky proti jakýmkoli pohledávkám prodávajícího za kupujícím, a to i v případě, kdy některá z pohledávek není dosud splatná. Smluvní strany se dohodly, že prodávající není oprávněn jednostranně započíst žádné své pohledávky proti pohledávkám kupujícího.</w:t>
      </w:r>
      <w:bookmarkEnd w:id="53"/>
      <w:bookmarkEnd w:id="54"/>
      <w:bookmarkEnd w:id="56"/>
    </w:p>
    <w:p>
      <w:pPr>
        <w:pStyle w:val="Style5"/>
        <w:keepNext/>
        <w:keepLines/>
        <w:widowControl w:val="0"/>
        <w:numPr>
          <w:ilvl w:val="0"/>
          <w:numId w:val="3"/>
        </w:numPr>
        <w:shd w:val="clear" w:color="auto" w:fill="auto"/>
        <w:tabs>
          <w:tab w:pos="469" w:val="left"/>
        </w:tabs>
        <w:bidi w:val="0"/>
        <w:spacing w:before="0" w:line="240" w:lineRule="auto"/>
        <w:ind w:left="0" w:right="0" w:firstLine="0"/>
        <w:jc w:val="center"/>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Podmínky dodávky předmětu smlouvy</w:t>
      </w:r>
      <w:bookmarkEnd w:id="57"/>
      <w:bookmarkEnd w:id="58"/>
      <w:bookmarkEnd w:id="60"/>
    </w:p>
    <w:p>
      <w:pPr>
        <w:pStyle w:val="Style13"/>
        <w:keepNext/>
        <w:keepLines/>
        <w:widowControl w:val="0"/>
        <w:numPr>
          <w:ilvl w:val="0"/>
          <w:numId w:val="9"/>
        </w:numPr>
        <w:shd w:val="clear" w:color="auto" w:fill="auto"/>
        <w:tabs>
          <w:tab w:pos="382" w:val="left"/>
        </w:tabs>
        <w:bidi w:val="0"/>
        <w:spacing w:before="0" w:line="240" w:lineRule="auto"/>
        <w:ind w:right="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 xml:space="preserve">Prodávající se zavazuje dodat kupujícímu požadovaný předmět této smlouvy uvedený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smlouvy do 31.10.2025. Po uplynutí uvedené lhůty má kupující právo odstoupit od smlouvy.</w:t>
      </w:r>
      <w:bookmarkEnd w:id="61"/>
      <w:bookmarkEnd w:id="62"/>
      <w:bookmarkEnd w:id="64"/>
    </w:p>
    <w:p>
      <w:pPr>
        <w:pStyle w:val="Style13"/>
        <w:keepNext/>
        <w:keepLines/>
        <w:widowControl w:val="0"/>
        <w:numPr>
          <w:ilvl w:val="0"/>
          <w:numId w:val="9"/>
        </w:numPr>
        <w:shd w:val="clear" w:color="auto" w:fill="auto"/>
        <w:tabs>
          <w:tab w:pos="382" w:val="left"/>
        </w:tabs>
        <w:bidi w:val="0"/>
        <w:spacing w:before="0" w:line="240" w:lineRule="auto"/>
        <w:ind w:right="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65"/>
      <w:bookmarkEnd w:id="66"/>
      <w:bookmarkEnd w:id="68"/>
    </w:p>
    <w:p>
      <w:pPr>
        <w:pStyle w:val="Style2"/>
        <w:keepNext w:val="0"/>
        <w:keepLines w:val="0"/>
        <w:widowControl w:val="0"/>
        <w:shd w:val="clear" w:color="auto" w:fill="auto"/>
        <w:bidi w:val="0"/>
        <w:spacing w:before="0" w:after="120" w:line="240" w:lineRule="auto"/>
        <w:ind w:left="360" w:right="0" w:firstLine="20"/>
        <w:jc w:val="both"/>
      </w:pPr>
      <w:r>
        <w:rPr>
          <w:color w:val="000000"/>
          <w:spacing w:val="0"/>
          <w:w w:val="100"/>
          <w:position w:val="0"/>
          <w:shd w:val="clear" w:color="auto" w:fill="auto"/>
          <w:lang w:val="cs-CZ" w:eastAsia="cs-CZ" w:bidi="cs-CZ"/>
        </w:rPr>
        <w:t xml:space="preserve">Místem předání je Povodí Ohře, státní podnik, </w:t>
      </w:r>
      <w:r>
        <w:rPr>
          <w:color w:val="333333"/>
          <w:spacing w:val="0"/>
          <w:w w:val="100"/>
          <w:position w:val="0"/>
          <w:shd w:val="clear" w:color="auto" w:fill="auto"/>
          <w:lang w:val="cs-CZ" w:eastAsia="cs-CZ" w:bidi="cs-CZ"/>
        </w:rPr>
        <w:t>provoz Chomutov: Spořická 4949, 430 46 Chomutov</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410" w:lineRule="auto"/>
        <w:ind w:left="360" w:right="0" w:firstLine="20"/>
        <w:jc w:val="both"/>
      </w:pPr>
      <w:r>
        <w:rPr>
          <w:color w:val="000000"/>
          <w:spacing w:val="0"/>
          <w:w w:val="100"/>
          <w:position w:val="0"/>
          <w:shd w:val="clear" w:color="auto" w:fill="auto"/>
          <w:lang w:val="cs-CZ" w:eastAsia="cs-CZ" w:bidi="cs-CZ"/>
        </w:rPr>
        <w:t>Kontaktní osoba Kupujícího ve věci předání a převzetí předmětu kupní smlouvy je: xxxxxxxx, vedoucí provozních služeb, e-mail: xxxxxxxx, tel.: xxxxxxxx.</w:t>
      </w:r>
    </w:p>
    <w:p>
      <w:pPr>
        <w:pStyle w:val="Style2"/>
        <w:keepNext w:val="0"/>
        <w:keepLines w:val="0"/>
        <w:widowControl w:val="0"/>
        <w:shd w:val="clear" w:color="auto" w:fill="auto"/>
        <w:bidi w:val="0"/>
        <w:spacing w:before="0" w:after="0" w:line="410" w:lineRule="auto"/>
        <w:ind w:left="0" w:right="0" w:firstLine="360"/>
        <w:jc w:val="left"/>
      </w:pPr>
      <w:r>
        <w:rPr>
          <w:color w:val="000000"/>
          <w:spacing w:val="0"/>
          <w:w w:val="100"/>
          <w:position w:val="0"/>
          <w:shd w:val="clear" w:color="auto" w:fill="auto"/>
          <w:lang w:val="cs-CZ" w:eastAsia="cs-CZ" w:bidi="cs-CZ"/>
        </w:rPr>
        <w:t>Kontaktní osoba Prodávajícího je:</w:t>
      </w:r>
    </w:p>
    <w:p>
      <w:pPr>
        <w:pStyle w:val="Style2"/>
        <w:keepNext w:val="0"/>
        <w:keepLines w:val="0"/>
        <w:widowControl w:val="0"/>
        <w:shd w:val="clear" w:color="auto" w:fill="auto"/>
        <w:bidi w:val="0"/>
        <w:spacing w:before="0" w:after="0" w:line="410" w:lineRule="auto"/>
        <w:ind w:left="0" w:right="0" w:firstLine="360"/>
        <w:jc w:val="left"/>
      </w:pPr>
      <w:r>
        <w:rPr>
          <w:color w:val="000000"/>
          <w:spacing w:val="0"/>
          <w:w w:val="100"/>
          <w:position w:val="0"/>
          <w:shd w:val="clear" w:color="auto" w:fill="auto"/>
          <w:lang w:val="cs-CZ" w:eastAsia="cs-CZ" w:bidi="cs-CZ"/>
        </w:rPr>
        <w:t>xxxxxxxx, e-mail</w:t>
      </w:r>
      <w:r>
        <w:rPr>
          <w:color w:val="FF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xxxxxxxx</w:t>
      </w:r>
      <w:r>
        <w:rPr>
          <w:color w:val="FF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tel.: xxxxxxxx.</w:t>
      </w:r>
    </w:p>
    <w:p>
      <w:pPr>
        <w:pStyle w:val="Style13"/>
        <w:keepNext/>
        <w:keepLines/>
        <w:widowControl w:val="0"/>
        <w:numPr>
          <w:ilvl w:val="0"/>
          <w:numId w:val="9"/>
        </w:numPr>
        <w:shd w:val="clear" w:color="auto" w:fill="auto"/>
        <w:tabs>
          <w:tab w:pos="382" w:val="left"/>
        </w:tabs>
        <w:bidi w:val="0"/>
        <w:spacing w:before="0" w:line="240" w:lineRule="auto"/>
        <w:ind w:right="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Převzetí nastane po provedené kontrole dodávky v místě plnění a vyzkoušení funkčnosti. Piktogramy a popisy na stroji musí odpovídat platným normám a být v českém jazyce.</w:t>
      </w:r>
      <w:bookmarkEnd w:id="69"/>
      <w:bookmarkEnd w:id="70"/>
      <w:bookmarkEnd w:id="72"/>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after="20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3"/>
        <w:keepNext/>
        <w:keepLines/>
        <w:widowControl w:val="0"/>
        <w:numPr>
          <w:ilvl w:val="0"/>
          <w:numId w:val="9"/>
        </w:numPr>
        <w:shd w:val="clear" w:color="auto" w:fill="auto"/>
        <w:tabs>
          <w:tab w:pos="382" w:val="left"/>
        </w:tabs>
        <w:bidi w:val="0"/>
        <w:spacing w:before="0" w:line="240" w:lineRule="auto"/>
        <w:ind w:right="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Prodávající při předání předmětu této smlouvy předá kupujícímu všechny potřebné doklady tj. zejména manuál, záruční list, protokoly o zkouškách zařízení, prohlášení o shodě dle zákona 22/1997 Sb., nebo CE certifikát, veškeré návody nutné k řádnému a bezpečnému užívání předmětu této smlouvy, veškerou dokumentaci a vybavení předmětu této smlouvy. Všechny doklady včetně dokumentace musí být v listinné podobě v českém jazyce a předány i na elektronickém nosiči dat.</w:t>
      </w:r>
      <w:bookmarkEnd w:id="73"/>
      <w:bookmarkEnd w:id="74"/>
      <w:bookmarkEnd w:id="76"/>
    </w:p>
    <w:p>
      <w:pPr>
        <w:pStyle w:val="Style13"/>
        <w:keepNext/>
        <w:keepLines/>
        <w:widowControl w:val="0"/>
        <w:numPr>
          <w:ilvl w:val="0"/>
          <w:numId w:val="9"/>
        </w:numPr>
        <w:shd w:val="clear" w:color="auto" w:fill="auto"/>
        <w:tabs>
          <w:tab w:pos="382" w:val="left"/>
        </w:tabs>
        <w:bidi w:val="0"/>
        <w:spacing w:before="0" w:line="240" w:lineRule="auto"/>
        <w:ind w:right="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77"/>
      <w:bookmarkEnd w:id="78"/>
      <w:bookmarkEnd w:id="80"/>
    </w:p>
    <w:p>
      <w:pPr>
        <w:pStyle w:val="Style13"/>
        <w:keepNext/>
        <w:keepLines/>
        <w:widowControl w:val="0"/>
        <w:numPr>
          <w:ilvl w:val="0"/>
          <w:numId w:val="9"/>
        </w:numPr>
        <w:shd w:val="clear" w:color="auto" w:fill="auto"/>
        <w:tabs>
          <w:tab w:pos="382" w:val="left"/>
        </w:tabs>
        <w:bidi w:val="0"/>
        <w:spacing w:before="0" w:line="240" w:lineRule="auto"/>
        <w:ind w:right="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81"/>
      <w:bookmarkEnd w:id="82"/>
      <w:bookmarkEnd w:id="84"/>
    </w:p>
    <w:p>
      <w:pPr>
        <w:pStyle w:val="Style13"/>
        <w:keepNext/>
        <w:keepLines/>
        <w:widowControl w:val="0"/>
        <w:numPr>
          <w:ilvl w:val="0"/>
          <w:numId w:val="9"/>
        </w:numPr>
        <w:shd w:val="clear" w:color="auto" w:fill="auto"/>
        <w:tabs>
          <w:tab w:pos="382" w:val="left"/>
        </w:tabs>
        <w:bidi w:val="0"/>
        <w:spacing w:before="0" w:line="240" w:lineRule="auto"/>
        <w:ind w:right="0"/>
        <w:jc w:val="both"/>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118" w:left="1344" w:right="1286" w:bottom="1407" w:header="0" w:footer="3" w:gutter="0"/>
          <w:pgNumType w:start="1"/>
          <w:cols w:space="720"/>
          <w:noEndnote/>
          <w:rtlGutter w:val="0"/>
          <w:docGrid w:linePitch="360"/>
        </w:sectPr>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85"/>
      <w:bookmarkEnd w:id="86"/>
      <w:bookmarkEnd w:id="88"/>
    </w:p>
    <w:p>
      <w:pPr>
        <w:pStyle w:val="Style5"/>
        <w:keepNext/>
        <w:keepLines/>
        <w:widowControl w:val="0"/>
        <w:numPr>
          <w:ilvl w:val="0"/>
          <w:numId w:val="3"/>
        </w:numPr>
        <w:shd w:val="clear" w:color="auto" w:fill="auto"/>
        <w:tabs>
          <w:tab w:pos="390" w:val="left"/>
        </w:tabs>
        <w:bidi w:val="0"/>
        <w:spacing w:before="0" w:line="240" w:lineRule="auto"/>
        <w:ind w:left="0" w:right="0" w:firstLine="0"/>
        <w:jc w:val="center"/>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Smluvní sankce</w:t>
      </w:r>
      <w:bookmarkEnd w:id="89"/>
      <w:bookmarkEnd w:id="90"/>
      <w:bookmarkEnd w:id="92"/>
    </w:p>
    <w:p>
      <w:pPr>
        <w:pStyle w:val="Style13"/>
        <w:keepNext/>
        <w:keepLines/>
        <w:widowControl w:val="0"/>
        <w:numPr>
          <w:ilvl w:val="0"/>
          <w:numId w:val="11"/>
        </w:numPr>
        <w:shd w:val="clear" w:color="auto" w:fill="auto"/>
        <w:tabs>
          <w:tab w:pos="366" w:val="left"/>
        </w:tabs>
        <w:bidi w:val="0"/>
        <w:spacing w:before="0" w:line="240" w:lineRule="auto"/>
        <w:ind w:left="380" w:right="0" w:hanging="38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93"/>
      <w:bookmarkEnd w:id="94"/>
      <w:bookmarkEnd w:id="96"/>
    </w:p>
    <w:p>
      <w:pPr>
        <w:pStyle w:val="Style13"/>
        <w:keepNext/>
        <w:keepLines/>
        <w:widowControl w:val="0"/>
        <w:numPr>
          <w:ilvl w:val="0"/>
          <w:numId w:val="11"/>
        </w:numPr>
        <w:shd w:val="clear" w:color="auto" w:fill="auto"/>
        <w:tabs>
          <w:tab w:pos="366" w:val="left"/>
        </w:tabs>
        <w:bidi w:val="0"/>
        <w:spacing w:before="0" w:line="240" w:lineRule="auto"/>
        <w:ind w:left="380" w:right="0" w:hanging="38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100"/>
      <w:bookmarkEnd w:id="97"/>
      <w:bookmarkEnd w:id="98"/>
    </w:p>
    <w:p>
      <w:pPr>
        <w:pStyle w:val="Style13"/>
        <w:keepNext/>
        <w:keepLines/>
        <w:widowControl w:val="0"/>
        <w:numPr>
          <w:ilvl w:val="0"/>
          <w:numId w:val="11"/>
        </w:numPr>
        <w:shd w:val="clear" w:color="auto" w:fill="auto"/>
        <w:tabs>
          <w:tab w:pos="366" w:val="left"/>
        </w:tabs>
        <w:bidi w:val="0"/>
        <w:spacing w:before="0" w:line="240" w:lineRule="auto"/>
        <w:ind w:left="380" w:right="0" w:hanging="38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01"/>
      <w:bookmarkEnd w:id="102"/>
      <w:bookmarkEnd w:id="104"/>
    </w:p>
    <w:p>
      <w:pPr>
        <w:pStyle w:val="Style13"/>
        <w:keepNext/>
        <w:keepLines/>
        <w:widowControl w:val="0"/>
        <w:numPr>
          <w:ilvl w:val="0"/>
          <w:numId w:val="11"/>
        </w:numPr>
        <w:shd w:val="clear" w:color="auto" w:fill="auto"/>
        <w:tabs>
          <w:tab w:pos="366" w:val="left"/>
        </w:tabs>
        <w:bidi w:val="0"/>
        <w:spacing w:before="0" w:line="240" w:lineRule="auto"/>
        <w:ind w:left="380" w:right="0" w:hanging="38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05"/>
      <w:bookmarkEnd w:id="106"/>
      <w:bookmarkEnd w:id="108"/>
    </w:p>
    <w:p>
      <w:pPr>
        <w:pStyle w:val="Style13"/>
        <w:keepNext/>
        <w:keepLines/>
        <w:widowControl w:val="0"/>
        <w:numPr>
          <w:ilvl w:val="0"/>
          <w:numId w:val="11"/>
        </w:numPr>
        <w:shd w:val="clear" w:color="auto" w:fill="auto"/>
        <w:tabs>
          <w:tab w:pos="366" w:val="left"/>
        </w:tabs>
        <w:bidi w:val="0"/>
        <w:spacing w:before="0" w:line="240" w:lineRule="auto"/>
        <w:ind w:left="380" w:right="0" w:hanging="38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09"/>
      <w:bookmarkEnd w:id="110"/>
      <w:bookmarkEnd w:id="112"/>
    </w:p>
    <w:p>
      <w:pPr>
        <w:pStyle w:val="Style13"/>
        <w:keepNext/>
        <w:keepLines/>
        <w:widowControl w:val="0"/>
        <w:numPr>
          <w:ilvl w:val="0"/>
          <w:numId w:val="11"/>
        </w:numPr>
        <w:shd w:val="clear" w:color="auto" w:fill="auto"/>
        <w:tabs>
          <w:tab w:pos="366" w:val="left"/>
        </w:tabs>
        <w:bidi w:val="0"/>
        <w:spacing w:before="0" w:line="240" w:lineRule="auto"/>
        <w:ind w:left="380" w:right="0" w:hanging="38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13"/>
      <w:bookmarkEnd w:id="114"/>
      <w:bookmarkEnd w:id="116"/>
    </w:p>
    <w:p>
      <w:pPr>
        <w:pStyle w:val="Style13"/>
        <w:keepNext/>
        <w:keepLines/>
        <w:widowControl w:val="0"/>
        <w:numPr>
          <w:ilvl w:val="0"/>
          <w:numId w:val="11"/>
        </w:numPr>
        <w:shd w:val="clear" w:color="auto" w:fill="auto"/>
        <w:tabs>
          <w:tab w:pos="366" w:val="left"/>
        </w:tabs>
        <w:bidi w:val="0"/>
        <w:spacing w:before="0" w:after="300" w:line="240" w:lineRule="auto"/>
        <w:ind w:left="380" w:right="0" w:hanging="38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17"/>
      <w:bookmarkEnd w:id="118"/>
      <w:bookmarkEnd w:id="120"/>
    </w:p>
    <w:p>
      <w:pPr>
        <w:pStyle w:val="Style5"/>
        <w:keepNext/>
        <w:keepLines/>
        <w:widowControl w:val="0"/>
        <w:numPr>
          <w:ilvl w:val="0"/>
          <w:numId w:val="3"/>
        </w:numPr>
        <w:shd w:val="clear" w:color="auto" w:fill="auto"/>
        <w:tabs>
          <w:tab w:pos="452" w:val="left"/>
        </w:tabs>
        <w:bidi w:val="0"/>
        <w:spacing w:before="0" w:line="240" w:lineRule="auto"/>
        <w:ind w:left="0" w:right="0" w:firstLine="0"/>
        <w:jc w:val="center"/>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Záruka</w:t>
      </w:r>
      <w:bookmarkEnd w:id="121"/>
      <w:bookmarkEnd w:id="122"/>
      <w:bookmarkEnd w:id="124"/>
    </w:p>
    <w:p>
      <w:pPr>
        <w:pStyle w:val="Style13"/>
        <w:keepNext/>
        <w:keepLines/>
        <w:widowControl w:val="0"/>
        <w:numPr>
          <w:ilvl w:val="0"/>
          <w:numId w:val="13"/>
        </w:numPr>
        <w:shd w:val="clear" w:color="auto" w:fill="auto"/>
        <w:tabs>
          <w:tab w:pos="366" w:val="left"/>
        </w:tabs>
        <w:bidi w:val="0"/>
        <w:spacing w:before="0" w:line="240" w:lineRule="auto"/>
        <w:ind w:left="380" w:right="0" w:hanging="38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Záruka je poskytnuta v délce 24 měsíců od předání předmětu této smlouvy. Záruční doba začíná běžet dnem protokolárního předání a převzetí předmětu kupní smlouvy.</w:t>
      </w:r>
      <w:bookmarkEnd w:id="125"/>
      <w:bookmarkEnd w:id="126"/>
      <w:bookmarkEnd w:id="128"/>
    </w:p>
    <w:p>
      <w:pPr>
        <w:pStyle w:val="Style13"/>
        <w:keepNext/>
        <w:keepLines/>
        <w:widowControl w:val="0"/>
        <w:numPr>
          <w:ilvl w:val="0"/>
          <w:numId w:val="13"/>
        </w:numPr>
        <w:shd w:val="clear" w:color="auto" w:fill="auto"/>
        <w:tabs>
          <w:tab w:pos="366" w:val="left"/>
        </w:tabs>
        <w:bidi w:val="0"/>
        <w:spacing w:before="0" w:line="240" w:lineRule="auto"/>
        <w:ind w:left="380" w:right="0" w:hanging="38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29"/>
      <w:bookmarkEnd w:id="130"/>
      <w:bookmarkEnd w:id="132"/>
    </w:p>
    <w:p>
      <w:pPr>
        <w:pStyle w:val="Style13"/>
        <w:keepNext/>
        <w:keepLines/>
        <w:widowControl w:val="0"/>
        <w:numPr>
          <w:ilvl w:val="0"/>
          <w:numId w:val="13"/>
        </w:numPr>
        <w:shd w:val="clear" w:color="auto" w:fill="auto"/>
        <w:tabs>
          <w:tab w:pos="366" w:val="left"/>
        </w:tabs>
        <w:bidi w:val="0"/>
        <w:spacing w:before="0" w:line="240" w:lineRule="auto"/>
        <w:ind w:left="380" w:right="0" w:hanging="38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Pokud jde o právo z odpovědnosti za vady, má kupující vůči prodávajícímu tato práva a nároky:</w:t>
      </w:r>
      <w:bookmarkEnd w:id="133"/>
      <w:bookmarkEnd w:id="134"/>
      <w:bookmarkEnd w:id="136"/>
    </w:p>
    <w:p>
      <w:pPr>
        <w:pStyle w:val="Style13"/>
        <w:keepNext/>
        <w:keepLines/>
        <w:widowControl w:val="0"/>
        <w:numPr>
          <w:ilvl w:val="0"/>
          <w:numId w:val="15"/>
        </w:numPr>
        <w:shd w:val="clear" w:color="auto" w:fill="auto"/>
        <w:tabs>
          <w:tab w:pos="760" w:val="left"/>
        </w:tabs>
        <w:bidi w:val="0"/>
        <w:spacing w:before="0" w:line="240" w:lineRule="auto"/>
        <w:ind w:left="800" w:right="0" w:hanging="42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60 dnů od uplatnění reklamace.</w:t>
      </w:r>
      <w:bookmarkEnd w:id="137"/>
      <w:bookmarkEnd w:id="138"/>
      <w:bookmarkEnd w:id="140"/>
    </w:p>
    <w:p>
      <w:pPr>
        <w:pStyle w:val="Style13"/>
        <w:keepNext/>
        <w:keepLines/>
        <w:widowControl w:val="0"/>
        <w:numPr>
          <w:ilvl w:val="0"/>
          <w:numId w:val="15"/>
        </w:numPr>
        <w:shd w:val="clear" w:color="auto" w:fill="auto"/>
        <w:tabs>
          <w:tab w:pos="760" w:val="left"/>
        </w:tabs>
        <w:bidi w:val="0"/>
        <w:spacing w:before="0" w:line="240" w:lineRule="auto"/>
        <w:ind w:left="800" w:right="0" w:hanging="42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právo na poskytnutí slevy, odpovídající rozdílu ceny vadného a bezvadného předmětu smlouvy,</w:t>
      </w:r>
      <w:bookmarkEnd w:id="141"/>
      <w:bookmarkEnd w:id="142"/>
      <w:bookmarkEnd w:id="144"/>
    </w:p>
    <w:p>
      <w:pPr>
        <w:pStyle w:val="Style13"/>
        <w:keepNext/>
        <w:keepLines/>
        <w:widowControl w:val="0"/>
        <w:numPr>
          <w:ilvl w:val="0"/>
          <w:numId w:val="15"/>
        </w:numPr>
        <w:shd w:val="clear" w:color="auto" w:fill="auto"/>
        <w:tabs>
          <w:tab w:pos="760" w:val="left"/>
        </w:tabs>
        <w:bidi w:val="0"/>
        <w:spacing w:before="0" w:line="240" w:lineRule="auto"/>
        <w:ind w:left="800" w:right="0" w:hanging="42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45"/>
      <w:bookmarkEnd w:id="146"/>
      <w:bookmarkEnd w:id="148"/>
    </w:p>
    <w:p>
      <w:pPr>
        <w:pStyle w:val="Style13"/>
        <w:keepNext/>
        <w:keepLines/>
        <w:widowControl w:val="0"/>
        <w:numPr>
          <w:ilvl w:val="0"/>
          <w:numId w:val="13"/>
        </w:numPr>
        <w:shd w:val="clear" w:color="auto" w:fill="auto"/>
        <w:tabs>
          <w:tab w:pos="366" w:val="left"/>
        </w:tabs>
        <w:bidi w:val="0"/>
        <w:spacing w:before="0" w:line="240" w:lineRule="auto"/>
        <w:ind w:left="380" w:right="0" w:hanging="38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49"/>
      <w:bookmarkEnd w:id="150"/>
      <w:bookmarkEnd w:id="152"/>
    </w:p>
    <w:p>
      <w:pPr>
        <w:pStyle w:val="Style5"/>
        <w:keepNext/>
        <w:keepLines/>
        <w:widowControl w:val="0"/>
        <w:numPr>
          <w:ilvl w:val="0"/>
          <w:numId w:val="3"/>
        </w:numPr>
        <w:shd w:val="clear" w:color="auto" w:fill="auto"/>
        <w:tabs>
          <w:tab w:pos="471" w:val="left"/>
        </w:tabs>
        <w:bidi w:val="0"/>
        <w:spacing w:before="0" w:line="240" w:lineRule="auto"/>
        <w:ind w:left="0" w:right="0" w:firstLine="0"/>
        <w:jc w:val="center"/>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Compliance doložka</w:t>
      </w:r>
      <w:bookmarkEnd w:id="153"/>
      <w:bookmarkEnd w:id="154"/>
      <w:bookmarkEnd w:id="156"/>
    </w:p>
    <w:p>
      <w:pPr>
        <w:pStyle w:val="Style13"/>
        <w:keepNext/>
        <w:keepLines/>
        <w:widowControl w:val="0"/>
        <w:numPr>
          <w:ilvl w:val="0"/>
          <w:numId w:val="17"/>
        </w:numPr>
        <w:shd w:val="clear" w:color="auto" w:fill="auto"/>
        <w:tabs>
          <w:tab w:pos="370" w:val="left"/>
        </w:tabs>
        <w:bidi w:val="0"/>
        <w:spacing w:before="0" w:line="240" w:lineRule="auto"/>
        <w:ind w:right="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57"/>
      <w:bookmarkEnd w:id="158"/>
      <w:bookmarkEnd w:id="160"/>
    </w:p>
    <w:p>
      <w:pPr>
        <w:pStyle w:val="Style13"/>
        <w:keepNext/>
        <w:keepLines/>
        <w:widowControl w:val="0"/>
        <w:numPr>
          <w:ilvl w:val="0"/>
          <w:numId w:val="17"/>
        </w:numPr>
        <w:shd w:val="clear" w:color="auto" w:fill="auto"/>
        <w:tabs>
          <w:tab w:pos="370" w:val="left"/>
        </w:tabs>
        <w:bidi w:val="0"/>
        <w:spacing w:before="0" w:line="240" w:lineRule="auto"/>
        <w:ind w:right="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61"/>
      <w:bookmarkEnd w:id="162"/>
      <w:bookmarkEnd w:id="164"/>
    </w:p>
    <w:p>
      <w:pPr>
        <w:pStyle w:val="Style13"/>
        <w:keepNext/>
        <w:keepLines/>
        <w:widowControl w:val="0"/>
        <w:numPr>
          <w:ilvl w:val="0"/>
          <w:numId w:val="17"/>
        </w:numPr>
        <w:shd w:val="clear" w:color="auto" w:fill="auto"/>
        <w:tabs>
          <w:tab w:pos="370" w:val="left"/>
          <w:tab w:pos="2755" w:val="left"/>
          <w:tab w:pos="4896" w:val="left"/>
          <w:tab w:pos="6907" w:val="left"/>
          <w:tab w:pos="8726" w:val="left"/>
        </w:tabs>
        <w:bidi w:val="0"/>
        <w:spacing w:before="0" w:after="0" w:line="240" w:lineRule="auto"/>
        <w:ind w:right="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Prodávající prohlašuje, že se seznámil se zásadami, hodnotami a cíli Compliance programu</w:t>
        <w:tab/>
        <w:t>Povodí</w:t>
        <w:tab/>
        <w:t>Ohře,</w:t>
        <w:tab/>
        <w:t>s.p.</w:t>
        <w:tab/>
        <w:t>(viz</w:t>
      </w:r>
      <w:bookmarkEnd w:id="165"/>
      <w:bookmarkEnd w:id="166"/>
      <w:bookmarkEnd w:id="168"/>
    </w:p>
    <w:p>
      <w:pPr>
        <w:pStyle w:val="Style2"/>
        <w:keepNext w:val="0"/>
        <w:keepLines w:val="0"/>
        <w:widowControl w:val="0"/>
        <w:shd w:val="clear" w:color="auto" w:fill="auto"/>
        <w:bidi w:val="0"/>
        <w:spacing w:before="0" w:after="120" w:line="240" w:lineRule="auto"/>
        <w:ind w:left="360" w:right="0" w:firstLine="40"/>
        <w:jc w:val="both"/>
      </w:pPr>
      <w:r>
        <w:fldChar w:fldCharType="begin"/>
      </w:r>
      <w:r>
        <w:rPr/>
        <w:instrText> HYPERLINK "http://www.poh.cz/protikorupcni-a-compliance-program/d-1346/p1=1458" </w:instrText>
      </w:r>
      <w:r>
        <w:fldChar w:fldCharType="separate"/>
      </w:r>
      <w:bookmarkStart w:id="169" w:name="bookmark169"/>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69"/>
    </w:p>
    <w:p>
      <w:pPr>
        <w:pStyle w:val="Style13"/>
        <w:keepNext/>
        <w:keepLines/>
        <w:widowControl w:val="0"/>
        <w:numPr>
          <w:ilvl w:val="0"/>
          <w:numId w:val="17"/>
        </w:numPr>
        <w:shd w:val="clear" w:color="auto" w:fill="auto"/>
        <w:tabs>
          <w:tab w:pos="370" w:val="left"/>
        </w:tabs>
        <w:bidi w:val="0"/>
        <w:spacing w:before="0" w:after="300" w:line="240" w:lineRule="auto"/>
        <w:ind w:right="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70"/>
      <w:bookmarkEnd w:id="171"/>
      <w:bookmarkEnd w:id="173"/>
    </w:p>
    <w:p>
      <w:pPr>
        <w:pStyle w:val="Style5"/>
        <w:keepNext/>
        <w:keepLines/>
        <w:widowControl w:val="0"/>
        <w:numPr>
          <w:ilvl w:val="0"/>
          <w:numId w:val="3"/>
        </w:numPr>
        <w:shd w:val="clear" w:color="auto" w:fill="auto"/>
        <w:tabs>
          <w:tab w:pos="534" w:val="left"/>
        </w:tabs>
        <w:bidi w:val="0"/>
        <w:spacing w:before="0" w:line="240" w:lineRule="auto"/>
        <w:ind w:left="0" w:right="0" w:firstLine="0"/>
        <w:jc w:val="center"/>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Ochrana a zpracování osobních údajů</w:t>
      </w:r>
      <w:bookmarkEnd w:id="174"/>
      <w:bookmarkEnd w:id="175"/>
      <w:bookmarkEnd w:id="177"/>
    </w:p>
    <w:p>
      <w:pPr>
        <w:pStyle w:val="Style13"/>
        <w:keepNext/>
        <w:keepLines/>
        <w:widowControl w:val="0"/>
        <w:shd w:val="clear" w:color="auto" w:fill="auto"/>
        <w:bidi w:val="0"/>
        <w:spacing w:before="0" w:after="300" w:line="240" w:lineRule="auto"/>
        <w:ind w:right="0" w:firstLine="40"/>
        <w:jc w:val="both"/>
      </w:pPr>
      <w:bookmarkStart w:id="178" w:name="bookmark178"/>
      <w:bookmarkStart w:id="179" w:name="bookmark179"/>
      <w:bookmarkStart w:id="180" w:name="bookmark18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bookmarkEnd w:id="178"/>
      <w:bookmarkEnd w:id="179"/>
      <w:bookmarkEnd w:id="180"/>
    </w:p>
    <w:p>
      <w:pPr>
        <w:pStyle w:val="Style5"/>
        <w:keepNext/>
        <w:keepLines/>
        <w:widowControl w:val="0"/>
        <w:numPr>
          <w:ilvl w:val="0"/>
          <w:numId w:val="3"/>
        </w:numPr>
        <w:shd w:val="clear" w:color="auto" w:fill="auto"/>
        <w:tabs>
          <w:tab w:pos="409" w:val="left"/>
        </w:tabs>
        <w:bidi w:val="0"/>
        <w:spacing w:before="0" w:line="240" w:lineRule="auto"/>
        <w:ind w:left="0" w:right="0" w:firstLine="0"/>
        <w:jc w:val="center"/>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Závěrečná ujednání</w:t>
      </w:r>
      <w:bookmarkEnd w:id="181"/>
      <w:bookmarkEnd w:id="182"/>
      <w:bookmarkEnd w:id="184"/>
    </w:p>
    <w:p>
      <w:pPr>
        <w:pStyle w:val="Style13"/>
        <w:keepNext/>
        <w:keepLines/>
        <w:widowControl w:val="0"/>
        <w:numPr>
          <w:ilvl w:val="0"/>
          <w:numId w:val="19"/>
        </w:numPr>
        <w:shd w:val="clear" w:color="auto" w:fill="auto"/>
        <w:tabs>
          <w:tab w:pos="370" w:val="left"/>
        </w:tabs>
        <w:bidi w:val="0"/>
        <w:spacing w:before="0" w:line="240" w:lineRule="auto"/>
        <w:ind w:right="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85"/>
      <w:bookmarkEnd w:id="186"/>
      <w:bookmarkEnd w:id="188"/>
    </w:p>
    <w:p>
      <w:pPr>
        <w:pStyle w:val="Style13"/>
        <w:keepNext/>
        <w:keepLines/>
        <w:widowControl w:val="0"/>
        <w:numPr>
          <w:ilvl w:val="0"/>
          <w:numId w:val="19"/>
        </w:numPr>
        <w:shd w:val="clear" w:color="auto" w:fill="auto"/>
        <w:tabs>
          <w:tab w:pos="370" w:val="left"/>
        </w:tabs>
        <w:bidi w:val="0"/>
        <w:spacing w:before="0" w:line="240" w:lineRule="auto"/>
        <w:ind w:right="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89"/>
      <w:bookmarkEnd w:id="190"/>
      <w:bookmarkEnd w:id="192"/>
    </w:p>
    <w:p>
      <w:pPr>
        <w:pStyle w:val="Style13"/>
        <w:keepNext/>
        <w:keepLines/>
        <w:widowControl w:val="0"/>
        <w:numPr>
          <w:ilvl w:val="0"/>
          <w:numId w:val="19"/>
        </w:numPr>
        <w:shd w:val="clear" w:color="auto" w:fill="auto"/>
        <w:tabs>
          <w:tab w:pos="370" w:val="left"/>
        </w:tabs>
        <w:bidi w:val="0"/>
        <w:spacing w:before="0" w:line="240" w:lineRule="auto"/>
        <w:ind w:right="0"/>
        <w:jc w:val="both"/>
      </w:pPr>
      <w:bookmarkStart w:id="193" w:name="bookmark193"/>
      <w:bookmarkStart w:id="194" w:name="bookmark194"/>
      <w:bookmarkStart w:id="195" w:name="bookmark195"/>
      <w:bookmarkStart w:id="196" w:name="bookmark196"/>
      <w:bookmarkEnd w:id="195"/>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193"/>
      <w:bookmarkEnd w:id="194"/>
      <w:bookmarkEnd w:id="196"/>
    </w:p>
    <w:p>
      <w:pPr>
        <w:pStyle w:val="Style2"/>
        <w:keepNext w:val="0"/>
        <w:keepLines w:val="0"/>
        <w:widowControl w:val="0"/>
        <w:shd w:val="clear" w:color="auto" w:fill="auto"/>
        <w:bidi w:val="0"/>
        <w:spacing w:before="0" w:after="120" w:line="240" w:lineRule="auto"/>
        <w:ind w:left="360" w:right="0" w:firstLine="4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w:t>
        <w:br w:type="page"/>
      </w:r>
      <w:r>
        <w:rPr>
          <w:color w:val="000000"/>
          <w:spacing w:val="0"/>
          <w:w w:val="100"/>
          <w:position w:val="0"/>
          <w:shd w:val="clear" w:color="auto" w:fill="auto"/>
          <w:lang w:val="cs-CZ" w:eastAsia="cs-CZ" w:bidi="cs-CZ"/>
        </w:rPr>
        <w:t>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2"/>
        <w:keepNext w:val="0"/>
        <w:keepLines w:val="0"/>
        <w:widowControl w:val="0"/>
        <w:shd w:val="clear" w:color="auto" w:fill="auto"/>
        <w:bidi w:val="0"/>
        <w:spacing w:before="0" w:after="120" w:line="240" w:lineRule="auto"/>
        <w:ind w:left="360" w:right="0" w:firstLine="2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3"/>
        <w:keepNext/>
        <w:keepLines/>
        <w:widowControl w:val="0"/>
        <w:numPr>
          <w:ilvl w:val="0"/>
          <w:numId w:val="19"/>
        </w:numPr>
        <w:shd w:val="clear" w:color="auto" w:fill="auto"/>
        <w:tabs>
          <w:tab w:pos="382" w:val="left"/>
        </w:tabs>
        <w:bidi w:val="0"/>
        <w:spacing w:before="0" w:line="240" w:lineRule="auto"/>
        <w:ind w:right="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197"/>
      <w:bookmarkEnd w:id="198"/>
      <w:bookmarkEnd w:id="200"/>
    </w:p>
    <w:p>
      <w:pPr>
        <w:pStyle w:val="Style13"/>
        <w:keepNext/>
        <w:keepLines/>
        <w:widowControl w:val="0"/>
        <w:numPr>
          <w:ilvl w:val="0"/>
          <w:numId w:val="19"/>
        </w:numPr>
        <w:shd w:val="clear" w:color="auto" w:fill="auto"/>
        <w:tabs>
          <w:tab w:pos="382" w:val="left"/>
        </w:tabs>
        <w:bidi w:val="0"/>
        <w:spacing w:before="0" w:line="240" w:lineRule="auto"/>
        <w:ind w:left="440" w:right="0" w:hanging="440"/>
        <w:jc w:val="left"/>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201"/>
      <w:bookmarkEnd w:id="202"/>
      <w:bookmarkEnd w:id="204"/>
    </w:p>
    <w:p>
      <w:pPr>
        <w:pStyle w:val="Style13"/>
        <w:keepNext/>
        <w:keepLines/>
        <w:widowControl w:val="0"/>
        <w:numPr>
          <w:ilvl w:val="0"/>
          <w:numId w:val="19"/>
        </w:numPr>
        <w:shd w:val="clear" w:color="auto" w:fill="auto"/>
        <w:tabs>
          <w:tab w:pos="382" w:val="left"/>
        </w:tabs>
        <w:bidi w:val="0"/>
        <w:spacing w:before="0" w:line="240" w:lineRule="auto"/>
        <w:ind w:right="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05"/>
      <w:bookmarkEnd w:id="206"/>
      <w:bookmarkEnd w:id="208"/>
    </w:p>
    <w:p>
      <w:pPr>
        <w:pStyle w:val="Style13"/>
        <w:keepNext/>
        <w:keepLines/>
        <w:widowControl w:val="0"/>
        <w:numPr>
          <w:ilvl w:val="0"/>
          <w:numId w:val="19"/>
        </w:numPr>
        <w:shd w:val="clear" w:color="auto" w:fill="auto"/>
        <w:tabs>
          <w:tab w:pos="382" w:val="left"/>
        </w:tabs>
        <w:bidi w:val="0"/>
        <w:spacing w:before="0" w:line="240" w:lineRule="auto"/>
        <w:ind w:right="0"/>
        <w:jc w:val="both"/>
      </w:pPr>
      <w:bookmarkStart w:id="209" w:name="bookmark209"/>
      <w:bookmarkStart w:id="210" w:name="bookmark210"/>
      <w:bookmarkStart w:id="211" w:name="bookmark211"/>
      <w:bookmarkStart w:id="212" w:name="bookmark212"/>
      <w:bookmarkEnd w:id="211"/>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09"/>
      <w:bookmarkEnd w:id="210"/>
      <w:bookmarkEnd w:id="212"/>
    </w:p>
    <w:p>
      <w:pPr>
        <w:pStyle w:val="Style13"/>
        <w:keepNext/>
        <w:keepLines/>
        <w:widowControl w:val="0"/>
        <w:numPr>
          <w:ilvl w:val="0"/>
          <w:numId w:val="19"/>
        </w:numPr>
        <w:shd w:val="clear" w:color="auto" w:fill="auto"/>
        <w:tabs>
          <w:tab w:pos="382" w:val="left"/>
        </w:tabs>
        <w:bidi w:val="0"/>
        <w:spacing w:before="0" w:line="266" w:lineRule="auto"/>
        <w:ind w:left="0" w:right="0" w:firstLine="0"/>
        <w:jc w:val="left"/>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Smluvní strany nepovažují žádné ustanovení smlouvy za obchodní tajemství.</w:t>
      </w:r>
      <w:bookmarkEnd w:id="213"/>
      <w:bookmarkEnd w:id="214"/>
      <w:bookmarkEnd w:id="216"/>
    </w:p>
    <w:p>
      <w:pPr>
        <w:pStyle w:val="Style13"/>
        <w:keepNext/>
        <w:keepLines/>
        <w:widowControl w:val="0"/>
        <w:numPr>
          <w:ilvl w:val="0"/>
          <w:numId w:val="19"/>
        </w:numPr>
        <w:shd w:val="clear" w:color="auto" w:fill="auto"/>
        <w:tabs>
          <w:tab w:pos="382" w:val="left"/>
        </w:tabs>
        <w:bidi w:val="0"/>
        <w:spacing w:before="0" w:line="240" w:lineRule="auto"/>
        <w:ind w:right="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217"/>
      <w:bookmarkEnd w:id="218"/>
      <w:bookmarkEnd w:id="220"/>
    </w:p>
    <w:p>
      <w:pPr>
        <w:pStyle w:val="Style13"/>
        <w:keepNext/>
        <w:keepLines/>
        <w:widowControl w:val="0"/>
        <w:shd w:val="clear" w:color="auto" w:fill="auto"/>
        <w:bidi w:val="0"/>
        <w:spacing w:before="0" w:line="240" w:lineRule="auto"/>
        <w:ind w:left="0" w:right="0" w:firstLine="440"/>
        <w:jc w:val="left"/>
      </w:pPr>
      <w:bookmarkStart w:id="221" w:name="bookmark221"/>
      <w:bookmarkStart w:id="222" w:name="bookmark222"/>
      <w:bookmarkStart w:id="223" w:name="bookmark223"/>
      <w:r>
        <w:rPr>
          <w:color w:val="000000"/>
          <w:spacing w:val="0"/>
          <w:w w:val="100"/>
          <w:position w:val="0"/>
          <w:shd w:val="clear" w:color="auto" w:fill="auto"/>
          <w:lang w:val="cs-CZ" w:eastAsia="cs-CZ" w:bidi="cs-CZ"/>
        </w:rPr>
        <w:t>Priorita 1) Tato smlouva</w:t>
      </w:r>
      <w:bookmarkEnd w:id="221"/>
      <w:bookmarkEnd w:id="222"/>
      <w:bookmarkEnd w:id="223"/>
    </w:p>
    <w:p>
      <w:pPr>
        <w:pStyle w:val="Style13"/>
        <w:keepNext/>
        <w:keepLines/>
        <w:widowControl w:val="0"/>
        <w:shd w:val="clear" w:color="auto" w:fill="auto"/>
        <w:bidi w:val="0"/>
        <w:spacing w:before="0" w:line="240" w:lineRule="auto"/>
        <w:ind w:left="0" w:right="0" w:firstLine="440"/>
        <w:jc w:val="left"/>
      </w:pPr>
      <w:bookmarkStart w:id="224" w:name="bookmark224"/>
      <w:bookmarkStart w:id="225" w:name="bookmark225"/>
      <w:bookmarkStart w:id="226" w:name="bookmark226"/>
      <w:r>
        <w:rPr>
          <w:color w:val="000000"/>
          <w:spacing w:val="0"/>
          <w:w w:val="100"/>
          <w:position w:val="0"/>
          <w:shd w:val="clear" w:color="auto" w:fill="auto"/>
          <w:lang w:val="cs-CZ" w:eastAsia="cs-CZ" w:bidi="cs-CZ"/>
        </w:rPr>
        <w:t>Priorita 2) Příloha č.1: Technická specifikace</w:t>
      </w:r>
      <w:bookmarkEnd w:id="224"/>
      <w:bookmarkEnd w:id="225"/>
      <w:bookmarkEnd w:id="226"/>
    </w:p>
    <w:p>
      <w:pPr>
        <w:pStyle w:val="Style13"/>
        <w:keepNext/>
        <w:keepLines/>
        <w:widowControl w:val="0"/>
        <w:shd w:val="clear" w:color="auto" w:fill="auto"/>
        <w:bidi w:val="0"/>
        <w:spacing w:before="0" w:line="240" w:lineRule="auto"/>
        <w:ind w:left="0" w:right="0" w:firstLine="440"/>
        <w:jc w:val="left"/>
      </w:pPr>
      <w:bookmarkStart w:id="227" w:name="bookmark227"/>
      <w:bookmarkStart w:id="228" w:name="bookmark228"/>
      <w:bookmarkStart w:id="229" w:name="bookmark229"/>
      <w:r>
        <w:rPr>
          <w:color w:val="000000"/>
          <w:spacing w:val="0"/>
          <w:w w:val="100"/>
          <w:position w:val="0"/>
          <w:shd w:val="clear" w:color="auto" w:fill="auto"/>
          <w:lang w:val="cs-CZ" w:eastAsia="cs-CZ" w:bidi="cs-CZ"/>
        </w:rPr>
        <w:t>Priorita 3) Příloha č.2: Cenová skladba</w:t>
      </w:r>
      <w:bookmarkEnd w:id="227"/>
      <w:bookmarkEnd w:id="228"/>
      <w:bookmarkEnd w:id="229"/>
    </w:p>
    <w:p>
      <w:pPr>
        <w:pStyle w:val="Style13"/>
        <w:keepNext/>
        <w:keepLines/>
        <w:widowControl w:val="0"/>
        <w:numPr>
          <w:ilvl w:val="0"/>
          <w:numId w:val="19"/>
        </w:numPr>
        <w:shd w:val="clear" w:color="auto" w:fill="auto"/>
        <w:tabs>
          <w:tab w:pos="502" w:val="left"/>
        </w:tabs>
        <w:bidi w:val="0"/>
        <w:spacing w:before="0" w:after="760" w:line="240" w:lineRule="auto"/>
        <w:ind w:right="0"/>
        <w:jc w:val="left"/>
      </w:pPr>
      <w:bookmarkStart w:id="230" w:name="bookmark230"/>
      <w:bookmarkStart w:id="231" w:name="bookmark231"/>
      <w:bookmarkStart w:id="232" w:name="bookmark232"/>
      <w:bookmarkStart w:id="233" w:name="bookmark233"/>
      <w:bookmarkEnd w:id="232"/>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30"/>
      <w:bookmarkEnd w:id="231"/>
      <w:bookmarkEnd w:id="233"/>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326390" distL="114300" distR="114300" simplePos="0" relativeHeight="125829380" behindDoc="0" locked="0" layoutInCell="1" allowOverlap="1">
                <wp:simplePos x="0" y="0"/>
                <wp:positionH relativeFrom="page">
                  <wp:posOffset>4032250</wp:posOffset>
                </wp:positionH>
                <wp:positionV relativeFrom="paragraph">
                  <wp:posOffset>12700</wp:posOffset>
                </wp:positionV>
                <wp:extent cx="1862455" cy="228600"/>
                <wp:wrapSquare wrapText="left"/>
                <wp:docPr id="13" name="Shape 13"/>
                <a:graphic xmlns:a="http://schemas.openxmlformats.org/drawingml/2006/main">
                  <a:graphicData uri="http://schemas.microsoft.com/office/word/2010/wordprocessingShape">
                    <wps:wsp>
                      <wps:cNvSpPr txBox="1"/>
                      <wps:spPr>
                        <a:xfrm>
                          <a:ext cx="186245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Chomutově dne 8.9.2025</w:t>
                            </w:r>
                          </w:p>
                        </w:txbxContent>
                      </wps:txbx>
                      <wps:bodyPr wrap="none" lIns="0" tIns="0" rIns="0" bIns="0">
                        <a:noAutoFit/>
                      </wps:bodyPr>
                    </wps:wsp>
                  </a:graphicData>
                </a:graphic>
              </wp:anchor>
            </w:drawing>
          </mc:Choice>
          <mc:Fallback>
            <w:pict>
              <v:shape id="_x0000_s1039" type="#_x0000_t202" style="position:absolute;margin-left:317.5pt;margin-top:1.pt;width:146.65000000000001pt;height:18.pt;z-index:-125829373;mso-wrap-distance-left:9.pt;mso-wrap-distance-right:9.pt;mso-wrap-distance-bottom:25.6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Chomutově dne 8.9.2025</w:t>
                      </w:r>
                    </w:p>
                  </w:txbxContent>
                </v:textbox>
                <w10:wrap type="square" side="left" anchorx="page"/>
              </v:shape>
            </w:pict>
          </mc:Fallback>
        </mc:AlternateContent>
      </w:r>
      <w:r>
        <mc:AlternateContent>
          <mc:Choice Requires="wps">
            <w:drawing>
              <wp:anchor distT="328930" distB="635" distL="114300" distR="1056005" simplePos="0" relativeHeight="125829382" behindDoc="0" locked="0" layoutInCell="1" allowOverlap="1">
                <wp:simplePos x="0" y="0"/>
                <wp:positionH relativeFrom="page">
                  <wp:posOffset>4032250</wp:posOffset>
                </wp:positionH>
                <wp:positionV relativeFrom="paragraph">
                  <wp:posOffset>341630</wp:posOffset>
                </wp:positionV>
                <wp:extent cx="920750" cy="225425"/>
                <wp:wrapSquare wrapText="left"/>
                <wp:docPr id="15" name="Shape 15"/>
                <a:graphic xmlns:a="http://schemas.openxmlformats.org/drawingml/2006/main">
                  <a:graphicData uri="http://schemas.microsoft.com/office/word/2010/wordprocessingShape">
                    <wps:wsp>
                      <wps:cNvSpPr txBox="1"/>
                      <wps:spPr>
                        <a:xfrm>
                          <a:ext cx="92075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za Kupujícího:</w:t>
                            </w:r>
                          </w:p>
                        </w:txbxContent>
                      </wps:txbx>
                      <wps:bodyPr wrap="none" lIns="0" tIns="0" rIns="0" bIns="0">
                        <a:noAutoFit/>
                      </wps:bodyPr>
                    </wps:wsp>
                  </a:graphicData>
                </a:graphic>
              </wp:anchor>
            </w:drawing>
          </mc:Choice>
          <mc:Fallback>
            <w:pict>
              <v:shape id="_x0000_s1041" type="#_x0000_t202" style="position:absolute;margin-left:317.5pt;margin-top:26.900000000000002pt;width:72.5pt;height:17.75pt;z-index:-125829371;mso-wrap-distance-left:9.pt;mso-wrap-distance-top:25.900000000000002pt;mso-wrap-distance-right:83.150000000000006pt;mso-wrap-distance-bottom:5.0000000000000003e-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za Kupujícího:</w:t>
                      </w:r>
                    </w:p>
                  </w:txbxContent>
                </v:textbox>
                <w10:wrap type="square" side="left" anchorx="page"/>
              </v:shape>
            </w:pict>
          </mc:Fallback>
        </mc:AlternateContent>
      </w:r>
      <w:r>
        <w:rPr>
          <w:color w:val="000000"/>
          <w:spacing w:val="0"/>
          <w:w w:val="100"/>
          <w:position w:val="0"/>
          <w:shd w:val="clear" w:color="auto" w:fill="auto"/>
          <w:lang w:val="cs-CZ" w:eastAsia="cs-CZ" w:bidi="cs-CZ"/>
        </w:rPr>
        <w:t>V Ústí nad 3.9.2025</w:t>
      </w:r>
    </w:p>
    <w:p>
      <w:pPr>
        <w:pStyle w:val="Style2"/>
        <w:keepNext w:val="0"/>
        <w:keepLines w:val="0"/>
        <w:widowControl w:val="0"/>
        <w:shd w:val="clear" w:color="auto" w:fill="auto"/>
        <w:tabs>
          <w:tab w:pos="1299" w:val="left"/>
          <w:tab w:leader="dot" w:pos="3614" w:val="left"/>
        </w:tabs>
        <w:bidi w:val="0"/>
        <w:spacing w:before="0" w:after="0" w:line="240" w:lineRule="auto"/>
        <w:ind w:left="0" w:right="0" w:firstLine="0"/>
        <w:jc w:val="left"/>
      </w:pPr>
      <w:r>
        <w:rPr>
          <w:color w:val="000000"/>
          <w:spacing w:val="0"/>
          <w:w w:val="100"/>
          <w:position w:val="0"/>
          <w:shd w:val="clear" w:color="auto" w:fill="auto"/>
          <w:lang w:val="cs-CZ" w:eastAsia="cs-CZ" w:bidi="cs-CZ"/>
        </w:rPr>
        <w:t>Labem dne</w:t>
        <w:tab/>
      </w: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1460" w:line="240" w:lineRule="auto"/>
        <w:ind w:left="0" w:right="0" w:firstLine="0"/>
        <w:jc w:val="left"/>
      </w:pPr>
      <w:r>
        <w:rPr>
          <w:color w:val="000000"/>
          <w:spacing w:val="0"/>
          <w:w w:val="100"/>
          <w:position w:val="0"/>
          <w:shd w:val="clear" w:color="auto" w:fill="auto"/>
          <w:lang w:val="cs-CZ" w:eastAsia="cs-CZ" w:bidi="cs-CZ"/>
        </w:rPr>
        <w:t>za Prodávajícího:</w:t>
      </w:r>
    </w:p>
    <w:p>
      <w:pPr>
        <w:pStyle w:val="Style2"/>
        <w:keepNext w:val="0"/>
        <w:keepLines w:val="0"/>
        <w:widowControl w:val="0"/>
        <w:shd w:val="clear" w:color="auto" w:fill="auto"/>
        <w:bidi w:val="0"/>
        <w:spacing w:before="0" w:after="120" w:line="240" w:lineRule="auto"/>
        <w:ind w:left="0" w:right="0" w:firstLine="0"/>
        <w:jc w:val="center"/>
      </w:pPr>
      <w:r>
        <mc:AlternateContent>
          <mc:Choice Requires="wps">
            <w:drawing>
              <wp:anchor distT="0" distB="0" distL="114300" distR="114300" simplePos="0" relativeHeight="125829384" behindDoc="0" locked="0" layoutInCell="1" allowOverlap="1">
                <wp:simplePos x="0" y="0"/>
                <wp:positionH relativeFrom="page">
                  <wp:posOffset>1374140</wp:posOffset>
                </wp:positionH>
                <wp:positionV relativeFrom="paragraph">
                  <wp:posOffset>12700</wp:posOffset>
                </wp:positionV>
                <wp:extent cx="1393190" cy="548640"/>
                <wp:wrapSquare wrapText="right"/>
                <wp:docPr id="17" name="Shape 17"/>
                <a:graphic xmlns:a="http://schemas.openxmlformats.org/drawingml/2006/main">
                  <a:graphicData uri="http://schemas.microsoft.com/office/word/2010/wordprocessingShape">
                    <wps:wsp>
                      <wps:cNvSpPr txBox="1"/>
                      <wps:spPr>
                        <a:xfrm>
                          <a:ext cx="1393190" cy="548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KASCH Technik s.r.o.</w:t>
                              <w:br/>
                              <w:t>xxxxxxxx</w:t>
                              <w:br/>
                              <w:t>jednatel společnosti</w:t>
                            </w:r>
                          </w:p>
                        </w:txbxContent>
                      </wps:txbx>
                      <wps:bodyPr lIns="0" tIns="0" rIns="0" bIns="0">
                        <a:noAutoFit/>
                      </wps:bodyPr>
                    </wps:wsp>
                  </a:graphicData>
                </a:graphic>
              </wp:anchor>
            </w:drawing>
          </mc:Choice>
          <mc:Fallback>
            <w:pict>
              <v:shape id="_x0000_s1043" type="#_x0000_t202" style="position:absolute;margin-left:108.2pt;margin-top:1.pt;width:109.7pt;height:43.200000000000003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KASCH Technik s.r.o.</w:t>
                        <w:br/>
                        <w:t>xxxxxxxx</w:t>
                        <w:br/>
                        <w:t>jednatel společnosti</w:t>
                      </w:r>
                    </w:p>
                  </w:txbxContent>
                </v:textbox>
                <w10:wrap type="square" side="right" anchorx="page"/>
              </v:shape>
            </w:pict>
          </mc:Fallback>
        </mc:AlternateContent>
      </w:r>
      <w:r>
        <w:rPr>
          <w:color w:val="000000"/>
          <w:spacing w:val="0"/>
          <w:w w:val="100"/>
          <w:position w:val="0"/>
          <w:shd w:val="clear" w:color="auto" w:fill="auto"/>
          <w:lang w:val="cs-CZ" w:eastAsia="cs-CZ" w:bidi="cs-CZ"/>
        </w:rPr>
        <w:t>Povodí Ohře, státní podnik</w:t>
        <w:br/>
        <w:t>xxxxxxxx</w:t>
        <w:br/>
        <w:t>ekonomický ředitel</w:t>
      </w:r>
      <w:r>
        <w:br w:type="page"/>
      </w:r>
    </w:p>
    <w:p>
      <w:pPr>
        <w:pStyle w:val="Style21"/>
        <w:keepNext/>
        <w:keepLines/>
        <w:widowControl w:val="0"/>
        <w:shd w:val="clear" w:color="auto" w:fill="auto"/>
        <w:bidi w:val="0"/>
        <w:spacing w:before="0" w:after="440" w:line="240" w:lineRule="auto"/>
        <w:ind w:left="0" w:right="0"/>
        <w:jc w:val="left"/>
      </w:pPr>
      <w:bookmarkStart w:id="234" w:name="bookmark234"/>
      <w:bookmarkStart w:id="235" w:name="bookmark235"/>
      <w:bookmarkStart w:id="236" w:name="bookmark236"/>
      <w:r>
        <w:rPr>
          <w:color w:val="000000"/>
          <w:spacing w:val="0"/>
          <w:w w:val="100"/>
          <w:position w:val="0"/>
          <w:shd w:val="clear" w:color="auto" w:fill="auto"/>
          <w:lang w:val="cs-CZ" w:eastAsia="cs-CZ" w:bidi="cs-CZ"/>
        </w:rPr>
        <w:t>Příloha č. 1 ke Kupní smlouvě prodávajícího č. 015/2025 a kupujícího č. 871/2025</w:t>
      </w:r>
      <w:bookmarkEnd w:id="234"/>
      <w:bookmarkEnd w:id="235"/>
      <w:bookmarkEnd w:id="236"/>
    </w:p>
    <w:p>
      <w:pPr>
        <w:pStyle w:val="Style23"/>
        <w:keepNext w:val="0"/>
        <w:keepLines w:val="0"/>
        <w:widowControl w:val="0"/>
        <w:shd w:val="clear" w:color="auto" w:fill="auto"/>
        <w:bidi w:val="0"/>
        <w:spacing w:before="0" w:after="440" w:line="240" w:lineRule="auto"/>
        <w:ind w:left="0" w:right="0" w:firstLine="0"/>
        <w:jc w:val="center"/>
      </w:pPr>
      <w:r>
        <w:rPr>
          <w:color w:val="000000"/>
          <w:spacing w:val="0"/>
          <w:w w:val="100"/>
          <w:position w:val="0"/>
          <w:shd w:val="clear" w:color="auto" w:fill="auto"/>
          <w:lang w:val="cs-CZ" w:eastAsia="cs-CZ" w:bidi="cs-CZ"/>
        </w:rPr>
        <w:t>Technická specifikace</w:t>
      </w:r>
    </w:p>
    <w:p>
      <w:pPr>
        <w:widowControl w:val="0"/>
        <w:jc w:val="left"/>
        <w:rPr>
          <w:sz w:val="2"/>
          <w:szCs w:val="2"/>
        </w:rPr>
      </w:pPr>
      <w:r>
        <w:drawing>
          <wp:inline>
            <wp:extent cx="3145790" cy="765175"/>
            <wp:docPr id="19" name="Picutre 19"/>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9"/>
                    <a:stretch/>
                  </pic:blipFill>
                  <pic:spPr>
                    <a:xfrm>
                      <a:ext cx="3145790" cy="765175"/>
                    </a:xfrm>
                    <a:prstGeom prst="rect"/>
                  </pic:spPr>
                </pic:pic>
              </a:graphicData>
            </a:graphic>
          </wp:inline>
        </w:drawing>
      </w:r>
    </w:p>
    <w:p>
      <w:pPr>
        <w:widowControl w:val="0"/>
        <w:spacing w:after="439" w:line="1" w:lineRule="exact"/>
      </w:pPr>
    </w:p>
    <w:p>
      <w:pPr>
        <w:pStyle w:val="Style2"/>
        <w:keepNext w:val="0"/>
        <w:keepLines w:val="0"/>
        <w:widowControl w:val="0"/>
        <w:shd w:val="clear" w:color="auto" w:fill="auto"/>
        <w:bidi w:val="0"/>
        <w:spacing w:before="0" w:after="980" w:line="240" w:lineRule="auto"/>
        <w:ind w:left="0" w:right="0" w:firstLine="0"/>
        <w:jc w:val="left"/>
      </w:pPr>
      <w:r>
        <w:rPr>
          <w:color w:val="000000"/>
          <w:spacing w:val="0"/>
          <w:w w:val="100"/>
          <w:position w:val="0"/>
          <w:shd w:val="clear" w:color="auto" w:fill="auto"/>
          <w:lang w:val="cs-CZ" w:eastAsia="cs-CZ" w:bidi="cs-CZ"/>
        </w:rPr>
        <w:t>Comet řady FDX Blade je profesionální stroj pro pravidelné použití. Díky pohonu benzínovým motorem Honda jde o ideální řešení tam, kde není možné použít el. energii. Kombinuje vysoký tlak (280 bar) a nadprůměrný průtok vody (960 l/h). Technické údaje níže.</w:t>
      </w:r>
    </w:p>
    <w:p>
      <w:pPr>
        <w:widowControl w:val="0"/>
        <w:jc w:val="center"/>
        <w:rPr>
          <w:sz w:val="2"/>
          <w:szCs w:val="2"/>
        </w:rPr>
      </w:pPr>
      <w:r>
        <w:drawing>
          <wp:inline>
            <wp:extent cx="5763895" cy="4611370"/>
            <wp:docPr id="20" name="Picutre 20"/>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pic:blipFill>
                  <pic:spPr>
                    <a:xfrm>
                      <a:ext cx="5763895" cy="4611370"/>
                    </a:xfrm>
                    <a:prstGeom prst="rect"/>
                  </pic:spPr>
                </pic:pic>
              </a:graphicData>
            </a:graphic>
          </wp:inline>
        </w:drawing>
      </w:r>
    </w:p>
    <w:p>
      <w:pPr>
        <w:widowControl w:val="0"/>
        <w:spacing w:after="21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Stroje FDX Blade nabízejí snadnou mobilitu díky dvojicí velkých pneumatických kol a zároveň stabilitu díky dvěma opěrným patkám.</w:t>
      </w:r>
    </w:p>
    <w:p>
      <w:pPr>
        <w:pStyle w:val="Style2"/>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Nezávislost na elektrické energii umožňuje spolehlivý benzínový motor Honda. Startování stroje ruční. Čerpadlo je schopno samonasávání vody.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Profesionální motorový vysokotlaký čistič určený pro práce v průmyslu, velkých zemědělských provozech apod.</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Benzínový motor Honda GX 390 pohání radiální čerpadlo Comet ZWD.</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Velká pneumatická kola spolu s mohutným kovovým rámem pomohou v těžším terénu.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Třípístové čerpadlo s keramickými písty a mosaznou hlavou čerpadla.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Velký vstupní filtr na vodu. Stroj je osazen profesionálním regulačním blokem a injektorem pro přisávání chemie s nádržkou.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Praktické uložení stříkací pistole a nástavce.</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Díky vestavěnému regulátoru otáček se snižuje nebezpečí přehřátí vody v čerpadle. Sklopné madlo umožňuje snadné skladování v malém prostoru a jeho zadní stroje naleznete hák pro vysokotlakou hadici.</w:t>
      </w:r>
    </w:p>
    <w:tbl>
      <w:tblPr>
        <w:tblOverlap w:val="never"/>
        <w:jc w:val="center"/>
        <w:tblLayout w:type="fixed"/>
      </w:tblPr>
      <w:tblGrid>
        <w:gridCol w:w="230"/>
        <w:gridCol w:w="6552"/>
        <w:gridCol w:w="614"/>
        <w:gridCol w:w="619"/>
        <w:gridCol w:w="619"/>
        <w:gridCol w:w="216"/>
        <w:gridCol w:w="230"/>
      </w:tblGrid>
      <w:tr>
        <w:trPr>
          <w:trHeight w:val="346" w:hRule="exact"/>
        </w:trPr>
        <w:tc>
          <w:tcPr>
            <w:gridSpan w:val="7"/>
            <w:tcBorders>
              <w:top w:val="single" w:sz="4"/>
              <w:left w:val="single" w:sz="4"/>
              <w:righ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Technická data:</w:t>
            </w:r>
          </w:p>
        </w:tc>
      </w:tr>
      <w:tr>
        <w:trPr>
          <w:trHeight w:val="523" w:hRule="exact"/>
        </w:trPr>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Comet Blade XL PRO 16/280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1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Maximální tlak čerpadla</w:t>
            </w:r>
          </w:p>
        </w:tc>
        <w:tc>
          <w:tcPr>
            <w:gridSpan w:val="3"/>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280 bar / 28 Mpa</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1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Pracovní tlak čerpadla</w:t>
            </w:r>
          </w:p>
        </w:tc>
        <w:tc>
          <w:tcPr>
            <w:gridSpan w:val="3"/>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30 - 265 bar / 3 -</w:t>
            </w:r>
          </w:p>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26,5 Mpa</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Průtok vody s vysokotlakým nástavcem</w:t>
            </w:r>
          </w:p>
        </w:tc>
        <w:tc>
          <w:tcPr>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390 -</w:t>
            </w:r>
          </w:p>
        </w:tc>
        <w:tc>
          <w:tcPr>
            <w:gridSpan w:val="2"/>
            <w:tcBorders>
              <w:top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960 l /h.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Počet pístů</w:t>
            </w:r>
          </w:p>
        </w:tc>
        <w:tc>
          <w:tcPr>
            <w:gridSpan w:val="3"/>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Keramické písty</w:t>
            </w:r>
          </w:p>
        </w:tc>
        <w:tc>
          <w:tcPr>
            <w:gridSpan w:val="3"/>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1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Otáčky motoru / čerpadla</w:t>
            </w:r>
          </w:p>
        </w:tc>
        <w:tc>
          <w:tcPr>
            <w:gridSpan w:val="3"/>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3400 / 3400 ot./min.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Max. teplota přitékající vody</w:t>
            </w:r>
          </w:p>
        </w:tc>
        <w:tc>
          <w:tcPr>
            <w:gridSpan w:val="3"/>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 °C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1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Napájení</w:t>
            </w:r>
          </w:p>
        </w:tc>
        <w:tc>
          <w:tcPr>
            <w:gridSpan w:val="3"/>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benzínový motor</w:t>
            </w:r>
          </w:p>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Honda GX 390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Výkon motoru</w:t>
            </w:r>
          </w:p>
        </w:tc>
        <w:tc>
          <w:tcPr>
            <w:gridSpan w:val="3"/>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9,7 kW</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Nádrž na čistící prostředek</w:t>
            </w:r>
          </w:p>
        </w:tc>
        <w:tc>
          <w:tcPr>
            <w:gridSpan w:val="3"/>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litrů</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Hmotnost</w:t>
            </w:r>
          </w:p>
        </w:tc>
        <w:tc>
          <w:tcPr>
            <w:gridSpan w:val="3"/>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50 kg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7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Rozměry d x š x v</w:t>
            </w:r>
          </w:p>
        </w:tc>
        <w:tc>
          <w:tcPr>
            <w:gridSpan w:val="3"/>
            <w:tcBorders>
              <w:top w:val="single" w:sz="4"/>
              <w:lef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850 x 580 x 1050 (700) mm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6" w:hRule="exact"/>
        </w:trPr>
        <w:tc>
          <w:tcPr>
            <w:gridSpan w:val="3"/>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Čerpadlo:</w:t>
            </w:r>
          </w:p>
        </w:tc>
        <w:tc>
          <w:tcPr>
            <w:tcBorders>
              <w:top w:val="single" w:sz="4"/>
            </w:tcBorders>
            <w:shd w:val="clear" w:color="auto" w:fill="FFFFFF"/>
            <w:vAlign w:val="top"/>
          </w:tcPr>
          <w:p>
            <w:pPr>
              <w:widowControl w:val="0"/>
              <w:rPr>
                <w:sz w:val="10"/>
                <w:szCs w:val="10"/>
              </w:rPr>
            </w:pPr>
          </w:p>
        </w:tc>
        <w:tc>
          <w:tcPr>
            <w:gridSpan w:val="3"/>
            <w:tcBorders>
              <w:top w:val="single" w:sz="4"/>
              <w:right w:val="single" w:sz="4"/>
            </w:tcBorders>
            <w:shd w:val="clear" w:color="auto" w:fill="FFFFFF"/>
            <w:vAlign w:val="top"/>
          </w:tcPr>
          <w:p>
            <w:pPr>
              <w:widowControl w:val="0"/>
              <w:rPr>
                <w:sz w:val="10"/>
                <w:szCs w:val="10"/>
              </w:rPr>
            </w:pPr>
          </w:p>
        </w:tc>
      </w:tr>
      <w:tr>
        <w:trPr>
          <w:trHeight w:val="1790" w:hRule="exact"/>
        </w:trPr>
        <w:tc>
          <w:tcPr>
            <w:gridSpan w:val="7"/>
            <w:tcBorders>
              <w:top w:val="single" w:sz="4"/>
              <w:left w:val="single" w:sz="4"/>
              <w:bottom w:val="single" w:sz="4"/>
              <w:righ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Čerpadlo s mosaznou hlavou, hliníkovým tělem, keramickými písty a bronzovým vedením pístů. Proti konkurenčním čerpadlům má toto čerpadlo patentované prvky jako např. minimalizovaný pohyb pístů přes těsnění, speciální systém zabraňující vniknutí případným nečistotám do čerpadla, zvětšenou olejovou kapacitu pro nižší teplotu oleje a menší opotřebení apod.</w:t>
            </w:r>
          </w:p>
        </w:tc>
      </w:tr>
    </w:tbl>
    <w:p>
      <w:pPr>
        <w:widowControl w:val="0"/>
        <w:spacing w:after="459" w:line="1" w:lineRule="exact"/>
      </w:pPr>
    </w:p>
    <w:p>
      <w:pPr>
        <w:pStyle w:val="Style2"/>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Standardní příslušenství:</w:t>
      </w:r>
    </w:p>
    <w:p>
      <w:pPr>
        <w:pStyle w:val="Style2"/>
        <w:keepNext w:val="0"/>
        <w:keepLines w:val="0"/>
        <w:widowControl w:val="0"/>
        <w:numPr>
          <w:ilvl w:val="0"/>
          <w:numId w:val="21"/>
        </w:numPr>
        <w:shd w:val="clear" w:color="auto" w:fill="auto"/>
        <w:tabs>
          <w:tab w:pos="1865" w:val="left"/>
        </w:tabs>
        <w:bidi w:val="0"/>
        <w:spacing w:before="0" w:after="0" w:line="240" w:lineRule="auto"/>
        <w:ind w:left="1540" w:right="0" w:firstLine="0"/>
        <w:jc w:val="left"/>
      </w:pPr>
      <w:bookmarkStart w:id="237" w:name="bookmark237"/>
      <w:bookmarkEnd w:id="237"/>
      <w:r>
        <w:rPr>
          <w:color w:val="000000"/>
          <w:spacing w:val="0"/>
          <w:w w:val="100"/>
          <w:position w:val="0"/>
          <w:shd w:val="clear" w:color="auto" w:fill="auto"/>
          <w:lang w:val="cs-CZ" w:eastAsia="cs-CZ" w:bidi="cs-CZ"/>
        </w:rPr>
        <w:t>Vysokotlaká bezpečnostní pistole s otočným kloubem</w:t>
      </w:r>
    </w:p>
    <w:p>
      <w:pPr>
        <w:pStyle w:val="Style2"/>
        <w:keepNext w:val="0"/>
        <w:keepLines w:val="0"/>
        <w:widowControl w:val="0"/>
        <w:numPr>
          <w:ilvl w:val="0"/>
          <w:numId w:val="21"/>
        </w:numPr>
        <w:shd w:val="clear" w:color="auto" w:fill="auto"/>
        <w:tabs>
          <w:tab w:pos="1865" w:val="left"/>
        </w:tabs>
        <w:bidi w:val="0"/>
        <w:spacing w:before="0" w:after="0" w:line="240" w:lineRule="auto"/>
        <w:ind w:left="1540" w:right="0" w:firstLine="0"/>
        <w:jc w:val="left"/>
      </w:pPr>
      <w:bookmarkStart w:id="238" w:name="bookmark238"/>
      <w:bookmarkEnd w:id="238"/>
      <w:r>
        <w:rPr>
          <w:color w:val="000000"/>
          <w:spacing w:val="0"/>
          <w:w w:val="100"/>
          <w:position w:val="0"/>
          <w:shd w:val="clear" w:color="auto" w:fill="auto"/>
          <w:lang w:val="cs-CZ" w:eastAsia="cs-CZ" w:bidi="cs-CZ"/>
        </w:rPr>
        <w:t>Stříkací nástavec 700 mm s tryskou a možností snížení výstupního tlaku</w:t>
      </w:r>
    </w:p>
    <w:p>
      <w:pPr>
        <w:pStyle w:val="Style2"/>
        <w:keepNext w:val="0"/>
        <w:keepLines w:val="0"/>
        <w:widowControl w:val="0"/>
        <w:numPr>
          <w:ilvl w:val="0"/>
          <w:numId w:val="21"/>
        </w:numPr>
        <w:shd w:val="clear" w:color="auto" w:fill="auto"/>
        <w:tabs>
          <w:tab w:pos="1865" w:val="left"/>
        </w:tabs>
        <w:bidi w:val="0"/>
        <w:spacing w:before="0" w:after="0" w:line="240" w:lineRule="auto"/>
        <w:ind w:left="1540" w:right="0" w:firstLine="0"/>
        <w:jc w:val="left"/>
      </w:pPr>
      <w:bookmarkStart w:id="239" w:name="bookmark239"/>
      <w:bookmarkEnd w:id="239"/>
      <w:r>
        <w:rPr>
          <w:color w:val="000000"/>
          <w:spacing w:val="0"/>
          <w:w w:val="100"/>
          <w:position w:val="0"/>
          <w:shd w:val="clear" w:color="auto" w:fill="auto"/>
          <w:lang w:val="cs-CZ" w:eastAsia="cs-CZ" w:bidi="cs-CZ"/>
        </w:rPr>
        <w:t>Sada injektoru</w:t>
      </w:r>
    </w:p>
    <w:p>
      <w:pPr>
        <w:pStyle w:val="Style2"/>
        <w:keepNext w:val="0"/>
        <w:keepLines w:val="0"/>
        <w:widowControl w:val="0"/>
        <w:numPr>
          <w:ilvl w:val="0"/>
          <w:numId w:val="21"/>
        </w:numPr>
        <w:shd w:val="clear" w:color="auto" w:fill="auto"/>
        <w:tabs>
          <w:tab w:pos="1865" w:val="left"/>
        </w:tabs>
        <w:bidi w:val="0"/>
        <w:spacing w:before="0" w:after="460" w:line="240" w:lineRule="auto"/>
        <w:ind w:left="1540" w:right="0" w:firstLine="0"/>
        <w:jc w:val="left"/>
      </w:pPr>
      <w:bookmarkStart w:id="240" w:name="bookmark240"/>
      <w:bookmarkEnd w:id="240"/>
      <w:r>
        <w:rPr>
          <w:color w:val="000000"/>
          <w:spacing w:val="0"/>
          <w:w w:val="100"/>
          <w:position w:val="0"/>
          <w:shd w:val="clear" w:color="auto" w:fill="auto"/>
          <w:lang w:val="cs-CZ" w:eastAsia="cs-CZ" w:bidi="cs-CZ"/>
        </w:rPr>
        <w:t>Vysokotlaká hadice 10 m s opletem</w:t>
      </w:r>
    </w:p>
    <w:p>
      <w:pPr>
        <w:pStyle w:val="Style21"/>
        <w:keepNext/>
        <w:keepLines/>
        <w:widowControl w:val="0"/>
        <w:shd w:val="clear" w:color="auto" w:fill="auto"/>
        <w:bidi w:val="0"/>
        <w:spacing w:before="0" w:after="360" w:line="240" w:lineRule="auto"/>
        <w:ind w:left="0" w:right="0"/>
        <w:jc w:val="both"/>
      </w:pPr>
      <w:bookmarkStart w:id="241" w:name="bookmark241"/>
      <w:bookmarkStart w:id="242" w:name="bookmark242"/>
      <w:bookmarkStart w:id="243" w:name="bookmark243"/>
      <w:r>
        <w:rPr>
          <w:color w:val="000000"/>
          <w:spacing w:val="0"/>
          <w:w w:val="100"/>
          <w:position w:val="0"/>
          <w:shd w:val="clear" w:color="auto" w:fill="auto"/>
          <w:lang w:val="cs-CZ" w:eastAsia="cs-CZ" w:bidi="cs-CZ"/>
        </w:rPr>
        <w:t>Příloha č. 2 ke Kupní smlouvě prodávajícího č. 015/2025 a kupujícího č. 871/2025</w:t>
      </w:r>
      <w:bookmarkEnd w:id="241"/>
      <w:bookmarkEnd w:id="242"/>
      <w:bookmarkEnd w:id="243"/>
    </w:p>
    <w:p>
      <w:pPr>
        <w:pStyle w:val="Style23"/>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cs-CZ" w:eastAsia="cs-CZ" w:bidi="cs-CZ"/>
        </w:rPr>
        <w:t>Cenová skladba</w:t>
      </w:r>
    </w:p>
    <w:tbl>
      <w:tblPr>
        <w:tblOverlap w:val="never"/>
        <w:jc w:val="center"/>
        <w:tblLayout w:type="fixed"/>
      </w:tblPr>
      <w:tblGrid>
        <w:gridCol w:w="6010"/>
        <w:gridCol w:w="3115"/>
      </w:tblGrid>
      <w:tr>
        <w:trPr>
          <w:trHeight w:val="394" w:hRule="exact"/>
        </w:trPr>
        <w:tc>
          <w:tcPr>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stroje Comet FDX Blade XL PRO 16/280:</w:t>
            </w:r>
          </w:p>
        </w:tc>
        <w:tc>
          <w:tcPr>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62.434,- Kč včetně DPH.</w:t>
            </w:r>
          </w:p>
        </w:tc>
      </w:tr>
      <w:tr>
        <w:trPr>
          <w:trHeight w:val="509" w:hRule="exact"/>
        </w:trPr>
        <w:tc>
          <w:tcPr>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Zaškolení obsluhy:</w:t>
            </w:r>
          </w:p>
        </w:tc>
        <w:tc>
          <w:tcPr>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zdarma</w:t>
            </w:r>
          </w:p>
        </w:tc>
      </w:tr>
      <w:tr>
        <w:trPr>
          <w:trHeight w:val="466" w:hRule="exact"/>
        </w:trPr>
        <w:tc>
          <w:tcPr>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Doprava zdarma:</w:t>
            </w:r>
          </w:p>
        </w:tc>
        <w:tc>
          <w:tcPr>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zdarma</w:t>
            </w:r>
          </w:p>
        </w:tc>
      </w:tr>
    </w:tbl>
    <w:sectPr>
      <w:headerReference w:type="default" r:id="rId13"/>
      <w:footerReference w:type="default" r:id="rId14"/>
      <w:headerReference w:type="even" r:id="rId15"/>
      <w:footerReference w:type="even" r:id="rId16"/>
      <w:footnotePr>
        <w:pos w:val="pageBottom"/>
        <w:numFmt w:val="decimal"/>
        <w:numRestart w:val="continuous"/>
      </w:footnotePr>
      <w:type w:val="continuous"/>
      <w:pgSz w:w="11909" w:h="16838"/>
      <w:pgMar w:top="1118" w:left="1344" w:right="1286" w:bottom="140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5856605</wp:posOffset>
              </wp:positionH>
              <wp:positionV relativeFrom="page">
                <wp:posOffset>9917430</wp:posOffset>
              </wp:positionV>
              <wp:extent cx="822960" cy="201295"/>
              <wp:wrapNone/>
              <wp:docPr id="5" name="Shape 5"/>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31" type="#_x0000_t202" style="position:absolute;margin-left:461.15000000000003pt;margin-top:780.89999999999998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5808980</wp:posOffset>
              </wp:positionH>
              <wp:positionV relativeFrom="page">
                <wp:posOffset>9719310</wp:posOffset>
              </wp:positionV>
              <wp:extent cx="822960" cy="201295"/>
              <wp:wrapNone/>
              <wp:docPr id="11" name="Shape 1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37" type="#_x0000_t202" style="position:absolute;margin-left:457.40000000000003pt;margin-top:765.30000000000007pt;width:64.799999999999997pt;height:15.85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5856605</wp:posOffset>
              </wp:positionH>
              <wp:positionV relativeFrom="page">
                <wp:posOffset>9917430</wp:posOffset>
              </wp:positionV>
              <wp:extent cx="822960" cy="201295"/>
              <wp:wrapNone/>
              <wp:docPr id="23" name="Shape 2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49" type="#_x0000_t202" style="position:absolute;margin-left:461.15000000000003pt;margin-top:780.89999999999998pt;width:64.799999999999997pt;height:15.85pt;z-index:-18874405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5856605</wp:posOffset>
              </wp:positionH>
              <wp:positionV relativeFrom="page">
                <wp:posOffset>9917430</wp:posOffset>
              </wp:positionV>
              <wp:extent cx="822960" cy="201295"/>
              <wp:wrapNone/>
              <wp:docPr id="27" name="Shape 27"/>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53" type="#_x0000_t202" style="position:absolute;margin-left:461.15000000000003pt;margin-top:780.89999999999998pt;width:64.799999999999997pt;height:15.85pt;z-index:-18874404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5755640</wp:posOffset>
              </wp:positionH>
              <wp:positionV relativeFrom="page">
                <wp:posOffset>457200</wp:posOffset>
              </wp:positionV>
              <wp:extent cx="923290" cy="189230"/>
              <wp:wrapNone/>
              <wp:docPr id="3" name="Shape 3"/>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29" type="#_x0000_t202" style="position:absolute;margin-left:453.19999999999999pt;margin-top:36.pt;width:72.700000000000003pt;height:14.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5708650</wp:posOffset>
              </wp:positionH>
              <wp:positionV relativeFrom="page">
                <wp:posOffset>261620</wp:posOffset>
              </wp:positionV>
              <wp:extent cx="923290" cy="189230"/>
              <wp:wrapNone/>
              <wp:docPr id="7" name="Shape 7"/>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3" type="#_x0000_t202" style="position:absolute;margin-left:449.5pt;margin-top:20.600000000000001pt;width:72.700000000000003pt;height:14.9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2682240</wp:posOffset>
              </wp:positionH>
              <wp:positionV relativeFrom="page">
                <wp:posOffset>590550</wp:posOffset>
              </wp:positionV>
              <wp:extent cx="2264410" cy="198120"/>
              <wp:wrapNone/>
              <wp:docPr id="9" name="Shape 9"/>
              <a:graphic xmlns:a="http://schemas.openxmlformats.org/drawingml/2006/main">
                <a:graphicData uri="http://schemas.microsoft.com/office/word/2010/wordprocessingShape">
                  <wps:wsp>
                    <wps:cNvSpPr txBox="1"/>
                    <wps:spPr>
                      <a:xfrm>
                        <a:ext cx="2264410" cy="1981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wps:txbx>
                    <wps:bodyPr wrap="none" lIns="0" tIns="0" rIns="0" bIns="0">
                      <a:spAutoFit/>
                    </wps:bodyPr>
                  </wps:wsp>
                </a:graphicData>
              </a:graphic>
            </wp:anchor>
          </w:drawing>
        </mc:Choice>
        <mc:Fallback>
          <w:pict>
            <v:shape id="_x0000_s1035" type="#_x0000_t202" style="position:absolute;margin-left:211.20000000000002pt;margin-top:46.5pt;width:178.30000000000001pt;height:15.6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5755640</wp:posOffset>
              </wp:positionH>
              <wp:positionV relativeFrom="page">
                <wp:posOffset>457200</wp:posOffset>
              </wp:positionV>
              <wp:extent cx="923290" cy="189230"/>
              <wp:wrapNone/>
              <wp:docPr id="21" name="Shape 21"/>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7" type="#_x0000_t202" style="position:absolute;margin-left:453.19999999999999pt;margin-top:36.pt;width:72.700000000000003pt;height:14.9pt;z-index:-18874405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5755640</wp:posOffset>
              </wp:positionH>
              <wp:positionV relativeFrom="page">
                <wp:posOffset>457200</wp:posOffset>
              </wp:positionV>
              <wp:extent cx="923290" cy="189230"/>
              <wp:wrapNone/>
              <wp:docPr id="25" name="Shape 25"/>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51" type="#_x0000_t202" style="position:absolute;margin-left:453.19999999999999pt;margin-top:36.pt;width:72.700000000000003pt;height:14.9pt;z-index:-18874404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bullet"/>
      <w:lvlText w:val="&g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bCs/>
      <w:i w:val="0"/>
      <w:iCs w:val="0"/>
      <w:smallCaps w:val="0"/>
      <w:strike w:val="0"/>
      <w:sz w:val="22"/>
      <w:szCs w:val="22"/>
      <w:u w:val="none"/>
    </w:rPr>
  </w:style>
  <w:style w:type="character" w:customStyle="1" w:styleId="CharStyle24">
    <w:name w:val="Char Style 24"/>
    <w:basedOn w:val="DefaultParagraphFont"/>
    <w:link w:val="Style23"/>
    <w:rPr>
      <w:rFonts w:ascii="Arial" w:eastAsia="Arial" w:hAnsi="Arial" w:cs="Arial"/>
      <w:b/>
      <w:bCs/>
      <w:i w:val="0"/>
      <w:iCs w:val="0"/>
      <w:smallCaps w:val="0"/>
      <w:strike w:val="0"/>
      <w:sz w:val="28"/>
      <w:szCs w:val="28"/>
      <w:u w:val="none"/>
    </w:rPr>
  </w:style>
  <w:style w:type="character" w:customStyle="1" w:styleId="CharStyle26">
    <w:name w:val="Char Style 26"/>
    <w:basedOn w:val="DefaultParagraphFont"/>
    <w:link w:val="Style2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3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20"/>
      <w:ind w:left="360" w:hanging="360"/>
      <w:outlineLvl w:val="1"/>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spacing w:after="400"/>
      <w:ind w:firstLine="700"/>
      <w:outlineLvl w:val="2"/>
    </w:pPr>
    <w:rPr>
      <w:rFonts w:ascii="Arial" w:eastAsia="Arial" w:hAnsi="Arial" w:cs="Arial"/>
      <w:b/>
      <w:bCs/>
      <w:i w:val="0"/>
      <w:iCs w:val="0"/>
      <w:smallCaps w:val="0"/>
      <w:strike w:val="0"/>
      <w:sz w:val="22"/>
      <w:szCs w:val="22"/>
      <w:u w:val="none"/>
    </w:rPr>
  </w:style>
  <w:style w:type="paragraph" w:customStyle="1" w:styleId="Style23">
    <w:name w:val="Style 23"/>
    <w:basedOn w:val="Normal"/>
    <w:link w:val="CharStyle24"/>
    <w:pPr>
      <w:widowControl w:val="0"/>
      <w:shd w:val="clear" w:color="auto" w:fill="FFFFFF"/>
      <w:spacing w:after="400"/>
      <w:jc w:val="center"/>
    </w:pPr>
    <w:rPr>
      <w:rFonts w:ascii="Arial" w:eastAsia="Arial" w:hAnsi="Arial" w:cs="Arial"/>
      <w:b/>
      <w:bCs/>
      <w:i w:val="0"/>
      <w:iCs w:val="0"/>
      <w:smallCaps w:val="0"/>
      <w:strike w:val="0"/>
      <w:sz w:val="28"/>
      <w:szCs w:val="28"/>
      <w:u w:val="none"/>
    </w:rPr>
  </w:style>
  <w:style w:type="paragraph" w:customStyle="1" w:styleId="Style25">
    <w:name w:val="Style 25"/>
    <w:basedOn w:val="Normal"/>
    <w:link w:val="CharStyle26"/>
    <w:pPr>
      <w:widowControl w:val="0"/>
      <w:shd w:val="clear" w:color="auto" w:fill="FFFFFF"/>
      <w:spacing w:after="3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jpeg"/><Relationship Id="rId10" Type="http://schemas.openxmlformats.org/officeDocument/2006/relationships/image" Target="media/image1.jpeg" TargetMode="External"/><Relationship Id="rId11" Type="http://schemas.openxmlformats.org/officeDocument/2006/relationships/image" Target="media/image2.jpeg"/><Relationship Id="rId12" Type="http://schemas.openxmlformats.org/officeDocument/2006/relationships/image" Target="media/image2.jpeg" TargetMode="Externa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
  <dc:subject/>
  <dc:creator>Chmelík Martin</dc:creator>
  <cp:keywords/>
</cp:coreProperties>
</file>