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BD7E" w14:textId="77777777" w:rsidR="00D80239" w:rsidRDefault="00000000">
      <w:pPr>
        <w:spacing w:after="529"/>
        <w:ind w:right="2568"/>
        <w:jc w:val="right"/>
      </w:pPr>
      <w:r>
        <w:rPr>
          <w:rFonts w:ascii="Arial" w:eastAsia="Arial" w:hAnsi="Arial" w:cs="Arial"/>
          <w:sz w:val="18"/>
        </w:rPr>
        <w:t>Příloha č. 4</w:t>
      </w:r>
    </w:p>
    <w:p w14:paraId="428678B2" w14:textId="77777777" w:rsidR="00D80239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6" w:space="0" w:color="000000"/>
        </w:pBdr>
        <w:shd w:val="clear" w:color="auto" w:fill="FFFF00"/>
        <w:spacing w:after="13"/>
        <w:ind w:left="4167"/>
      </w:pPr>
      <w:r>
        <w:rPr>
          <w:rFonts w:ascii="Arial" w:eastAsia="Arial" w:hAnsi="Arial" w:cs="Arial"/>
          <w:b/>
        </w:rPr>
        <w:t>Harmonogram prací</w:t>
      </w:r>
    </w:p>
    <w:tbl>
      <w:tblPr>
        <w:tblStyle w:val="TableGrid"/>
        <w:tblW w:w="12401" w:type="dxa"/>
        <w:tblInd w:w="-978" w:type="dxa"/>
        <w:tblCellMar>
          <w:top w:w="26" w:type="dxa"/>
          <w:left w:w="3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4307"/>
        <w:gridCol w:w="674"/>
        <w:gridCol w:w="674"/>
        <w:gridCol w:w="674"/>
        <w:gridCol w:w="675"/>
        <w:gridCol w:w="674"/>
        <w:gridCol w:w="674"/>
        <w:gridCol w:w="674"/>
        <w:gridCol w:w="674"/>
        <w:gridCol w:w="675"/>
        <w:gridCol w:w="674"/>
        <w:gridCol w:w="674"/>
        <w:gridCol w:w="678"/>
      </w:tblGrid>
      <w:tr w:rsidR="00D80239" w14:paraId="5EB2D102" w14:textId="77777777">
        <w:trPr>
          <w:trHeight w:val="263"/>
        </w:trPr>
        <w:tc>
          <w:tcPr>
            <w:tcW w:w="43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D10A0C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Objednatel </w:t>
            </w:r>
          </w:p>
        </w:tc>
        <w:tc>
          <w:tcPr>
            <w:tcW w:w="8094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4FD7" w14:textId="77777777" w:rsidR="00D80239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Domov Jílové u Prahy, poskytovatel sociálních služeb</w:t>
            </w:r>
          </w:p>
        </w:tc>
      </w:tr>
      <w:tr w:rsidR="00D80239" w14:paraId="17FC94FA" w14:textId="77777777">
        <w:trPr>
          <w:trHeight w:val="264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0914C5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Název zakázky</w:t>
            </w:r>
          </w:p>
        </w:tc>
        <w:tc>
          <w:tcPr>
            <w:tcW w:w="80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7148" w14:textId="77777777" w:rsidR="00D80239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Modernizace provozních a hygienických prostor</w:t>
            </w:r>
          </w:p>
        </w:tc>
      </w:tr>
      <w:tr w:rsidR="00D80239" w14:paraId="3D13BCBF" w14:textId="77777777">
        <w:trPr>
          <w:trHeight w:val="264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BE8AD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Místo plnění </w:t>
            </w:r>
          </w:p>
        </w:tc>
        <w:tc>
          <w:tcPr>
            <w:tcW w:w="80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14FC" w14:textId="77777777" w:rsidR="00D80239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Chvojínská 108, 254 01 Jílové u Prahy</w:t>
            </w:r>
          </w:p>
        </w:tc>
      </w:tr>
      <w:tr w:rsidR="00D80239" w14:paraId="2B79C762" w14:textId="77777777">
        <w:trPr>
          <w:trHeight w:val="265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93CC3E1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Zhotovitel</w:t>
            </w:r>
          </w:p>
        </w:tc>
        <w:tc>
          <w:tcPr>
            <w:tcW w:w="80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335611" w14:textId="77777777" w:rsidR="00D80239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F1 facility CZ s.r.o.</w:t>
            </w:r>
          </w:p>
        </w:tc>
      </w:tr>
      <w:tr w:rsidR="00D80239" w14:paraId="2D430EC3" w14:textId="77777777">
        <w:trPr>
          <w:trHeight w:val="217"/>
        </w:trPr>
        <w:tc>
          <w:tcPr>
            <w:tcW w:w="43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E2C228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Týden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B3F6448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9F6D96D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DFFF813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FDCC3B3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34C78DA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7C52056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0762E41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0D93121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6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73E9DB2" w14:textId="77777777" w:rsidR="00D80239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834A647" w14:textId="77777777" w:rsidR="00D80239" w:rsidRDefault="00000000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6DBF238" w14:textId="77777777" w:rsidR="00D80239" w:rsidRDefault="00000000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EE834EB" w14:textId="77777777" w:rsidR="00D80239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</w:tr>
      <w:tr w:rsidR="00D80239" w14:paraId="657F309D" w14:textId="77777777">
        <w:trPr>
          <w:trHeight w:val="232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9A1E31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Práce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84FEFD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370ACD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A6261D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10FB3E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34D67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3D62B4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0057A7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2F6759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9CBEAF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4C3B6E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90CE8B" w14:textId="77777777" w:rsidR="00D80239" w:rsidRDefault="00D8023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506D55" w14:textId="77777777" w:rsidR="00D80239" w:rsidRDefault="00D80239"/>
        </w:tc>
      </w:tr>
      <w:tr w:rsidR="00D80239" w14:paraId="01A12952" w14:textId="77777777">
        <w:trPr>
          <w:trHeight w:val="217"/>
        </w:trPr>
        <w:tc>
          <w:tcPr>
            <w:tcW w:w="43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78F5F6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Stěhování vybavení prostor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A80D308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ACA0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6459" w14:textId="77777777" w:rsidR="00D80239" w:rsidRDefault="00D80239"/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653A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3312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FA94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CCB8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773A" w14:textId="77777777" w:rsidR="00D80239" w:rsidRDefault="00D80239"/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B160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B0C1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9FC6" w14:textId="77777777" w:rsidR="00D80239" w:rsidRDefault="00D80239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F14998" w14:textId="77777777" w:rsidR="00D80239" w:rsidRDefault="00D80239"/>
        </w:tc>
      </w:tr>
      <w:tr w:rsidR="00D80239" w14:paraId="41A990C4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BAE989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Bourací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39DEFD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932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66BE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7D4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3EF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87F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84C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26F9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FB2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885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546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395CCA" w14:textId="77777777" w:rsidR="00D80239" w:rsidRDefault="00D80239"/>
        </w:tc>
      </w:tr>
      <w:tr w:rsidR="00D80239" w14:paraId="2BA02A01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391D0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Hrubé zednické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8D8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34BAAB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28B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CBA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2FE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36A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D74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9FDE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FDE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B93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655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8DBAB" w14:textId="77777777" w:rsidR="00D80239" w:rsidRDefault="00D80239"/>
        </w:tc>
      </w:tr>
      <w:tr w:rsidR="00D80239" w14:paraId="0619FAFE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783E02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Výměna rozvodů ZTI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9DC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085C1D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6699B4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2A7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CC6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B6A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D3F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027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CD7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55D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371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75A3CE" w14:textId="77777777" w:rsidR="00D80239" w:rsidRDefault="00D80239"/>
        </w:tc>
      </w:tr>
      <w:tr w:rsidR="00D80239" w14:paraId="6076B236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E9DFE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rozvodů elektro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EA3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188609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9EA7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5B0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578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18D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6D9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002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271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782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E92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4D6DB6" w14:textId="77777777" w:rsidR="00D80239" w:rsidRDefault="00D80239"/>
        </w:tc>
      </w:tr>
      <w:tr w:rsidR="00D80239" w14:paraId="76A266BE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9FAC51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Oprava povrchů stěn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6C1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0E2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2402A8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963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9A4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296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04B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3984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6BC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573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62A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63E57" w14:textId="77777777" w:rsidR="00D80239" w:rsidRDefault="00D80239"/>
        </w:tc>
      </w:tr>
      <w:tr w:rsidR="00D80239" w14:paraId="73115B79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4C90BE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Štukování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9D7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D34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887CD44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35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9D8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366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549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83F7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582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67B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2FF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384DE7" w14:textId="77777777" w:rsidR="00D80239" w:rsidRDefault="00D80239"/>
        </w:tc>
      </w:tr>
      <w:tr w:rsidR="00D80239" w14:paraId="49F0C125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EF38E0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Malování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D66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C59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31F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C98A17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7E4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D25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331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D68A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2B0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61B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69B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0A5879" w14:textId="77777777" w:rsidR="00D80239" w:rsidRDefault="00D80239"/>
        </w:tc>
      </w:tr>
      <w:tr w:rsidR="00D80239" w14:paraId="37E15BFD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2E8235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podlah a obkladů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F5F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958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B6CD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716CC1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2EE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40D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3C2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2E5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941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3F4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4E9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E9F177" w14:textId="77777777" w:rsidR="00D80239" w:rsidRDefault="00D80239"/>
        </w:tc>
      </w:tr>
      <w:tr w:rsidR="00D80239" w14:paraId="22938390" w14:textId="77777777">
        <w:trPr>
          <w:trHeight w:val="219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92D91E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Dokončovací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2.23, 21, 22 a 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366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EE5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FA96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1651FD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F8247C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6A2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21C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5BB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F49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298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8EC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397D94" w14:textId="77777777" w:rsidR="00D80239" w:rsidRDefault="00D80239"/>
        </w:tc>
      </w:tr>
      <w:tr w:rsidR="00D80239" w14:paraId="39681C5C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2AFB44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Stěhování vybavení prostor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0BE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C9E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7299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27D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FBFDE7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24A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78D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4C95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DBB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421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40A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542DA5" w14:textId="77777777" w:rsidR="00D80239" w:rsidRDefault="00D80239"/>
        </w:tc>
      </w:tr>
      <w:tr w:rsidR="00D80239" w14:paraId="3208CD03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14D45B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Bourací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863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E00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EDB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AE7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888CFA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D74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41F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AC4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CEF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D10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66E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60E39D" w14:textId="77777777" w:rsidR="00D80239" w:rsidRDefault="00D80239"/>
        </w:tc>
      </w:tr>
      <w:tr w:rsidR="00D80239" w14:paraId="6E7DB0F9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ADB0CD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Hrubé zednické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719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059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B01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69F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46B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B6710E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5F9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EC45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CB9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2B8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C5A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68B1E6" w14:textId="77777777" w:rsidR="00D80239" w:rsidRDefault="00D80239"/>
        </w:tc>
      </w:tr>
      <w:tr w:rsidR="00D80239" w14:paraId="6123E97A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FB3A5D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Výměna rozvodů ZTI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F00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37A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9FC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BCE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D0B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849DEA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4F0A4E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4C9D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0D0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D33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B10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4041A9" w14:textId="77777777" w:rsidR="00D80239" w:rsidRDefault="00D80239"/>
        </w:tc>
      </w:tr>
      <w:tr w:rsidR="00D80239" w14:paraId="6E081C96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C0DB8A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rozvodů elektro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E6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B35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5E8E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3A8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888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BD0F54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E5D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C637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2D1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574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C76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08DCB7" w14:textId="77777777" w:rsidR="00D80239" w:rsidRDefault="00D80239"/>
        </w:tc>
      </w:tr>
      <w:tr w:rsidR="00D80239" w14:paraId="22CD9640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3DAAF7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Oprava povrchů stěn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A4F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6C6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68A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03A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716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D57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E21D80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5B0A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733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C92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0F3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289AF6" w14:textId="77777777" w:rsidR="00D80239" w:rsidRDefault="00D80239"/>
        </w:tc>
      </w:tr>
      <w:tr w:rsidR="00D80239" w14:paraId="6CCCF477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09E8A5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Štukování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E22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AE5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ED9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67B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76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641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10B35C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A77A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18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4C6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697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233C4C" w14:textId="77777777" w:rsidR="00D80239" w:rsidRDefault="00D80239"/>
        </w:tc>
      </w:tr>
      <w:tr w:rsidR="00D80239" w14:paraId="6A235EF8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CB76AA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Malování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0DE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49D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8F0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9B1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E7F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D42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6A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C0EE9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C5E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321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75A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50EBE" w14:textId="77777777" w:rsidR="00D80239" w:rsidRDefault="00D80239"/>
        </w:tc>
      </w:tr>
      <w:tr w:rsidR="00D80239" w14:paraId="51C7BB1B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FF4907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podlah a obkladů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71D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952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C96A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E17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FD8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DEF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945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632CBF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DB84C0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0AE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E98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368638" w14:textId="77777777" w:rsidR="00D80239" w:rsidRDefault="00D80239"/>
        </w:tc>
      </w:tr>
      <w:tr w:rsidR="00D80239" w14:paraId="3F6A780F" w14:textId="77777777">
        <w:trPr>
          <w:trHeight w:val="219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61CD74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Dokončovací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2.18 A, 2,18 B a 2.16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C26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5BD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BF1E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C49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441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4C5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863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806E48A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B7A65F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7FE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9BD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4C3A6F" w14:textId="77777777" w:rsidR="00D80239" w:rsidRDefault="00D80239"/>
        </w:tc>
      </w:tr>
      <w:tr w:rsidR="00D80239" w14:paraId="2CFF2AE6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8CB914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Stěhování vybavení prostor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281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66C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D6DF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244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3D4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172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BE2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DF7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3CE187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775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B32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10865A" w14:textId="77777777" w:rsidR="00D80239" w:rsidRDefault="00D80239"/>
        </w:tc>
      </w:tr>
      <w:tr w:rsidR="00D80239" w14:paraId="4ABDC22A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1D8B4D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Bourací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E95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2BF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2EA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6B4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5B9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6C9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3BB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908F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408A20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C05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878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42EE53" w14:textId="77777777" w:rsidR="00D80239" w:rsidRDefault="00D80239"/>
        </w:tc>
      </w:tr>
      <w:tr w:rsidR="00D80239" w14:paraId="0E7A6CA4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CEA131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Hrubé zednické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D02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819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6483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A33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8CE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94C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611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8DC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975930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E96CED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9AC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616C09" w14:textId="77777777" w:rsidR="00D80239" w:rsidRDefault="00D80239"/>
        </w:tc>
      </w:tr>
      <w:tr w:rsidR="00D80239" w14:paraId="6D31AF7A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A67B1D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Výměna rozvodů ZTI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CF7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F07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8561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C20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DCF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843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EF7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93C1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1FB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669953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C5E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D2858" w14:textId="77777777" w:rsidR="00D80239" w:rsidRDefault="00D80239"/>
        </w:tc>
      </w:tr>
      <w:tr w:rsidR="00D80239" w14:paraId="7F633A60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25D0A9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rozvodů elektro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A84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9CA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9B99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150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615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07B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17D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14DC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0FC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6BCB5DC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82B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38F031" w14:textId="77777777" w:rsidR="00D80239" w:rsidRDefault="00D80239"/>
        </w:tc>
      </w:tr>
      <w:tr w:rsidR="00D80239" w14:paraId="6B3E8024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C36605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Oprava povrchů stěn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8C1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D94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0004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774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2F1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5DF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AED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3290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7F5A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F7D6CA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9BDE4B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FAF965" w14:textId="77777777" w:rsidR="00D80239" w:rsidRDefault="00D80239"/>
        </w:tc>
      </w:tr>
      <w:tr w:rsidR="00D80239" w14:paraId="17F2B223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C6C6DC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Štukování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C16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AAA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2D9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36D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D42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303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897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923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343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410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93E817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F981BA" w14:textId="77777777" w:rsidR="00D80239" w:rsidRDefault="00D80239"/>
        </w:tc>
      </w:tr>
      <w:tr w:rsidR="00D80239" w14:paraId="298BCAF7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A89C0A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Malování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15BB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889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F027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DAF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048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98B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C295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8BA4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17A7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2BE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04D6CD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136B1" w14:textId="77777777" w:rsidR="00D80239" w:rsidRDefault="00D80239"/>
        </w:tc>
      </w:tr>
      <w:tr w:rsidR="00D80239" w14:paraId="12FC9237" w14:textId="77777777">
        <w:trPr>
          <w:trHeight w:val="218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F63514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Montáž podlah a obkladů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3351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93F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9B38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774E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B8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51B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3A4F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D352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DCD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D4E2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966C57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14:paraId="26B1EDCD" w14:textId="77777777" w:rsidR="00D80239" w:rsidRDefault="00D80239"/>
        </w:tc>
      </w:tr>
      <w:tr w:rsidR="00D80239" w14:paraId="51328DE8" w14:textId="77777777">
        <w:trPr>
          <w:trHeight w:val="232"/>
        </w:trPr>
        <w:tc>
          <w:tcPr>
            <w:tcW w:w="43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E81F90E" w14:textId="77777777" w:rsidR="00D80239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Dokončovací práce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m.č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2.19 a 2.15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3C8D5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06206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154624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309430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B1EFB9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46507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9D146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2E67C9" w14:textId="77777777" w:rsidR="00D80239" w:rsidRDefault="00D80239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505F84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6D0818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DC62F3" w14:textId="77777777" w:rsidR="00D80239" w:rsidRDefault="00D80239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ACCE322" w14:textId="77777777" w:rsidR="00D80239" w:rsidRDefault="00D80239"/>
        </w:tc>
      </w:tr>
    </w:tbl>
    <w:p w14:paraId="1B7ACF2E" w14:textId="77777777" w:rsidR="00D6773F" w:rsidRDefault="00D6773F"/>
    <w:sectPr w:rsidR="00D6773F">
      <w:pgSz w:w="16834" w:h="11904" w:orient="landscape"/>
      <w:pgMar w:top="1440" w:right="1440" w:bottom="12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39"/>
    <w:rsid w:val="00193F12"/>
    <w:rsid w:val="00A34894"/>
    <w:rsid w:val="00D6773F"/>
    <w:rsid w:val="00D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3AE5"/>
  <w15:docId w15:val="{B50A778D-1823-46A4-A79C-E466BD2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Kuban</dc:creator>
  <cp:keywords/>
  <cp:lastModifiedBy>Renata Honsů</cp:lastModifiedBy>
  <cp:revision>2</cp:revision>
  <dcterms:created xsi:type="dcterms:W3CDTF">2025-09-08T07:56:00Z</dcterms:created>
  <dcterms:modified xsi:type="dcterms:W3CDTF">2025-09-08T07:56:00Z</dcterms:modified>
</cp:coreProperties>
</file>