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02" w:rsidRPr="003F5550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KUPNÍ SMLOUVA</w:t>
      </w:r>
    </w:p>
    <w:p w:rsidR="00BF5412" w:rsidRPr="008029B4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 xml:space="preserve">uzavřená podle </w:t>
      </w:r>
      <w:r w:rsidR="00015FEE" w:rsidRPr="008029B4">
        <w:rPr>
          <w:rFonts w:cs="Arial"/>
          <w:b w:val="0"/>
          <w:sz w:val="22"/>
          <w:szCs w:val="22"/>
        </w:rPr>
        <w:t>ust</w:t>
      </w:r>
      <w:r w:rsidR="001F5729" w:rsidRPr="008029B4">
        <w:rPr>
          <w:rFonts w:cs="Arial"/>
          <w:b w:val="0"/>
          <w:sz w:val="22"/>
          <w:szCs w:val="22"/>
        </w:rPr>
        <w:t>anovení</w:t>
      </w:r>
      <w:r w:rsidR="00015FEE" w:rsidRPr="008029B4">
        <w:rPr>
          <w:rFonts w:cs="Arial"/>
          <w:b w:val="0"/>
          <w:sz w:val="22"/>
          <w:szCs w:val="22"/>
        </w:rPr>
        <w:t xml:space="preserve"> § </w:t>
      </w:r>
      <w:r w:rsidR="00902398" w:rsidRPr="008029B4">
        <w:rPr>
          <w:rFonts w:cs="Arial"/>
          <w:b w:val="0"/>
          <w:sz w:val="22"/>
          <w:szCs w:val="22"/>
        </w:rPr>
        <w:t>2079</w:t>
      </w:r>
      <w:r w:rsidR="001D3D4B" w:rsidRPr="008029B4">
        <w:rPr>
          <w:rFonts w:cs="Arial"/>
          <w:b w:val="0"/>
          <w:sz w:val="22"/>
          <w:szCs w:val="22"/>
        </w:rPr>
        <w:t xml:space="preserve"> a násl. zák. č. </w:t>
      </w:r>
      <w:r w:rsidR="00015FEE" w:rsidRPr="008029B4">
        <w:rPr>
          <w:rFonts w:cs="Arial"/>
          <w:b w:val="0"/>
          <w:sz w:val="22"/>
          <w:szCs w:val="22"/>
        </w:rPr>
        <w:t>89/2012</w:t>
      </w:r>
      <w:r w:rsidR="001D3D4B" w:rsidRPr="008029B4">
        <w:rPr>
          <w:rFonts w:cs="Arial"/>
          <w:b w:val="0"/>
          <w:sz w:val="22"/>
          <w:szCs w:val="22"/>
        </w:rPr>
        <w:t xml:space="preserve"> Sb., </w:t>
      </w:r>
      <w:r w:rsidR="00015FEE" w:rsidRPr="008029B4">
        <w:rPr>
          <w:rFonts w:cs="Arial"/>
          <w:b w:val="0"/>
          <w:sz w:val="22"/>
          <w:szCs w:val="22"/>
        </w:rPr>
        <w:t>občanský</w:t>
      </w:r>
      <w:r w:rsidRPr="008029B4">
        <w:rPr>
          <w:rFonts w:cs="Arial"/>
          <w:b w:val="0"/>
          <w:sz w:val="22"/>
          <w:szCs w:val="22"/>
        </w:rPr>
        <w:t xml:space="preserve"> zákoník</w:t>
      </w:r>
      <w:r w:rsidR="0076363D" w:rsidRPr="008029B4">
        <w:rPr>
          <w:rFonts w:cs="Arial"/>
          <w:b w:val="0"/>
          <w:sz w:val="22"/>
          <w:szCs w:val="22"/>
        </w:rPr>
        <w:t>,</w:t>
      </w:r>
      <w:r w:rsidRPr="008029B4">
        <w:rPr>
          <w:rFonts w:cs="Arial"/>
          <w:b w:val="0"/>
          <w:sz w:val="22"/>
          <w:szCs w:val="22"/>
        </w:rPr>
        <w:t xml:space="preserve"> </w:t>
      </w:r>
      <w:r w:rsidR="00015FEE" w:rsidRPr="008029B4">
        <w:rPr>
          <w:rFonts w:cs="Arial"/>
          <w:b w:val="0"/>
          <w:sz w:val="22"/>
          <w:szCs w:val="22"/>
        </w:rPr>
        <w:t>v</w:t>
      </w:r>
      <w:r w:rsidR="001F5729" w:rsidRPr="008029B4">
        <w:rPr>
          <w:rFonts w:cs="Arial"/>
          <w:b w:val="0"/>
          <w:sz w:val="22"/>
          <w:szCs w:val="22"/>
        </w:rPr>
        <w:t> </w:t>
      </w:r>
      <w:r w:rsidR="00015FEE" w:rsidRPr="008029B4">
        <w:rPr>
          <w:rFonts w:cs="Arial"/>
          <w:b w:val="0"/>
          <w:sz w:val="22"/>
          <w:szCs w:val="22"/>
        </w:rPr>
        <w:t>platném</w:t>
      </w:r>
      <w:r w:rsidRPr="008029B4">
        <w:rPr>
          <w:rFonts w:cs="Arial"/>
          <w:b w:val="0"/>
          <w:sz w:val="22"/>
          <w:szCs w:val="22"/>
        </w:rPr>
        <w:t xml:space="preserve"> znění </w:t>
      </w:r>
      <w:r w:rsidR="00611D0B" w:rsidRPr="008029B4">
        <w:rPr>
          <w:rFonts w:cs="Arial"/>
          <w:b w:val="0"/>
          <w:sz w:val="22"/>
          <w:szCs w:val="22"/>
        </w:rPr>
        <w:t xml:space="preserve">(dále </w:t>
      </w:r>
      <w:r w:rsidR="00015FEE" w:rsidRPr="008029B4">
        <w:rPr>
          <w:rFonts w:cs="Arial"/>
          <w:b w:val="0"/>
          <w:sz w:val="22"/>
          <w:szCs w:val="22"/>
        </w:rPr>
        <w:t xml:space="preserve">také </w:t>
      </w:r>
      <w:r w:rsidR="00611D0B" w:rsidRPr="008029B4">
        <w:rPr>
          <w:rFonts w:cs="Arial"/>
          <w:b w:val="0"/>
          <w:sz w:val="22"/>
          <w:szCs w:val="22"/>
        </w:rPr>
        <w:t>jen „</w:t>
      </w:r>
      <w:r w:rsidR="002F1402" w:rsidRPr="00D779F5">
        <w:rPr>
          <w:rFonts w:cs="Arial"/>
          <w:bCs/>
          <w:sz w:val="22"/>
          <w:szCs w:val="22"/>
        </w:rPr>
        <w:t>občanský zákoník</w:t>
      </w:r>
      <w:r w:rsidR="00611D0B" w:rsidRPr="008029B4">
        <w:rPr>
          <w:rFonts w:cs="Arial"/>
          <w:b w:val="0"/>
          <w:sz w:val="22"/>
          <w:szCs w:val="22"/>
        </w:rPr>
        <w:t>“)</w:t>
      </w:r>
      <w:r w:rsidR="002F1402" w:rsidRPr="008029B4">
        <w:rPr>
          <w:rFonts w:cs="Arial"/>
          <w:b w:val="0"/>
          <w:sz w:val="22"/>
          <w:szCs w:val="22"/>
        </w:rPr>
        <w:t xml:space="preserve"> 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sp. zn. AXII 253</w:t>
      </w:r>
    </w:p>
    <w:p w:rsidR="006E415F" w:rsidRDefault="00D7098E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 který</w:t>
      </w:r>
      <w:r w:rsidR="002F1402" w:rsidRPr="003F5550">
        <w:rPr>
          <w:rFonts w:cs="Arial"/>
          <w:szCs w:val="22"/>
        </w:rPr>
        <w:t xml:space="preserve"> jedná: </w:t>
      </w:r>
      <w:r w:rsidR="00250A8A">
        <w:rPr>
          <w:rFonts w:cs="Arial"/>
          <w:szCs w:val="22"/>
        </w:rPr>
        <w:t>xxx</w:t>
      </w:r>
      <w:r w:rsidR="006E415F">
        <w:rPr>
          <w:rFonts w:cs="Arial"/>
          <w:szCs w:val="22"/>
        </w:rPr>
        <w:t>, ředitel</w:t>
      </w:r>
      <w:r w:rsidR="008F2EF7" w:rsidRPr="003F5550">
        <w:rPr>
          <w:rFonts w:cs="Arial"/>
          <w:szCs w:val="22"/>
        </w:rPr>
        <w:tab/>
      </w:r>
      <w:r w:rsidR="000E230D" w:rsidRPr="003F5550">
        <w:rPr>
          <w:rFonts w:cs="Arial"/>
          <w:szCs w:val="22"/>
        </w:rPr>
        <w:tab/>
      </w:r>
    </w:p>
    <w:p w:rsidR="002F1402" w:rsidRPr="003F5550" w:rsidRDefault="002F1402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:rsidR="002F1402" w:rsidRPr="00561FA1" w:rsidRDefault="0026083B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LB BOHEMIA, s. r. o.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</w:t>
      </w:r>
      <w:r w:rsidR="0026083B">
        <w:rPr>
          <w:rFonts w:cs="Arial"/>
          <w:szCs w:val="22"/>
        </w:rPr>
        <w:t xml:space="preserve"> Sovadinova 3431, 690 02 Břeclav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</w:t>
      </w:r>
      <w:r w:rsidR="0026083B">
        <w:rPr>
          <w:rFonts w:cs="Arial"/>
          <w:szCs w:val="22"/>
        </w:rPr>
        <w:t xml:space="preserve"> 26224461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vedená u </w:t>
      </w:r>
      <w:r w:rsidR="0026083B">
        <w:rPr>
          <w:rFonts w:cs="Arial"/>
          <w:szCs w:val="22"/>
        </w:rPr>
        <w:t>Krajského soudu v Brně, oddíl C, vložka 38076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 w:rsidR="0026083B">
        <w:rPr>
          <w:rFonts w:cs="Arial"/>
          <w:szCs w:val="22"/>
        </w:rPr>
        <w:t xml:space="preserve"> </w:t>
      </w:r>
      <w:r w:rsidR="00250A8A">
        <w:rPr>
          <w:rFonts w:cs="Arial"/>
          <w:szCs w:val="22"/>
        </w:rPr>
        <w:t>xxx</w:t>
      </w:r>
      <w:r w:rsidR="0026083B">
        <w:rPr>
          <w:rFonts w:cs="Arial"/>
          <w:szCs w:val="22"/>
        </w:rPr>
        <w:t>– jednatel společnosti</w:t>
      </w:r>
      <w:r w:rsidRPr="003F5550">
        <w:rPr>
          <w:rFonts w:cs="Arial"/>
          <w:szCs w:val="22"/>
        </w:rPr>
        <w:tab/>
      </w:r>
      <w:r w:rsidRPr="003F5550">
        <w:rPr>
          <w:rFonts w:cs="Arial"/>
          <w:szCs w:val="22"/>
        </w:rPr>
        <w:tab/>
      </w:r>
    </w:p>
    <w:p w:rsidR="006E415F" w:rsidRDefault="002F1402" w:rsidP="006E415F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26083B">
        <w:rPr>
          <w:rFonts w:cs="Arial"/>
          <w:szCs w:val="22"/>
        </w:rPr>
        <w:t xml:space="preserve">KB, a. s., č.ú. </w:t>
      </w:r>
      <w:r w:rsidR="00250A8A">
        <w:rPr>
          <w:rFonts w:cs="Arial"/>
          <w:szCs w:val="22"/>
        </w:rPr>
        <w:t>xxx</w:t>
      </w:r>
    </w:p>
    <w:p w:rsidR="002F1402" w:rsidRPr="003F5550" w:rsidRDefault="002F1402" w:rsidP="006E415F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:rsidR="00F141F6" w:rsidRPr="003F5550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:rsidR="002F1402" w:rsidRPr="003F5550" w:rsidRDefault="00F731A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 xml:space="preserve">Tato </w:t>
      </w:r>
      <w:r w:rsidR="0063104E" w:rsidRPr="003F5550">
        <w:rPr>
          <w:rFonts w:cs="Arial"/>
          <w:szCs w:val="22"/>
        </w:rPr>
        <w:t>Kupní s</w:t>
      </w:r>
      <w:r w:rsidRPr="003F5550">
        <w:rPr>
          <w:rFonts w:cs="Arial"/>
          <w:szCs w:val="22"/>
        </w:rPr>
        <w:t>mlouva</w:t>
      </w:r>
      <w:r w:rsidR="00215FAC" w:rsidRPr="003F5550">
        <w:rPr>
          <w:rFonts w:cs="Arial"/>
          <w:szCs w:val="22"/>
        </w:rPr>
        <w:t xml:space="preserve"> se uzavírá na základě výsledku</w:t>
      </w:r>
      <w:r w:rsidRPr="003F5550">
        <w:rPr>
          <w:rFonts w:cs="Arial"/>
          <w:szCs w:val="22"/>
        </w:rPr>
        <w:t xml:space="preserve"> veřejné zakázky </w:t>
      </w:r>
      <w:r w:rsidR="00D779F5">
        <w:rPr>
          <w:rFonts w:cs="Arial"/>
          <w:szCs w:val="22"/>
        </w:rPr>
        <w:t xml:space="preserve">malého rozsahu </w:t>
      </w:r>
      <w:r w:rsidR="00215FAC" w:rsidRPr="003F5550">
        <w:rPr>
          <w:rFonts w:cs="Arial"/>
          <w:szCs w:val="22"/>
        </w:rPr>
        <w:t>vedené pod </w:t>
      </w:r>
      <w:r w:rsidRPr="003F5550">
        <w:rPr>
          <w:rFonts w:cs="Arial"/>
          <w:szCs w:val="22"/>
        </w:rPr>
        <w:t xml:space="preserve">názvem </w:t>
      </w:r>
      <w:r w:rsidR="00902398" w:rsidRPr="003F5550">
        <w:rPr>
          <w:rFonts w:cs="Arial"/>
          <w:szCs w:val="22"/>
        </w:rPr>
        <w:t>„</w:t>
      </w:r>
      <w:r w:rsidR="006E415F" w:rsidRPr="006E415F">
        <w:rPr>
          <w:rFonts w:cs="Arial"/>
          <w:bCs/>
          <w:i/>
          <w:szCs w:val="22"/>
        </w:rPr>
        <w:t>Noční pečovatelský stolek</w:t>
      </w:r>
      <w:r w:rsidR="00902398" w:rsidRPr="003F5550">
        <w:rPr>
          <w:rFonts w:cs="Arial"/>
          <w:bCs/>
          <w:iCs/>
          <w:szCs w:val="22"/>
        </w:rPr>
        <w:t>“</w:t>
      </w:r>
      <w:r w:rsidR="008B5255" w:rsidRPr="003F5550">
        <w:rPr>
          <w:rFonts w:cs="Arial"/>
          <w:bCs/>
          <w:i/>
          <w:szCs w:val="22"/>
        </w:rPr>
        <w:t xml:space="preserve"> </w:t>
      </w:r>
      <w:r w:rsidR="00215FAC" w:rsidRPr="003F5550">
        <w:rPr>
          <w:rFonts w:cs="Arial"/>
          <w:bCs/>
          <w:szCs w:val="22"/>
        </w:rPr>
        <w:t xml:space="preserve">zadané na </w:t>
      </w:r>
      <w:r w:rsidR="00902398" w:rsidRPr="003F5550">
        <w:rPr>
          <w:rFonts w:cs="Arial"/>
          <w:bCs/>
          <w:szCs w:val="22"/>
        </w:rPr>
        <w:t xml:space="preserve">profilu zadavatele, tj. Kupujícího, prostřednictvím Tender areny, pod číslem veřejné zakázky </w:t>
      </w:r>
      <w:r w:rsidR="006E415F" w:rsidRPr="006E415F">
        <w:rPr>
          <w:rFonts w:cs="Arial"/>
          <w:bCs/>
          <w:szCs w:val="22"/>
        </w:rPr>
        <w:t>082/2025/ZMR</w:t>
      </w:r>
      <w:r w:rsidR="00902398" w:rsidRPr="003F5550">
        <w:rPr>
          <w:rFonts w:cs="Arial"/>
          <w:bCs/>
          <w:szCs w:val="22"/>
        </w:rPr>
        <w:t xml:space="preserve">, a to jako veřejná zakázka na </w:t>
      </w:r>
      <w:r w:rsidR="007443B5" w:rsidRPr="003F5550">
        <w:rPr>
          <w:rFonts w:cs="Arial"/>
          <w:bCs/>
          <w:szCs w:val="22"/>
        </w:rPr>
        <w:t>dodávky</w:t>
      </w:r>
      <w:r w:rsidR="00902398" w:rsidRPr="003F5550">
        <w:rPr>
          <w:rFonts w:cs="Arial"/>
          <w:bCs/>
          <w:szCs w:val="22"/>
        </w:rPr>
        <w:t xml:space="preserve"> 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573C42" w:rsidRPr="003F5550">
        <w:rPr>
          <w:rFonts w:cs="Arial"/>
          <w:szCs w:val="22"/>
        </w:rPr>
        <w:t>, § 2</w:t>
      </w:r>
      <w:r w:rsidR="00D779F5">
        <w:rPr>
          <w:rFonts w:cs="Arial"/>
          <w:szCs w:val="22"/>
        </w:rPr>
        <w:t>7</w:t>
      </w:r>
      <w:r w:rsidR="00573C42" w:rsidRPr="003F5550">
        <w:rPr>
          <w:rFonts w:cs="Arial"/>
          <w:szCs w:val="22"/>
        </w:rPr>
        <w:t xml:space="preserve"> a § </w:t>
      </w:r>
      <w:r w:rsidR="00D779F5">
        <w:rPr>
          <w:rFonts w:cs="Arial"/>
          <w:szCs w:val="22"/>
        </w:rPr>
        <w:t>31</w:t>
      </w:r>
      <w:r w:rsidR="00573C42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>, a v souladu s nabídkou Prodávajícího ze dne</w:t>
      </w:r>
      <w:r w:rsidR="0026083B">
        <w:rPr>
          <w:rFonts w:cs="Arial"/>
          <w:szCs w:val="22"/>
        </w:rPr>
        <w:t xml:space="preserve"> 17.7.2025</w:t>
      </w:r>
      <w:r w:rsidR="00573C42" w:rsidRPr="003F5550">
        <w:rPr>
          <w:rFonts w:cs="Arial"/>
          <w:szCs w:val="22"/>
        </w:rPr>
        <w:t>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:rsidR="002F1402" w:rsidRPr="003F5550" w:rsidRDefault="006652ED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 xml:space="preserve">zadávací dokumentaci (včetně všech jejích příloh) jmenované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</w:t>
      </w:r>
      <w:r w:rsidR="00F731A8" w:rsidRPr="003F5550">
        <w:rPr>
          <w:rFonts w:cs="Arial"/>
          <w:szCs w:val="22"/>
        </w:rPr>
        <w:t xml:space="preserve"> na účast ve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zakázce</w:t>
      </w:r>
      <w:r w:rsidRPr="003F5550">
        <w:rPr>
          <w:rFonts w:cs="Arial"/>
          <w:szCs w:val="22"/>
        </w:rPr>
        <w:t>. Prodávající</w:t>
      </w:r>
      <w:r w:rsidR="00F731A8" w:rsidRPr="003F5550">
        <w:rPr>
          <w:rFonts w:cs="Arial"/>
          <w:szCs w:val="22"/>
        </w:rPr>
        <w:t xml:space="preserve"> je povinen při </w:t>
      </w:r>
      <w:r w:rsidR="0078319F" w:rsidRPr="003F5550">
        <w:rPr>
          <w:rFonts w:cs="Arial"/>
          <w:szCs w:val="22"/>
        </w:rPr>
        <w:t>realizaci</w:t>
      </w:r>
      <w:r w:rsidR="00F731A8" w:rsidRPr="003F5550">
        <w:rPr>
          <w:rFonts w:cs="Arial"/>
          <w:szCs w:val="22"/>
        </w:rPr>
        <w:t xml:space="preserve"> dále specifikovaného předmětu plnění dodržovat mimo této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mlouvy také všechny výše uvedené dokumenty</w:t>
      </w:r>
      <w:r w:rsidR="00573C42" w:rsidRPr="003F5550">
        <w:rPr>
          <w:rFonts w:cs="Arial"/>
          <w:szCs w:val="22"/>
        </w:rPr>
        <w:t xml:space="preserve"> (dále jen „</w:t>
      </w:r>
      <w:r w:rsidR="00573C42" w:rsidRPr="003F5550">
        <w:rPr>
          <w:rFonts w:cs="Arial"/>
          <w:b/>
          <w:bCs/>
          <w:szCs w:val="22"/>
        </w:rPr>
        <w:t>Smlouva</w:t>
      </w:r>
      <w:r w:rsidR="00573C42" w:rsidRPr="003F5550">
        <w:rPr>
          <w:rFonts w:cs="Arial"/>
          <w:szCs w:val="22"/>
        </w:rPr>
        <w:t>“)</w:t>
      </w:r>
      <w:r w:rsidR="00F731A8" w:rsidRPr="003F5550">
        <w:rPr>
          <w:rFonts w:cs="Arial"/>
          <w:szCs w:val="22"/>
        </w:rPr>
        <w:t>.</w:t>
      </w:r>
      <w:r w:rsidR="00687098" w:rsidRPr="003F5550">
        <w:rPr>
          <w:rFonts w:cs="Arial"/>
          <w:szCs w:val="22"/>
        </w:rPr>
        <w:t xml:space="preserve"> </w:t>
      </w:r>
    </w:p>
    <w:p w:rsidR="006E415F" w:rsidRDefault="006E415F" w:rsidP="00A2698D">
      <w:pPr>
        <w:spacing w:before="120" w:line="276" w:lineRule="auto"/>
        <w:jc w:val="center"/>
        <w:rPr>
          <w:rFonts w:cs="Arial"/>
          <w:b/>
          <w:szCs w:val="22"/>
        </w:rPr>
      </w:pPr>
    </w:p>
    <w:p w:rsidR="006E415F" w:rsidRDefault="006E415F" w:rsidP="00A2698D">
      <w:pPr>
        <w:spacing w:before="120" w:line="276" w:lineRule="auto"/>
        <w:jc w:val="center"/>
        <w:rPr>
          <w:rFonts w:cs="Arial"/>
          <w:b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lastRenderedPageBreak/>
        <w:t>I.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Účel a předmět Smlouvy</w:t>
      </w:r>
    </w:p>
    <w:p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C83A79">
        <w:rPr>
          <w:rFonts w:cs="Arial"/>
          <w:szCs w:val="22"/>
        </w:rPr>
        <w:t xml:space="preserve"> a umožnění Kupujícímu nabýt vlastnické právo k předmětu koupě</w:t>
      </w:r>
      <w:r w:rsidR="00335CFD" w:rsidRPr="003F5550">
        <w:rPr>
          <w:rFonts w:cs="Arial"/>
          <w:szCs w:val="22"/>
        </w:rPr>
        <w:t>.</w:t>
      </w:r>
    </w:p>
    <w:p w:rsidR="00F94DA1" w:rsidRPr="003F5550" w:rsidRDefault="003E3189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a za podmínek v ní uvedených se Prodávající zavazuje </w:t>
      </w:r>
      <w:r w:rsidR="00C83A79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>dod</w:t>
      </w:r>
      <w:r w:rsidR="007443B5" w:rsidRPr="003F5550">
        <w:rPr>
          <w:rFonts w:cs="Arial"/>
          <w:szCs w:val="22"/>
        </w:rPr>
        <w:t>at</w:t>
      </w:r>
      <w:r w:rsidR="006E415F">
        <w:rPr>
          <w:rFonts w:cs="Arial"/>
          <w:szCs w:val="22"/>
        </w:rPr>
        <w:t xml:space="preserve"> a</w:t>
      </w:r>
      <w:r w:rsidR="00D779F5">
        <w:rPr>
          <w:rFonts w:cs="Arial"/>
          <w:szCs w:val="22"/>
        </w:rPr>
        <w:t xml:space="preserve"> </w:t>
      </w:r>
      <w:r w:rsidR="007443B5" w:rsidRPr="003F5550">
        <w:rPr>
          <w:rFonts w:cs="Arial"/>
          <w:szCs w:val="22"/>
        </w:rPr>
        <w:t>provést montáž</w:t>
      </w:r>
      <w:r w:rsidRPr="003F5550">
        <w:rPr>
          <w:rFonts w:cs="Arial"/>
          <w:szCs w:val="22"/>
        </w:rPr>
        <w:t xml:space="preserve"> </w:t>
      </w:r>
      <w:r w:rsidR="006E415F">
        <w:rPr>
          <w:rFonts w:cs="Arial"/>
          <w:b/>
          <w:szCs w:val="22"/>
          <w:u w:val="single"/>
        </w:rPr>
        <w:t>21</w:t>
      </w:r>
      <w:r w:rsidR="00D779F5" w:rsidRPr="00D779F5">
        <w:rPr>
          <w:rFonts w:cs="Arial"/>
          <w:b/>
          <w:szCs w:val="22"/>
          <w:u w:val="single"/>
        </w:rPr>
        <w:t xml:space="preserve"> k</w:t>
      </w:r>
      <w:r w:rsidR="00D779F5">
        <w:rPr>
          <w:rFonts w:cs="Arial"/>
          <w:b/>
          <w:szCs w:val="22"/>
          <w:u w:val="single"/>
        </w:rPr>
        <w:t>usů</w:t>
      </w:r>
      <w:r w:rsidR="00D779F5" w:rsidRPr="00D779F5">
        <w:rPr>
          <w:rFonts w:cs="Arial"/>
          <w:b/>
          <w:szCs w:val="22"/>
          <w:u w:val="single"/>
        </w:rPr>
        <w:t xml:space="preserve"> </w:t>
      </w:r>
      <w:r w:rsidR="006E415F">
        <w:rPr>
          <w:rFonts w:cs="Arial"/>
          <w:b/>
          <w:szCs w:val="22"/>
          <w:u w:val="single"/>
        </w:rPr>
        <w:t>nočních pečovatelských stolků</w:t>
      </w:r>
      <w:r w:rsidR="004048F5">
        <w:rPr>
          <w:rFonts w:cs="Arial"/>
          <w:b/>
          <w:szCs w:val="22"/>
        </w:rPr>
        <w:t xml:space="preserve"> </w:t>
      </w:r>
      <w:r w:rsidRPr="004048F5">
        <w:rPr>
          <w:rFonts w:cs="Arial"/>
          <w:iCs/>
          <w:szCs w:val="22"/>
        </w:rPr>
        <w:t>dle</w:t>
      </w:r>
      <w:r w:rsidRPr="003F5550">
        <w:rPr>
          <w:rFonts w:cs="Arial"/>
          <w:iCs/>
          <w:szCs w:val="22"/>
        </w:rPr>
        <w:t xml:space="preserve"> technické specifikace, která tvoří přílohu č. </w:t>
      </w:r>
      <w:r w:rsidR="006704AC" w:rsidRPr="003F5550">
        <w:rPr>
          <w:rFonts w:cs="Arial"/>
          <w:iCs/>
          <w:szCs w:val="22"/>
        </w:rPr>
        <w:t>1</w:t>
      </w:r>
      <w:r w:rsidR="00F94DA1" w:rsidRPr="003F5550">
        <w:rPr>
          <w:rFonts w:cs="Arial"/>
          <w:iCs/>
          <w:szCs w:val="22"/>
        </w:rPr>
        <w:t xml:space="preserve"> této </w:t>
      </w:r>
      <w:r w:rsidR="00561FA1">
        <w:rPr>
          <w:rFonts w:cs="Arial"/>
          <w:iCs/>
          <w:szCs w:val="22"/>
        </w:rPr>
        <w:t>S</w:t>
      </w:r>
      <w:r w:rsidR="00F94DA1" w:rsidRPr="003F5550">
        <w:rPr>
          <w:rFonts w:cs="Arial"/>
          <w:iCs/>
          <w:szCs w:val="22"/>
        </w:rPr>
        <w:t>mlouvy</w:t>
      </w:r>
      <w:r w:rsidR="007443B5" w:rsidRPr="003F5550">
        <w:rPr>
          <w:rFonts w:cs="Arial"/>
          <w:iCs/>
          <w:szCs w:val="22"/>
        </w:rPr>
        <w:t xml:space="preserve"> (dále jen </w:t>
      </w:r>
      <w:r w:rsidR="00263C85">
        <w:rPr>
          <w:rFonts w:cs="Arial"/>
          <w:iCs/>
          <w:szCs w:val="22"/>
        </w:rPr>
        <w:t>„</w:t>
      </w:r>
      <w:r w:rsidR="00263C85" w:rsidRPr="00263C85">
        <w:rPr>
          <w:rFonts w:cs="Arial"/>
          <w:b/>
          <w:bCs/>
          <w:iCs/>
          <w:szCs w:val="22"/>
        </w:rPr>
        <w:t>Předmět koupě</w:t>
      </w:r>
      <w:r w:rsidR="00263C85">
        <w:rPr>
          <w:rFonts w:cs="Arial"/>
          <w:iCs/>
          <w:szCs w:val="22"/>
        </w:rPr>
        <w:t xml:space="preserve">“ a </w:t>
      </w:r>
      <w:r w:rsidR="007443B5" w:rsidRPr="003F5550">
        <w:rPr>
          <w:rFonts w:cs="Arial"/>
          <w:iCs/>
          <w:szCs w:val="22"/>
        </w:rPr>
        <w:t>„</w:t>
      </w:r>
      <w:r w:rsidR="007443B5" w:rsidRPr="003F5550">
        <w:rPr>
          <w:rFonts w:cs="Arial"/>
          <w:b/>
          <w:bCs/>
          <w:iCs/>
          <w:szCs w:val="22"/>
        </w:rPr>
        <w:t>Technická specifikace</w:t>
      </w:r>
      <w:r w:rsidR="007443B5" w:rsidRPr="003F5550">
        <w:rPr>
          <w:rFonts w:cs="Arial"/>
          <w:iCs/>
          <w:szCs w:val="22"/>
        </w:rPr>
        <w:t>“).</w:t>
      </w:r>
    </w:p>
    <w:p w:rsidR="004048F5" w:rsidRDefault="007443B5" w:rsidP="004048F5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D779F5">
        <w:rPr>
          <w:rFonts w:cs="Arial"/>
          <w:b/>
          <w:bCs/>
          <w:szCs w:val="22"/>
        </w:rPr>
        <w:t>Klasifikace dle kódu CPV:</w:t>
      </w:r>
      <w:r w:rsidR="004048F5">
        <w:rPr>
          <w:rFonts w:cs="Arial"/>
          <w:szCs w:val="22"/>
        </w:rPr>
        <w:tab/>
      </w:r>
      <w:r w:rsidR="00B57B3F" w:rsidRPr="00B57B3F">
        <w:rPr>
          <w:rFonts w:cs="Arial"/>
          <w:szCs w:val="22"/>
        </w:rPr>
        <w:t xml:space="preserve">39143123-4 </w:t>
      </w:r>
      <w:r w:rsidR="00B57B3F" w:rsidRPr="00B57B3F">
        <w:rPr>
          <w:rFonts w:cs="Arial"/>
          <w:b/>
          <w:bCs/>
          <w:szCs w:val="22"/>
        </w:rPr>
        <w:t>Ložní stolky</w:t>
      </w:r>
    </w:p>
    <w:p w:rsidR="003F5550" w:rsidRPr="003F5550" w:rsidRDefault="003F5550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Předmětem Smlouvy je tedy</w:t>
      </w:r>
      <w:r w:rsidRPr="003F5550">
        <w:rPr>
          <w:rFonts w:cs="Arial"/>
          <w:szCs w:val="22"/>
        </w:rPr>
        <w:t xml:space="preserve"> </w:t>
      </w:r>
      <w:r w:rsidR="00E640AA">
        <w:rPr>
          <w:rFonts w:cs="Arial"/>
          <w:szCs w:val="22"/>
        </w:rPr>
        <w:t xml:space="preserve">zejména </w:t>
      </w:r>
      <w:r w:rsidRPr="003F5550">
        <w:rPr>
          <w:rFonts w:cs="Arial"/>
          <w:szCs w:val="22"/>
        </w:rPr>
        <w:t>závazek Prodávajícího:</w:t>
      </w:r>
    </w:p>
    <w:p w:rsidR="00E640AA" w:rsidRPr="00E640AA" w:rsidRDefault="00E640AA" w:rsidP="00E640AA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dodat</w:t>
      </w:r>
      <w:r w:rsidR="00742B6B" w:rsidRPr="00E640AA">
        <w:rPr>
          <w:rFonts w:eastAsia="Calibri" w:cs="Arial"/>
          <w:szCs w:val="22"/>
          <w:lang w:eastAsia="en-US"/>
        </w:rPr>
        <w:t xml:space="preserve"> </w:t>
      </w:r>
      <w:r w:rsidR="00FE41DC" w:rsidRPr="00E640AA">
        <w:rPr>
          <w:rFonts w:eastAsia="Calibri" w:cs="Arial"/>
          <w:szCs w:val="22"/>
          <w:lang w:eastAsia="en-US"/>
        </w:rPr>
        <w:t>21</w:t>
      </w:r>
      <w:r w:rsidR="00240E30" w:rsidRPr="00E640AA">
        <w:rPr>
          <w:rFonts w:eastAsia="Calibri" w:cs="Arial"/>
          <w:szCs w:val="22"/>
          <w:lang w:eastAsia="en-US"/>
        </w:rPr>
        <w:t xml:space="preserve"> ks </w:t>
      </w:r>
      <w:r w:rsidR="00FE41DC" w:rsidRPr="00E640AA">
        <w:rPr>
          <w:rFonts w:eastAsia="Calibri" w:cs="Arial"/>
          <w:szCs w:val="22"/>
          <w:lang w:eastAsia="en-US"/>
        </w:rPr>
        <w:t xml:space="preserve">nočních </w:t>
      </w:r>
      <w:r w:rsidRPr="00E640AA">
        <w:rPr>
          <w:rFonts w:eastAsia="Calibri" w:cs="Arial"/>
          <w:szCs w:val="22"/>
          <w:lang w:eastAsia="en-US"/>
        </w:rPr>
        <w:t xml:space="preserve">zkompletovaných </w:t>
      </w:r>
      <w:r w:rsidR="00FE41DC" w:rsidRPr="00E640AA">
        <w:rPr>
          <w:rFonts w:eastAsia="Calibri" w:cs="Arial"/>
          <w:szCs w:val="22"/>
          <w:lang w:eastAsia="en-US"/>
        </w:rPr>
        <w:t>pečovatelských stolků</w:t>
      </w:r>
    </w:p>
    <w:p w:rsidR="00C76B45" w:rsidRPr="003F5550" w:rsidRDefault="00C76B45" w:rsidP="00C76B45">
      <w:p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Bližší specifikace jsou dále uvedeny v Technické specifikaci.</w:t>
      </w:r>
    </w:p>
    <w:p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učiněné v rámci souvisejícího </w:t>
      </w:r>
      <w:r w:rsidR="007443B5" w:rsidRPr="003F5550">
        <w:rPr>
          <w:rFonts w:cs="Arial"/>
          <w:szCs w:val="22"/>
        </w:rPr>
        <w:t>Z</w:t>
      </w:r>
      <w:r w:rsidRPr="003F5550">
        <w:rPr>
          <w:rFonts w:cs="Arial"/>
          <w:szCs w:val="22"/>
        </w:rPr>
        <w:t>adávacího řízení a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</w:t>
      </w:r>
      <w:r w:rsidR="00447C93">
        <w:rPr>
          <w:rFonts w:cs="Arial"/>
          <w:szCs w:val="22"/>
        </w:rPr>
        <w:t xml:space="preserve">jakýchkoliv </w:t>
      </w:r>
      <w:r w:rsidR="007111A8" w:rsidRPr="003F5550">
        <w:rPr>
          <w:rFonts w:cs="Arial"/>
          <w:szCs w:val="22"/>
        </w:rPr>
        <w:t>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="00447C93">
        <w:rPr>
          <w:rFonts w:cs="Arial"/>
          <w:szCs w:val="22"/>
        </w:rPr>
        <w:t xml:space="preserve">jakéhokoliv poškození, v nejvyšší dostupné </w:t>
      </w:r>
      <w:r w:rsidRPr="003F5550">
        <w:rPr>
          <w:rFonts w:cs="Arial"/>
          <w:szCs w:val="22"/>
        </w:rPr>
        <w:t>kvalitě a jakosti a ve sjednaném termínu.</w:t>
      </w:r>
    </w:p>
    <w:p w:rsidR="006C5677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:rsidR="00742B6B" w:rsidRPr="003F5550" w:rsidRDefault="00742B6B" w:rsidP="00742B6B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II.</w:t>
      </w:r>
    </w:p>
    <w:p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:rsidR="002F1402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dodat </w:t>
      </w:r>
      <w:r w:rsidR="00275E79">
        <w:rPr>
          <w:rFonts w:cs="Arial"/>
          <w:szCs w:val="22"/>
        </w:rPr>
        <w:t xml:space="preserve">Předmět koupě </w:t>
      </w:r>
      <w:r w:rsidR="00D73882">
        <w:rPr>
          <w:rFonts w:cs="Arial"/>
          <w:szCs w:val="22"/>
        </w:rPr>
        <w:t>dle této Smlouvy a Technické specifikace</w:t>
      </w:r>
      <w:r w:rsidR="001B6134">
        <w:rPr>
          <w:rFonts w:cs="Arial"/>
          <w:szCs w:val="22"/>
        </w:rPr>
        <w:t xml:space="preserve"> v místě</w:t>
      </w:r>
      <w:r w:rsidRPr="003F5550">
        <w:rPr>
          <w:rFonts w:cs="Arial"/>
          <w:szCs w:val="22"/>
        </w:rPr>
        <w:t xml:space="preserve"> plnění nejpozději do </w:t>
      </w:r>
      <w:r w:rsidR="00E640AA">
        <w:rPr>
          <w:rFonts w:cs="Arial"/>
          <w:szCs w:val="22"/>
        </w:rPr>
        <w:t>6 týdnů</w:t>
      </w:r>
      <w:r w:rsidRPr="003F5550">
        <w:rPr>
          <w:rFonts w:cs="Arial"/>
          <w:szCs w:val="22"/>
        </w:rPr>
        <w:t xml:space="preserve"> </w:t>
      </w:r>
      <w:r w:rsidR="001B4893">
        <w:rPr>
          <w:rFonts w:cs="Arial"/>
          <w:szCs w:val="22"/>
        </w:rPr>
        <w:t xml:space="preserve">ode dne </w:t>
      </w:r>
      <w:r w:rsidR="00E640AA">
        <w:rPr>
          <w:rFonts w:cs="Arial"/>
          <w:szCs w:val="22"/>
        </w:rPr>
        <w:t>účinnosti Smlouvy</w:t>
      </w:r>
      <w:r w:rsidRPr="003F5550">
        <w:rPr>
          <w:rFonts w:cs="Arial"/>
          <w:szCs w:val="22"/>
        </w:rPr>
        <w:t>.</w:t>
      </w:r>
    </w:p>
    <w:p w:rsid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Místo plnění je stanoveno </w:t>
      </w:r>
      <w:r w:rsidR="00D73882">
        <w:rPr>
          <w:rFonts w:cs="Arial"/>
          <w:szCs w:val="22"/>
        </w:rPr>
        <w:t>v sídle</w:t>
      </w:r>
      <w:r w:rsidRPr="003F5550">
        <w:rPr>
          <w:rFonts w:cs="Arial"/>
          <w:szCs w:val="22"/>
        </w:rPr>
        <w:t xml:space="preserve"> Kupujícího, tj. Náměstí Svobody 272, 542 25 Janské Lázně</w:t>
      </w:r>
      <w:r w:rsidR="00240E30">
        <w:rPr>
          <w:rFonts w:cs="Arial"/>
          <w:szCs w:val="22"/>
        </w:rPr>
        <w:t>, a to konkrétně v dětské léčebně Vesna</w:t>
      </w:r>
      <w:r w:rsidRPr="003F5550">
        <w:rPr>
          <w:rFonts w:cs="Arial"/>
          <w:szCs w:val="22"/>
        </w:rPr>
        <w:t xml:space="preserve">. </w:t>
      </w:r>
    </w:p>
    <w:p w:rsidR="003F5550" w:rsidRP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při pohybu v zařízení plně respektovat a dodržovat zásady a pravidla Kupujícího na úseku PO a BOZP a pokyny Kupujícího. </w:t>
      </w:r>
    </w:p>
    <w:p w:rsidR="00325768" w:rsidRPr="003F5550" w:rsidRDefault="00325768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:rsid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si dohodnou </w:t>
      </w:r>
      <w:r w:rsidR="00C16B8C" w:rsidRPr="003F5550">
        <w:rPr>
          <w:rFonts w:cs="Arial"/>
          <w:szCs w:val="22"/>
        </w:rPr>
        <w:t xml:space="preserve">konkrétní </w:t>
      </w:r>
      <w:r w:rsidRPr="003F5550">
        <w:rPr>
          <w:rFonts w:cs="Arial"/>
          <w:szCs w:val="22"/>
        </w:rPr>
        <w:t>termín</w:t>
      </w:r>
      <w:r w:rsidR="001B6134">
        <w:rPr>
          <w:rFonts w:cs="Arial"/>
          <w:szCs w:val="22"/>
        </w:rPr>
        <w:t>, ve kter</w:t>
      </w:r>
      <w:r w:rsidR="00E640AA">
        <w:rPr>
          <w:rFonts w:cs="Arial"/>
          <w:szCs w:val="22"/>
        </w:rPr>
        <w:t>ém</w:t>
      </w:r>
      <w:r w:rsidR="001B6134">
        <w:rPr>
          <w:rFonts w:cs="Arial"/>
          <w:szCs w:val="22"/>
        </w:rPr>
        <w:t xml:space="preserve"> </w:t>
      </w:r>
      <w:r w:rsidR="000467FF">
        <w:rPr>
          <w:rFonts w:cs="Arial"/>
          <w:szCs w:val="22"/>
        </w:rPr>
        <w:t>proběhne předání Předmětu koupě</w:t>
      </w:r>
      <w:r w:rsidR="001B6134">
        <w:rPr>
          <w:rFonts w:cs="Arial"/>
          <w:szCs w:val="22"/>
        </w:rPr>
        <w:t xml:space="preserve"> v</w:t>
      </w:r>
      <w:r w:rsidR="001F5729" w:rsidRPr="003F5550">
        <w:rPr>
          <w:rFonts w:cs="Arial"/>
          <w:szCs w:val="22"/>
        </w:rPr>
        <w:t> </w:t>
      </w:r>
      <w:r w:rsidR="001B6134">
        <w:rPr>
          <w:rFonts w:cs="Arial"/>
          <w:szCs w:val="22"/>
        </w:rPr>
        <w:t>místě</w:t>
      </w:r>
      <w:r w:rsidRPr="003F5550">
        <w:rPr>
          <w:rFonts w:cs="Arial"/>
          <w:szCs w:val="22"/>
        </w:rPr>
        <w:t xml:space="preserve"> plnění</w:t>
      </w:r>
      <w:r w:rsidR="001B6134">
        <w:rPr>
          <w:rFonts w:cs="Arial"/>
          <w:szCs w:val="22"/>
        </w:rPr>
        <w:t>, přičemž Prodávající se zavazuje v maximální možné míře respektovat provoz Kupujícího v místě plnění</w:t>
      </w:r>
      <w:r w:rsidRPr="003F5550">
        <w:rPr>
          <w:rFonts w:cs="Arial"/>
          <w:szCs w:val="22"/>
        </w:rPr>
        <w:t xml:space="preserve">. </w:t>
      </w:r>
      <w:r w:rsidR="002E1D7E" w:rsidRPr="003F5550">
        <w:rPr>
          <w:rFonts w:cs="Arial"/>
          <w:szCs w:val="22"/>
        </w:rPr>
        <w:t xml:space="preserve">Kupující poskytne pro </w:t>
      </w:r>
      <w:r w:rsidR="007111A8" w:rsidRPr="003F5550">
        <w:rPr>
          <w:rFonts w:cs="Arial"/>
          <w:szCs w:val="22"/>
        </w:rPr>
        <w:t xml:space="preserve">předání </w:t>
      </w:r>
      <w:r w:rsidR="002E1D7E" w:rsidRPr="003F5550">
        <w:rPr>
          <w:rFonts w:cs="Arial"/>
          <w:szCs w:val="22"/>
        </w:rPr>
        <w:t xml:space="preserve">v místě plnění veškerou nezbytnou součinnost, zajistí </w:t>
      </w:r>
      <w:r w:rsidR="007111A8" w:rsidRPr="003F5550">
        <w:rPr>
          <w:rFonts w:cs="Arial"/>
          <w:szCs w:val="22"/>
        </w:rPr>
        <w:t xml:space="preserve">účast osob při předání </w:t>
      </w:r>
      <w:r w:rsidR="000467FF">
        <w:rPr>
          <w:rFonts w:cs="Arial"/>
          <w:szCs w:val="22"/>
        </w:rPr>
        <w:t>P</w:t>
      </w:r>
      <w:r w:rsidR="007111A8" w:rsidRPr="003F5550">
        <w:rPr>
          <w:rFonts w:cs="Arial"/>
          <w:szCs w:val="22"/>
        </w:rPr>
        <w:t xml:space="preserve">ředmětu </w:t>
      </w:r>
      <w:r w:rsidR="000467FF">
        <w:rPr>
          <w:rFonts w:cs="Arial"/>
          <w:szCs w:val="22"/>
        </w:rPr>
        <w:t>koupě</w:t>
      </w:r>
      <w:r w:rsidR="007111A8" w:rsidRPr="003F5550">
        <w:rPr>
          <w:rFonts w:cs="Arial"/>
          <w:szCs w:val="22"/>
        </w:rPr>
        <w:t xml:space="preserve">, které budou </w:t>
      </w:r>
      <w:r w:rsidR="00C2381E" w:rsidRPr="003F5550">
        <w:rPr>
          <w:rFonts w:cs="Arial"/>
          <w:szCs w:val="22"/>
        </w:rPr>
        <w:t xml:space="preserve">Prodávajícím </w:t>
      </w:r>
      <w:r w:rsidR="007111A8" w:rsidRPr="003F5550">
        <w:rPr>
          <w:rFonts w:cs="Arial"/>
          <w:szCs w:val="22"/>
        </w:rPr>
        <w:t>zaškoleny k řádnému užívání</w:t>
      </w:r>
      <w:r w:rsidR="0067243F" w:rsidRPr="003F5550">
        <w:rPr>
          <w:rFonts w:cs="Arial"/>
          <w:szCs w:val="22"/>
        </w:rPr>
        <w:t xml:space="preserve"> </w:t>
      </w:r>
      <w:r w:rsidR="002E1D7E" w:rsidRPr="003F5550">
        <w:rPr>
          <w:rFonts w:cs="Arial"/>
          <w:szCs w:val="22"/>
        </w:rPr>
        <w:t xml:space="preserve">a přítomnost odpovědné osoby k převzetí dohodnutého </w:t>
      </w:r>
      <w:r w:rsidR="00743E55">
        <w:rPr>
          <w:rFonts w:cs="Arial"/>
          <w:szCs w:val="22"/>
        </w:rPr>
        <w:t>Předmětu koupě</w:t>
      </w:r>
      <w:r w:rsidR="002E1D7E" w:rsidRPr="003F5550">
        <w:rPr>
          <w:rFonts w:cs="Arial"/>
          <w:szCs w:val="22"/>
        </w:rPr>
        <w:t xml:space="preserve">. </w:t>
      </w:r>
    </w:p>
    <w:p w:rsidR="005277F4" w:rsidRDefault="003F5550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Osobou </w:t>
      </w:r>
      <w:r w:rsidRPr="003F5550">
        <w:rPr>
          <w:rFonts w:cs="Arial"/>
          <w:szCs w:val="22"/>
        </w:rPr>
        <w:t xml:space="preserve">oprávněnou k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a potvrzení předávacího protokolu </w:t>
      </w:r>
      <w:r w:rsidR="000D5606">
        <w:rPr>
          <w:rFonts w:cs="Arial"/>
          <w:szCs w:val="22"/>
        </w:rPr>
        <w:t xml:space="preserve">za Kupujícího: </w:t>
      </w:r>
    </w:p>
    <w:p w:rsidR="000D5606" w:rsidRPr="000D5606" w:rsidRDefault="00250A8A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b/>
          <w:bCs/>
          <w:szCs w:val="22"/>
        </w:rPr>
        <w:t>xxx</w:t>
      </w:r>
    </w:p>
    <w:p w:rsidR="00116E8F" w:rsidRPr="003F5550" w:rsidRDefault="00116E8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před předáním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zajistit vlastním nákl</w:t>
      </w:r>
      <w:r w:rsidR="001B6134">
        <w:rPr>
          <w:rFonts w:cs="Arial"/>
          <w:szCs w:val="22"/>
        </w:rPr>
        <w:t xml:space="preserve">adem provedení všech </w:t>
      </w:r>
      <w:r w:rsidRPr="003F5550">
        <w:rPr>
          <w:rFonts w:cs="Arial"/>
          <w:szCs w:val="22"/>
        </w:rPr>
        <w:t xml:space="preserve">zkoušek potřebných pro užívání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pokud je jejich provedení obecně závaznými právními předpisy nebo touto </w:t>
      </w:r>
      <w:r w:rsidR="003F5550">
        <w:rPr>
          <w:rFonts w:cs="Arial"/>
          <w:szCs w:val="22"/>
        </w:rPr>
        <w:t>S</w:t>
      </w:r>
      <w:r w:rsidR="001B6134">
        <w:rPr>
          <w:rFonts w:cs="Arial"/>
          <w:szCs w:val="22"/>
        </w:rPr>
        <w:t>mlouvou požadováno, a </w:t>
      </w:r>
      <w:r w:rsidRPr="003F5550">
        <w:rPr>
          <w:rFonts w:cs="Arial"/>
          <w:szCs w:val="22"/>
        </w:rPr>
        <w:t>k předání dokladů s těmito zkouškami spojených Kupujícímu.</w:t>
      </w:r>
    </w:p>
    <w:p w:rsidR="00EB250F" w:rsidRP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Dodávka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7111A8" w:rsidRPr="003F5550">
        <w:rPr>
          <w:rFonts w:cs="Arial"/>
          <w:szCs w:val="22"/>
        </w:rPr>
        <w:t xml:space="preserve">je splněna </w:t>
      </w:r>
      <w:r w:rsidR="001B6134">
        <w:rPr>
          <w:rFonts w:cs="Arial"/>
          <w:szCs w:val="22"/>
        </w:rPr>
        <w:t>jeho řádným pře</w:t>
      </w:r>
      <w:r w:rsidR="007111A8" w:rsidRPr="003F5550">
        <w:rPr>
          <w:rFonts w:cs="Arial"/>
          <w:szCs w:val="22"/>
        </w:rPr>
        <w:t xml:space="preserve">dáním </w:t>
      </w:r>
      <w:r w:rsidR="001B6134">
        <w:rPr>
          <w:rFonts w:cs="Arial"/>
          <w:szCs w:val="22"/>
        </w:rPr>
        <w:t>Kupujícímu</w:t>
      </w:r>
      <w:r w:rsidR="007111A8" w:rsidRPr="003F5550">
        <w:rPr>
          <w:rFonts w:cs="Arial"/>
          <w:szCs w:val="22"/>
        </w:rPr>
        <w:t xml:space="preserve"> za podmínky dodržení kvalitativních podmínek vymezených státními normami, zákonnými a dalšími předpisy vztahujícími se k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uvedením do provozu, odstraněním vad</w:t>
      </w:r>
      <w:r w:rsidR="007111A8" w:rsidRPr="003F5550">
        <w:rPr>
          <w:rFonts w:cs="Arial"/>
          <w:szCs w:val="22"/>
        </w:rPr>
        <w:t>, zaškolením obsluhy</w:t>
      </w:r>
      <w:r w:rsidRPr="003F5550">
        <w:rPr>
          <w:rFonts w:cs="Arial"/>
          <w:szCs w:val="22"/>
        </w:rPr>
        <w:t xml:space="preserve"> a podpisem protokolu o předání a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(dále jen „</w:t>
      </w:r>
      <w:r w:rsidRPr="003F5550">
        <w:rPr>
          <w:rFonts w:cs="Arial"/>
          <w:b/>
          <w:bCs/>
          <w:szCs w:val="22"/>
        </w:rPr>
        <w:t>Protokol</w:t>
      </w:r>
      <w:r w:rsidRPr="003F5550">
        <w:rPr>
          <w:rFonts w:cs="Arial"/>
          <w:szCs w:val="22"/>
        </w:rPr>
        <w:t xml:space="preserve">“). </w:t>
      </w:r>
      <w:r w:rsidR="009917BB" w:rsidRPr="003F5550">
        <w:rPr>
          <w:rFonts w:cs="Arial"/>
          <w:szCs w:val="22"/>
        </w:rPr>
        <w:t xml:space="preserve">Součástí dodávky bude mimo </w:t>
      </w:r>
      <w:r w:rsidR="001B6134">
        <w:rPr>
          <w:rFonts w:cs="Arial"/>
          <w:szCs w:val="22"/>
        </w:rPr>
        <w:t xml:space="preserve">vlastního </w:t>
      </w:r>
      <w:r w:rsidR="00743E55">
        <w:rPr>
          <w:rFonts w:cs="Arial"/>
          <w:szCs w:val="22"/>
        </w:rPr>
        <w:t>Předmětu koupě</w:t>
      </w:r>
      <w:r w:rsidR="009917BB" w:rsidRPr="003F5550">
        <w:rPr>
          <w:rFonts w:cs="Arial"/>
          <w:szCs w:val="22"/>
        </w:rPr>
        <w:t xml:space="preserve"> dále zejména</w:t>
      </w:r>
      <w:r w:rsidR="00673B8D" w:rsidRPr="003F5550">
        <w:rPr>
          <w:rFonts w:cs="Arial"/>
          <w:szCs w:val="22"/>
        </w:rPr>
        <w:t xml:space="preserve"> </w:t>
      </w:r>
      <w:r w:rsidR="009917BB" w:rsidRPr="003F5550">
        <w:rPr>
          <w:rFonts w:cs="Arial"/>
          <w:iCs/>
          <w:szCs w:val="22"/>
        </w:rPr>
        <w:t>dodací list, záruční listy, návody k obsluze a údržbě</w:t>
      </w:r>
      <w:r w:rsidR="000467FF">
        <w:rPr>
          <w:rFonts w:cs="Arial"/>
          <w:iCs/>
          <w:szCs w:val="22"/>
        </w:rPr>
        <w:t xml:space="preserve"> </w:t>
      </w:r>
      <w:r w:rsidR="00673B8D" w:rsidRPr="003F5550">
        <w:rPr>
          <w:rFonts w:cs="Arial"/>
          <w:iCs/>
          <w:szCs w:val="22"/>
        </w:rPr>
        <w:t>a další doklady a</w:t>
      </w:r>
      <w:r w:rsidR="001F5729" w:rsidRPr="003F5550">
        <w:rPr>
          <w:rFonts w:cs="Arial"/>
          <w:iCs/>
          <w:szCs w:val="22"/>
        </w:rPr>
        <w:t> </w:t>
      </w:r>
      <w:r w:rsidR="00673B8D" w:rsidRPr="003F5550">
        <w:rPr>
          <w:rFonts w:cs="Arial"/>
          <w:iCs/>
          <w:szCs w:val="22"/>
        </w:rPr>
        <w:t xml:space="preserve">náležitosti </w:t>
      </w:r>
      <w:r w:rsidR="009917BB" w:rsidRPr="003F5550">
        <w:rPr>
          <w:rFonts w:cs="Arial"/>
          <w:iCs/>
          <w:szCs w:val="22"/>
        </w:rPr>
        <w:t xml:space="preserve">stanovené platnými právními normami. Veškeré doklady budou předány v českém jazyce. </w:t>
      </w:r>
      <w:r w:rsidRPr="003F5550">
        <w:rPr>
          <w:rFonts w:cs="Arial"/>
          <w:szCs w:val="22"/>
        </w:rPr>
        <w:t xml:space="preserve">Za obě </w:t>
      </w:r>
      <w:r w:rsidR="000D560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bude Protokol podepsaný odpovědnými osobami nebo osobami pověřenými osobou odpovědnou. </w:t>
      </w:r>
    </w:p>
    <w:p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Pr="003F5550">
        <w:rPr>
          <w:rFonts w:cs="Arial"/>
          <w:szCs w:val="22"/>
        </w:rPr>
        <w:t xml:space="preserve">Prodávající </w:t>
      </w:r>
      <w:r w:rsidR="0096437B" w:rsidRPr="003F5550">
        <w:rPr>
          <w:rFonts w:cs="Arial"/>
          <w:szCs w:val="22"/>
        </w:rPr>
        <w:t xml:space="preserve">neumožní řádně a v plném rozsahu </w:t>
      </w:r>
      <w:r w:rsidR="00743E55">
        <w:rPr>
          <w:rFonts w:cs="Arial"/>
          <w:szCs w:val="22"/>
        </w:rPr>
        <w:t>Předmět koupě</w:t>
      </w:r>
      <w:r w:rsidR="0096437B" w:rsidRPr="003F5550">
        <w:rPr>
          <w:rFonts w:cs="Arial"/>
          <w:szCs w:val="22"/>
        </w:rPr>
        <w:t xml:space="preserve"> užívat, tzn</w:t>
      </w:r>
      <w:r w:rsidR="00325768" w:rsidRPr="003F5550">
        <w:rPr>
          <w:rFonts w:cs="Arial"/>
          <w:szCs w:val="22"/>
        </w:rPr>
        <w:t>.</w:t>
      </w:r>
      <w:r w:rsidR="0096437B" w:rsidRPr="003F5550">
        <w:rPr>
          <w:rFonts w:cs="Arial"/>
          <w:szCs w:val="22"/>
        </w:rPr>
        <w:t xml:space="preserve">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</w:t>
      </w:r>
      <w:r w:rsidR="005B3A88">
        <w:rPr>
          <w:rFonts w:cs="Arial"/>
          <w:szCs w:val="22"/>
        </w:rPr>
        <w:t xml:space="preserve"> (</w:t>
      </w:r>
      <w:r w:rsidR="000D5606">
        <w:rPr>
          <w:rFonts w:cs="Arial"/>
          <w:szCs w:val="22"/>
        </w:rPr>
        <w:t>tj. včetně montáže a realizace dalších souvisejících plnění vyplývajících z předmětu plnění dle této Smlouvy a Technické specifikace</w:t>
      </w:r>
      <w:r w:rsidR="007811F0">
        <w:rPr>
          <w:rFonts w:cs="Arial"/>
          <w:szCs w:val="22"/>
        </w:rPr>
        <w:t>)</w:t>
      </w:r>
      <w:r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CB47F4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 řádně nezaškolí obsluhu stanovenou Kupujícím</w:t>
      </w:r>
      <w:r w:rsidRPr="003F5550">
        <w:rPr>
          <w:rFonts w:cs="Arial"/>
          <w:szCs w:val="22"/>
        </w:rPr>
        <w:t xml:space="preserve"> nebo neprovede činnosti podmiňující uvedení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do provozu a</w:t>
      </w:r>
      <w:r w:rsidR="001F5729" w:rsidRPr="003F5550">
        <w:rPr>
          <w:rFonts w:cs="Arial"/>
          <w:szCs w:val="22"/>
        </w:rPr>
        <w:t> </w:t>
      </w:r>
      <w:r w:rsidR="00CB47F4">
        <w:rPr>
          <w:rFonts w:cs="Arial"/>
          <w:szCs w:val="22"/>
        </w:rPr>
        <w:t xml:space="preserve">neprokáže </w:t>
      </w:r>
      <w:r w:rsidRPr="003F5550">
        <w:rPr>
          <w:rFonts w:cs="Arial"/>
          <w:szCs w:val="22"/>
        </w:rPr>
        <w:t xml:space="preserve">jeho řádnou </w:t>
      </w:r>
      <w:r w:rsidR="00C2381E" w:rsidRPr="003F5550">
        <w:rPr>
          <w:rFonts w:cs="Arial"/>
          <w:szCs w:val="22"/>
        </w:rPr>
        <w:t xml:space="preserve">plnou </w:t>
      </w:r>
      <w:r w:rsidRPr="003F5550">
        <w:rPr>
          <w:rFonts w:cs="Arial"/>
          <w:szCs w:val="22"/>
        </w:rPr>
        <w:t>funkčnost.</w:t>
      </w:r>
    </w:p>
    <w:p w:rsidR="00EB250F" w:rsidRPr="003F5550" w:rsidRDefault="001B6134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Nebezpečí škody</w:t>
      </w:r>
      <w:r w:rsidR="00EB250F" w:rsidRPr="003F5550">
        <w:rPr>
          <w:rFonts w:cs="Arial"/>
          <w:szCs w:val="22"/>
        </w:rPr>
        <w:t xml:space="preserve"> na </w:t>
      </w:r>
      <w:r w:rsidR="00743E55">
        <w:rPr>
          <w:rFonts w:cs="Arial"/>
          <w:szCs w:val="22"/>
        </w:rPr>
        <w:t>Předmětu koupě</w:t>
      </w:r>
      <w:r>
        <w:rPr>
          <w:rFonts w:cs="Arial"/>
          <w:szCs w:val="22"/>
        </w:rPr>
        <w:t xml:space="preserve"> a vlastnické právo k</w:t>
      </w:r>
      <w:r w:rsidR="00EB250F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EB250F" w:rsidRPr="003F5550">
        <w:rPr>
          <w:rFonts w:cs="Arial"/>
          <w:szCs w:val="22"/>
        </w:rPr>
        <w:t xml:space="preserve"> přechází na Kupujícího okamžikem podpisu Protokolu.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zajišťuje naplnění předmětu této </w:t>
      </w:r>
      <w:r w:rsidR="007811F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svými pracovníky nebo pracovníky třetích osob. Prodávající nese plnou odpovědnost za neplnění povinností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C16B8C" w:rsidRPr="003F5550">
        <w:rPr>
          <w:rFonts w:cs="Arial"/>
          <w:szCs w:val="22"/>
        </w:rPr>
        <w:t xml:space="preserve"> je povinen neprodleně oznámit </w:t>
      </w:r>
      <w:r w:rsidRPr="003F5550">
        <w:rPr>
          <w:rFonts w:cs="Arial"/>
          <w:szCs w:val="22"/>
        </w:rPr>
        <w:t>Kupujícímu</w:t>
      </w:r>
      <w:r w:rsidR="00C16B8C" w:rsidRPr="003F5550">
        <w:rPr>
          <w:rFonts w:cs="Arial"/>
          <w:szCs w:val="22"/>
        </w:rPr>
        <w:t>, pokud se dostane do úpadku nebo pokud mu úpadek hrozí ve smyslu zákona č. 182/2006 Sb., o úpadku a způsobech jeho řešení (insolvenční zákon), v platném znění.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si povinny v souvislosti s předmětem plnění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poskytovat veškerou nezbytnou součinnost.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</w:t>
      </w:r>
      <w:r w:rsidR="00CB47F4">
        <w:rPr>
          <w:rFonts w:cs="Arial"/>
          <w:szCs w:val="22"/>
        </w:rPr>
        <w:t>uvy z této skutečnosti plynoucí</w:t>
      </w:r>
      <w:r w:rsidRPr="003F5550">
        <w:rPr>
          <w:rFonts w:cs="Arial"/>
          <w:szCs w:val="22"/>
        </w:rPr>
        <w:t xml:space="preserve"> bude provedena písemným dodatkem.</w:t>
      </w:r>
    </w:p>
    <w:p w:rsidR="00D94B7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:rsidR="00A958A8" w:rsidRDefault="00A958A8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prodávající prohlašuje, že Předmět koupě vyhovuje</w:t>
      </w:r>
      <w:r w:rsidRPr="00A958A8">
        <w:rPr>
          <w:rFonts w:cs="Arial"/>
          <w:szCs w:val="22"/>
        </w:rPr>
        <w:t xml:space="preserve"> všem technickým, bezpečnostním, právním, zdravotním, hygienickým a jiným obecně závazným předpisům, včetně předpisů týkající se ochrany životního prostředí, vztahujících se na materiál, zboží či produkt a jeho výrobu</w:t>
      </w:r>
      <w:r>
        <w:rPr>
          <w:rFonts w:cs="Arial"/>
          <w:szCs w:val="22"/>
        </w:rPr>
        <w:t>.</w:t>
      </w:r>
    </w:p>
    <w:p w:rsidR="00A958A8" w:rsidRPr="003F5550" w:rsidRDefault="00A958A8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Prodávající </w:t>
      </w:r>
      <w:r w:rsidRPr="00A958A8">
        <w:rPr>
          <w:rFonts w:cs="Arial"/>
          <w:szCs w:val="22"/>
        </w:rPr>
        <w:t>prohlašuje, že ke dni uzavření smlouvy není veden v Registru plátců DPH jako nespolehlivý plátce daně z přidané hodnoty a ani mu nejsou známy žádné skutečnosti, na základě kterých by s ním správce daně mohl zahájit řízení o prohlášení za nespolehlivého plátce dane z přidané hodnoty dle § 106a zákona c. 235/2004 Sb., o dani z přidané hodnoty, v platném znění.</w:t>
      </w:r>
      <w:r>
        <w:rPr>
          <w:rFonts w:cs="Arial"/>
          <w:szCs w:val="22"/>
        </w:rPr>
        <w:t xml:space="preserve"> </w:t>
      </w:r>
    </w:p>
    <w:p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:rsidR="00AF48B0" w:rsidRPr="00CB47F4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</w:t>
      </w:r>
      <w:r w:rsidR="00743E55" w:rsidRPr="00CB47F4">
        <w:rPr>
          <w:rFonts w:cs="Arial"/>
          <w:szCs w:val="22"/>
        </w:rPr>
        <w:t>Předmět koupě</w:t>
      </w:r>
      <w:r w:rsidRPr="00CB47F4">
        <w:rPr>
          <w:rFonts w:cs="Arial"/>
          <w:szCs w:val="22"/>
        </w:rPr>
        <w:t xml:space="preserve"> </w:t>
      </w:r>
      <w:r w:rsidR="00767004" w:rsidRPr="00CB47F4">
        <w:rPr>
          <w:rFonts w:cs="Arial"/>
          <w:szCs w:val="22"/>
        </w:rPr>
        <w:t>dle t</w:t>
      </w:r>
      <w:r w:rsidR="000D5606" w:rsidRPr="00CB47F4">
        <w:rPr>
          <w:rFonts w:cs="Arial"/>
          <w:szCs w:val="22"/>
        </w:rPr>
        <w:t xml:space="preserve">éto Smlouvy </w:t>
      </w:r>
      <w:r w:rsidRPr="00CB47F4">
        <w:rPr>
          <w:rFonts w:cs="Arial"/>
          <w:szCs w:val="22"/>
        </w:rPr>
        <w:t>činí:</w:t>
      </w:r>
    </w:p>
    <w:p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szCs w:val="22"/>
        </w:rPr>
      </w:pPr>
      <w:r w:rsidRPr="00CB47F4">
        <w:rPr>
          <w:rFonts w:cs="Arial"/>
          <w:b/>
          <w:szCs w:val="22"/>
        </w:rPr>
        <w:t>Cena bez DPH:</w:t>
      </w:r>
      <w:r w:rsidRPr="00CB47F4">
        <w:rPr>
          <w:rFonts w:cs="Arial"/>
          <w:szCs w:val="22"/>
        </w:rPr>
        <w:t xml:space="preserve"> </w:t>
      </w:r>
      <w:r w:rsidR="00250A8A">
        <w:rPr>
          <w:rFonts w:cs="Arial"/>
          <w:b/>
          <w:szCs w:val="22"/>
        </w:rPr>
        <w:t>xxx</w:t>
      </w:r>
      <w:r w:rsidRPr="00CB47F4">
        <w:rPr>
          <w:rFonts w:cs="Arial"/>
          <w:b/>
          <w:bCs/>
          <w:szCs w:val="22"/>
        </w:rPr>
        <w:t>)</w:t>
      </w:r>
    </w:p>
    <w:p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DPH sazba </w:t>
      </w:r>
      <w:r w:rsidR="00BE19A7" w:rsidRPr="00CB47F4">
        <w:rPr>
          <w:rFonts w:cs="Arial"/>
          <w:b/>
          <w:szCs w:val="22"/>
        </w:rPr>
        <w:t>21</w:t>
      </w:r>
      <w:r w:rsidRPr="00CB47F4">
        <w:rPr>
          <w:rFonts w:cs="Arial"/>
          <w:b/>
          <w:szCs w:val="22"/>
        </w:rPr>
        <w:t xml:space="preserve"> %: </w:t>
      </w:r>
      <w:r w:rsidR="0026083B">
        <w:rPr>
          <w:rFonts w:cs="Arial"/>
          <w:b/>
          <w:szCs w:val="22"/>
        </w:rPr>
        <w:t xml:space="preserve"> </w:t>
      </w:r>
      <w:r w:rsidR="00250A8A">
        <w:rPr>
          <w:rFonts w:cs="Arial"/>
          <w:b/>
          <w:szCs w:val="22"/>
        </w:rPr>
        <w:t>xxx</w:t>
      </w:r>
    </w:p>
    <w:p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Cena vč. DPH: </w:t>
      </w:r>
      <w:r w:rsidR="00250A8A">
        <w:rPr>
          <w:rFonts w:cs="Arial"/>
          <w:b/>
          <w:szCs w:val="22"/>
        </w:rPr>
        <w:t>xxx</w:t>
      </w:r>
    </w:p>
    <w:p w:rsidR="002A6184" w:rsidRPr="003F5550" w:rsidRDefault="00BF5412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:rsidR="002A6184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:rsidR="00074CEF" w:rsidRPr="003F5550" w:rsidRDefault="00074CEF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Kupní cena zahrnuje </w:t>
      </w:r>
      <w:r w:rsidRPr="00074CEF">
        <w:rPr>
          <w:rFonts w:cs="Arial"/>
          <w:szCs w:val="22"/>
        </w:rPr>
        <w:t xml:space="preserve">veškeré náklady spojené s dodáním </w:t>
      </w:r>
      <w:r>
        <w:rPr>
          <w:rFonts w:cs="Arial"/>
          <w:szCs w:val="22"/>
        </w:rPr>
        <w:t>Předmětu koupě</w:t>
      </w:r>
      <w:r w:rsidRPr="00074CEF">
        <w:rPr>
          <w:rFonts w:cs="Arial"/>
          <w:szCs w:val="22"/>
        </w:rPr>
        <w:t xml:space="preserve"> do </w:t>
      </w:r>
      <w:r w:rsidR="00A958A8">
        <w:rPr>
          <w:rFonts w:cs="Arial"/>
          <w:szCs w:val="22"/>
        </w:rPr>
        <w:t>místa plnění</w:t>
      </w:r>
      <w:r w:rsidRPr="00074CEF">
        <w:rPr>
          <w:rFonts w:cs="Arial"/>
          <w:szCs w:val="22"/>
        </w:rPr>
        <w:t xml:space="preserve"> (dopravné, balné, apod.)</w:t>
      </w:r>
      <w:r w:rsidR="00A958A8">
        <w:rPr>
          <w:rFonts w:cs="Arial"/>
          <w:szCs w:val="22"/>
        </w:rPr>
        <w:t>.</w:t>
      </w:r>
    </w:p>
    <w:p w:rsidR="00C23F25" w:rsidRDefault="00C23F25" w:rsidP="000467FF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F25972">
        <w:rPr>
          <w:rFonts w:cs="Arial"/>
          <w:szCs w:val="22"/>
        </w:rPr>
        <w:t xml:space="preserve"> provede</w:t>
      </w:r>
      <w:r w:rsidR="00BF5412" w:rsidRPr="003F5550">
        <w:rPr>
          <w:rFonts w:cs="Arial"/>
          <w:szCs w:val="22"/>
        </w:rPr>
        <w:t xml:space="preserve"> fakturaci </w:t>
      </w:r>
      <w:r w:rsidR="00F25972">
        <w:rPr>
          <w:rFonts w:cs="Arial"/>
          <w:szCs w:val="22"/>
        </w:rPr>
        <w:t xml:space="preserve">kupní ceny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</w:t>
      </w:r>
      <w:r w:rsidR="00C23F25">
        <w:rPr>
          <w:rFonts w:cs="Arial"/>
          <w:szCs w:val="22"/>
        </w:rPr>
        <w:t xml:space="preserve">nejpozději do 7 dnů </w:t>
      </w:r>
      <w:r w:rsidR="003E3189" w:rsidRPr="003F5550">
        <w:rPr>
          <w:rFonts w:cs="Arial"/>
          <w:szCs w:val="22"/>
        </w:rPr>
        <w:t xml:space="preserve">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</w:t>
      </w:r>
      <w:r w:rsidR="00F25972">
        <w:rPr>
          <w:rFonts w:cs="Arial"/>
          <w:szCs w:val="22"/>
        </w:rPr>
        <w:t xml:space="preserve">po </w:t>
      </w:r>
      <w:r w:rsidR="00CB15E8" w:rsidRPr="003F5550">
        <w:rPr>
          <w:rFonts w:cs="Arial"/>
          <w:szCs w:val="22"/>
        </w:rPr>
        <w:t>podpis Protokolu)</w:t>
      </w:r>
      <w:r w:rsidR="00476422">
        <w:rPr>
          <w:rFonts w:cs="Arial"/>
          <w:szCs w:val="22"/>
        </w:rPr>
        <w:t xml:space="preserve">, tedy </w:t>
      </w:r>
      <w:r w:rsidR="00F25972">
        <w:rPr>
          <w:rFonts w:cs="Arial"/>
          <w:szCs w:val="22"/>
        </w:rPr>
        <w:t xml:space="preserve">po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F25972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="00F25972">
        <w:rPr>
          <w:rFonts w:cs="Arial"/>
          <w:szCs w:val="22"/>
        </w:rPr>
        <w:t xml:space="preserve">a to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 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:rsidR="003F5550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</w:t>
      </w:r>
      <w:r w:rsidR="00763A62">
        <w:rPr>
          <w:rFonts w:cs="Arial"/>
          <w:szCs w:val="22"/>
        </w:rPr>
        <w:t>9</w:t>
      </w:r>
      <w:r w:rsidRPr="003F5550">
        <w:rPr>
          <w:rFonts w:cs="Arial"/>
          <w:szCs w:val="22"/>
        </w:rPr>
        <w:t>, 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lastRenderedPageBreak/>
        <w:t xml:space="preserve">č. 563/1991 Sb., o účetnictví, v platném znění. 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</w:t>
      </w:r>
      <w:r w:rsidR="00F25972">
        <w:rPr>
          <w:rFonts w:cs="Arial"/>
          <w:szCs w:val="22"/>
        </w:rPr>
        <w:t xml:space="preserve">daňového </w:t>
      </w:r>
      <w:r w:rsidRPr="003F5550">
        <w:rPr>
          <w:rFonts w:cs="Arial"/>
          <w:szCs w:val="22"/>
        </w:rPr>
        <w:t>dokladu.</w:t>
      </w:r>
    </w:p>
    <w:p w:rsidR="00763A62" w:rsidRPr="003F5550" w:rsidRDefault="00763A6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právních či faktických vad.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Vadou se rozumí odchylka v množství, 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mlouva nebo obecně závazné právní předpisy. Prodávající odpovídá za vady 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:rsidR="00137CED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smluvené, jinak obvyklé vlastnosti.</w:t>
      </w:r>
    </w:p>
    <w:p w:rsidR="009B70AD" w:rsidRPr="00137CED" w:rsidRDefault="00583CAE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37CED">
        <w:rPr>
          <w:rFonts w:cs="Arial"/>
          <w:szCs w:val="22"/>
        </w:rPr>
        <w:t xml:space="preserve">Záruční doba </w:t>
      </w:r>
      <w:r w:rsidR="009D4C96" w:rsidRPr="00137CED">
        <w:rPr>
          <w:rFonts w:cs="Arial"/>
          <w:szCs w:val="22"/>
        </w:rPr>
        <w:t xml:space="preserve">na </w:t>
      </w:r>
      <w:r w:rsidR="00476422">
        <w:rPr>
          <w:rFonts w:cs="Arial"/>
          <w:szCs w:val="22"/>
        </w:rPr>
        <w:t>P</w:t>
      </w:r>
      <w:r w:rsidR="009D4C96" w:rsidRPr="00137CED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="009D4C96" w:rsidRPr="00137CED">
        <w:rPr>
          <w:rFonts w:cs="Arial"/>
          <w:szCs w:val="22"/>
        </w:rPr>
        <w:t xml:space="preserve"> </w:t>
      </w:r>
      <w:r w:rsidRPr="00137CED">
        <w:rPr>
          <w:rFonts w:cs="Arial"/>
          <w:szCs w:val="22"/>
        </w:rPr>
        <w:t xml:space="preserve">je </w:t>
      </w:r>
      <w:r w:rsidR="00120DF8" w:rsidRPr="00137CED">
        <w:rPr>
          <w:rFonts w:cs="Arial"/>
          <w:szCs w:val="22"/>
        </w:rPr>
        <w:t xml:space="preserve">Prodávajícím </w:t>
      </w:r>
      <w:r w:rsidRPr="00137CED">
        <w:rPr>
          <w:rFonts w:cs="Arial"/>
          <w:szCs w:val="22"/>
        </w:rPr>
        <w:t xml:space="preserve">poskytována v délce </w:t>
      </w:r>
      <w:r w:rsidR="00683FBE">
        <w:rPr>
          <w:rFonts w:cs="Arial"/>
          <w:bCs/>
          <w:szCs w:val="22"/>
        </w:rPr>
        <w:t>24</w:t>
      </w:r>
      <w:r w:rsidR="00F30BB2" w:rsidRPr="00CB47F4">
        <w:rPr>
          <w:rFonts w:cs="Arial"/>
          <w:b/>
          <w:bCs/>
          <w:szCs w:val="22"/>
        </w:rPr>
        <w:t xml:space="preserve"> </w:t>
      </w:r>
      <w:r w:rsidRPr="00683FBE">
        <w:rPr>
          <w:rFonts w:cs="Arial"/>
          <w:szCs w:val="22"/>
        </w:rPr>
        <w:t>měsíců</w:t>
      </w:r>
      <w:r w:rsidRPr="00137CED">
        <w:rPr>
          <w:rFonts w:cs="Arial"/>
          <w:szCs w:val="22"/>
        </w:rPr>
        <w:t xml:space="preserve"> a běží ode dne následujícího po dni podpisu Protokolu.</w:t>
      </w:r>
      <w:r w:rsidR="009D4C96" w:rsidRPr="00137CED">
        <w:rPr>
          <w:rFonts w:cs="Arial"/>
          <w:szCs w:val="22"/>
        </w:rPr>
        <w:t xml:space="preserve"> </w:t>
      </w:r>
    </w:p>
    <w:p w:rsidR="003F5550" w:rsidRDefault="009B70AD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 xml:space="preserve"> je povinen vady písemně reklamovat u </w:t>
      </w:r>
      <w:r w:rsidRPr="003F5550">
        <w:rPr>
          <w:rFonts w:cs="Arial"/>
          <w:szCs w:val="22"/>
        </w:rPr>
        <w:t>Prodávajícího</w:t>
      </w:r>
      <w:r w:rsidR="00273FAA" w:rsidRPr="003F5550">
        <w:rPr>
          <w:rFonts w:cs="Arial"/>
          <w:szCs w:val="22"/>
        </w:rPr>
        <w:t xml:space="preserve"> ve lhůtě do </w:t>
      </w:r>
      <w:r w:rsidR="00CB5BDE">
        <w:rPr>
          <w:rFonts w:cs="Arial"/>
          <w:szCs w:val="22"/>
        </w:rPr>
        <w:t>30</w:t>
      </w:r>
      <w:r w:rsidR="00273FAA" w:rsidRPr="003F5550">
        <w:rPr>
          <w:rFonts w:cs="Arial"/>
          <w:szCs w:val="22"/>
        </w:rPr>
        <w:t xml:space="preserve"> </w:t>
      </w:r>
      <w:r w:rsidR="00825A97" w:rsidRPr="003F5550">
        <w:rPr>
          <w:rFonts w:cs="Arial"/>
          <w:szCs w:val="22"/>
        </w:rPr>
        <w:t xml:space="preserve">kalendářních </w:t>
      </w:r>
      <w:r w:rsidR="00273FAA" w:rsidRPr="003F5550">
        <w:rPr>
          <w:rFonts w:cs="Arial"/>
          <w:szCs w:val="22"/>
        </w:rPr>
        <w:t>dnů po jejich zjištění</w:t>
      </w:r>
      <w:r w:rsidR="005E588D" w:rsidRPr="003F5550">
        <w:rPr>
          <w:rFonts w:cs="Arial"/>
          <w:szCs w:val="22"/>
        </w:rPr>
        <w:t xml:space="preserve"> a písemnou reklamaci prokazatelně Prodávajícímu doručit</w:t>
      </w:r>
      <w:r w:rsidR="00273FAA" w:rsidRPr="003F5550">
        <w:rPr>
          <w:rFonts w:cs="Arial"/>
          <w:szCs w:val="22"/>
        </w:rPr>
        <w:t xml:space="preserve">. Reklamace odeslaná </w:t>
      </w: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>m v poslední den běhu doby záruky se považuje za včas uplatněnou.</w:t>
      </w:r>
    </w:p>
    <w:p w:rsidR="00273FAA" w:rsidRPr="003F5550" w:rsidRDefault="007107BF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</w:t>
      </w:r>
      <w:r w:rsidR="007F7FCF" w:rsidRPr="003F5550">
        <w:rPr>
          <w:rFonts w:cs="Arial"/>
          <w:szCs w:val="22"/>
        </w:rPr>
        <w:t xml:space="preserve">zahájit odstranění </w:t>
      </w:r>
      <w:r w:rsidR="00F25972">
        <w:rPr>
          <w:rFonts w:cs="Arial"/>
          <w:szCs w:val="22"/>
        </w:rPr>
        <w:t xml:space="preserve">reklamovaných </w:t>
      </w:r>
      <w:r w:rsidR="007F7FCF" w:rsidRPr="003F5550">
        <w:rPr>
          <w:rFonts w:cs="Arial"/>
          <w:szCs w:val="22"/>
        </w:rPr>
        <w:t xml:space="preserve">vad </w:t>
      </w:r>
      <w:r w:rsidR="00476422">
        <w:rPr>
          <w:rFonts w:cs="Arial"/>
          <w:szCs w:val="22"/>
        </w:rPr>
        <w:t>Předmětu koupě</w:t>
      </w:r>
      <w:r w:rsidR="00AE21AA" w:rsidRPr="003F5550">
        <w:rPr>
          <w:rFonts w:cs="Arial"/>
          <w:szCs w:val="22"/>
        </w:rPr>
        <w:t>, nebo kterékoliv jeho části,</w:t>
      </w:r>
      <w:r w:rsidRPr="003F5550">
        <w:rPr>
          <w:rFonts w:cs="Arial"/>
          <w:szCs w:val="22"/>
        </w:rPr>
        <w:t xml:space="preserve"> bez zbytečného odkladu, nejpozději však do </w:t>
      </w:r>
      <w:r w:rsidR="002515F2" w:rsidRPr="0026083B">
        <w:rPr>
          <w:rFonts w:cs="Arial"/>
          <w:szCs w:val="22"/>
        </w:rPr>
        <w:t>48</w:t>
      </w:r>
      <w:r w:rsidR="00AE21AA" w:rsidRPr="0026083B">
        <w:rPr>
          <w:rFonts w:cs="Arial"/>
          <w:szCs w:val="22"/>
        </w:rPr>
        <w:t xml:space="preserve"> hodin</w:t>
      </w:r>
      <w:r w:rsidR="00AE21AA" w:rsidRPr="003F5550">
        <w:rPr>
          <w:rFonts w:cs="Arial"/>
          <w:szCs w:val="22"/>
        </w:rPr>
        <w:t xml:space="preserve"> od</w:t>
      </w:r>
      <w:r w:rsidR="00325768" w:rsidRPr="003F5550">
        <w:rPr>
          <w:rFonts w:cs="Arial"/>
          <w:szCs w:val="22"/>
        </w:rPr>
        <w:t> </w:t>
      </w:r>
      <w:r w:rsidR="00AE21AA" w:rsidRPr="003F5550">
        <w:rPr>
          <w:rFonts w:cs="Arial"/>
          <w:szCs w:val="22"/>
        </w:rPr>
        <w:t>prokazatelného nahlášení vady Kupujícím Prodávajícímu</w:t>
      </w:r>
      <w:r w:rsidRPr="003F5550">
        <w:rPr>
          <w:rFonts w:cs="Arial"/>
          <w:szCs w:val="22"/>
        </w:rPr>
        <w:t xml:space="preserve">, nedohodnou-li se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vzhledem k charakteru, závažnosti či rozsahu vady na jiné lhůtě. </w:t>
      </w:r>
      <w:r w:rsidR="002B4197" w:rsidRPr="003F5550">
        <w:rPr>
          <w:rFonts w:cs="Arial"/>
          <w:szCs w:val="22"/>
        </w:rPr>
        <w:t>Smluvní strany jsou pov</w:t>
      </w:r>
      <w:r w:rsidR="00D94B70" w:rsidRPr="003F5550">
        <w:rPr>
          <w:rFonts w:cs="Arial"/>
          <w:szCs w:val="22"/>
        </w:rPr>
        <w:t xml:space="preserve">inny si </w:t>
      </w:r>
      <w:r w:rsidR="002515F2" w:rsidRPr="003F5550">
        <w:rPr>
          <w:rFonts w:cs="Arial"/>
          <w:szCs w:val="22"/>
        </w:rPr>
        <w:t xml:space="preserve">písemně </w:t>
      </w:r>
      <w:r w:rsidR="00D94B70" w:rsidRPr="003F5550">
        <w:rPr>
          <w:rFonts w:cs="Arial"/>
          <w:szCs w:val="22"/>
        </w:rPr>
        <w:t xml:space="preserve">dohodnout termín odstranění vady. </w:t>
      </w:r>
      <w:r w:rsidR="00A97316" w:rsidRPr="003F5550">
        <w:rPr>
          <w:rFonts w:cs="Arial"/>
          <w:szCs w:val="22"/>
        </w:rPr>
        <w:t>Po</w:t>
      </w:r>
      <w:r w:rsidRPr="003F5550">
        <w:rPr>
          <w:rFonts w:cs="Arial"/>
          <w:szCs w:val="22"/>
        </w:rPr>
        <w:t xml:space="preserve">kud bude vada </w:t>
      </w:r>
      <w:r w:rsidR="00976BD1" w:rsidRPr="003F5550">
        <w:rPr>
          <w:rFonts w:cs="Arial"/>
          <w:szCs w:val="22"/>
        </w:rPr>
        <w:t xml:space="preserve">neodstranitelná, </w:t>
      </w:r>
      <w:r w:rsidRPr="003F5550">
        <w:rPr>
          <w:rFonts w:cs="Arial"/>
          <w:szCs w:val="22"/>
        </w:rPr>
        <w:t xml:space="preserve">odstranitelná s následkem změny vlastností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nebo opakovaná </w:t>
      </w:r>
      <w:r w:rsidRPr="003F5550">
        <w:rPr>
          <w:rFonts w:cs="Arial"/>
          <w:szCs w:val="22"/>
        </w:rPr>
        <w:t>má Kupující možnost uplatnit dle svého rozhodnutí nárok</w:t>
      </w:r>
      <w:r w:rsidR="000C1C72">
        <w:rPr>
          <w:rFonts w:cs="Arial"/>
          <w:szCs w:val="22"/>
        </w:rPr>
        <w:t xml:space="preserve"> na</w:t>
      </w:r>
      <w:r w:rsidRPr="003F5550">
        <w:rPr>
          <w:rFonts w:cs="Arial"/>
          <w:szCs w:val="22"/>
        </w:rPr>
        <w:t>:</w:t>
      </w:r>
    </w:p>
    <w:p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odstranění </w:t>
      </w:r>
      <w:r w:rsidR="007107BF" w:rsidRPr="003F5550">
        <w:rPr>
          <w:rFonts w:cs="Arial"/>
          <w:sz w:val="22"/>
          <w:szCs w:val="22"/>
        </w:rPr>
        <w:t>vad</w:t>
      </w:r>
      <w:r w:rsidR="00775B63">
        <w:rPr>
          <w:rFonts w:cs="Arial"/>
          <w:sz w:val="22"/>
          <w:szCs w:val="22"/>
        </w:rPr>
        <w:t>y</w:t>
      </w:r>
      <w:r w:rsidR="007107BF" w:rsidRPr="003F5550">
        <w:rPr>
          <w:rFonts w:cs="Arial"/>
          <w:sz w:val="22"/>
          <w:szCs w:val="22"/>
        </w:rPr>
        <w:t>,</w:t>
      </w:r>
      <w:r w:rsidR="00775B63">
        <w:rPr>
          <w:rFonts w:cs="Arial"/>
          <w:sz w:val="22"/>
          <w:szCs w:val="22"/>
        </w:rPr>
        <w:t xml:space="preserve"> nebo</w:t>
      </w:r>
    </w:p>
    <w:p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lastRenderedPageBreak/>
        <w:t>přiměřenou slevu z kupní ceny, nebo</w:t>
      </w:r>
    </w:p>
    <w:p w:rsidR="007107BF" w:rsidRPr="003F5550" w:rsidRDefault="000C1C72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odstoupení</w:t>
      </w:r>
      <w:r w:rsidR="007107BF" w:rsidRPr="003F5550">
        <w:rPr>
          <w:rFonts w:cs="Arial"/>
          <w:sz w:val="22"/>
          <w:szCs w:val="22"/>
        </w:rPr>
        <w:t xml:space="preserve"> od </w:t>
      </w:r>
      <w:r w:rsidR="00137CED">
        <w:rPr>
          <w:rFonts w:cs="Arial"/>
          <w:sz w:val="22"/>
          <w:szCs w:val="22"/>
        </w:rPr>
        <w:t>této</w:t>
      </w:r>
      <w:r w:rsidR="007107BF"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="007107BF"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DE6FF6">
        <w:rPr>
          <w:rFonts w:cs="Arial"/>
          <w:szCs w:val="22"/>
        </w:rPr>
        <w:t xml:space="preserve">účtovanou ze strany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  <w:r w:rsidR="00CC0496">
        <w:rPr>
          <w:rFonts w:cs="Arial"/>
          <w:szCs w:val="22"/>
        </w:rPr>
        <w:t>Odstranění vady třetí osobou v souladu s předchozí větou nemá žádný vliv na záruku ujednanou v této Smlouvě.</w:t>
      </w:r>
    </w:p>
    <w:p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Nároky z odpovědnosti za vady se nedotýkají nároků na náhradu škody nebo na smluvní pokutu.</w:t>
      </w:r>
    </w:p>
    <w:p w:rsidR="00561FA1" w:rsidRDefault="00561FA1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:rsidR="00C23F25" w:rsidRPr="00763A62" w:rsidRDefault="00A2698D" w:rsidP="00A2698D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se dohodly na tom, že v případě porušení povinnosti Kupujícího </w:t>
      </w:r>
      <w:r w:rsidR="00140A10">
        <w:rPr>
          <w:rFonts w:cs="Arial"/>
          <w:szCs w:val="22"/>
        </w:rPr>
        <w:t>Předmět</w:t>
      </w:r>
      <w:r w:rsidR="00743E55">
        <w:rPr>
          <w:rFonts w:cs="Arial"/>
          <w:szCs w:val="22"/>
        </w:rPr>
        <w:t xml:space="preserve"> koupě</w:t>
      </w:r>
      <w:r w:rsidRPr="003F5550">
        <w:rPr>
          <w:rFonts w:cs="Arial"/>
          <w:szCs w:val="22"/>
        </w:rPr>
        <w:t xml:space="preserve"> převzít a zaplatit, vzniká Prodávajícímu nárok na náhradu prokazatelně vzniklé škody. Tohoto nároku se Prodávající vzdává pro případ, že na straně Kupujícího bude naplněno ustanovení odst. 6.1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BE3AB6" w:rsidRDefault="00BE3AB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0612C8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="002F1402"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 případ porušení povinnosti </w:t>
      </w:r>
      <w:r w:rsidR="00A9071F" w:rsidRPr="003F5550">
        <w:rPr>
          <w:rFonts w:cs="Arial"/>
          <w:szCs w:val="22"/>
        </w:rPr>
        <w:t xml:space="preserve">dodat </w:t>
      </w:r>
      <w:r w:rsidR="00A9071F">
        <w:rPr>
          <w:rFonts w:cs="Arial"/>
          <w:szCs w:val="22"/>
        </w:rPr>
        <w:t xml:space="preserve">a zprovoznit </w:t>
      </w:r>
      <w:r w:rsidR="00DD7D9D">
        <w:rPr>
          <w:rFonts w:cs="Arial"/>
          <w:szCs w:val="22"/>
        </w:rPr>
        <w:t>Předmět koupě</w:t>
      </w:r>
      <w:r w:rsidR="00311A3C" w:rsidRPr="003F5550">
        <w:rPr>
          <w:rFonts w:cs="Arial"/>
          <w:szCs w:val="22"/>
        </w:rPr>
        <w:t xml:space="preserve"> v dohodnutém termínu</w:t>
      </w:r>
      <w:r w:rsidR="00A9071F">
        <w:rPr>
          <w:rFonts w:cs="Arial"/>
          <w:szCs w:val="22"/>
        </w:rPr>
        <w:t xml:space="preserve"> dle</w:t>
      </w:r>
      <w:r w:rsidR="005E588D"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 xml:space="preserve">čl. II </w:t>
      </w:r>
      <w:r w:rsidR="005E588D" w:rsidRPr="003F5550">
        <w:rPr>
          <w:rFonts w:cs="Arial"/>
          <w:szCs w:val="22"/>
        </w:rPr>
        <w:t xml:space="preserve">odst. </w:t>
      </w:r>
      <w:r w:rsidR="002515F2" w:rsidRPr="003F5550">
        <w:rPr>
          <w:rFonts w:cs="Arial"/>
          <w:szCs w:val="22"/>
        </w:rPr>
        <w:t>2</w:t>
      </w:r>
      <w:r w:rsidR="005E588D" w:rsidRPr="003F5550">
        <w:rPr>
          <w:rFonts w:cs="Arial"/>
          <w:szCs w:val="22"/>
        </w:rPr>
        <w:t>.</w:t>
      </w:r>
      <w:r w:rsidR="006359BE">
        <w:rPr>
          <w:rFonts w:cs="Arial"/>
          <w:szCs w:val="22"/>
        </w:rPr>
        <w:t>1</w:t>
      </w:r>
      <w:r w:rsidR="005E588D" w:rsidRPr="003F5550">
        <w:rPr>
          <w:rFonts w:cs="Arial"/>
          <w:szCs w:val="22"/>
        </w:rPr>
        <w:t xml:space="preserve"> této </w:t>
      </w:r>
      <w:r w:rsidR="006359BE">
        <w:rPr>
          <w:rFonts w:cs="Arial"/>
          <w:szCs w:val="22"/>
        </w:rPr>
        <w:t>S</w:t>
      </w:r>
      <w:r w:rsidR="00A9071F">
        <w:rPr>
          <w:rFonts w:cs="Arial"/>
          <w:szCs w:val="22"/>
        </w:rPr>
        <w:t>mlouvy</w:t>
      </w:r>
      <w:r w:rsidRPr="003F5550">
        <w:rPr>
          <w:rFonts w:cs="Arial"/>
          <w:szCs w:val="22"/>
        </w:rPr>
        <w:t xml:space="preserve"> je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povinen zaplatit </w:t>
      </w:r>
      <w:r w:rsidR="00A9071F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 xml:space="preserve">smluvní pokutu ve výši </w:t>
      </w:r>
      <w:r w:rsidR="00250A8A">
        <w:rPr>
          <w:rFonts w:cs="Arial"/>
          <w:szCs w:val="22"/>
        </w:rPr>
        <w:t>xxx</w:t>
      </w:r>
      <w:r w:rsidR="000612C8">
        <w:rPr>
          <w:rFonts w:cs="Arial"/>
          <w:szCs w:val="22"/>
        </w:rPr>
        <w:t xml:space="preserve"> Kč</w:t>
      </w:r>
      <w:r w:rsidR="00A9071F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</w:t>
      </w:r>
      <w:r w:rsidR="00A9071F">
        <w:rPr>
          <w:rFonts w:cs="Arial"/>
          <w:szCs w:val="22"/>
        </w:rPr>
        <w:t xml:space="preserve">trvání </w:t>
      </w:r>
      <w:r w:rsidRPr="003F5550">
        <w:rPr>
          <w:rFonts w:cs="Arial"/>
          <w:szCs w:val="22"/>
        </w:rPr>
        <w:t xml:space="preserve">prodlení </w:t>
      </w:r>
      <w:r w:rsidR="00A9071F">
        <w:rPr>
          <w:rFonts w:cs="Arial"/>
          <w:szCs w:val="22"/>
        </w:rPr>
        <w:t>se splněním povinnosti</w:t>
      </w:r>
      <w:r w:rsidRPr="003F5550">
        <w:rPr>
          <w:rFonts w:cs="Arial"/>
          <w:szCs w:val="22"/>
        </w:rPr>
        <w:t>.</w:t>
      </w:r>
      <w:r w:rsidR="005E588D" w:rsidRPr="003F5550">
        <w:rPr>
          <w:rFonts w:cs="Arial"/>
          <w:szCs w:val="22"/>
        </w:rPr>
        <w:t xml:space="preserve"> D</w:t>
      </w:r>
      <w:r w:rsidR="006D2D56">
        <w:rPr>
          <w:rFonts w:cs="Arial"/>
          <w:szCs w:val="22"/>
        </w:rPr>
        <w:t>nem řádného dodání a zprovoznění</w:t>
      </w:r>
      <w:r w:rsidR="005E588D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6D2D56">
        <w:rPr>
          <w:rFonts w:cs="Arial"/>
          <w:szCs w:val="22"/>
        </w:rPr>
        <w:t xml:space="preserve"> je den</w:t>
      </w:r>
      <w:r w:rsidR="005E588D" w:rsidRPr="003F5550">
        <w:rPr>
          <w:rFonts w:cs="Arial"/>
          <w:szCs w:val="22"/>
        </w:rPr>
        <w:t xml:space="preserve"> podpis</w:t>
      </w:r>
      <w:r w:rsidR="006D2D56">
        <w:rPr>
          <w:rFonts w:cs="Arial"/>
          <w:szCs w:val="22"/>
        </w:rPr>
        <w:t>u</w:t>
      </w:r>
      <w:r w:rsidR="005E588D" w:rsidRPr="003F5550">
        <w:rPr>
          <w:rFonts w:cs="Arial"/>
          <w:szCs w:val="22"/>
        </w:rPr>
        <w:t xml:space="preserve"> Protokolu</w:t>
      </w:r>
      <w:r w:rsidR="006D2D56">
        <w:rPr>
          <w:rFonts w:cs="Arial"/>
          <w:szCs w:val="22"/>
        </w:rPr>
        <w:t xml:space="preserve"> ze strany obou účastníků</w:t>
      </w:r>
      <w:r w:rsidR="005E588D" w:rsidRPr="003F5550">
        <w:rPr>
          <w:rFonts w:cs="Arial"/>
          <w:szCs w:val="22"/>
        </w:rPr>
        <w:t>.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dostane </w:t>
      </w:r>
      <w:r w:rsidR="00FA37D5" w:rsidRPr="003F5550">
        <w:rPr>
          <w:rFonts w:cs="Arial"/>
          <w:szCs w:val="22"/>
        </w:rPr>
        <w:t xml:space="preserve">do prodlení s odstraňováním </w:t>
      </w:r>
      <w:r w:rsidR="005E588D" w:rsidRPr="003F5550">
        <w:rPr>
          <w:rFonts w:cs="Arial"/>
          <w:szCs w:val="22"/>
        </w:rPr>
        <w:t xml:space="preserve">záručních </w:t>
      </w:r>
      <w:r w:rsidR="00FA37D5" w:rsidRPr="003F5550">
        <w:rPr>
          <w:rFonts w:cs="Arial"/>
          <w:szCs w:val="22"/>
        </w:rPr>
        <w:t>vad</w:t>
      </w:r>
      <w:r w:rsidRPr="003F5550">
        <w:rPr>
          <w:rFonts w:cs="Arial"/>
          <w:szCs w:val="22"/>
        </w:rPr>
        <w:t xml:space="preserve">, je povinen uhradit smluvní pokutu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ve výši 0,</w:t>
      </w:r>
      <w:r w:rsidR="0070276D">
        <w:rPr>
          <w:rFonts w:cs="Arial"/>
          <w:szCs w:val="22"/>
        </w:rPr>
        <w:t>5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ceny za</w:t>
      </w:r>
      <w:r w:rsidR="00EA2EA8" w:rsidRPr="003F5550">
        <w:rPr>
          <w:rFonts w:cs="Arial"/>
          <w:szCs w:val="22"/>
        </w:rPr>
        <w:t> </w:t>
      </w:r>
      <w:r w:rsidR="00DD7D9D">
        <w:rPr>
          <w:rFonts w:cs="Arial"/>
          <w:szCs w:val="22"/>
        </w:rPr>
        <w:t>Předmět koupě</w:t>
      </w:r>
      <w:r w:rsidR="006D2D56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prodlení termínu sjednaného k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odstranění vad</w:t>
      </w:r>
      <w:r w:rsidR="00C90EFB" w:rsidRPr="003F5550">
        <w:rPr>
          <w:rFonts w:cs="Arial"/>
          <w:szCs w:val="22"/>
        </w:rPr>
        <w:t xml:space="preserve">, a to za každou vadu či </w:t>
      </w:r>
      <w:r w:rsidR="00FA37D5" w:rsidRPr="003F5550">
        <w:rPr>
          <w:rFonts w:cs="Arial"/>
          <w:szCs w:val="22"/>
        </w:rPr>
        <w:t xml:space="preserve">vzájemně </w:t>
      </w:r>
      <w:r w:rsidR="00C90EFB" w:rsidRPr="003F5550">
        <w:rPr>
          <w:rFonts w:cs="Arial"/>
          <w:szCs w:val="22"/>
        </w:rPr>
        <w:t>související soubor vad</w:t>
      </w:r>
      <w:r w:rsidR="006D2D56">
        <w:rPr>
          <w:rFonts w:cs="Arial"/>
          <w:szCs w:val="22"/>
        </w:rPr>
        <w:t>, nedohodnou-li se S</w:t>
      </w:r>
      <w:r w:rsidR="00883777" w:rsidRPr="003F5550">
        <w:rPr>
          <w:rFonts w:cs="Arial"/>
          <w:szCs w:val="22"/>
        </w:rPr>
        <w:t>mluvní strany jinak</w:t>
      </w:r>
      <w:r w:rsidR="00C90EFB" w:rsidRPr="003F5550">
        <w:rPr>
          <w:rFonts w:cs="Arial"/>
          <w:szCs w:val="22"/>
        </w:rPr>
        <w:t>.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dostane do prodlení </w:t>
      </w:r>
      <w:r w:rsidR="00FE72FB" w:rsidRPr="003F5550">
        <w:rPr>
          <w:rFonts w:cs="Arial"/>
          <w:szCs w:val="22"/>
        </w:rPr>
        <w:t>delší</w:t>
      </w:r>
      <w:r w:rsidR="00DF504C" w:rsidRPr="003F5550">
        <w:rPr>
          <w:rFonts w:cs="Arial"/>
          <w:szCs w:val="22"/>
        </w:rPr>
        <w:t>ho</w:t>
      </w:r>
      <w:r w:rsidR="00FE72FB" w:rsidRPr="003F5550">
        <w:rPr>
          <w:rFonts w:cs="Arial"/>
          <w:szCs w:val="22"/>
        </w:rPr>
        <w:t xml:space="preserve"> než </w:t>
      </w:r>
      <w:r w:rsidR="00311A3C" w:rsidRPr="003F5550">
        <w:rPr>
          <w:rFonts w:cs="Arial"/>
          <w:szCs w:val="22"/>
        </w:rPr>
        <w:t>10</w:t>
      </w:r>
      <w:r w:rsidR="00FE72FB" w:rsidRPr="003F5550">
        <w:rPr>
          <w:rFonts w:cs="Arial"/>
          <w:szCs w:val="22"/>
        </w:rPr>
        <w:t xml:space="preserve"> kalendářních dnů </w:t>
      </w:r>
      <w:r w:rsidRPr="003F5550">
        <w:rPr>
          <w:rFonts w:cs="Arial"/>
          <w:szCs w:val="22"/>
        </w:rPr>
        <w:t>s</w:t>
      </w:r>
      <w:r w:rsidR="00BF0E48" w:rsidRPr="003F5550">
        <w:rPr>
          <w:rFonts w:cs="Arial"/>
          <w:szCs w:val="22"/>
        </w:rPr>
        <w:t xml:space="preserve"> úhradou sjednané </w:t>
      </w:r>
      <w:r w:rsidR="00DD7D9D">
        <w:rPr>
          <w:rFonts w:cs="Arial"/>
          <w:szCs w:val="22"/>
        </w:rPr>
        <w:t xml:space="preserve">kupní </w:t>
      </w:r>
      <w:r w:rsidR="00BF0E48" w:rsidRPr="003F5550">
        <w:rPr>
          <w:rFonts w:cs="Arial"/>
          <w:szCs w:val="22"/>
        </w:rPr>
        <w:t>ceny ve sjednaném termínu</w:t>
      </w:r>
      <w:r w:rsidRPr="003F5550">
        <w:rPr>
          <w:rFonts w:cs="Arial"/>
          <w:szCs w:val="22"/>
        </w:rPr>
        <w:t xml:space="preserve">, je povinen uhradit </w:t>
      </w:r>
      <w:r w:rsidR="00311A3C" w:rsidRPr="003F5550">
        <w:rPr>
          <w:rFonts w:cs="Arial"/>
          <w:szCs w:val="22"/>
        </w:rPr>
        <w:t xml:space="preserve">Prodávajícímu </w:t>
      </w:r>
      <w:r w:rsidR="006D2D56">
        <w:rPr>
          <w:rFonts w:cs="Arial"/>
          <w:szCs w:val="22"/>
        </w:rPr>
        <w:t xml:space="preserve">úrok z prodlení z dlužné částky ve výši stanovené dle </w:t>
      </w:r>
      <w:r w:rsidR="00074CEF">
        <w:rPr>
          <w:rFonts w:cs="Arial"/>
          <w:szCs w:val="22"/>
        </w:rPr>
        <w:t>platných právních předpisů</w:t>
      </w:r>
      <w:r w:rsidR="00C90EFB" w:rsidRPr="003F5550">
        <w:rPr>
          <w:rFonts w:cs="Arial"/>
          <w:szCs w:val="22"/>
        </w:rPr>
        <w:t>.</w:t>
      </w:r>
    </w:p>
    <w:p w:rsidR="001D3D4B" w:rsidRPr="003F5550" w:rsidRDefault="006D2D56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lastRenderedPageBreak/>
        <w:t>Smluvní pokuty</w:t>
      </w:r>
      <w:r w:rsidR="00BF5412"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BF5412" w:rsidRPr="003F5550">
        <w:rPr>
          <w:rFonts w:cs="Arial"/>
          <w:szCs w:val="22"/>
        </w:rPr>
        <w:t xml:space="preserve">jednané touto </w:t>
      </w:r>
      <w:r w:rsidR="006359BE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="00BF5412" w:rsidRPr="003F5550">
        <w:rPr>
          <w:rFonts w:cs="Arial"/>
          <w:szCs w:val="22"/>
        </w:rPr>
        <w:t xml:space="preserve"> hradí povinná strana nezávisle n</w:t>
      </w:r>
      <w:r w:rsidR="001D3D4B" w:rsidRPr="003F5550">
        <w:rPr>
          <w:rFonts w:cs="Arial"/>
          <w:szCs w:val="22"/>
        </w:rPr>
        <w:t>a</w:t>
      </w:r>
      <w:r w:rsidR="00EA2EA8" w:rsidRPr="003F5550">
        <w:rPr>
          <w:rFonts w:cs="Arial"/>
          <w:szCs w:val="22"/>
        </w:rPr>
        <w:t> </w:t>
      </w:r>
      <w:r w:rsidR="001D3D4B" w:rsidRPr="003F5550">
        <w:rPr>
          <w:rFonts w:cs="Arial"/>
          <w:szCs w:val="22"/>
        </w:rPr>
        <w:t>tom, zda a v jaké výši vznikla</w:t>
      </w:r>
      <w:r w:rsidR="00BF5412" w:rsidRPr="003F5550">
        <w:rPr>
          <w:rFonts w:cs="Arial"/>
          <w:szCs w:val="22"/>
        </w:rPr>
        <w:t xml:space="preserve"> straně</w:t>
      </w:r>
      <w:r w:rsidR="001D3D4B" w:rsidRPr="003F5550">
        <w:rPr>
          <w:rFonts w:cs="Arial"/>
          <w:szCs w:val="22"/>
        </w:rPr>
        <w:t xml:space="preserve"> oprávněné</w:t>
      </w:r>
      <w:r w:rsidR="00BF5412" w:rsidRPr="003F5550">
        <w:rPr>
          <w:rFonts w:cs="Arial"/>
          <w:szCs w:val="22"/>
        </w:rPr>
        <w:t xml:space="preserve"> škoda, kterou lze vymáhat samostatně a bez ohledu na její výši</w:t>
      </w:r>
      <w:r w:rsidR="00883777" w:rsidRPr="003F5550">
        <w:rPr>
          <w:rFonts w:cs="Arial"/>
          <w:szCs w:val="22"/>
        </w:rPr>
        <w:t>.</w:t>
      </w:r>
    </w:p>
    <w:p w:rsidR="00604DEF" w:rsidRDefault="00BF5412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 w:rsidR="006D2D56"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 w:rsidR="006D2D56"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>úroku z </w:t>
      </w:r>
      <w:r w:rsidR="00FE72FB" w:rsidRPr="003F5550">
        <w:rPr>
          <w:rFonts w:cs="Arial"/>
          <w:szCs w:val="22"/>
        </w:rPr>
        <w:t>prodlení je</w:t>
      </w:r>
      <w:r w:rsidR="00311A3C" w:rsidRPr="003F5550">
        <w:rPr>
          <w:rFonts w:cs="Arial"/>
          <w:szCs w:val="22"/>
        </w:rPr>
        <w:t xml:space="preserve"> rozhodná </w:t>
      </w:r>
      <w:r w:rsidR="006D2D56">
        <w:rPr>
          <w:rFonts w:cs="Arial"/>
          <w:szCs w:val="22"/>
        </w:rPr>
        <w:t xml:space="preserve">kupní </w:t>
      </w:r>
      <w:r w:rsidR="00311A3C" w:rsidRPr="003F5550">
        <w:rPr>
          <w:rFonts w:cs="Arial"/>
          <w:szCs w:val="22"/>
        </w:rPr>
        <w:t xml:space="preserve">cena </w:t>
      </w:r>
      <w:r w:rsidRPr="003F5550">
        <w:rPr>
          <w:rFonts w:cs="Arial"/>
          <w:szCs w:val="22"/>
        </w:rPr>
        <w:t>včetně DPH.</w:t>
      </w:r>
    </w:p>
    <w:p w:rsidR="0047580C" w:rsidRPr="003F5550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:rsidR="00A2698D" w:rsidRPr="003F5550" w:rsidRDefault="000612C8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A2698D">
        <w:rPr>
          <w:rFonts w:cs="Arial"/>
          <w:b/>
          <w:bCs/>
          <w:szCs w:val="22"/>
        </w:rPr>
        <w:t>X</w:t>
      </w:r>
      <w:r w:rsidR="00A2698D"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Ukončení Smlouvy odstoupením</w:t>
      </w:r>
    </w:p>
    <w:p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 xml:space="preserve"> dle čl. </w:t>
      </w:r>
      <w:r w:rsidR="006359BE">
        <w:rPr>
          <w:rFonts w:cs="Arial"/>
          <w:szCs w:val="22"/>
        </w:rPr>
        <w:t>I</w:t>
      </w:r>
      <w:r w:rsidRPr="003F5550">
        <w:rPr>
          <w:rFonts w:cs="Arial"/>
          <w:szCs w:val="22"/>
        </w:rPr>
        <w:t xml:space="preserve"> této </w:t>
      </w:r>
      <w:r w:rsidR="00561FA1">
        <w:rPr>
          <w:rFonts w:cs="Arial"/>
          <w:szCs w:val="22"/>
        </w:rPr>
        <w:t>S</w:t>
      </w:r>
      <w:r w:rsidR="006D2D56">
        <w:rPr>
          <w:rFonts w:cs="Arial"/>
          <w:szCs w:val="22"/>
        </w:rPr>
        <w:t>mlouvy nebo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Technické specifikace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prodlení s termínem dodání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nepravdivost prohlášení prodávajícího dle čl. </w:t>
      </w:r>
      <w:r w:rsidR="006359BE">
        <w:rPr>
          <w:rFonts w:cs="Arial"/>
          <w:szCs w:val="22"/>
        </w:rPr>
        <w:t>VI odst. 6.4 a/nebo 6</w:t>
      </w:r>
      <w:r w:rsidRPr="003F5550">
        <w:rPr>
          <w:rFonts w:cs="Arial"/>
          <w:szCs w:val="22"/>
        </w:rPr>
        <w:t xml:space="preserve">.5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provedením výměny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delším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opakovaně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úhradou oprávněně vyúčtované kupní ceny delším než </w:t>
      </w:r>
      <w:r w:rsidR="00074CEF">
        <w:rPr>
          <w:rFonts w:cs="Arial"/>
          <w:szCs w:val="22"/>
        </w:rPr>
        <w:t>30</w:t>
      </w:r>
      <w:r w:rsidRPr="003F5550">
        <w:rPr>
          <w:rFonts w:cs="Arial"/>
          <w:szCs w:val="22"/>
        </w:rPr>
        <w:t xml:space="preserve"> pracovních dní</w:t>
      </w:r>
      <w:r w:rsidR="006D2D56">
        <w:rPr>
          <w:rFonts w:cs="Arial"/>
          <w:szCs w:val="22"/>
        </w:rPr>
        <w:t>.</w:t>
      </w:r>
    </w:p>
    <w:p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Odstoupením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zanikají všechna práva a povinnosti stran z </w:t>
      </w:r>
      <w:r w:rsidR="006359BE">
        <w:rPr>
          <w:rFonts w:cs="Arial"/>
          <w:szCs w:val="22"/>
        </w:rPr>
        <w:t>této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0E7521">
        <w:rPr>
          <w:rFonts w:cs="Arial"/>
          <w:szCs w:val="22"/>
        </w:rPr>
        <w:t xml:space="preserve"> s účinky ex nunc (od nynějška)</w:t>
      </w:r>
      <w:r w:rsidRPr="003F5550">
        <w:rPr>
          <w:rFonts w:cs="Arial"/>
          <w:szCs w:val="22"/>
        </w:rPr>
        <w:t>.</w:t>
      </w:r>
      <w:bookmarkStart w:id="0" w:name="_Hlk198026038"/>
    </w:p>
    <w:bookmarkEnd w:id="0"/>
    <w:p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</w:t>
      </w:r>
      <w:r w:rsidR="000E7521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o finanční kontrole ve veřejné správě a o změně některých zákonů, v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platném znění. </w:t>
      </w:r>
    </w:p>
    <w:p w:rsidR="002B5343" w:rsidRDefault="002B5343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A958A8" w:rsidRPr="003F5550" w:rsidRDefault="00A958A8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XI.</w:t>
      </w:r>
    </w:p>
    <w:p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</w:t>
      </w:r>
      <w:r w:rsidR="00074CEF">
        <w:rPr>
          <w:rFonts w:cs="Arial"/>
          <w:szCs w:val="22"/>
        </w:rPr>
        <w:t>u</w:t>
      </w:r>
      <w:r w:rsidRPr="003F5550">
        <w:rPr>
          <w:rFonts w:cs="Arial"/>
          <w:szCs w:val="22"/>
        </w:rPr>
        <w:t>.</w:t>
      </w:r>
    </w:p>
    <w:p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Obě </w:t>
      </w:r>
      <w:r>
        <w:rPr>
          <w:rFonts w:cs="Arial"/>
          <w:szCs w:val="22"/>
        </w:rPr>
        <w:t xml:space="preserve">Smluvní </w:t>
      </w:r>
      <w:r w:rsidRPr="002B5343">
        <w:rPr>
          <w:rFonts w:cs="Arial"/>
          <w:szCs w:val="22"/>
        </w:rPr>
        <w:t>strany se dohodly, že obsah této smlouvy nebude předmětem obchodního tajemství</w:t>
      </w:r>
      <w:r>
        <w:rPr>
          <w:rFonts w:cs="Arial"/>
          <w:szCs w:val="22"/>
        </w:rPr>
        <w:t xml:space="preserve"> </w:t>
      </w:r>
      <w:r w:rsidRPr="002B5343">
        <w:rPr>
          <w:rFonts w:cs="Arial"/>
          <w:szCs w:val="22"/>
        </w:rPr>
        <w:t xml:space="preserve">a lze ji uveřejnit včetně skutečně uhrazené ceny ve smyslu </w:t>
      </w:r>
      <w:r w:rsidR="000E7521">
        <w:rPr>
          <w:rFonts w:cs="Arial"/>
          <w:szCs w:val="22"/>
        </w:rPr>
        <w:t xml:space="preserve">ustanovení </w:t>
      </w:r>
      <w:r w:rsidRPr="002B5343">
        <w:rPr>
          <w:rFonts w:cs="Arial"/>
          <w:szCs w:val="22"/>
        </w:rPr>
        <w:t xml:space="preserve">§ 219 </w:t>
      </w:r>
      <w:r>
        <w:rPr>
          <w:rFonts w:cs="Arial"/>
          <w:szCs w:val="22"/>
        </w:rPr>
        <w:t>ZZVZ</w:t>
      </w:r>
      <w:r w:rsidRPr="002B5343">
        <w:rPr>
          <w:rFonts w:cs="Arial"/>
          <w:szCs w:val="22"/>
        </w:rPr>
        <w:t>.</w:t>
      </w:r>
    </w:p>
    <w:p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:rsidR="0008413D" w:rsidRPr="003F5550" w:rsidRDefault="000E7521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Případné spory budou S</w:t>
      </w:r>
      <w:r w:rsidR="00AB0ADF" w:rsidRPr="003F5550">
        <w:rPr>
          <w:rFonts w:cs="Arial"/>
          <w:szCs w:val="22"/>
        </w:rPr>
        <w:t xml:space="preserve">mluvní strany řešit přednostně </w:t>
      </w:r>
      <w:r>
        <w:rPr>
          <w:rFonts w:cs="Arial"/>
          <w:szCs w:val="22"/>
        </w:rPr>
        <w:t xml:space="preserve">vzájemnou </w:t>
      </w:r>
      <w:r w:rsidR="00AB0ADF" w:rsidRPr="003F5550">
        <w:rPr>
          <w:rFonts w:cs="Arial"/>
          <w:szCs w:val="22"/>
        </w:rPr>
        <w:t>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="00AB0ADF" w:rsidRPr="003F5550">
        <w:rPr>
          <w:rFonts w:cs="Arial"/>
          <w:szCs w:val="22"/>
        </w:rPr>
        <w:t xml:space="preserve">. </w:t>
      </w:r>
    </w:p>
    <w:p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</w:t>
      </w:r>
      <w:r w:rsidR="003B3EC4">
        <w:rPr>
          <w:rFonts w:cs="Arial"/>
          <w:szCs w:val="22"/>
        </w:rPr>
        <w:t>m podpisu oprávněnými zástupci S</w:t>
      </w:r>
      <w:r w:rsidRPr="002B5343">
        <w:rPr>
          <w:rFonts w:cs="Arial"/>
          <w:szCs w:val="22"/>
        </w:rPr>
        <w:t>mluvních stran.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</w:t>
      </w:r>
      <w:r w:rsidR="003B3EC4">
        <w:rPr>
          <w:rFonts w:cs="Arial"/>
          <w:szCs w:val="22"/>
        </w:rPr>
        <w:t>trany berou na vědomí, že tato S</w:t>
      </w:r>
      <w:r w:rsidRPr="002B5343">
        <w:rPr>
          <w:rFonts w:cs="Arial"/>
          <w:szCs w:val="22"/>
        </w:rPr>
        <w:t>mlouva podléhá zveřejnění v registru smluv dle zákona č. 340/2015 Sb., o registru smluv. Smlouvu zašle správ</w:t>
      </w:r>
      <w:r w:rsidR="003B3EC4">
        <w:rPr>
          <w:rFonts w:cs="Arial"/>
          <w:szCs w:val="22"/>
        </w:rPr>
        <w:t>ci registru smluv k uveřejnění Kupující. Zveřejnění této S</w:t>
      </w:r>
      <w:r w:rsidRPr="002B5343">
        <w:rPr>
          <w:rFonts w:cs="Arial"/>
          <w:szCs w:val="22"/>
        </w:rPr>
        <w:t>mlouvy v registru sml</w:t>
      </w:r>
      <w:r w:rsidR="003B3EC4">
        <w:rPr>
          <w:rFonts w:cs="Arial"/>
          <w:szCs w:val="22"/>
        </w:rPr>
        <w:t>uv je podmínkou účinnosti této S</w:t>
      </w:r>
      <w:r w:rsidRPr="002B5343">
        <w:rPr>
          <w:rFonts w:cs="Arial"/>
          <w:szCs w:val="22"/>
        </w:rPr>
        <w:t>mlouvy. Smlouva nabývá účinnosti dnem zveřejnění v registru smluv.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</w:t>
      </w:r>
      <w:r w:rsidR="003B3EC4">
        <w:rPr>
          <w:rFonts w:cs="Arial"/>
          <w:szCs w:val="22"/>
        </w:rPr>
        <w:t>člivě seznámily s obsahem této S</w:t>
      </w:r>
      <w:r w:rsidRPr="002B5343">
        <w:rPr>
          <w:rFonts w:cs="Arial"/>
          <w:szCs w:val="22"/>
        </w:rPr>
        <w:t xml:space="preserve">mlouvy, </w:t>
      </w:r>
      <w:r w:rsidR="003B3EC4">
        <w:rPr>
          <w:rFonts w:cs="Arial"/>
          <w:szCs w:val="22"/>
        </w:rPr>
        <w:t xml:space="preserve">plně </w:t>
      </w:r>
      <w:r w:rsidRPr="002B5343">
        <w:rPr>
          <w:rFonts w:cs="Arial"/>
          <w:szCs w:val="22"/>
        </w:rPr>
        <w:t>rozumí</w:t>
      </w:r>
      <w:r w:rsidR="003B3EC4">
        <w:rPr>
          <w:rFonts w:cs="Arial"/>
          <w:szCs w:val="22"/>
        </w:rPr>
        <w:t xml:space="preserve"> jejímu textu</w:t>
      </w:r>
      <w:r w:rsidRPr="002B5343">
        <w:rPr>
          <w:rFonts w:cs="Arial"/>
          <w:szCs w:val="22"/>
        </w:rPr>
        <w:t>, souhlasí se všemi jejími částmi a jsou si věd</w:t>
      </w:r>
      <w:r w:rsidR="003B3EC4">
        <w:rPr>
          <w:rFonts w:cs="Arial"/>
          <w:szCs w:val="22"/>
        </w:rPr>
        <w:t>omy veškerých práv a povinností z této S</w:t>
      </w:r>
      <w:r w:rsidRPr="002B5343">
        <w:rPr>
          <w:rFonts w:cs="Arial"/>
          <w:szCs w:val="22"/>
        </w:rPr>
        <w:t>mlouvy vyplývajících, na důkaz čehož připojují své podpisy.</w:t>
      </w:r>
    </w:p>
    <w:p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:rsidR="00561FA1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bookmarkStart w:id="1" w:name="_Hlk200977758"/>
      <w:r>
        <w:rPr>
          <w:rFonts w:cs="Arial"/>
          <w:szCs w:val="22"/>
        </w:rPr>
        <w:t xml:space="preserve">Příloha č. 1 - </w:t>
      </w:r>
      <w:r w:rsidR="00561FA1">
        <w:rPr>
          <w:rFonts w:cs="Arial"/>
          <w:szCs w:val="22"/>
        </w:rPr>
        <w:t>Technická specifikace</w:t>
      </w:r>
    </w:p>
    <w:bookmarkEnd w:id="1"/>
    <w:p w:rsidR="00324C55" w:rsidRDefault="00324C55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71F8C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958A8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958A8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958A8" w:rsidRPr="003F5550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811A98" w:rsidRPr="002B5343" w:rsidRDefault="002B5343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26083B">
        <w:rPr>
          <w:rFonts w:cs="Arial"/>
          <w:szCs w:val="22"/>
        </w:rPr>
        <w:t>V Břeclavi dne 17.7.2025</w:t>
      </w:r>
    </w:p>
    <w:p w:rsidR="002B5343" w:rsidRDefault="002B5343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</w:p>
    <w:p w:rsidR="002B5343" w:rsidRPr="002B5343" w:rsidRDefault="00250A8A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2B5343" w:rsidRP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  <w:t>xxx</w:t>
      </w:r>
      <w:r w:rsidR="0026083B">
        <w:rPr>
          <w:rFonts w:cs="Arial"/>
          <w:b/>
          <w:bCs/>
          <w:szCs w:val="22"/>
        </w:rPr>
        <w:t xml:space="preserve"> - jednatel</w:t>
      </w:r>
    </w:p>
    <w:p w:rsidR="00F30BB2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ředitel</w:t>
      </w:r>
    </w:p>
    <w:p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074CEF" w:rsidRDefault="00074CEF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074CEF" w:rsidRDefault="00074CEF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250A8A" w:rsidRDefault="00250A8A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</w:p>
    <w:p w:rsidR="00250A8A" w:rsidRDefault="00250A8A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</w:p>
    <w:p w:rsidR="00250A8A" w:rsidRDefault="00250A8A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</w:p>
    <w:p w:rsidR="00821720" w:rsidRPr="00F572F8" w:rsidRDefault="00821720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  <w:bookmarkStart w:id="2" w:name="_GoBack"/>
      <w:bookmarkEnd w:id="2"/>
      <w:r w:rsidRPr="00F572F8">
        <w:rPr>
          <w:b/>
          <w:bCs/>
        </w:rPr>
        <w:t>Příloha č. 1 - Technická specifikace</w:t>
      </w:r>
    </w:p>
    <w:p w:rsidR="00821720" w:rsidRDefault="00821720" w:rsidP="00821720">
      <w:pPr>
        <w:pStyle w:val="Zkladntextodsazen2"/>
        <w:spacing w:line="276" w:lineRule="auto"/>
        <w:ind w:left="0"/>
      </w:pPr>
    </w:p>
    <w:p w:rsidR="00074CEF" w:rsidRPr="00074CEF" w:rsidRDefault="00074CEF" w:rsidP="00074CEF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 xml:space="preserve">Referenční typ: </w:t>
      </w:r>
      <w:r w:rsidRPr="00074CEF">
        <w:rPr>
          <w:rFonts w:ascii="Calibri" w:eastAsia="Calibri" w:hAnsi="Calibri"/>
          <w:szCs w:val="22"/>
          <w:lang w:eastAsia="en-US"/>
        </w:rPr>
        <w:tab/>
      </w:r>
      <w:r w:rsidRPr="00074CEF">
        <w:rPr>
          <w:rFonts w:ascii="Calibri" w:eastAsia="Calibri" w:hAnsi="Calibri"/>
          <w:szCs w:val="22"/>
          <w:lang w:eastAsia="en-US"/>
        </w:rPr>
        <w:tab/>
        <w:t>Pečovatelský stolek PS-1-0</w:t>
      </w:r>
    </w:p>
    <w:p w:rsidR="00074CEF" w:rsidRPr="00074CEF" w:rsidRDefault="00074CEF" w:rsidP="00074CEF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>Rozměry:</w:t>
      </w:r>
      <w:r w:rsidRPr="00074CEF">
        <w:rPr>
          <w:rFonts w:ascii="Calibri" w:eastAsia="Calibri" w:hAnsi="Calibri"/>
          <w:szCs w:val="22"/>
          <w:lang w:eastAsia="en-US"/>
        </w:rPr>
        <w:tab/>
      </w:r>
      <w:r w:rsidRPr="00074CEF">
        <w:rPr>
          <w:rFonts w:ascii="Calibri" w:eastAsia="Calibri" w:hAnsi="Calibri"/>
          <w:szCs w:val="22"/>
          <w:lang w:eastAsia="en-US"/>
        </w:rPr>
        <w:tab/>
        <w:t>výškové nastavení desky odkládacího stolku70-95cm</w:t>
      </w:r>
    </w:p>
    <w:p w:rsidR="00074CEF" w:rsidRPr="00074CEF" w:rsidRDefault="00074CEF" w:rsidP="00074CEF">
      <w:pPr>
        <w:spacing w:after="160" w:line="259" w:lineRule="auto"/>
        <w:ind w:left="2124"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>integrovaná výklopná a výsuvná deska š cca 50-60cm, hloubka cca 30-35cm</w:t>
      </w:r>
    </w:p>
    <w:p w:rsidR="00074CEF" w:rsidRPr="00074CEF" w:rsidRDefault="00074CEF" w:rsidP="00074CEF">
      <w:pPr>
        <w:spacing w:after="160" w:line="259" w:lineRule="auto"/>
        <w:ind w:left="1416" w:firstLine="708"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>rozměry stolku cca 50-65cm, v 85-95cm, hl. 45x 49cm</w:t>
      </w:r>
    </w:p>
    <w:p w:rsidR="00074CEF" w:rsidRPr="00074CEF" w:rsidRDefault="00074CEF" w:rsidP="00074CEF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>Materiál:</w:t>
      </w:r>
      <w:r w:rsidRPr="00074CEF">
        <w:rPr>
          <w:rFonts w:ascii="Calibri" w:eastAsia="Calibri" w:hAnsi="Calibri"/>
          <w:szCs w:val="22"/>
          <w:lang w:eastAsia="en-US"/>
        </w:rPr>
        <w:tab/>
      </w:r>
      <w:r w:rsidRPr="00074CEF">
        <w:rPr>
          <w:rFonts w:ascii="Calibri" w:eastAsia="Calibri" w:hAnsi="Calibri"/>
          <w:szCs w:val="22"/>
          <w:lang w:eastAsia="en-US"/>
        </w:rPr>
        <w:tab/>
        <w:t>materiál lamino- dekor buk, ABS hrany</w:t>
      </w:r>
    </w:p>
    <w:p w:rsidR="00074CEF" w:rsidRPr="00074CEF" w:rsidRDefault="00074CEF" w:rsidP="00074CEF">
      <w:pPr>
        <w:tabs>
          <w:tab w:val="left" w:pos="2175"/>
        </w:tabs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074CEF" w:rsidRPr="00074CEF" w:rsidRDefault="00074CEF" w:rsidP="00074CEF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>Noční stolek s integrovanou výklopnou a výsuvnou- výškově stavitelnou  jídelní deskou</w:t>
      </w:r>
    </w:p>
    <w:p w:rsidR="00074CEF" w:rsidRPr="00074CEF" w:rsidRDefault="00074CEF" w:rsidP="00074CEF">
      <w:pPr>
        <w:numPr>
          <w:ilvl w:val="0"/>
          <w:numId w:val="43"/>
        </w:numPr>
        <w:spacing w:after="160" w:line="259" w:lineRule="auto"/>
        <w:contextualSpacing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>jedna oboustranná a posuvná zásuvka</w:t>
      </w:r>
    </w:p>
    <w:p w:rsidR="00074CEF" w:rsidRPr="00074CEF" w:rsidRDefault="00074CEF" w:rsidP="00074CEF">
      <w:pPr>
        <w:numPr>
          <w:ilvl w:val="0"/>
          <w:numId w:val="43"/>
        </w:numPr>
        <w:spacing w:after="160" w:line="259" w:lineRule="auto"/>
        <w:contextualSpacing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 xml:space="preserve"> jedna volně přístupná přihrádka ve spodní části vhodná pro uložení obuvi,</w:t>
      </w:r>
    </w:p>
    <w:p w:rsidR="00074CEF" w:rsidRPr="00074CEF" w:rsidRDefault="00074CEF" w:rsidP="00074CEF">
      <w:pPr>
        <w:numPr>
          <w:ilvl w:val="0"/>
          <w:numId w:val="43"/>
        </w:numPr>
        <w:spacing w:after="160" w:line="259" w:lineRule="auto"/>
        <w:contextualSpacing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>jedna uzavíratelná přihrádka ve vrchní části</w:t>
      </w:r>
    </w:p>
    <w:p w:rsidR="00074CEF" w:rsidRPr="00074CEF" w:rsidRDefault="00074CEF" w:rsidP="00074CEF">
      <w:pPr>
        <w:numPr>
          <w:ilvl w:val="0"/>
          <w:numId w:val="43"/>
        </w:numPr>
        <w:spacing w:after="160" w:line="259" w:lineRule="auto"/>
        <w:contextualSpacing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 xml:space="preserve"> bezpečnostní úchyty dvířek a zásuvky,</w:t>
      </w:r>
    </w:p>
    <w:p w:rsidR="00074CEF" w:rsidRPr="00074CEF" w:rsidRDefault="00074CEF" w:rsidP="00074CEF">
      <w:pPr>
        <w:numPr>
          <w:ilvl w:val="0"/>
          <w:numId w:val="43"/>
        </w:numPr>
        <w:spacing w:after="160" w:line="259" w:lineRule="auto"/>
        <w:contextualSpacing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 xml:space="preserve">uvnitř stolku prostor pro ukládání např. drobných osobních věcí a PET lahví </w:t>
      </w:r>
    </w:p>
    <w:p w:rsidR="00074CEF" w:rsidRPr="00074CEF" w:rsidRDefault="00074CEF" w:rsidP="00074CEF">
      <w:pPr>
        <w:numPr>
          <w:ilvl w:val="0"/>
          <w:numId w:val="43"/>
        </w:numPr>
        <w:spacing w:after="160" w:line="259" w:lineRule="auto"/>
        <w:contextualSpacing/>
        <w:rPr>
          <w:rFonts w:ascii="Calibri" w:eastAsia="Calibri" w:hAnsi="Calibri"/>
          <w:szCs w:val="22"/>
          <w:lang w:eastAsia="en-US"/>
        </w:rPr>
      </w:pPr>
      <w:r w:rsidRPr="00074CEF">
        <w:rPr>
          <w:rFonts w:ascii="Calibri" w:eastAsia="Calibri" w:hAnsi="Calibri"/>
          <w:szCs w:val="22"/>
          <w:lang w:eastAsia="en-US"/>
        </w:rPr>
        <w:t xml:space="preserve">4 kolečka - 2 s brzdou. </w:t>
      </w:r>
    </w:p>
    <w:p w:rsidR="00821720" w:rsidRPr="00F572F8" w:rsidRDefault="00821720" w:rsidP="00074CEF">
      <w:pPr>
        <w:pStyle w:val="Zkladntextodsazen2"/>
        <w:ind w:left="0"/>
      </w:pPr>
    </w:p>
    <w:sectPr w:rsidR="00821720" w:rsidRPr="00F572F8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CB9" w:rsidRDefault="008B3CB9">
      <w:r>
        <w:separator/>
      </w:r>
    </w:p>
  </w:endnote>
  <w:endnote w:type="continuationSeparator" w:id="0">
    <w:p w:rsidR="008B3CB9" w:rsidRDefault="008B3CB9">
      <w:r>
        <w:continuationSeparator/>
      </w:r>
    </w:p>
  </w:endnote>
  <w:endnote w:type="continuationNotice" w:id="1">
    <w:p w:rsidR="008B3CB9" w:rsidRDefault="008B3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57B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CB9" w:rsidRDefault="008B3CB9">
      <w:r>
        <w:separator/>
      </w:r>
    </w:p>
  </w:footnote>
  <w:footnote w:type="continuationSeparator" w:id="0">
    <w:p w:rsidR="008B3CB9" w:rsidRDefault="008B3CB9">
      <w:r>
        <w:continuationSeparator/>
      </w:r>
    </w:p>
  </w:footnote>
  <w:footnote w:type="continuationNotice" w:id="1">
    <w:p w:rsidR="008B3CB9" w:rsidRDefault="008B3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Pr="00541D50" w:rsidRDefault="00250A8A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6948C1"/>
    <w:multiLevelType w:val="hybridMultilevel"/>
    <w:tmpl w:val="BD26EEEE"/>
    <w:lvl w:ilvl="0" w:tplc="615446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2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58A0"/>
    <w:multiLevelType w:val="hybridMultilevel"/>
    <w:tmpl w:val="84A678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57922"/>
    <w:multiLevelType w:val="hybridMultilevel"/>
    <w:tmpl w:val="98FED746"/>
    <w:lvl w:ilvl="0" w:tplc="DB1AF6C8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2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7" w15:restartNumberingAfterBreak="0">
    <w:nsid w:val="5CD6368C"/>
    <w:multiLevelType w:val="singleLevel"/>
    <w:tmpl w:val="FFFFFFFF"/>
    <w:lvl w:ilvl="0">
      <w:numFmt w:val="decimal"/>
      <w:lvlText w:val="*"/>
      <w:lvlJc w:val="left"/>
    </w:lvl>
  </w:abstractNum>
  <w:abstractNum w:abstractNumId="28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416C"/>
    <w:multiLevelType w:val="hybridMultilevel"/>
    <w:tmpl w:val="5A2A8210"/>
    <w:lvl w:ilvl="0" w:tplc="26D65762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5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63F5"/>
    <w:multiLevelType w:val="hybridMultilevel"/>
    <w:tmpl w:val="1ED67A88"/>
    <w:lvl w:ilvl="0" w:tplc="CED2EB8A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B184C"/>
    <w:multiLevelType w:val="hybridMultilevel"/>
    <w:tmpl w:val="8CC02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1F10"/>
    <w:multiLevelType w:val="hybridMultilevel"/>
    <w:tmpl w:val="7632BF92"/>
    <w:lvl w:ilvl="0" w:tplc="BD724BEC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5"/>
  </w:num>
  <w:num w:numId="3">
    <w:abstractNumId w:val="9"/>
  </w:num>
  <w:num w:numId="4">
    <w:abstractNumId w:val="8"/>
  </w:num>
  <w:num w:numId="5">
    <w:abstractNumId w:val="25"/>
  </w:num>
  <w:num w:numId="6">
    <w:abstractNumId w:val="43"/>
  </w:num>
  <w:num w:numId="7">
    <w:abstractNumId w:val="22"/>
  </w:num>
  <w:num w:numId="8">
    <w:abstractNumId w:val="24"/>
  </w:num>
  <w:num w:numId="9">
    <w:abstractNumId w:val="21"/>
  </w:num>
  <w:num w:numId="10">
    <w:abstractNumId w:val="32"/>
  </w:num>
  <w:num w:numId="11">
    <w:abstractNumId w:val="39"/>
  </w:num>
  <w:num w:numId="12">
    <w:abstractNumId w:val="3"/>
  </w:num>
  <w:num w:numId="13">
    <w:abstractNumId w:val="40"/>
  </w:num>
  <w:num w:numId="14">
    <w:abstractNumId w:val="16"/>
  </w:num>
  <w:num w:numId="15">
    <w:abstractNumId w:val="7"/>
  </w:num>
  <w:num w:numId="16">
    <w:abstractNumId w:val="42"/>
  </w:num>
  <w:num w:numId="17">
    <w:abstractNumId w:val="15"/>
  </w:num>
  <w:num w:numId="18">
    <w:abstractNumId w:val="34"/>
  </w:num>
  <w:num w:numId="19">
    <w:abstractNumId w:val="12"/>
  </w:num>
  <w:num w:numId="20">
    <w:abstractNumId w:val="20"/>
  </w:num>
  <w:num w:numId="21">
    <w:abstractNumId w:val="29"/>
  </w:num>
  <w:num w:numId="22">
    <w:abstractNumId w:val="5"/>
  </w:num>
  <w:num w:numId="23">
    <w:abstractNumId w:val="36"/>
  </w:num>
  <w:num w:numId="24">
    <w:abstractNumId w:val="19"/>
  </w:num>
  <w:num w:numId="25">
    <w:abstractNumId w:val="37"/>
  </w:num>
  <w:num w:numId="26">
    <w:abstractNumId w:val="13"/>
  </w:num>
  <w:num w:numId="27">
    <w:abstractNumId w:val="33"/>
  </w:num>
  <w:num w:numId="28">
    <w:abstractNumId w:val="18"/>
  </w:num>
  <w:num w:numId="29">
    <w:abstractNumId w:val="10"/>
  </w:num>
  <w:num w:numId="30">
    <w:abstractNumId w:val="38"/>
  </w:num>
  <w:num w:numId="31">
    <w:abstractNumId w:val="17"/>
  </w:num>
  <w:num w:numId="32">
    <w:abstractNumId w:val="14"/>
  </w:num>
  <w:num w:numId="33">
    <w:abstractNumId w:val="23"/>
  </w:num>
  <w:num w:numId="34">
    <w:abstractNumId w:val="4"/>
  </w:num>
  <w:num w:numId="35">
    <w:abstractNumId w:val="30"/>
  </w:num>
  <w:num w:numId="36">
    <w:abstractNumId w:val="31"/>
  </w:num>
  <w:num w:numId="37">
    <w:abstractNumId w:val="11"/>
  </w:num>
  <w:num w:numId="38">
    <w:abstractNumId w:val="28"/>
  </w:num>
  <w:num w:numId="39">
    <w:abstractNumId w:val="26"/>
  </w:num>
  <w:num w:numId="4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1">
    <w:abstractNumId w:val="27"/>
  </w:num>
  <w:num w:numId="42">
    <w:abstractNumId w:val="41"/>
  </w:num>
  <w:num w:numId="4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6A06"/>
    <w:rsid w:val="000408FC"/>
    <w:rsid w:val="000430F0"/>
    <w:rsid w:val="0004499F"/>
    <w:rsid w:val="000467FF"/>
    <w:rsid w:val="00050637"/>
    <w:rsid w:val="000537B6"/>
    <w:rsid w:val="000612C8"/>
    <w:rsid w:val="00062742"/>
    <w:rsid w:val="00074556"/>
    <w:rsid w:val="00074CEF"/>
    <w:rsid w:val="0008413D"/>
    <w:rsid w:val="00090788"/>
    <w:rsid w:val="00092770"/>
    <w:rsid w:val="00093728"/>
    <w:rsid w:val="000959F1"/>
    <w:rsid w:val="00097309"/>
    <w:rsid w:val="000A0709"/>
    <w:rsid w:val="000A6304"/>
    <w:rsid w:val="000B5A0C"/>
    <w:rsid w:val="000C1C72"/>
    <w:rsid w:val="000C6A83"/>
    <w:rsid w:val="000D1634"/>
    <w:rsid w:val="000D4C49"/>
    <w:rsid w:val="000D5012"/>
    <w:rsid w:val="000D5606"/>
    <w:rsid w:val="000E230D"/>
    <w:rsid w:val="000E59B5"/>
    <w:rsid w:val="000E7521"/>
    <w:rsid w:val="000F7092"/>
    <w:rsid w:val="00100C62"/>
    <w:rsid w:val="0010258C"/>
    <w:rsid w:val="00110C07"/>
    <w:rsid w:val="00114998"/>
    <w:rsid w:val="00116E8F"/>
    <w:rsid w:val="001202D3"/>
    <w:rsid w:val="00120DF8"/>
    <w:rsid w:val="00127A5B"/>
    <w:rsid w:val="00131CB3"/>
    <w:rsid w:val="00137CED"/>
    <w:rsid w:val="00140A10"/>
    <w:rsid w:val="00140A40"/>
    <w:rsid w:val="00157AFB"/>
    <w:rsid w:val="00166A43"/>
    <w:rsid w:val="00166EEE"/>
    <w:rsid w:val="0017463F"/>
    <w:rsid w:val="001752D5"/>
    <w:rsid w:val="00191C3F"/>
    <w:rsid w:val="00197A7E"/>
    <w:rsid w:val="001A4C90"/>
    <w:rsid w:val="001B4893"/>
    <w:rsid w:val="001B5F4E"/>
    <w:rsid w:val="001B6134"/>
    <w:rsid w:val="001B745D"/>
    <w:rsid w:val="001C017D"/>
    <w:rsid w:val="001C3C0B"/>
    <w:rsid w:val="001D1447"/>
    <w:rsid w:val="001D3D4B"/>
    <w:rsid w:val="001D443F"/>
    <w:rsid w:val="001E1027"/>
    <w:rsid w:val="001F2999"/>
    <w:rsid w:val="001F43CD"/>
    <w:rsid w:val="001F46F8"/>
    <w:rsid w:val="001F5729"/>
    <w:rsid w:val="00203407"/>
    <w:rsid w:val="00210B0F"/>
    <w:rsid w:val="00211F18"/>
    <w:rsid w:val="00215FAC"/>
    <w:rsid w:val="00223390"/>
    <w:rsid w:val="00240E30"/>
    <w:rsid w:val="0024728A"/>
    <w:rsid w:val="00250A8A"/>
    <w:rsid w:val="002515F2"/>
    <w:rsid w:val="0025548C"/>
    <w:rsid w:val="0026083B"/>
    <w:rsid w:val="00263C85"/>
    <w:rsid w:val="002653E5"/>
    <w:rsid w:val="00273FAA"/>
    <w:rsid w:val="00275E79"/>
    <w:rsid w:val="002777C3"/>
    <w:rsid w:val="00281C0B"/>
    <w:rsid w:val="00284FA5"/>
    <w:rsid w:val="00292E10"/>
    <w:rsid w:val="00296841"/>
    <w:rsid w:val="002A2977"/>
    <w:rsid w:val="002A4E6D"/>
    <w:rsid w:val="002A6184"/>
    <w:rsid w:val="002B4197"/>
    <w:rsid w:val="002B438E"/>
    <w:rsid w:val="002B5343"/>
    <w:rsid w:val="002C7576"/>
    <w:rsid w:val="002D386D"/>
    <w:rsid w:val="002E1D7E"/>
    <w:rsid w:val="002F1402"/>
    <w:rsid w:val="002F4501"/>
    <w:rsid w:val="002F709D"/>
    <w:rsid w:val="002F7185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4D7C"/>
    <w:rsid w:val="00351BDB"/>
    <w:rsid w:val="00353CE7"/>
    <w:rsid w:val="0035469E"/>
    <w:rsid w:val="00365299"/>
    <w:rsid w:val="00391A89"/>
    <w:rsid w:val="003A043A"/>
    <w:rsid w:val="003A0CC3"/>
    <w:rsid w:val="003A3AAE"/>
    <w:rsid w:val="003A3F47"/>
    <w:rsid w:val="003A4127"/>
    <w:rsid w:val="003A496F"/>
    <w:rsid w:val="003B0E90"/>
    <w:rsid w:val="003B3EC4"/>
    <w:rsid w:val="003C5DE9"/>
    <w:rsid w:val="003D3A08"/>
    <w:rsid w:val="003D6F89"/>
    <w:rsid w:val="003E1425"/>
    <w:rsid w:val="003E3189"/>
    <w:rsid w:val="003F1D2D"/>
    <w:rsid w:val="003F5550"/>
    <w:rsid w:val="00402BA1"/>
    <w:rsid w:val="004048F5"/>
    <w:rsid w:val="0040708D"/>
    <w:rsid w:val="0041175E"/>
    <w:rsid w:val="00413C68"/>
    <w:rsid w:val="00414358"/>
    <w:rsid w:val="0042287F"/>
    <w:rsid w:val="00423E15"/>
    <w:rsid w:val="0043754B"/>
    <w:rsid w:val="00440DEE"/>
    <w:rsid w:val="00447C93"/>
    <w:rsid w:val="004604F7"/>
    <w:rsid w:val="0046180A"/>
    <w:rsid w:val="00461AB9"/>
    <w:rsid w:val="004742AB"/>
    <w:rsid w:val="0047580C"/>
    <w:rsid w:val="00476422"/>
    <w:rsid w:val="0048632A"/>
    <w:rsid w:val="00492EE6"/>
    <w:rsid w:val="004977AC"/>
    <w:rsid w:val="004A37EA"/>
    <w:rsid w:val="004A52B1"/>
    <w:rsid w:val="004C3D2D"/>
    <w:rsid w:val="004C663A"/>
    <w:rsid w:val="004C6A82"/>
    <w:rsid w:val="004D013E"/>
    <w:rsid w:val="004D0E76"/>
    <w:rsid w:val="004D1DEB"/>
    <w:rsid w:val="004D27EC"/>
    <w:rsid w:val="004D54DD"/>
    <w:rsid w:val="005031F1"/>
    <w:rsid w:val="00504031"/>
    <w:rsid w:val="0050484B"/>
    <w:rsid w:val="005176FE"/>
    <w:rsid w:val="00523812"/>
    <w:rsid w:val="005277F4"/>
    <w:rsid w:val="005555AE"/>
    <w:rsid w:val="00560673"/>
    <w:rsid w:val="00561FA1"/>
    <w:rsid w:val="00573C42"/>
    <w:rsid w:val="00573F00"/>
    <w:rsid w:val="0057501D"/>
    <w:rsid w:val="00583CAE"/>
    <w:rsid w:val="00585916"/>
    <w:rsid w:val="00590031"/>
    <w:rsid w:val="00592A70"/>
    <w:rsid w:val="00595B94"/>
    <w:rsid w:val="005A65A7"/>
    <w:rsid w:val="005A68F8"/>
    <w:rsid w:val="005B0482"/>
    <w:rsid w:val="005B3A88"/>
    <w:rsid w:val="005B7E2D"/>
    <w:rsid w:val="005C22AC"/>
    <w:rsid w:val="005C5B96"/>
    <w:rsid w:val="005D2157"/>
    <w:rsid w:val="005D5366"/>
    <w:rsid w:val="005D7A5E"/>
    <w:rsid w:val="005E0721"/>
    <w:rsid w:val="005E4691"/>
    <w:rsid w:val="005E588D"/>
    <w:rsid w:val="005E75FA"/>
    <w:rsid w:val="005E7EBB"/>
    <w:rsid w:val="005F0427"/>
    <w:rsid w:val="005F10CA"/>
    <w:rsid w:val="005F4000"/>
    <w:rsid w:val="00604DEF"/>
    <w:rsid w:val="00611677"/>
    <w:rsid w:val="00611D0B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5337D"/>
    <w:rsid w:val="006634E5"/>
    <w:rsid w:val="00664F42"/>
    <w:rsid w:val="006652ED"/>
    <w:rsid w:val="006669F8"/>
    <w:rsid w:val="006704AC"/>
    <w:rsid w:val="0067215A"/>
    <w:rsid w:val="0067243F"/>
    <w:rsid w:val="00673B8D"/>
    <w:rsid w:val="00674926"/>
    <w:rsid w:val="00683FBE"/>
    <w:rsid w:val="00684F7C"/>
    <w:rsid w:val="00687098"/>
    <w:rsid w:val="006935AB"/>
    <w:rsid w:val="006A2182"/>
    <w:rsid w:val="006B017F"/>
    <w:rsid w:val="006C5677"/>
    <w:rsid w:val="006D2D56"/>
    <w:rsid w:val="006D31EE"/>
    <w:rsid w:val="006D4F08"/>
    <w:rsid w:val="006E307E"/>
    <w:rsid w:val="006E3BAA"/>
    <w:rsid w:val="006E415F"/>
    <w:rsid w:val="006E49A3"/>
    <w:rsid w:val="006E7533"/>
    <w:rsid w:val="006F5191"/>
    <w:rsid w:val="0070276D"/>
    <w:rsid w:val="007068F1"/>
    <w:rsid w:val="007107BF"/>
    <w:rsid w:val="00710814"/>
    <w:rsid w:val="007111A8"/>
    <w:rsid w:val="00724304"/>
    <w:rsid w:val="00724F0C"/>
    <w:rsid w:val="0072789E"/>
    <w:rsid w:val="00742B6B"/>
    <w:rsid w:val="00743E55"/>
    <w:rsid w:val="007443B5"/>
    <w:rsid w:val="007471DB"/>
    <w:rsid w:val="007512C3"/>
    <w:rsid w:val="00751624"/>
    <w:rsid w:val="00754B29"/>
    <w:rsid w:val="00754B9F"/>
    <w:rsid w:val="0075650E"/>
    <w:rsid w:val="0076069B"/>
    <w:rsid w:val="0076114E"/>
    <w:rsid w:val="0076363D"/>
    <w:rsid w:val="00763A62"/>
    <w:rsid w:val="00767004"/>
    <w:rsid w:val="007711F3"/>
    <w:rsid w:val="00775B63"/>
    <w:rsid w:val="00776620"/>
    <w:rsid w:val="007811F0"/>
    <w:rsid w:val="0078319F"/>
    <w:rsid w:val="00784DC8"/>
    <w:rsid w:val="007A070E"/>
    <w:rsid w:val="007A1592"/>
    <w:rsid w:val="007A2962"/>
    <w:rsid w:val="007A37F6"/>
    <w:rsid w:val="007A56EA"/>
    <w:rsid w:val="007C709A"/>
    <w:rsid w:val="007F7FCF"/>
    <w:rsid w:val="008029B4"/>
    <w:rsid w:val="0080433E"/>
    <w:rsid w:val="00811A98"/>
    <w:rsid w:val="0081267A"/>
    <w:rsid w:val="00821720"/>
    <w:rsid w:val="00824F74"/>
    <w:rsid w:val="00825A97"/>
    <w:rsid w:val="00831125"/>
    <w:rsid w:val="00847767"/>
    <w:rsid w:val="00862D35"/>
    <w:rsid w:val="00863014"/>
    <w:rsid w:val="008642D1"/>
    <w:rsid w:val="00864938"/>
    <w:rsid w:val="008667B4"/>
    <w:rsid w:val="008743EE"/>
    <w:rsid w:val="00874CB1"/>
    <w:rsid w:val="00883777"/>
    <w:rsid w:val="00883E46"/>
    <w:rsid w:val="008932FF"/>
    <w:rsid w:val="008A39C9"/>
    <w:rsid w:val="008A4037"/>
    <w:rsid w:val="008A5EA7"/>
    <w:rsid w:val="008B36E3"/>
    <w:rsid w:val="008B3CB9"/>
    <w:rsid w:val="008B5255"/>
    <w:rsid w:val="008B52CD"/>
    <w:rsid w:val="008C4364"/>
    <w:rsid w:val="008C6140"/>
    <w:rsid w:val="008D1544"/>
    <w:rsid w:val="008D1690"/>
    <w:rsid w:val="008D2D49"/>
    <w:rsid w:val="008E31E1"/>
    <w:rsid w:val="008F10A2"/>
    <w:rsid w:val="008F17EF"/>
    <w:rsid w:val="008F2EF7"/>
    <w:rsid w:val="008F348D"/>
    <w:rsid w:val="008F5243"/>
    <w:rsid w:val="009001B4"/>
    <w:rsid w:val="00902398"/>
    <w:rsid w:val="009063A9"/>
    <w:rsid w:val="00911553"/>
    <w:rsid w:val="00913008"/>
    <w:rsid w:val="009137FE"/>
    <w:rsid w:val="00915541"/>
    <w:rsid w:val="00916B26"/>
    <w:rsid w:val="00935D3E"/>
    <w:rsid w:val="00947715"/>
    <w:rsid w:val="0096437B"/>
    <w:rsid w:val="00970A15"/>
    <w:rsid w:val="00976BD1"/>
    <w:rsid w:val="00987455"/>
    <w:rsid w:val="009917BB"/>
    <w:rsid w:val="00994ED9"/>
    <w:rsid w:val="00997E30"/>
    <w:rsid w:val="009A29ED"/>
    <w:rsid w:val="009B2069"/>
    <w:rsid w:val="009B70AD"/>
    <w:rsid w:val="009C069E"/>
    <w:rsid w:val="009C381C"/>
    <w:rsid w:val="009D4C96"/>
    <w:rsid w:val="009D7EDE"/>
    <w:rsid w:val="009E2A8A"/>
    <w:rsid w:val="009E5F2D"/>
    <w:rsid w:val="009E645F"/>
    <w:rsid w:val="009F6467"/>
    <w:rsid w:val="009F69B5"/>
    <w:rsid w:val="00A03ADF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5179C"/>
    <w:rsid w:val="00A61A62"/>
    <w:rsid w:val="00A710A9"/>
    <w:rsid w:val="00A71F8C"/>
    <w:rsid w:val="00A7773D"/>
    <w:rsid w:val="00A77F50"/>
    <w:rsid w:val="00A86130"/>
    <w:rsid w:val="00A90376"/>
    <w:rsid w:val="00A9071F"/>
    <w:rsid w:val="00A93FF3"/>
    <w:rsid w:val="00A958A8"/>
    <w:rsid w:val="00A97316"/>
    <w:rsid w:val="00A97ED0"/>
    <w:rsid w:val="00AA1C68"/>
    <w:rsid w:val="00AA23AA"/>
    <w:rsid w:val="00AA56C4"/>
    <w:rsid w:val="00AB0ADF"/>
    <w:rsid w:val="00AB41B5"/>
    <w:rsid w:val="00AB45F9"/>
    <w:rsid w:val="00AB5214"/>
    <w:rsid w:val="00AC0B50"/>
    <w:rsid w:val="00AC7756"/>
    <w:rsid w:val="00AD2299"/>
    <w:rsid w:val="00AE0C2E"/>
    <w:rsid w:val="00AE21AA"/>
    <w:rsid w:val="00AF2906"/>
    <w:rsid w:val="00AF3A47"/>
    <w:rsid w:val="00AF4530"/>
    <w:rsid w:val="00AF48B0"/>
    <w:rsid w:val="00AF7E7E"/>
    <w:rsid w:val="00B30AE6"/>
    <w:rsid w:val="00B31E1A"/>
    <w:rsid w:val="00B36D5B"/>
    <w:rsid w:val="00B53001"/>
    <w:rsid w:val="00B55223"/>
    <w:rsid w:val="00B57B3F"/>
    <w:rsid w:val="00B60DC0"/>
    <w:rsid w:val="00B7171E"/>
    <w:rsid w:val="00B72F20"/>
    <w:rsid w:val="00B83048"/>
    <w:rsid w:val="00B90EA6"/>
    <w:rsid w:val="00BA5C80"/>
    <w:rsid w:val="00BB0AC5"/>
    <w:rsid w:val="00BB5E4E"/>
    <w:rsid w:val="00BB6214"/>
    <w:rsid w:val="00BB6FDF"/>
    <w:rsid w:val="00BC1794"/>
    <w:rsid w:val="00BD1759"/>
    <w:rsid w:val="00BD424C"/>
    <w:rsid w:val="00BD6174"/>
    <w:rsid w:val="00BD7E6D"/>
    <w:rsid w:val="00BE19A7"/>
    <w:rsid w:val="00BE35D7"/>
    <w:rsid w:val="00BE3AB6"/>
    <w:rsid w:val="00BE65E5"/>
    <w:rsid w:val="00BE7962"/>
    <w:rsid w:val="00BF0E48"/>
    <w:rsid w:val="00BF2AD7"/>
    <w:rsid w:val="00BF5412"/>
    <w:rsid w:val="00BF6C81"/>
    <w:rsid w:val="00BF6EE9"/>
    <w:rsid w:val="00C00148"/>
    <w:rsid w:val="00C0699F"/>
    <w:rsid w:val="00C10729"/>
    <w:rsid w:val="00C107DB"/>
    <w:rsid w:val="00C16B8C"/>
    <w:rsid w:val="00C202B3"/>
    <w:rsid w:val="00C20F0B"/>
    <w:rsid w:val="00C21B81"/>
    <w:rsid w:val="00C2381E"/>
    <w:rsid w:val="00C23F25"/>
    <w:rsid w:val="00C241D0"/>
    <w:rsid w:val="00C3085C"/>
    <w:rsid w:val="00C33365"/>
    <w:rsid w:val="00C37958"/>
    <w:rsid w:val="00C37EEF"/>
    <w:rsid w:val="00C42768"/>
    <w:rsid w:val="00C45C93"/>
    <w:rsid w:val="00C50477"/>
    <w:rsid w:val="00C50ED4"/>
    <w:rsid w:val="00C53916"/>
    <w:rsid w:val="00C55126"/>
    <w:rsid w:val="00C56336"/>
    <w:rsid w:val="00C65E9F"/>
    <w:rsid w:val="00C752E4"/>
    <w:rsid w:val="00C76A56"/>
    <w:rsid w:val="00C76B45"/>
    <w:rsid w:val="00C8097E"/>
    <w:rsid w:val="00C819B0"/>
    <w:rsid w:val="00C82DF1"/>
    <w:rsid w:val="00C82E45"/>
    <w:rsid w:val="00C83A79"/>
    <w:rsid w:val="00C8544E"/>
    <w:rsid w:val="00C86A39"/>
    <w:rsid w:val="00C9037C"/>
    <w:rsid w:val="00C90B06"/>
    <w:rsid w:val="00C90EFB"/>
    <w:rsid w:val="00C9136D"/>
    <w:rsid w:val="00CA00A1"/>
    <w:rsid w:val="00CB15E8"/>
    <w:rsid w:val="00CB47F4"/>
    <w:rsid w:val="00CB5BDE"/>
    <w:rsid w:val="00CC0496"/>
    <w:rsid w:val="00CC3925"/>
    <w:rsid w:val="00CC4772"/>
    <w:rsid w:val="00CC7247"/>
    <w:rsid w:val="00CD2D3E"/>
    <w:rsid w:val="00CE2BF8"/>
    <w:rsid w:val="00CE3A74"/>
    <w:rsid w:val="00CF0F0C"/>
    <w:rsid w:val="00CF340A"/>
    <w:rsid w:val="00D038F8"/>
    <w:rsid w:val="00D136AD"/>
    <w:rsid w:val="00D17E7A"/>
    <w:rsid w:val="00D20AFE"/>
    <w:rsid w:val="00D221B2"/>
    <w:rsid w:val="00D31DC9"/>
    <w:rsid w:val="00D46173"/>
    <w:rsid w:val="00D7098E"/>
    <w:rsid w:val="00D72E6F"/>
    <w:rsid w:val="00D73882"/>
    <w:rsid w:val="00D749FF"/>
    <w:rsid w:val="00D74B39"/>
    <w:rsid w:val="00D75195"/>
    <w:rsid w:val="00D779F5"/>
    <w:rsid w:val="00D94B70"/>
    <w:rsid w:val="00DA4B6C"/>
    <w:rsid w:val="00DA4E04"/>
    <w:rsid w:val="00DA79E9"/>
    <w:rsid w:val="00DB4A28"/>
    <w:rsid w:val="00DB5692"/>
    <w:rsid w:val="00DB59FA"/>
    <w:rsid w:val="00DD7D9D"/>
    <w:rsid w:val="00DE6FF6"/>
    <w:rsid w:val="00DF504C"/>
    <w:rsid w:val="00E017A8"/>
    <w:rsid w:val="00E22D76"/>
    <w:rsid w:val="00E27E8F"/>
    <w:rsid w:val="00E32A49"/>
    <w:rsid w:val="00E33197"/>
    <w:rsid w:val="00E4212A"/>
    <w:rsid w:val="00E45B2C"/>
    <w:rsid w:val="00E4656A"/>
    <w:rsid w:val="00E51AB4"/>
    <w:rsid w:val="00E56974"/>
    <w:rsid w:val="00E625EE"/>
    <w:rsid w:val="00E640AA"/>
    <w:rsid w:val="00E81AC0"/>
    <w:rsid w:val="00E85CB2"/>
    <w:rsid w:val="00E95597"/>
    <w:rsid w:val="00EA2EA8"/>
    <w:rsid w:val="00EB250F"/>
    <w:rsid w:val="00EB36F4"/>
    <w:rsid w:val="00ED0B2B"/>
    <w:rsid w:val="00ED0FFC"/>
    <w:rsid w:val="00ED1FD6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0BB2"/>
    <w:rsid w:val="00F45EC4"/>
    <w:rsid w:val="00F4760C"/>
    <w:rsid w:val="00F572F8"/>
    <w:rsid w:val="00F62A5C"/>
    <w:rsid w:val="00F64173"/>
    <w:rsid w:val="00F731A8"/>
    <w:rsid w:val="00F7461A"/>
    <w:rsid w:val="00F87850"/>
    <w:rsid w:val="00F93AFF"/>
    <w:rsid w:val="00F94DA1"/>
    <w:rsid w:val="00FA37D5"/>
    <w:rsid w:val="00FA44C3"/>
    <w:rsid w:val="00FA7600"/>
    <w:rsid w:val="00FB0CE9"/>
    <w:rsid w:val="00FB2244"/>
    <w:rsid w:val="00FC235B"/>
    <w:rsid w:val="00FC2E16"/>
    <w:rsid w:val="00FE41DC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785715"/>
  <w15:chartTrackingRefBased/>
  <w15:docId w15:val="{AE72372C-7475-46C5-A9E2-29D106EE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8217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E41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 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0D56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1553"/>
    <w:rPr>
      <w:rFonts w:ascii="Arial" w:hAnsi="Arial"/>
      <w:sz w:val="22"/>
    </w:rPr>
  </w:style>
  <w:style w:type="character" w:customStyle="1" w:styleId="Nadpis1Char">
    <w:name w:val="Nadpis 1 Char"/>
    <w:link w:val="Nadpis1"/>
    <w:rsid w:val="008217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6E415F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BAC8-0B28-4454-8832-435D9FC7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2768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19063</CharactersWithSpaces>
  <SharedDoc>false</SharedDoc>
  <HLinks>
    <vt:vector size="6" baseType="variant">
      <vt:variant>
        <vt:i4>8323095</vt:i4>
      </vt:variant>
      <vt:variant>
        <vt:i4>0</vt:i4>
      </vt:variant>
      <vt:variant>
        <vt:i4>0</vt:i4>
      </vt:variant>
      <vt:variant>
        <vt:i4>5</vt:i4>
      </vt:variant>
      <vt:variant>
        <vt:lpwstr>mailto:eva.kankova@janskelazne.com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2016-11-22T12:56:00Z</cp:lastPrinted>
  <dcterms:created xsi:type="dcterms:W3CDTF">2025-08-28T08:44:00Z</dcterms:created>
  <dcterms:modified xsi:type="dcterms:W3CDTF">2025-08-28T08:44:00Z</dcterms:modified>
</cp:coreProperties>
</file>