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4039"/>
        <w:gridCol w:w="5461"/>
      </w:tblGrid>
      <w:tr>
        <w:trPr>
          <w:trHeight w:val="1147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039" w:type="auto"/>
            <w:textDirection w:val="lrTb"/>
            <w:vAlign w:val="top"/>
          </w:tcPr>
          <w:p>
            <w:pPr>
              <w:ind w:right="857" w:left="0" w:firstLine="0"/>
              <w:spacing w:before="0" w:after="0" w:line="400" w:lineRule="exact"/>
              <w:jc w:val="right"/>
              <w:tabs>
                <w:tab w:val="right" w:leader="none" w:pos="3182"/>
              </w:tabs>
              <w:rPr>
                <w:b w:val="true"/>
                <w:color w:val="#000000"/>
                <w:sz w:val="27"/>
                <w:lang w:val="cs-CZ"/>
                <w:spacing w:val="-56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27"/>
                <w:lang w:val="cs-CZ"/>
                <w:spacing w:val="-56"/>
                <w:w w:val="100"/>
                <w:strike w:val="false"/>
                <w:vertAlign w:val="baseline"/>
                <w:rFonts w:ascii="Times New Roman" w:hAnsi="Times New Roman"/>
              </w:rPr>
              <w:t xml:space="preserve">Sirolr	</w:t>
            </w:r>
            <w:r>
              <w:rPr>
                <w:color w:val="#000000"/>
                <w:sz w:val="24"/>
                <w:lang w:val="cs-CZ"/>
                <w:spacing w:val="-40"/>
                <w:w w:val="100"/>
                <w:strike w:val="false"/>
                <w:vertAlign w:val="baseline"/>
                <w:rFonts w:ascii="Times New Roman" w:hAnsi="Times New Roman"/>
              </w:rPr>
              <w:t xml:space="preserve">M</w:t>
            </w:r>
            <w:r>
              <w:rPr>
                <w:color w:val="#000000"/>
                <w:sz w:val="24"/>
                <w:lang w:val="cs-CZ"/>
                <w:spacing w:val="-40"/>
                <w:w w:val="100"/>
                <w:strike w:val="false"/>
                <w:vertAlign w:val="baseline"/>
                <w:rFonts w:ascii="Times New Roman" w:hAnsi="Times New Roman"/>
              </w:rPr>
              <w:t xml:space="preserve">ĚSTA PIUDRAM</w:t>
            </w:r>
          </w:p>
          <w:p>
            <w:pPr>
              <w:ind w:right="1667" w:left="0" w:firstLine="0"/>
              <w:spacing w:before="0" w:after="0" w:line="122" w:lineRule="exact"/>
              <w:jc w:val="right"/>
              <w:rPr>
                <w:color w:val="#000000"/>
                <w:sz w:val="18"/>
                <w:lang w:val="cs-CZ"/>
                <w:spacing w:val="-8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18"/>
                <w:lang w:val="cs-CZ"/>
                <w:spacing w:val="-8"/>
                <w:w w:val="100"/>
                <w:strike w:val="false"/>
                <w:vertAlign w:val="baseline"/>
                <w:rFonts w:ascii="Times New Roman" w:hAnsi="Times New Roman"/>
              </w:rPr>
              <w:t xml:space="preserve">organini,e</w:t>
            </w:r>
          </w:p>
          <w:p>
            <w:pPr>
              <w:ind w:right="1307" w:left="0" w:firstLine="0"/>
              <w:spacing w:before="0" w:after="0" w:line="222" w:lineRule="exact"/>
              <w:jc w:val="right"/>
              <w:tabs>
                <w:tab w:val="right" w:leader="none" w:pos="2689"/>
              </w:tabs>
              <w:rPr>
                <w:color w:val="#000000"/>
                <w:sz w:val="8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8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t	</w:t>
            </w:r>
            <w:r>
              <w:rPr>
                <w:color w:val="#000000"/>
                <w:sz w:val="18"/>
                <w:lang w:val="cs-CZ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  <w:t xml:space="preserve">VII, Levolál</w:t>
            </w:r>
            <w:r>
              <w:rPr>
                <w:color w:val="#000000"/>
                <w:sz w:val="18"/>
                <w:lang w:val="cs-CZ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  <w:t xml:space="preserve">ů </w:t>
            </w:r>
            <w:r>
              <w:rPr>
                <w:color w:val="#000000"/>
                <w:sz w:val="16"/>
                <w:lang w:val="cs-CZ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  <w:t xml:space="preserve">378</w:t>
            </w:r>
          </w:p>
          <w:p>
            <w:pPr>
              <w:ind w:right="1296" w:left="432" w:firstLine="468"/>
              <w:spacing w:before="0" w:after="0" w:line="195" w:lineRule="exact"/>
              <w:jc w:val="left"/>
              <w:rPr>
                <w:color w:val="#000000"/>
                <w:sz w:val="16"/>
                <w:lang w:val="cs-CZ"/>
                <w:spacing w:val="-1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16"/>
                <w:lang w:val="cs-CZ"/>
                <w:spacing w:val="-10"/>
                <w:w w:val="100"/>
                <w:strike w:val="false"/>
                <w:vertAlign w:val="baseline"/>
                <w:rFonts w:ascii="Times New Roman" w:hAnsi="Times New Roman"/>
              </w:rPr>
              <w:t xml:space="preserve">o2-5 b49, </w:t>
            </w:r>
            <w:r>
              <w:rPr>
                <w:color w:val="#000000"/>
                <w:sz w:val="18"/>
                <w:lang w:val="cs-CZ"/>
                <w:spacing w:val="-10"/>
                <w:w w:val="100"/>
                <w:strike w:val="false"/>
                <w:vertAlign w:val="baseline"/>
                <w:rFonts w:ascii="Times New Roman" w:hAnsi="Times New Roman"/>
              </w:rPr>
              <w:t xml:space="preserve">tel./fax </w:t>
            </w:r>
            <w:r>
              <w:rPr>
                <w:color w:val="#000000"/>
                <w:sz w:val="16"/>
                <w:lang w:val="cs-CZ"/>
                <w:spacing w:val="-10"/>
                <w:w w:val="100"/>
                <w:strike w:val="false"/>
                <w:vertAlign w:val="baseline"/>
                <w:rFonts w:ascii="Times New Roman" w:hAnsi="Times New Roman"/>
              </w:rPr>
              <w:t xml:space="preserve">318 623 815 </w:t>
            </w:r>
            <w:r>
              <w:rPr>
                <w:color w:val="#000000"/>
                <w:sz w:val="18"/>
                <w:lang w:val="cs-CZ"/>
                <w:spacing w:val="-3"/>
                <w:w w:val="100"/>
                <w:strike w:val="false"/>
                <w:vertAlign w:val="baseline"/>
                <w:rFonts w:ascii="Times New Roman" w:hAnsi="Times New Roman"/>
              </w:rPr>
              <w:t xml:space="preserve">Iekk '</w:t>
            </w:r>
            <w:r>
              <w:rPr>
                <w:color w:val="#000000"/>
                <w:sz w:val="18"/>
                <w:lang w:val="cs-CZ"/>
                <w:spacing w:val="-3"/>
                <w:w w:val="100"/>
                <w:strike w:val="false"/>
                <w:vertAlign w:val="superscript"/>
                <w:rFonts w:ascii="Times New Roman" w:hAnsi="Times New Roman"/>
              </w:rPr>
              <w:t xml:space="preserve">,</w:t>
            </w:r>
            <w:r>
              <w:rPr>
                <w:color w:val="#000000"/>
                <w:sz w:val="18"/>
                <w:lang w:val="cs-CZ"/>
                <w:spacing w:val="-3"/>
                <w:w w:val="100"/>
                <w:strike w:val="false"/>
                <w:vertAlign w:val="baseline"/>
                <w:rFonts w:ascii="Times New Roman" w:hAnsi="Times New Roman"/>
              </w:rPr>
              <w:t xml:space="preserve">1.21705 DI</w:t>
            </w:r>
            <w:r>
              <w:rPr>
                <w:color w:val="#000000"/>
                <w:sz w:val="18"/>
                <w:lang w:val="cs-CZ"/>
                <w:spacing w:val="-3"/>
                <w:w w:val="100"/>
                <w:strike w:val="false"/>
                <w:vertAlign w:val="baseline"/>
                <w:rFonts w:ascii="Times New Roman" w:hAnsi="Times New Roman"/>
              </w:rPr>
              <w:t xml:space="preserve">Č: 071217975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00" w:type="auto"/>
            <w:textDirection w:val="lrTb"/>
            <w:vAlign w:val="center"/>
          </w:tcPr>
          <w:p>
            <w:pPr>
              <w:ind w:right="4550" w:left="0" w:firstLine="0"/>
              <w:spacing w:before="0" w:after="0" w:line="240" w:lineRule="auto"/>
              <w:jc w:val="right"/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1</w:t>
            </w:r>
          </w:p>
        </w:tc>
      </w:tr>
    </w:tbl>
    <w:p>
      <w:pPr>
        <w:ind w:right="0" w:left="3312" w:firstLine="0"/>
        <w:spacing w:before="0" w:after="0" w:line="240" w:lineRule="auto"/>
        <w:jc w:val="left"/>
        <w:rPr>
          <w:b w:val="true"/>
          <w:color w:val="#000000"/>
          <w:sz w:val="32"/>
          <w:lang w:val="cs-CZ"/>
          <w:spacing w:val="4"/>
          <w:w w:val="95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32"/>
          <w:lang w:val="cs-CZ"/>
          <w:spacing w:val="4"/>
          <w:w w:val="95"/>
          <w:strike w:val="false"/>
          <w:vertAlign w:val="baseline"/>
          <w:rFonts w:ascii="Times New Roman" w:hAnsi="Times New Roman"/>
        </w:rPr>
        <w:t xml:space="preserve">NÁJEMNÍ SMLOUVA</w:t>
      </w:r>
    </w:p>
    <w:p>
      <w:pPr>
        <w:ind w:right="0" w:left="432" w:firstLine="0"/>
        <w:spacing w:before="288" w:after="0" w:line="208" w:lineRule="auto"/>
        <w:jc w:val="left"/>
        <w:rPr>
          <w:color w:val="#000000"/>
          <w:sz w:val="24"/>
          <w:lang w:val="cs-CZ"/>
          <w:spacing w:val="-9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9"/>
          <w:w w:val="100"/>
          <w:strike w:val="false"/>
          <w:vertAlign w:val="baseline"/>
          <w:rFonts w:ascii="Times New Roman" w:hAnsi="Times New Roman"/>
        </w:rPr>
        <w:t xml:space="preserve">uzav</w:t>
      </w:r>
      <w:r>
        <w:rPr>
          <w:color w:val="#000000"/>
          <w:sz w:val="24"/>
          <w:lang w:val="cs-CZ"/>
          <w:spacing w:val="-9"/>
          <w:w w:val="100"/>
          <w:strike w:val="false"/>
          <w:vertAlign w:val="baseline"/>
          <w:rFonts w:ascii="Times New Roman" w:hAnsi="Times New Roman"/>
        </w:rPr>
        <w:t xml:space="preserve">řená mezi :</w:t>
      </w:r>
    </w:p>
    <w:p>
      <w:pPr>
        <w:ind w:right="5616" w:left="432" w:firstLine="0"/>
        <w:spacing w:before="288" w:after="0" w:line="240" w:lineRule="auto"/>
        <w:jc w:val="left"/>
        <w:rPr>
          <w:b w:val="true"/>
          <w:color w:val="#000000"/>
          <w:sz w:val="23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Sportovní za</w:t>
      </w:r>
      <w:r>
        <w:rPr>
          <w:b w:val="true"/>
          <w:color w:val="#000000"/>
          <w:sz w:val="23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řízení města Příbram </w:t>
      </w:r>
      <w:r>
        <w:rPr>
          <w:color w:val="#000000"/>
          <w:sz w:val="24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příspěvková organizace</w:t>
      </w:r>
    </w:p>
    <w:p>
      <w:pPr>
        <w:ind w:right="0" w:left="432" w:firstLine="0"/>
        <w:spacing w:before="0" w:after="0" w:line="240" w:lineRule="auto"/>
        <w:jc w:val="left"/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Legioná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řů 378, 261 01 Příbram VII</w:t>
      </w:r>
    </w:p>
    <w:p>
      <w:pPr>
        <w:ind w:right="0" w:left="432" w:firstLine="0"/>
        <w:spacing w:before="0" w:after="0" w:line="240" w:lineRule="auto"/>
        <w:jc w:val="left"/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zastoupená panem Ing. Ji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řím Holobradou - ředitelem</w:t>
      </w:r>
    </w:p>
    <w:p>
      <w:pPr>
        <w:ind w:right="0" w:left="432" w:firstLine="0"/>
        <w:spacing w:before="0" w:after="0" w:line="240" w:lineRule="auto"/>
        <w:jc w:val="left"/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I</w:t>
      </w:r>
      <w:r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Č : 71217975 , </w:t>
      </w:r>
      <w:r>
        <w:rPr>
          <w:b w:val="true"/>
          <w:color w:val="#000000"/>
          <w:sz w:val="23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DIČ : </w:t>
      </w:r>
      <w:r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CZ 71217975</w:t>
      </w:r>
    </w:p>
    <w:p>
      <w:pPr>
        <w:ind w:right="0" w:left="432" w:firstLine="0"/>
        <w:spacing w:before="0" w:after="0" w:line="271" w:lineRule="auto"/>
        <w:jc w:val="left"/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Bankovní spojení : </w:t>
      </w:r>
      <w:r>
        <w:rPr>
          <w:color w:val="#000000"/>
          <w:sz w:val="24"/>
          <w:lang w:val="cs-CZ"/>
          <w:spacing w:val="-3"/>
          <w:w w:val="105"/>
          <w:strike w:val="false"/>
          <w:vertAlign w:val="baseline"/>
          <w:rFonts w:ascii="Times New Roman" w:hAnsi="Times New Roman"/>
        </w:rPr>
        <w:t xml:space="preserve">ČS 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Příbram U1.527487329/0800</w:t>
      </w:r>
    </w:p>
    <w:p>
      <w:pPr>
        <w:ind w:right="0" w:left="432" w:firstLine="0"/>
        <w:spacing w:before="0" w:after="0" w:line="240" w:lineRule="auto"/>
        <w:jc w:val="left"/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dále jen </w:t>
      </w:r>
      <w:r>
        <w:rPr>
          <w:b w:val="true"/>
          <w:color w:val="#000000"/>
          <w:sz w:val="23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pronajímatel</w:t>
      </w:r>
    </w:p>
    <w:p>
      <w:pPr>
        <w:ind w:right="0" w:left="432" w:firstLine="0"/>
        <w:spacing w:before="360" w:after="0" w:line="171" w:lineRule="exact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a</w:t>
      </w:r>
    </w:p>
    <w:p>
      <w:pPr>
        <w:ind w:right="0" w:left="432" w:firstLine="0"/>
        <w:spacing w:before="324" w:after="0" w:line="240" w:lineRule="auto"/>
        <w:jc w:val="left"/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Volejbalový klub P</w:t>
      </w:r>
      <w:r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říbram o.s.,</w:t>
      </w:r>
    </w:p>
    <w:p>
      <w:pPr>
        <w:ind w:right="4608" w:left="432" w:firstLine="0"/>
        <w:spacing w:before="0" w:after="0" w:line="240" w:lineRule="auto"/>
        <w:jc w:val="both"/>
        <w:rPr>
          <w:color w:val="#000000"/>
          <w:sz w:val="24"/>
          <w:lang w:val="cs-CZ"/>
          <w:spacing w:val="-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se sídlem Legioná</w:t>
      </w:r>
      <w:r>
        <w:rPr>
          <w:color w:val="#000000"/>
          <w:sz w:val="24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řů 378, 261 01 Příbram VII 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Zastoupený : p. Daniel Rosenbaum, předseda , </w:t>
      </w: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IČ : 01832158,</w:t>
      </w:r>
    </w:p>
    <w:p>
      <w:pPr>
        <w:ind w:right="0" w:left="432" w:firstLine="0"/>
        <w:spacing w:before="0" w:after="0" w:line="240" w:lineRule="auto"/>
        <w:jc w:val="left"/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dále jen </w:t>
      </w:r>
      <w:r>
        <w:rPr>
          <w:b w:val="true"/>
          <w:color w:val="#000000"/>
          <w:sz w:val="23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nájemce</w:t>
      </w:r>
    </w:p>
    <w:p>
      <w:pPr>
        <w:ind w:right="0" w:left="432" w:firstLine="0"/>
        <w:spacing w:before="828" w:after="0" w:line="240" w:lineRule="auto"/>
        <w:jc w:val="center"/>
        <w:rPr>
          <w:color w:val="#000000"/>
          <w:sz w:val="24"/>
          <w:lang w:val="cs-CZ"/>
          <w:spacing w:val="-22"/>
          <w:w w:val="125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22"/>
          <w:w w:val="125"/>
          <w:strike w:val="false"/>
          <w:vertAlign w:val="baseline"/>
          <w:rFonts w:ascii="Times New Roman" w:hAnsi="Times New Roman"/>
        </w:rPr>
        <w:t xml:space="preserve">I.
</w:t>
        <w:br/>
      </w:r>
      <w:r>
        <w:rPr>
          <w:b w:val="true"/>
          <w:color w:val="#000000"/>
          <w:sz w:val="24"/>
          <w:lang w:val="cs-CZ"/>
          <w:spacing w:val="-6"/>
          <w:w w:val="100"/>
          <w:strike w:val="false"/>
          <w:u w:val="single"/>
          <w:vertAlign w:val="baseline"/>
          <w:rFonts w:ascii="Times New Roman" w:hAnsi="Times New Roman"/>
        </w:rPr>
        <w:t xml:space="preserve">P</w:t>
      </w:r>
      <w:r>
        <w:rPr>
          <w:b w:val="true"/>
          <w:color w:val="#000000"/>
          <w:sz w:val="24"/>
          <w:lang w:val="cs-CZ"/>
          <w:spacing w:val="-6"/>
          <w:w w:val="100"/>
          <w:strike w:val="false"/>
          <w:u w:val="single"/>
          <w:vertAlign w:val="baseline"/>
          <w:rFonts w:ascii="Times New Roman" w:hAnsi="Times New Roman"/>
        </w:rPr>
        <w:t xml:space="preserve">ředmět nájmu</w:t>
      </w:r>
    </w:p>
    <w:p>
      <w:pPr>
        <w:ind w:right="0" w:left="432" w:firstLine="0"/>
        <w:spacing w:before="288" w:after="0" w:line="240" w:lineRule="auto"/>
        <w:jc w:val="both"/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1.1. Pronajímatel prohlašuje, že je na základ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ě jeho Zřizovací listiny ze dne 16. září 2013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oprávněn pronajímat nebytové prostory v budově bez čp/če v Příbrami VII, postavené na st. parc. č. 1798 v k.ú. Březové Hory (dále jen „Aquapark"). Předmětem nájmu jsou tyto prostory </w: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- sportovní hala včetně zázemí v objektu Aquaparku, sestávající z plochy sportovní haly, </w:t>
      </w:r>
      <w:r>
        <w:rPr>
          <w:color w:val="#000000"/>
          <w:sz w:val="24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hlediště, šaten a sociálního zařízení, kabiny komentátora, kanceláře VIP, kanceláře </w:t>
      </w:r>
      <w:r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volejbalového oddílu, prodejního stánku — pokladny, posilovny a skladu reklam (dále jen </w:t>
      </w:r>
      <w:r>
        <w:rPr>
          <w:color w:val="#000000"/>
          <w:sz w:val="24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„předmět nájmu")..</w:t>
      </w:r>
    </w:p>
    <w:p>
      <w:pPr>
        <w:ind w:right="0" w:left="432" w:firstLine="0"/>
        <w:spacing w:before="0" w:after="0" w:line="240" w:lineRule="auto"/>
        <w:jc w:val="both"/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1.2. Smluvní strany se dohodly, že hrací plochu, která je p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ředmětem nájmu dle této smlouvy,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bude nájemce oprávněn na základě této smlouvy užívat jen v termínech a časech vzájemně </w:t>
      </w:r>
      <w: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písemně odsouhlasených mezi pronajímatelem a nájemcem na začátku každého ročníku soutěže. Vzájemně odsouhlasené termíny jsou závaznou přílohou smlouvy a lze je měnit </w:t>
      </w:r>
      <w:r>
        <w:rPr>
          <w:color w:val="#000000"/>
          <w:sz w:val="24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pouze dohodou stran.</w:t>
      </w:r>
    </w:p>
    <w:p>
      <w:pPr>
        <w:ind w:right="0" w:left="432" w:firstLine="0"/>
        <w:spacing w:before="36" w:after="0" w:line="216" w:lineRule="auto"/>
        <w:jc w:val="left"/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1.3. Bližší specifikace p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ředmětu nájmu mimo hrací plochu:</w:t>
      </w:r>
    </w:p>
    <w:p>
      <w:pPr>
        <w:ind w:right="0" w:left="504" w:firstLine="0"/>
        <w:spacing w:before="36" w:after="0" w:line="240" w:lineRule="auto"/>
        <w:jc w:val="left"/>
        <w:tabs>
          <w:tab w:val="clear" w:pos="360"/>
          <w:tab w:val="decimal" w:pos="864"/>
          <w:tab w:val="left" w:leader="dot" w:pos="5976"/>
        </w:tabs>
        <w:numPr>
          <w:ilvl w:val="0"/>
          <w:numId w:val="2"/>
        </w:numPr>
        <w:rPr>
          <w:color w:val="#000000"/>
          <w:sz w:val="24"/>
          <w:lang w:val="cs-CZ"/>
          <w:spacing w:val="12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123"/>
          <w:w w:val="100"/>
          <w:strike w:val="false"/>
          <w:vertAlign w:val="baseline"/>
          <w:rFonts w:ascii="Times New Roman" w:hAnsi="Times New Roman"/>
        </w:rPr>
        <w:t xml:space="preserve">Šatna - hrá</w:t>
      </w:r>
      <w:r>
        <w:rPr>
          <w:color w:val="#000000"/>
          <w:sz w:val="24"/>
          <w:lang w:val="cs-CZ"/>
          <w:spacing w:val="123"/>
          <w:w w:val="100"/>
          <w:strike w:val="false"/>
          <w:vertAlign w:val="baseline"/>
          <w:rFonts w:ascii="Times New Roman" w:hAnsi="Times New Roman"/>
        </w:rPr>
        <w:t xml:space="preserve">či VK   18,05 m</w:t>
      </w:r>
      <w:r>
        <w:rPr>
          <w:color w:val="#000000"/>
          <w:sz w:val="24"/>
          <w:lang w:val="cs-CZ"/>
          <w:spacing w:val="123"/>
          <w:w w:val="105"/>
          <w:strike w:val="false"/>
          <w:vertAlign w:val="superscript"/>
          <w:rFonts w:ascii="Times New Roman" w:hAnsi="Times New Roman"/>
        </w:rPr>
        <w:t xml:space="preserve">2</w:t>
      </w:r>
      <w:r>
        <w:rPr>
          <w:color w:val="#000000"/>
          <w:sz w:val="24"/>
          <w:lang w:val="cs-CZ"/>
          <w:spacing w:val="123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504" w:firstLine="0"/>
        <w:spacing w:before="36" w:after="0" w:line="201" w:lineRule="auto"/>
        <w:jc w:val="left"/>
        <w:tabs>
          <w:tab w:val="clear" w:pos="144"/>
          <w:tab w:val="decimal" w:pos="648"/>
        </w:tabs>
        <w:numPr>
          <w:ilvl w:val="0"/>
          <w:numId w:val="2"/>
        </w:numP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44.8pt;height:115.35pt;z-index:-1000;margin-left:98.65pt;margin-top:616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5473"/>
                    <w:gridCol w:w="3423"/>
                  </w:tblGrid>
                  <w:tr>
                    <w:trPr>
                      <w:trHeight w:val="297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5473" w:type="auto"/>
                        <w:textDirection w:val="lrTb"/>
                        <w:vAlign w:val="top"/>
                      </w:tcPr>
                      <w:p>
                        <w:pPr>
                          <w:ind w:right="0" w:left="191" w:firstLine="0"/>
                          <w:spacing w:before="0" w:after="0" w:line="96" w:lineRule="exact"/>
                          <w:jc w:val="left"/>
                          <w:rPr>
                            <w:color w:val="#000000"/>
                            <w:sz w:val="24"/>
                            <w:lang w:val="cs-CZ"/>
                            <w:spacing w:val="4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pPr>
                        <w:r>
                          <w:rPr>
                            <w:color w:val="#000000"/>
                            <w:sz w:val="24"/>
                            <w:lang w:val="cs-CZ"/>
                            <w:spacing w:val="4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Sprchy - hrá</w:t>
                        </w:r>
                        <w:r>
                          <w:rPr>
                            <w:color w:val="#000000"/>
                            <w:sz w:val="24"/>
                            <w:lang w:val="cs-CZ"/>
                            <w:spacing w:val="4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či VK</w:t>
                        </w:r>
                      </w:p>
                      <w:p>
                        <w:pPr>
                          <w:ind w:right="0" w:left="0" w:firstLine="0"/>
                          <w:spacing w:before="108" w:after="0" w:line="149" w:lineRule="exact"/>
                          <w:jc w:val="right"/>
                          <w:tabs>
                            <w:tab w:val="left" w:leader="dot" w:pos="5562"/>
                          </w:tabs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pPr>
                        <w:r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 	</w:t>
                        </w:r>
                        <w:r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13,24 m</w:t>
                        </w:r>
                        <w:r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superscript"/>
                            <w:rFonts w:ascii="Times New Roman" w:hAnsi="Times New Roman"/>
                          </w:rPr>
                          <w:t xml:space="preserve">2</w:t>
                        </w:r>
                        <w:r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8896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r>
                      </w:p>
                    </w:tc>
                  </w:tr>
                  <w:tr>
                    <w:trPr>
                      <w:trHeight w:val="277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5473" w:type="auto"/>
                        <w:textDirection w:val="lrTb"/>
                        <w:vAlign w:val="top"/>
                      </w:tcPr>
                      <w:p>
                        <w:pPr>
                          <w:ind w:right="0" w:left="191" w:firstLine="0"/>
                          <w:spacing w:before="0" w:after="0" w:line="159" w:lineRule="exact"/>
                          <w:jc w:val="left"/>
                          <w:rPr>
                            <w:color w:val="#000000"/>
                            <w:sz w:val="24"/>
                            <w:lang w:val="cs-CZ"/>
                            <w:spacing w:val="4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pPr>
                        <w:r>
                          <w:rPr>
                            <w:color w:val="#000000"/>
                            <w:sz w:val="24"/>
                            <w:lang w:val="cs-CZ"/>
                            <w:spacing w:val="4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Šatna - trenér VK</w:t>
                        </w:r>
                      </w:p>
                      <w:p>
                        <w:pPr>
                          <w:ind w:right="0" w:left="0" w:firstLine="0"/>
                          <w:spacing w:before="72" w:after="0" w:line="139" w:lineRule="exact"/>
                          <w:jc w:val="right"/>
                          <w:tabs>
                            <w:tab w:val="left" w:leader="dot" w:pos="5670"/>
                          </w:tabs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pPr>
                        <w:r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 	</w:t>
                        </w:r>
                        <w:r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6,59 m</w:t>
                        </w:r>
                        <w:r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superscript"/>
                            <w:rFonts w:ascii="Times New Roman" w:hAnsi="Times New Roman"/>
                          </w:rPr>
                          <w:t xml:space="preserve">2</w:t>
                        </w:r>
                        <w:r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8896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5473" w:type="auto"/>
                        <w:textDirection w:val="lrTb"/>
                        <w:vAlign w:val="top"/>
                      </w:tcPr>
                      <w:p>
                        <w:pPr>
                          <w:ind w:right="0" w:left="191" w:firstLine="0"/>
                          <w:spacing w:before="0" w:after="0" w:line="108" w:lineRule="exact"/>
                          <w:jc w:val="left"/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pPr>
                        <w:r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Kabina komentátora</w:t>
                        </w:r>
                      </w:p>
                      <w:p>
                        <w:pPr>
                          <w:ind w:right="0" w:left="0" w:firstLine="0"/>
                          <w:spacing w:before="72" w:after="0" w:line="139" w:lineRule="exact"/>
                          <w:jc w:val="right"/>
                          <w:tabs>
                            <w:tab w:val="left" w:leader="dot" w:pos="5742"/>
                          </w:tabs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pPr>
                        <w:r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 	</w:t>
                        </w:r>
                        <w:r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2,85 m</w:t>
                        </w:r>
                        <w:r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superscript"/>
                            <w:rFonts w:ascii="Times New Roman" w:hAnsi="Times New Roman"/>
                          </w:rPr>
                          <w:t xml:space="preserve">2</w:t>
                        </w:r>
                        <w:r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8896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r>
                      </w:p>
                    </w:tc>
                  </w:tr>
                  <w:tr>
                    <w:trPr>
                      <w:trHeight w:val="277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5473" w:type="auto"/>
                        <w:textDirection w:val="lrTb"/>
                        <w:vAlign w:val="top"/>
                      </w:tcPr>
                      <w:p>
                        <w:pPr>
                          <w:ind w:right="0" w:left="191" w:firstLine="0"/>
                          <w:spacing w:before="0" w:after="0" w:line="108" w:lineRule="exact"/>
                          <w:jc w:val="left"/>
                          <w:rPr>
                            <w:color w:val="#000000"/>
                            <w:sz w:val="24"/>
                            <w:lang w:val="cs-CZ"/>
                            <w:spacing w:val="2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pPr>
                        <w:r>
                          <w:rPr>
                            <w:color w:val="#000000"/>
                            <w:sz w:val="24"/>
                            <w:lang w:val="cs-CZ"/>
                            <w:spacing w:val="2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VIP - VK</w:t>
                        </w:r>
                      </w:p>
                      <w:p>
                        <w:pPr>
                          <w:ind w:right="0" w:left="0" w:firstLine="0"/>
                          <w:spacing w:before="72" w:after="0" w:line="139" w:lineRule="exact"/>
                          <w:jc w:val="right"/>
                          <w:tabs>
                            <w:tab w:val="left" w:leader="dot" w:pos="5418"/>
                          </w:tabs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pPr>
                        <w:r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ab/>
                        </w:r>
                        <w:r>
                          <w:rPr>
                            <w:color w:val="#000000"/>
                            <w:sz w:val="24"/>
                            <w:lang w:val="cs-CZ"/>
                            <w:spacing w:val="-103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 120,10 m</w:t>
                        </w:r>
                        <w:r>
                          <w:rPr>
                            <w:color w:val="#000000"/>
                            <w:sz w:val="24"/>
                            <w:lang w:val="cs-CZ"/>
                            <w:spacing w:val="-103"/>
                            <w:w w:val="100"/>
                            <w:strike w:val="false"/>
                            <w:vertAlign w:val="superscript"/>
                            <w:rFonts w:ascii="Times New Roman" w:hAnsi="Times New Roman"/>
                          </w:rPr>
                          <w:t xml:space="preserve">2</w:t>
                        </w:r>
                        <w:r>
                          <w:rPr>
                            <w:color w:val="#000000"/>
                            <w:sz w:val="24"/>
                            <w:lang w:val="cs-CZ"/>
                            <w:spacing w:val="-103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8896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r>
                      </w:p>
                    </w:tc>
                  </w:tr>
                  <w:tr>
                    <w:trPr>
                      <w:trHeight w:val="277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5473" w:type="auto"/>
                        <w:textDirection w:val="lrTb"/>
                        <w:vAlign w:val="top"/>
                      </w:tcPr>
                      <w:p>
                        <w:pPr>
                          <w:ind w:right="0" w:left="191" w:firstLine="0"/>
                          <w:spacing w:before="0" w:after="0" w:line="108" w:lineRule="exact"/>
                          <w:jc w:val="left"/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pPr>
                        <w:r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Kancelá</w:t>
                        </w:r>
                        <w:r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ř VK</w:t>
                        </w:r>
                      </w:p>
                      <w:p>
                        <w:pPr>
                          <w:ind w:right="0" w:left="0" w:firstLine="0"/>
                          <w:spacing w:before="72" w:after="0" w:line="139" w:lineRule="exact"/>
                          <w:jc w:val="right"/>
                          <w:tabs>
                            <w:tab w:val="left" w:leader="dot" w:pos="5625"/>
                          </w:tabs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pPr>
                        <w:r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 	</w:t>
                        </w:r>
                        <w:r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14,40 m</w:t>
                        </w:r>
                        <w:r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superscript"/>
                            <w:rFonts w:ascii="Times New Roman" w:hAnsi="Times New Roman"/>
                          </w:rPr>
                          <w:t xml:space="preserve">2</w:t>
                        </w:r>
                        <w:r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8896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r>
                      </w:p>
                    </w:tc>
                  </w:tr>
                  <w:tr>
                    <w:trPr>
                      <w:trHeight w:val="277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5473" w:type="auto"/>
                        <w:textDirection w:val="lrTb"/>
                        <w:vAlign w:val="top"/>
                      </w:tcPr>
                      <w:p>
                        <w:pPr>
                          <w:ind w:right="0" w:left="191" w:firstLine="0"/>
                          <w:spacing w:before="0" w:after="0" w:line="112" w:lineRule="exact"/>
                          <w:jc w:val="left"/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pPr>
                        <w:r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Sklad pro reklamy</w:t>
                        </w:r>
                      </w:p>
                      <w:p>
                        <w:pPr>
                          <w:ind w:right="0" w:left="0" w:firstLine="0"/>
                          <w:spacing w:before="72" w:after="0" w:line="139" w:lineRule="exact"/>
                          <w:jc w:val="right"/>
                          <w:tabs>
                            <w:tab w:val="left" w:leader="dot" w:pos="5625"/>
                          </w:tabs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pPr>
                        <w:r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 	</w:t>
                        </w:r>
                        <w:r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33,83 m</w:t>
                        </w:r>
                        <w:r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superscript"/>
                            <w:rFonts w:ascii="Times New Roman" w:hAnsi="Times New Roman"/>
                          </w:rPr>
                          <w:t xml:space="preserve">2</w:t>
                        </w:r>
                        <w:r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8896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r>
                      </w:p>
                    </w:tc>
                  </w:tr>
                  <w:tr>
                    <w:trPr>
                      <w:trHeight w:val="277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5473" w:type="auto"/>
                        <w:textDirection w:val="lrTb"/>
                        <w:vAlign w:val="top"/>
                      </w:tcPr>
                      <w:p>
                        <w:pPr>
                          <w:ind w:right="0" w:left="191" w:firstLine="0"/>
                          <w:spacing w:before="0" w:after="0" w:line="116" w:lineRule="exact"/>
                          <w:jc w:val="left"/>
                          <w:rPr>
                            <w:color w:val="#000000"/>
                            <w:sz w:val="24"/>
                            <w:lang w:val="cs-CZ"/>
                            <w:spacing w:val="-4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pPr>
                        <w:r>
                          <w:rPr>
                            <w:color w:val="#000000"/>
                            <w:sz w:val="24"/>
                            <w:lang w:val="cs-CZ"/>
                            <w:spacing w:val="-4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Prodejní stánek — pokladna</w:t>
                        </w:r>
                      </w:p>
                      <w:p>
                        <w:pPr>
                          <w:ind w:right="0" w:left="0" w:firstLine="0"/>
                          <w:spacing w:before="72" w:after="0" w:line="139" w:lineRule="exact"/>
                          <w:jc w:val="right"/>
                          <w:tabs>
                            <w:tab w:val="left" w:leader="dot" w:pos="5643"/>
                          </w:tabs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pPr>
                        <w:r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 	</w:t>
                        </w:r>
                        <w:r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18,30 m</w:t>
                        </w:r>
                        <w:r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superscript"/>
                            <w:rFonts w:ascii="Times New Roman" w:hAnsi="Times New Roman"/>
                          </w:rPr>
                          <w:t xml:space="preserve">2</w:t>
                        </w:r>
                        <w:r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8896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r>
                      </w:p>
                    </w:tc>
                  </w:tr>
                  <w:tr>
                    <w:trPr>
                      <w:trHeight w:val="347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5473" w:type="auto"/>
                        <w:textDirection w:val="lrTb"/>
                        <w:vAlign w:val="top"/>
                      </w:tcPr>
                      <w:p>
                        <w:pPr>
                          <w:ind w:right="0" w:left="191" w:firstLine="0"/>
                          <w:spacing w:before="0" w:after="0" w:line="115" w:lineRule="exact"/>
                          <w:jc w:val="left"/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pPr>
                        <w:r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Posilovna</w:t>
                        </w:r>
                      </w:p>
                      <w:p>
                        <w:pPr>
                          <w:ind w:right="0" w:left="0" w:firstLine="0"/>
                          <w:spacing w:before="72" w:after="0" w:line="160" w:lineRule="exact"/>
                          <w:jc w:val="right"/>
                          <w:tabs>
                            <w:tab w:val="left" w:leader="dot" w:pos="5688"/>
                          </w:tabs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pPr>
                        <w:r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 	</w:t>
                        </w:r>
                        <w:r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51,00 m</w:t>
                        </w:r>
                        <w:r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superscript"/>
                            <w:rFonts w:ascii="Times New Roman" w:hAnsi="Times New Roman"/>
                          </w:rPr>
                          <w:t xml:space="preserve">2</w:t>
                        </w:r>
                        <w:r>
                          <w:rPr>
                            <w:color w:val="#000000"/>
                            <w:sz w:val="2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8896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r>
                      </w:p>
                    </w:tc>
                  </w:tr>
                </w:tbl>
              </w:txbxContent>
            </v:textbox>
          </v:shape>
        </w:pic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504" w:firstLine="0"/>
        <w:spacing w:before="72" w:after="0" w:line="199" w:lineRule="auto"/>
        <w:jc w:val="left"/>
        <w:tabs>
          <w:tab w:val="clear" w:pos="144"/>
          <w:tab w:val="decimal" w:pos="648"/>
        </w:tabs>
        <w:numPr>
          <w:ilvl w:val="0"/>
          <w:numId w:val="2"/>
        </w:numP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504" w:firstLine="0"/>
        <w:spacing w:before="72" w:after="0" w:line="196" w:lineRule="auto"/>
        <w:jc w:val="left"/>
        <w:tabs>
          <w:tab w:val="clear" w:pos="144"/>
          <w:tab w:val="decimal" w:pos="648"/>
        </w:tabs>
        <w:numPr>
          <w:ilvl w:val="0"/>
          <w:numId w:val="2"/>
        </w:numP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504" w:firstLine="0"/>
        <w:spacing w:before="72" w:after="0" w:line="201" w:lineRule="auto"/>
        <w:jc w:val="left"/>
        <w:tabs>
          <w:tab w:val="clear" w:pos="144"/>
          <w:tab w:val="decimal" w:pos="648"/>
        </w:tabs>
        <w:numPr>
          <w:ilvl w:val="0"/>
          <w:numId w:val="2"/>
        </w:numP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504" w:firstLine="0"/>
        <w:spacing w:before="36" w:after="0" w:line="204" w:lineRule="auto"/>
        <w:jc w:val="left"/>
        <w:tabs>
          <w:tab w:val="clear" w:pos="144"/>
          <w:tab w:val="decimal" w:pos="648"/>
        </w:tabs>
        <w:numPr>
          <w:ilvl w:val="0"/>
          <w:numId w:val="2"/>
        </w:numP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504" w:firstLine="0"/>
        <w:spacing w:before="72" w:after="0" w:line="196" w:lineRule="auto"/>
        <w:jc w:val="left"/>
        <w:tabs>
          <w:tab w:val="clear" w:pos="144"/>
          <w:tab w:val="decimal" w:pos="648"/>
        </w:tabs>
        <w:numPr>
          <w:ilvl w:val="0"/>
          <w:numId w:val="2"/>
        </w:numP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504" w:firstLine="0"/>
        <w:spacing w:before="72" w:after="0" w:line="199" w:lineRule="auto"/>
        <w:jc w:val="left"/>
        <w:tabs>
          <w:tab w:val="clear" w:pos="144"/>
          <w:tab w:val="decimal" w:pos="648"/>
        </w:tabs>
        <w:numPr>
          <w:ilvl w:val="0"/>
          <w:numId w:val="2"/>
        </w:numP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504" w:firstLine="0"/>
        <w:spacing w:before="72" w:after="36" w:line="204" w:lineRule="auto"/>
        <w:jc w:val="left"/>
        <w:tabs>
          <w:tab w:val="clear" w:pos="144"/>
          <w:tab w:val="decimal" w:pos="648"/>
        </w:tabs>
        <w:numPr>
          <w:ilvl w:val="0"/>
          <w:numId w:val="2"/>
        </w:numP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432" w:firstLine="0"/>
        <w:spacing w:before="72" w:after="0" w:line="290" w:lineRule="auto"/>
        <w:jc w:val="left"/>
        <w:tabs>
          <w:tab w:val="left" w:leader="dot" w:pos="5976"/>
        </w:tabs>
        <w:rPr>
          <w:color w:val="#000000"/>
          <w:sz w:val="24"/>
          <w:lang w:val="cs-CZ"/>
          <w:spacing w:val="244"/>
          <w:w w:val="100"/>
          <w:strike w:val="false"/>
          <w:vertAlign w:val="baseline"/>
          <w:rFonts w:ascii="Times New Roman" w:hAnsi="Times New Roman"/>
        </w:rPr>
      </w:pPr>
      <w:r>
        <w:pict>
          <v:line strokeweight="0.7pt" strokecolor="#050505" from="21.6pt,0.4pt" to="364.35pt,0.4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4"/>
          <w:lang w:val="cs-CZ"/>
          <w:spacing w:val="244"/>
          <w:w w:val="100"/>
          <w:strike w:val="false"/>
          <w:vertAlign w:val="baseline"/>
          <w:rFonts w:ascii="Times New Roman" w:hAnsi="Times New Roman"/>
        </w:rPr>
        <w:t xml:space="preserve">Celkem   </w:t>
      </w:r>
      <w:r>
        <w:rPr>
          <w:b w:val="true"/>
          <w:color w:val="#000000"/>
          <w:sz w:val="23"/>
          <w:lang w:val="cs-CZ"/>
          <w:spacing w:val="244"/>
          <w:w w:val="100"/>
          <w:strike w:val="false"/>
          <w:vertAlign w:val="baseline"/>
          <w:rFonts w:ascii="Times New Roman" w:hAnsi="Times New Roman"/>
        </w:rPr>
        <w:t xml:space="preserve">278,36 m2</w:t>
      </w:r>
    </w:p>
    <w:p>
      <w:pPr>
        <w:sectPr>
          <w:pgSz w:w="12240" w:h="15840" w:orient="portrait"/>
          <w:type w:val="nextPage"/>
          <w:textDirection w:val="lrTb"/>
          <w:pgMar w:bottom="334" w:top="336" w:right="1311" w:left="1369" w:header="720" w:footer="720"/>
          <w:titlePg w:val="false"/>
        </w:sectPr>
      </w:pPr>
    </w:p>
    <w:p>
      <w:pPr>
        <w:ind w:right="144" w:left="216" w:firstLine="0"/>
        <w:spacing w:before="0" w:after="0" w:line="240" w:lineRule="auto"/>
        <w:jc w:val="both"/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1.4. Smluvní strany se dále dohodly, že sou</w:t>
      </w:r>
      <w: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částí předmětu nájmu je i právo nájemce umístit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v budově za níže uvedených podmínek reklamní moduly k provozování komerční reklamy. </w:t>
      </w:r>
      <w:r>
        <w:rPr>
          <w:color w:val="#000000"/>
          <w:sz w:val="24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Moduly mohou být umístněny na vnitřních stěnách sportovní haly a zábradlí, dále ve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vnitřních přilehlých prostorech haly Aquaparku.</w:t>
      </w:r>
    </w:p>
    <w:p>
      <w:pPr>
        <w:ind w:right="144" w:left="216" w:firstLine="0"/>
        <w:spacing w:before="0" w:after="0" w:line="240" w:lineRule="auto"/>
        <w:jc w:val="both"/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1.5. P</w:t>
      </w:r>
      <w:r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ředmět nájmu pronajímatel přenechává nájemci do užívání za účelem vytvoření 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sportovního, sociálního a společenského zázemí pro Volejbalový klub Příbram o.s. včetně prodeje klubových suvenýrů. Využívat reklamní plochy pak pronajímatel nájemci umožňuje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za účelem umístění komerčních reklam zajištěných nájemcem.</w:t>
      </w:r>
    </w:p>
    <w:p>
      <w:pPr>
        <w:ind w:right="0" w:left="0" w:firstLine="0"/>
        <w:spacing w:before="288" w:after="0" w:line="240" w:lineRule="auto"/>
        <w:jc w:val="center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II.
</w:t>
        <w:br/>
      </w:r>
      <w:r>
        <w:rPr>
          <w:b w:val="true"/>
          <w:color w:val="#000000"/>
          <w:sz w:val="23"/>
          <w:lang w:val="cs-CZ"/>
          <w:spacing w:val="4"/>
          <w:w w:val="100"/>
          <w:strike w:val="false"/>
          <w:u w:val="single"/>
          <w:vertAlign w:val="baseline"/>
          <w:rFonts w:ascii="Times New Roman" w:hAnsi="Times New Roman"/>
        </w:rPr>
        <w:t xml:space="preserve">Doba trvání nájmu</w:t>
      </w:r>
    </w:p>
    <w:p>
      <w:pPr>
        <w:ind w:right="144" w:left="216" w:firstLine="0"/>
        <w:spacing w:before="288" w:after="0" w:line="240" w:lineRule="auto"/>
        <w:jc w:val="both"/>
        <w:rPr>
          <w:color w:val="#000000"/>
          <w:sz w:val="24"/>
          <w:lang w:val="cs-CZ"/>
          <w:spacing w:val="1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11"/>
          <w:w w:val="100"/>
          <w:strike w:val="false"/>
          <w:vertAlign w:val="baseline"/>
          <w:rFonts w:ascii="Times New Roman" w:hAnsi="Times New Roman"/>
        </w:rPr>
        <w:t xml:space="preserve">2.1. Nájemní smlouva se sjednává na dobu ur</w:t>
      </w:r>
      <w:r>
        <w:rPr>
          <w:color w:val="#000000"/>
          <w:sz w:val="24"/>
          <w:lang w:val="cs-CZ"/>
          <w:spacing w:val="11"/>
          <w:w w:val="100"/>
          <w:strike w:val="false"/>
          <w:vertAlign w:val="baseline"/>
          <w:rFonts w:ascii="Times New Roman" w:hAnsi="Times New Roman"/>
        </w:rPr>
        <w:t xml:space="preserve">čitou a to od 1.10.2015 do 30.09.2016. 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V případě, že ani jedna ze smluvních stran do 3 měsíce před uplynutím doby nájmu nesdělí druhé smluvní straně, že nemá zájem na dalším trvání nájmu dle této smlouvy, prodlouží se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doba nájmu vždy o jeden rok, a to i opakovaně.</w:t>
      </w:r>
    </w:p>
    <w:p>
      <w:pPr>
        <w:ind w:right="144" w:left="216" w:firstLine="0"/>
        <w:spacing w:before="0" w:after="0" w:line="240" w:lineRule="auto"/>
        <w:jc w:val="both"/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2.2. Tuto smlouvu lze vypov</w: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ědět písemnou výpovědí adresovanou druhé smluvní straně. Výpovědní lhůta je 3 měsíce. Tato lhůta počíná běžet od prvního dne v měsíci následujícím 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po měsíci, kdy byla doručena výpověd' druhé straně.</w:t>
      </w:r>
    </w:p>
    <w:p>
      <w:pPr>
        <w:ind w:right="144" w:left="216" w:firstLine="0"/>
        <w:spacing w:before="0" w:after="0" w:line="240" w:lineRule="auto"/>
        <w:jc w:val="both"/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2.3. V p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řípadě hrubého porušení nájemní smlouvy (např. nájemce přenechá nebytové prostory </w:t>
      </w:r>
      <w:r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'dalšímu subjektu bez písemného souhlasu pronajímatele, nájemce se dostane do prodlení </w: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s úhradou nájemného nebo záloh na dodávané služby o více jak 30 dní, nájemce provede 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stavební úpravy předmětu nájmu bez souhlasu pronajímatele apod.) činí výpovědní lhůta 30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dnů.</w:t>
      </w:r>
    </w:p>
    <w:p>
      <w:pPr>
        <w:ind w:right="144" w:left="216" w:firstLine="0"/>
        <w:spacing w:before="0" w:after="288" w:line="240" w:lineRule="auto"/>
        <w:jc w:val="both"/>
        <w:rPr>
          <w:color w:val="#000000"/>
          <w:sz w:val="24"/>
          <w:lang w:val="cs-CZ"/>
          <w:spacing w:val="7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2.4. V p</w:t>
      </w:r>
      <w:r>
        <w:rPr>
          <w:color w:val="#000000"/>
          <w:sz w:val="24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řípadě ukončení nájemní smlouvy předá nájemce pronajaté prostory zástupci </w:t>
      </w:r>
      <w:r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pronajímatele ve stavu, v jakém je na počátku trvání nájmu dle této smlouvy převzal, a to 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s přihlédnutím k běžnému opotřebení.</w:t>
      </w:r>
    </w:p>
    <w:p>
      <w:pPr>
        <w:sectPr>
          <w:pgSz w:w="12240" w:h="15840" w:orient="portrait"/>
          <w:type w:val="nextPage"/>
          <w:textDirection w:val="lrTb"/>
          <w:pgMar w:bottom="170" w:top="1500" w:right="1494" w:left="1186" w:header="720" w:footer="720"/>
          <w:titlePg w:val="false"/>
        </w:sectPr>
      </w:pPr>
    </w:p>
    <w:p>
      <w:pPr>
        <w:ind w:right="0" w:left="1296" w:firstLine="0"/>
        <w:spacing w:before="0" w:after="0" w:line="196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III.</w:t>
      </w:r>
    </w:p>
    <w:p>
      <w:pPr>
        <w:ind w:right="0" w:left="0" w:firstLine="0"/>
        <w:spacing w:before="36" w:after="72" w:line="240" w:lineRule="auto"/>
        <w:jc w:val="left"/>
        <w:rPr>
          <w:b w:val="true"/>
          <w:color w:val="#000000"/>
          <w:sz w:val="23"/>
          <w:lang w:val="cs-CZ"/>
          <w:spacing w:val="4"/>
          <w:w w:val="100"/>
          <w:strike w:val="false"/>
          <w:u w:val="singl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cs-CZ"/>
          <w:spacing w:val="4"/>
          <w:w w:val="100"/>
          <w:strike w:val="false"/>
          <w:u w:val="single"/>
          <w:vertAlign w:val="baseline"/>
          <w:rFonts w:ascii="Times New Roman" w:hAnsi="Times New Roman"/>
        </w:rPr>
        <w:t xml:space="preserve">Výše nájemného a jeho splatnost</w:t>
      </w:r>
    </w:p>
    <w:p>
      <w:pPr>
        <w:ind w:right="288" w:left="0" w:firstLine="0"/>
        <w:spacing w:before="288" w:after="0" w:line="240" w:lineRule="auto"/>
        <w:jc w:val="both"/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160.7pt;height:94.9pt;z-index:-999;margin-left:59.3pt;margin-top:560.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288" w:firstLine="0"/>
                    <w:spacing w:before="0" w:after="0" w:line="238" w:lineRule="exact"/>
                    <w:jc w:val="left"/>
                    <w:framePr w:hAnchor="page" w:vAnchor="page" w:x="1186" w:y="11208" w:w="3214" w:h="1898" w:hSpace="0" w:vSpace="0" w:wrap="3"/>
                    <w:tabs>
                      <w:tab w:val="clear" w:pos="360"/>
                      <w:tab w:val="decimal" w:pos="648"/>
                    </w:tabs>
                    <w:numPr>
                      <w:ilvl w:val="0"/>
                      <w:numId w:val="3"/>
                    </w:numPr>
                    <w:rPr>
                      <w:color w:val="#000000"/>
                      <w:sz w:val="24"/>
                      <w:lang w:val="cs-CZ"/>
                      <w:spacing w:val="18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18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Satna - trenér VK</w:t>
                  </w:r>
                </w:p>
                <w:p>
                  <w:pPr>
                    <w:ind w:right="0" w:left="288" w:firstLine="0"/>
                    <w:spacing w:before="36" w:after="0" w:line="239" w:lineRule="exact"/>
                    <w:jc w:val="left"/>
                    <w:framePr w:hAnchor="page" w:vAnchor="page" w:x="1186" w:y="11208" w:w="3214" w:h="1898" w:hSpace="0" w:vSpace="0" w:wrap="3"/>
                    <w:tabs>
                      <w:tab w:val="clear" w:pos="360"/>
                      <w:tab w:val="decimal" w:pos="648"/>
                    </w:tabs>
                    <w:numPr>
                      <w:ilvl w:val="0"/>
                      <w:numId w:val="3"/>
                    </w:numPr>
                    <w:rPr>
                      <w:color w:val="#000000"/>
                      <w:sz w:val="24"/>
                      <w:lang w:val="cs-CZ"/>
                      <w:spacing w:val="18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18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Kabina komentátora</w:t>
                  </w:r>
                </w:p>
                <w:p>
                  <w:pPr>
                    <w:ind w:right="0" w:left="288" w:firstLine="0"/>
                    <w:spacing w:before="72" w:after="0" w:line="235" w:lineRule="exact"/>
                    <w:jc w:val="left"/>
                    <w:framePr w:hAnchor="page" w:vAnchor="page" w:x="1186" w:y="11208" w:w="3214" w:h="1898" w:hSpace="0" w:vSpace="0" w:wrap="3"/>
                    <w:tabs>
                      <w:tab w:val="clear" w:pos="360"/>
                      <w:tab w:val="decimal" w:pos="648"/>
                    </w:tabs>
                    <w:numPr>
                      <w:ilvl w:val="0"/>
                      <w:numId w:val="3"/>
                    </w:numPr>
                    <w:rPr>
                      <w:color w:val="#000000"/>
                      <w:sz w:val="24"/>
                      <w:lang w:val="cs-CZ"/>
                      <w:spacing w:val="4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4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VIP - VK</w:t>
                  </w:r>
                </w:p>
                <w:p>
                  <w:pPr>
                    <w:ind w:right="0" w:left="288" w:firstLine="0"/>
                    <w:spacing w:before="72" w:after="0" w:line="235" w:lineRule="exact"/>
                    <w:jc w:val="left"/>
                    <w:framePr w:hAnchor="page" w:vAnchor="page" w:x="1186" w:y="11208" w:w="3214" w:h="1898" w:hSpace="0" w:vSpace="0" w:wrap="3"/>
                    <w:tabs>
                      <w:tab w:val="clear" w:pos="360"/>
                      <w:tab w:val="decimal" w:pos="648"/>
                    </w:tabs>
                    <w:numPr>
                      <w:ilvl w:val="0"/>
                      <w:numId w:val="3"/>
                    </w:numPr>
                    <w:rPr>
                      <w:color w:val="#000000"/>
                      <w:sz w:val="24"/>
                      <w:lang w:val="cs-CZ"/>
                      <w:spacing w:val="26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26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Kancelá</w:t>
                  </w:r>
                  <w:r>
                    <w:rPr>
                      <w:color w:val="#000000"/>
                      <w:sz w:val="24"/>
                      <w:lang w:val="cs-CZ"/>
                      <w:spacing w:val="26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ř VK</w:t>
                  </w:r>
                </w:p>
                <w:p>
                  <w:pPr>
                    <w:ind w:right="0" w:left="288" w:firstLine="0"/>
                    <w:spacing w:before="0" w:after="0" w:line="283" w:lineRule="exact"/>
                    <w:jc w:val="left"/>
                    <w:framePr w:hAnchor="page" w:vAnchor="page" w:x="1186" w:y="11208" w:w="3214" w:h="1898" w:hSpace="0" w:vSpace="0" w:wrap="3"/>
                    <w:tabs>
                      <w:tab w:val="clear" w:pos="360"/>
                      <w:tab w:val="decimal" w:pos="648"/>
                    </w:tabs>
                    <w:numPr>
                      <w:ilvl w:val="0"/>
                      <w:numId w:val="3"/>
                    </w:numPr>
                    <w:rPr>
                      <w:color w:val="#000000"/>
                      <w:sz w:val="24"/>
                      <w:lang w:val="cs-CZ"/>
                      <w:spacing w:val="16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16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Sklad 'pro reklamy</w:t>
                  </w:r>
                </w:p>
                <w:p>
                  <w:pPr>
                    <w:ind w:right="0" w:left="288" w:firstLine="0"/>
                    <w:spacing w:before="0" w:after="0" w:line="275" w:lineRule="exact"/>
                    <w:jc w:val="left"/>
                    <w:framePr w:hAnchor="page" w:vAnchor="page" w:x="1186" w:y="11208" w:w="3214" w:h="1898" w:hSpace="0" w:vSpace="0" w:wrap="3"/>
                    <w:tabs>
                      <w:tab w:val="clear" w:pos="360"/>
                      <w:tab w:val="decimal" w:pos="648"/>
                    </w:tabs>
                    <w:numPr>
                      <w:ilvl w:val="0"/>
                      <w:numId w:val="3"/>
                    </w:numPr>
                    <w:rPr>
                      <w:color w:val="#000000"/>
                      <w:sz w:val="24"/>
                      <w:lang w:val="cs-CZ"/>
                      <w:spacing w:val="-9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-9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Prodejní stánek — pokladna</w:t>
                  </w:r>
                </w:p>
                <w:p>
                  <w:pPr>
                    <w:ind w:right="0" w:left="288" w:firstLine="0"/>
                    <w:spacing w:before="0" w:after="0" w:line="266" w:lineRule="exact"/>
                    <w:jc w:val="left"/>
                    <w:framePr w:hAnchor="page" w:vAnchor="page" w:x="1186" w:y="11208" w:w="3214" w:h="1898" w:hSpace="0" w:vSpace="0" w:wrap="3"/>
                    <w:tabs>
                      <w:tab w:val="clear" w:pos="360"/>
                      <w:tab w:val="decimal" w:pos="648"/>
                    </w:tabs>
                    <w:numPr>
                      <w:ilvl w:val="0"/>
                      <w:numId w:val="3"/>
                    </w:numPr>
                    <w:rPr>
                      <w:color w:val="#000000"/>
                      <w:sz w:val="24"/>
                      <w:lang w:val="cs-CZ"/>
                      <w:spacing w:val="2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2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Posilovna</w:t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126.9pt;height:124.05pt;z-index:-998;margin-left:407.4pt;margin-top:532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center"/>
                    <w:framePr w:hAnchor="page" w:vAnchor="page" w:x="8148" w:y="10657" w:w="2538" w:h="2481" w:hSpace="0" w:vSpace="0" w:wrap="3"/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1.805,- K</w:t>
                    <w:br/>
                  </w:r>
                  <w:r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č
</w:t>
                    <w:br/>
                  </w:r>
                  <w:r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1.324,- Kč</w:t>
                  </w:r>
                </w:p>
                <w:p>
                  <w:pPr>
                    <w:ind w:right="0" w:left="288" w:firstLine="0"/>
                    <w:spacing w:before="0" w:after="0" w:line="240" w:lineRule="auto"/>
                    <w:jc w:val="left"/>
                    <w:framePr w:hAnchor="page" w:vAnchor="page" w:x="8148" w:y="10657" w:w="2538" w:h="2481" w:hSpace="0" w:vSpace="0" w:wrap="3"/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659,- K</w:t>
                  </w:r>
                  <w:r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č</w:t>
                  </w:r>
                </w:p>
                <w:p>
                  <w:pPr>
                    <w:ind w:right="0" w:left="576" w:firstLine="0"/>
                    <w:spacing w:before="0" w:after="0" w:line="240" w:lineRule="auto"/>
                    <w:jc w:val="left"/>
                    <w:framePr w:hAnchor="page" w:vAnchor="page" w:x="8148" w:y="10657" w:w="2538" w:h="2481" w:hSpace="0" w:vSpace="0" w:wrap="3"/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0,- K</w:t>
                  </w:r>
                  <w:r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č</w:t>
                  </w:r>
                </w:p>
                <w:p>
                  <w:pPr>
                    <w:ind w:right="1368" w:left="144" w:firstLine="-144"/>
                    <w:spacing w:before="0" w:after="0" w:line="240" w:lineRule="auto"/>
                    <w:jc w:val="both"/>
                    <w:framePr w:hAnchor="page" w:vAnchor="page" w:x="8148" w:y="10657" w:w="2538" w:h="2481" w:hSpace="0" w:vSpace="0" w:wrap="3"/>
                    <w:rPr>
                      <w:color w:val="#000000"/>
                      <w:sz w:val="24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12.010,- K</w:t>
                  </w:r>
                  <w:r>
                    <w:rPr>
                      <w:color w:val="#000000"/>
                      <w:sz w:val="24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č </w:t>
                  </w:r>
                  <w:r>
                    <w:rPr>
                      <w:color w:val="#000000"/>
                      <w:sz w:val="24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2.880,- Kč 3.383,- Kč 1.830,- Kč</w:t>
                  </w:r>
                </w:p>
                <w:p>
                  <w:pPr>
                    <w:ind w:right="0" w:left="288" w:firstLine="0"/>
                    <w:spacing w:before="0" w:after="0" w:line="240" w:lineRule="auto"/>
                    <w:jc w:val="left"/>
                    <w:framePr w:hAnchor="page" w:vAnchor="page" w:x="8148" w:y="10657" w:w="2538" w:h="2481" w:hSpace="0" w:vSpace="0" w:wrap="3"/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5.100,-K</w:t>
                  </w:r>
                  <w:r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č</w:t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409.7pt;height:22.15pt;z-index:-997;margin-left:71.5pt;margin-top:494.6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144" w:after="0" w:line="240" w:lineRule="auto"/>
                    <w:jc w:val="left"/>
                    <w:framePr w:hAnchor="page" w:vAnchor="page" w:x="1430" w:y="9893" w:w="8194" w:h="443" w:hSpace="0" w:vSpace="0" w:wrap="3"/>
                    <w:rPr>
                      <w:color w:val="#000000"/>
                      <w:sz w:val="24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3.1. Smluvní strany se dohodly na následujícím ro</w:t>
                  </w:r>
                  <w:r>
                    <w:rPr>
                      <w:color w:val="#000000"/>
                      <w:sz w:val="24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čním nájemném za předmět nájmu 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174.45pt;height:43.6pt;z-index:-996;margin-left:71.5pt;margin-top:516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page" w:vAnchor="page" w:x="1430" w:y="10336" w:w="3489" w:h="872" w:hSpace="0" w:vSpace="0" w:wrap="3"/>
                    <w:rPr>
                      <w:color w:val="#000000"/>
                      <w:sz w:val="24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uvedený v bodu 1.3. smlouvy takto::</w:t>
                  </w:r>
                </w:p>
                <w:p>
                  <w:pPr>
                    <w:ind w:right="0" w:left="72" w:firstLine="0"/>
                    <w:spacing w:before="0" w:after="0" w:line="204" w:lineRule="auto"/>
                    <w:jc w:val="left"/>
                    <w:framePr w:hAnchor="page" w:vAnchor="page" w:x="1430" w:y="10336" w:w="3489" w:h="872" w:hSpace="0" w:vSpace="0" w:wrap="3"/>
                    <w:tabs>
                      <w:tab w:val="clear" w:pos="360"/>
                      <w:tab w:val="decimal" w:pos="432"/>
                    </w:tabs>
                    <w:numPr>
                      <w:ilvl w:val="0"/>
                      <w:numId w:val="4"/>
                    </w:numPr>
                    <w:rPr>
                      <w:color w:val="#000000"/>
                      <w:sz w:val="24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Satna - hrá</w:t>
                  </w:r>
                  <w:r>
                    <w:rPr>
                      <w:color w:val="#000000"/>
                      <w:sz w:val="24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či VK</w:t>
                  </w:r>
                </w:p>
                <w:p>
                  <w:pPr>
                    <w:ind w:right="0" w:left="72" w:firstLine="0"/>
                    <w:spacing w:before="0" w:after="108" w:line="240" w:lineRule="auto"/>
                    <w:jc w:val="left"/>
                    <w:framePr w:hAnchor="page" w:vAnchor="page" w:x="1430" w:y="10336" w:w="3489" w:h="872" w:hSpace="0" w:vSpace="0" w:wrap="3"/>
                    <w:tabs>
                      <w:tab w:val="clear" w:pos="360"/>
                      <w:tab w:val="decimal" w:pos="432"/>
                    </w:tabs>
                    <w:numPr>
                      <w:ilvl w:val="0"/>
                      <w:numId w:val="4"/>
                    </w:numPr>
                    <w:rPr>
                      <w:color w:val="#000000"/>
                      <w:sz w:val="24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Sprchy - hrá</w:t>
                  </w:r>
                  <w:r>
                    <w:rPr>
                      <w:color w:val="#000000"/>
                      <w:sz w:val="24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či VK</w:t>
                  </w:r>
                </w:p>
              </w:txbxContent>
            </v:textbox>
          </v:shape>
        </w:pic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. 18,05 m</w:t>
      </w:r>
      <w:r>
        <w:rPr>
          <w:color w:val="#000000"/>
          <w:sz w:val="24"/>
          <w:lang w:val="cs-CZ"/>
          <w:spacing w:val="2"/>
          <w:w w:val="100"/>
          <w:strike w:val="false"/>
          <w:vertAlign w:val="superscript"/>
          <w:rFonts w:ascii="Times New Roman" w:hAnsi="Times New Roman"/>
        </w:rPr>
        <w:t xml:space="preserve">2</w: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 x </w: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100</w: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,- K</w: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č/m</w:t>
      </w:r>
      <w:r>
        <w:rPr>
          <w:color w:val="#000000"/>
          <w:sz w:val="24"/>
          <w:lang w:val="cs-CZ"/>
          <w:spacing w:val="2"/>
          <w:w w:val="100"/>
          <w:strike w:val="false"/>
          <w:vertAlign w:val="superscript"/>
          <w:rFonts w:ascii="Times New Roman" w:hAnsi="Times New Roman"/>
        </w:rPr>
        <w:t xml:space="preserve">2</w: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 = </w:t>
      </w:r>
      <w:r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. 13,24 m</w:t>
      </w:r>
      <w:r>
        <w:rPr>
          <w:color w:val="#000000"/>
          <w:sz w:val="24"/>
          <w:lang w:val="cs-CZ"/>
          <w:spacing w:val="4"/>
          <w:w w:val="100"/>
          <w:strike w:val="false"/>
          <w:vertAlign w:val="superscript"/>
          <w:rFonts w:ascii="Times New Roman" w:hAnsi="Times New Roman"/>
        </w:rPr>
        <w:t xml:space="preserve">2</w:t>
      </w:r>
      <w:r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 x 100,- Kč/m</w:t>
      </w:r>
      <w:r>
        <w:rPr>
          <w:color w:val="#000000"/>
          <w:sz w:val="24"/>
          <w:lang w:val="cs-CZ"/>
          <w:spacing w:val="4"/>
          <w:w w:val="100"/>
          <w:strike w:val="false"/>
          <w:vertAlign w:val="superscript"/>
          <w:rFonts w:ascii="Times New Roman" w:hAnsi="Times New Roman"/>
        </w:rPr>
        <w:t xml:space="preserve">2</w:t>
      </w:r>
      <w:r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= </w:t>
      </w:r>
      <w:r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. 6,59 m</w:t>
      </w:r>
      <w:r>
        <w:rPr>
          <w:color w:val="#000000"/>
          <w:sz w:val="24"/>
          <w:lang w:val="cs-CZ"/>
          <w:spacing w:val="6"/>
          <w:w w:val="100"/>
          <w:strike w:val="false"/>
          <w:vertAlign w:val="superscript"/>
          <w:rFonts w:ascii="Times New Roman" w:hAnsi="Times New Roman"/>
        </w:rPr>
        <w:t xml:space="preserve">2</w:t>
      </w:r>
      <w:r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 x 100,- Kč/m</w:t>
      </w:r>
      <w:r>
        <w:rPr>
          <w:color w:val="#000000"/>
          <w:sz w:val="24"/>
          <w:lang w:val="cs-CZ"/>
          <w:spacing w:val="6"/>
          <w:w w:val="100"/>
          <w:strike w:val="false"/>
          <w:vertAlign w:val="superscript"/>
          <w:rFonts w:ascii="Times New Roman" w:hAnsi="Times New Roman"/>
        </w:rPr>
        <w:t xml:space="preserve">2</w:t>
      </w:r>
      <w:r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 = </w:t>
      </w:r>
      <w:r>
        <w:rPr>
          <w:color w:val="#000000"/>
          <w:sz w:val="24"/>
          <w:lang w:val="cs-CZ"/>
          <w:spacing w:val="17"/>
          <w:w w:val="100"/>
          <w:strike w:val="false"/>
          <w:vertAlign w:val="baseline"/>
          <w:rFonts w:ascii="Times New Roman" w:hAnsi="Times New Roman"/>
        </w:rPr>
        <w:t xml:space="preserve">. 2,85 m</w:t>
      </w:r>
      <w:r>
        <w:rPr>
          <w:color w:val="#000000"/>
          <w:sz w:val="24"/>
          <w:lang w:val="cs-CZ"/>
          <w:spacing w:val="17"/>
          <w:w w:val="100"/>
          <w:strike w:val="false"/>
          <w:vertAlign w:val="superscript"/>
          <w:rFonts w:ascii="Times New Roman" w:hAnsi="Times New Roman"/>
        </w:rPr>
        <w:t xml:space="preserve">2</w:t>
      </w:r>
      <w:r>
        <w:rPr>
          <w:color w:val="#000000"/>
          <w:sz w:val="24"/>
          <w:lang w:val="cs-CZ"/>
          <w:spacing w:val="17"/>
          <w:w w:val="100"/>
          <w:strike w:val="false"/>
          <w:vertAlign w:val="baseline"/>
          <w:rFonts w:ascii="Times New Roman" w:hAnsi="Times New Roman"/>
        </w:rPr>
        <w:t xml:space="preserve"> x 0,- Kč/m</w:t>
      </w:r>
      <w:r>
        <w:rPr>
          <w:color w:val="#000000"/>
          <w:sz w:val="24"/>
          <w:lang w:val="cs-CZ"/>
          <w:spacing w:val="17"/>
          <w:w w:val="100"/>
          <w:strike w:val="false"/>
          <w:vertAlign w:val="superscript"/>
          <w:rFonts w:ascii="Times New Roman" w:hAnsi="Times New Roman"/>
        </w:rPr>
        <w:t xml:space="preserve">2</w:t>
      </w:r>
      <w:r>
        <w:rPr>
          <w:color w:val="#000000"/>
          <w:sz w:val="24"/>
          <w:lang w:val="cs-CZ"/>
          <w:spacing w:val="17"/>
          <w:w w:val="100"/>
          <w:strike w:val="false"/>
          <w:vertAlign w:val="baseline"/>
          <w:rFonts w:ascii="Times New Roman" w:hAnsi="Times New Roman"/>
        </w:rPr>
        <w:t xml:space="preserve">= 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.120,10 m</w:t>
      </w:r>
      <w:r>
        <w:rPr>
          <w:color w:val="#000000"/>
          <w:sz w:val="24"/>
          <w:lang w:val="cs-CZ"/>
          <w:spacing w:val="-1"/>
          <w:w w:val="100"/>
          <w:strike w:val="false"/>
          <w:vertAlign w:val="superscript"/>
          <w:rFonts w:ascii="Times New Roman" w:hAnsi="Times New Roman"/>
        </w:rPr>
        <w:t xml:space="preserve">2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 x 250,- Kč/m</w:t>
      </w:r>
      <w:r>
        <w:rPr>
          <w:color w:val="#000000"/>
          <w:sz w:val="24"/>
          <w:lang w:val="cs-CZ"/>
          <w:spacing w:val="-1"/>
          <w:w w:val="100"/>
          <w:strike w:val="false"/>
          <w:vertAlign w:val="superscript"/>
          <w:rFonts w:ascii="Times New Roman" w:hAnsi="Times New Roman"/>
        </w:rPr>
        <w:t xml:space="preserve">2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=</w:t>
      </w:r>
    </w:p>
    <w:p>
      <w:pPr>
        <w:ind w:right="0" w:left="216" w:firstLine="0"/>
        <w:spacing w:before="0" w:after="0" w:line="240" w:lineRule="auto"/>
        <w:jc w:val="left"/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14,40 m</w:t>
      </w:r>
      <w:r>
        <w:rPr>
          <w:color w:val="#000000"/>
          <w:sz w:val="24"/>
          <w:lang w:val="cs-CZ"/>
          <w:spacing w:val="1"/>
          <w:w w:val="100"/>
          <w:strike w:val="false"/>
          <w:vertAlign w:val="superscript"/>
          <w:rFonts w:ascii="Times New Roman" w:hAnsi="Times New Roman"/>
        </w:rPr>
        <w:t xml:space="preserve">2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 x 200,- K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č/m</w:t>
      </w:r>
      <w:r>
        <w:rPr>
          <w:color w:val="#000000"/>
          <w:sz w:val="24"/>
          <w:lang w:val="cs-CZ"/>
          <w:spacing w:val="1"/>
          <w:w w:val="100"/>
          <w:strike w:val="false"/>
          <w:vertAlign w:val="superscript"/>
          <w:rFonts w:ascii="Times New Roman" w:hAnsi="Times New Roman"/>
        </w:rPr>
        <w:t xml:space="preserve">2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 =</w:t>
      </w:r>
    </w:p>
    <w:p>
      <w:pPr>
        <w:ind w:right="0" w:left="216" w:firstLine="0"/>
        <w:spacing w:before="0" w:after="0" w:line="240" w:lineRule="auto"/>
        <w:jc w:val="left"/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33,83 m</w:t>
      </w:r>
      <w:r>
        <w:rPr>
          <w:color w:val="#000000"/>
          <w:sz w:val="24"/>
          <w:lang w:val="cs-CZ"/>
          <w:spacing w:val="2"/>
          <w:w w:val="100"/>
          <w:strike w:val="false"/>
          <w:vertAlign w:val="superscript"/>
          <w:rFonts w:ascii="Times New Roman" w:hAnsi="Times New Roman"/>
        </w:rPr>
        <w:t xml:space="preserve">2</w: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 x 100,- K</w: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č/m</w:t>
      </w:r>
      <w:r>
        <w:rPr>
          <w:color w:val="#000000"/>
          <w:sz w:val="24"/>
          <w:lang w:val="cs-CZ"/>
          <w:spacing w:val="2"/>
          <w:w w:val="100"/>
          <w:strike w:val="false"/>
          <w:vertAlign w:val="superscript"/>
          <w:rFonts w:ascii="Times New Roman" w:hAnsi="Times New Roman"/>
        </w:rPr>
        <w:t xml:space="preserve">2</w: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 =</w:t>
      </w:r>
    </w:p>
    <w:p>
      <w:pPr>
        <w:ind w:right="0" w:left="216" w:firstLine="0"/>
        <w:spacing w:before="0" w:after="0" w:line="240" w:lineRule="auto"/>
        <w:jc w:val="left"/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18,30 m</w:t>
      </w:r>
      <w:r>
        <w:rPr>
          <w:color w:val="#000000"/>
          <w:sz w:val="24"/>
          <w:lang w:val="cs-CZ"/>
          <w:spacing w:val="2"/>
          <w:w w:val="100"/>
          <w:strike w:val="false"/>
          <w:vertAlign w:val="superscript"/>
          <w:rFonts w:ascii="Times New Roman" w:hAnsi="Times New Roman"/>
        </w:rPr>
        <w:t xml:space="preserve">2</w: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 x 100,- K</w: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č/m</w:t>
      </w:r>
      <w:r>
        <w:rPr>
          <w:color w:val="#000000"/>
          <w:sz w:val="24"/>
          <w:lang w:val="cs-CZ"/>
          <w:spacing w:val="2"/>
          <w:w w:val="100"/>
          <w:strike w:val="false"/>
          <w:vertAlign w:val="superscript"/>
          <w:rFonts w:ascii="Times New Roman" w:hAnsi="Times New Roman"/>
        </w:rPr>
        <w:t xml:space="preserve">2</w: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 =</w:t>
      </w:r>
    </w:p>
    <w:p>
      <w:pPr>
        <w:ind w:right="72" w:left="0" w:firstLine="0"/>
        <w:spacing w:before="0" w:after="36" w:line="240" w:lineRule="auto"/>
        <w:jc w:val="right"/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. 51,00 m2 x 100,- K</w:t>
      </w:r>
      <w:r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č/m2 =</w:t>
      </w:r>
    </w:p>
    <w:p>
      <w:pPr>
        <w:sectPr>
          <w:pgSz w:w="12240" w:h="15840" w:orient="portrait"/>
          <w:type w:val="continuous"/>
          <w:textDirection w:val="lrTb"/>
          <w:pgMar w:bottom="170" w:top="1500" w:right="4082" w:left="4498" w:header="720" w:footer="720"/>
          <w:titlePg w:val="false"/>
        </w:sectPr>
      </w:pPr>
    </w:p>
    <w:p>
      <w:pPr>
        <w:ind w:right="0" w:left="216" w:firstLine="0"/>
        <w:spacing w:before="180" w:after="0" w:line="332" w:lineRule="exact"/>
        <w:jc w:val="left"/>
        <w:tabs>
          <w:tab w:val="left" w:leader="dot" w:pos="3897"/>
          <w:tab w:val="right" w:leader="dot" w:pos="8236"/>
        </w:tabs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pict>
          <v:line strokeweight="0.7pt" strokecolor="#040404" from="12.05pt,0.4pt" to="399.8pt,0.4pt" style="position:absolute;mso-position-horizontal-relative:text;mso-position-vertical-relative:text;">
            <v:stroke dashstyle="solid"/>
          </v:line>
        </w:pic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Celkem 	</w: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278,36 m</w: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superscript"/>
          <w:rFonts w:ascii="Times New Roman" w:hAnsi="Times New Roman"/>
        </w:rPr>
        <w:t xml:space="preserve">2 	</w:t>
      </w:r>
      <w:r>
        <w:rPr>
          <w:b w:val="true"/>
          <w:color w:val="#000000"/>
          <w:sz w:val="24"/>
          <w:lang w:val="cs-CZ"/>
          <w:spacing w:val="20"/>
          <w:w w:val="100"/>
          <w:strike w:val="false"/>
          <w:vertAlign w:val="baseline"/>
          <w:rFonts w:ascii="Times New Roman" w:hAnsi="Times New Roman"/>
        </w:rPr>
        <w:t xml:space="preserve"> 28.991,- K</w:t>
      </w:r>
      <w:r>
        <w:rPr>
          <w:b w:val="true"/>
          <w:color w:val="#000000"/>
          <w:sz w:val="24"/>
          <w:lang w:val="cs-CZ"/>
          <w:spacing w:val="20"/>
          <w:w w:val="100"/>
          <w:strike w:val="false"/>
          <w:vertAlign w:val="baseline"/>
          <w:rFonts w:ascii="Times New Roman" w:hAnsi="Times New Roman"/>
        </w:rPr>
        <w:t xml:space="preserve">č/rok</w:t>
      </w:r>
    </w:p>
    <w:p>
      <w:pPr>
        <w:ind w:right="0" w:left="6696" w:firstLine="0"/>
        <w:spacing w:before="0" w:after="0" w:line="266" w:lineRule="exact"/>
        <w:jc w:val="left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2.416,- K</w: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č/měsíc</w:t>
      </w:r>
    </w:p>
    <w:p>
      <w:pPr>
        <w:ind w:right="144" w:left="216" w:firstLine="0"/>
        <w:spacing w:before="23" w:after="0" w:line="240" w:lineRule="auto"/>
        <w:jc w:val="left"/>
        <w:pBdr>
          <w:top w:sz="8" w:space="15.05" w:color="#040405" w:val="double"/>
        </w:pBd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K výše uvedeným cenám nájemného se, bude-li to p</w: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řipouštět zákon o DPH, připočte DPH.. 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3.2. V případě zvýšení nákladů na provoz pronajatých nebytových prostor, k jejichž hrazení je </w:t>
      </w:r>
      <w:r>
        <w:rPr>
          <w:color w:val="#000000"/>
          <w:sz w:val="24"/>
          <w:lang w:val="cs-CZ"/>
          <w:spacing w:val="10"/>
          <w:w w:val="100"/>
          <w:strike w:val="false"/>
          <w:vertAlign w:val="baseline"/>
          <w:rFonts w:ascii="Times New Roman" w:hAnsi="Times New Roman"/>
        </w:rPr>
        <w:t xml:space="preserve">povinen pronajímatel, v souvislosti se změnou zákonných nebo jiných předpisů, je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pronajímatel oprávněn upravit výši nájemného za užívání předmětu nájmu.</w:t>
      </w:r>
    </w:p>
    <w:p>
      <w:pPr>
        <w:sectPr>
          <w:pgSz w:w="12240" w:h="15840" w:orient="portrait"/>
          <w:type w:val="continuous"/>
          <w:textDirection w:val="lrTb"/>
          <w:pgMar w:bottom="170" w:top="1500" w:right="1494" w:left="1186" w:header="720" w:footer="720"/>
          <w:titlePg w:val="false"/>
        </w:sectPr>
      </w:pPr>
    </w:p>
    <w:p>
      <w:pPr>
        <w:ind w:right="0" w:left="0" w:firstLine="0"/>
        <w:spacing w:before="0" w:after="0" w:line="201" w:lineRule="auto"/>
        <w:jc w:val="center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3</w:t>
      </w:r>
    </w:p>
    <w:p>
      <w:pPr>
        <w:ind w:right="216" w:left="216" w:firstLine="0"/>
        <w:spacing w:before="432" w:after="0" w:line="240" w:lineRule="auto"/>
        <w:jc w:val="both"/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3.3. Nájemné je splatné m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ěsíčně v částkách odpovídajících 1/12 ročního nájemného (viz výše) </w: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na základě faktury vystavené pronajímatelem ke konci každého měsíce, za který nájemné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náleží, se splatností do 15. dne měsíce následujícího.</w:t>
      </w:r>
    </w:p>
    <w:p>
      <w:pPr>
        <w:ind w:right="216" w:left="216" w:firstLine="0"/>
        <w:spacing w:before="0" w:after="0" w:line="240" w:lineRule="auto"/>
        <w:jc w:val="both"/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3.4. Výše nájemného za p</w:t>
      </w:r>
      <w:r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ředmět pronájmu dle bodu 1.3. smlouvy (hrací plocha) se řídí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platným ceníkem pronajímatele v daném roce, který bude schválen Radou města Příbram. 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Uvedený ceník bude vždy k dispozici k nahlédnutí v prostorách pronajímatele. Nájemné za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hrací plochu je splatné měsíčně dle skutečné doby využití hrací plochy na základě faktury </w:t>
      </w: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vystavené pronajímatelem a bude k němu připočtena DPH. Nájemné bude hrazeno měsíčně na 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základě faktur vystavených pronajímatelem.</w:t>
      </w:r>
    </w:p>
    <w:p>
      <w:pPr>
        <w:ind w:right="216" w:left="216" w:firstLine="0"/>
        <w:spacing w:before="36" w:after="0" w:line="240" w:lineRule="auto"/>
        <w:jc w:val="both"/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3.5. Smluvní strany se dále dohodly, že za poskytnutí práva umístn</w:t>
      </w:r>
      <w:r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ění reklam (čl. 1.4.) 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nájemce uhradí roční úplatu v celkové výši 30.000,- Kč včetně DPH. Úplata za umístnění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reklam bude splatná v pololetních splátkách odpovídajících '72 roční úplaty, a to k 30.06. a 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31.12 běžného roku na základě faktury vystavené pronajímatelem se splatnosti do 15. dne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měsíce po dnu vystavení faktury.</w:t>
      </w:r>
    </w:p>
    <w:p>
      <w:pPr>
        <w:ind w:right="216" w:left="216" w:firstLine="0"/>
        <w:spacing w:before="0" w:after="0" w:line="240" w:lineRule="auto"/>
        <w:jc w:val="both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3.6. Nájemné dle této smlouvy bude ro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čně valorizováno o částku státem uznané míry inflace a </w:t>
      </w: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to vždy do 30.4. daného roku. Valorizace se provede vždy zpětně k 1.1. daného roku s tím, že </w:t>
      </w:r>
      <w:r>
        <w:rPr>
          <w:color w:val="#000000"/>
          <w:sz w:val="24"/>
          <w:lang w:val="cs-CZ"/>
          <w:spacing w:val="11"/>
          <w:w w:val="100"/>
          <w:strike w:val="false"/>
          <w:vertAlign w:val="baseline"/>
          <w:rFonts w:ascii="Times New Roman" w:hAnsi="Times New Roman"/>
        </w:rPr>
        <w:t xml:space="preserve">případný nedoplatek do té doby fakturovaných měsíčních splátek bude splatný spolu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 nejbližší měsíční splátkou nájemného po oznámení o provedení valorizace nájemci.</w:t>
      </w:r>
    </w:p>
    <w:p>
      <w:pPr>
        <w:ind w:right="0" w:left="3240" w:firstLine="0"/>
        <w:spacing w:before="864" w:after="0" w:line="240" w:lineRule="auto"/>
        <w:jc w:val="left"/>
        <w:rPr>
          <w:b w:val="true"/>
          <w:color w:val="#000000"/>
          <w:sz w:val="23"/>
          <w:lang w:val="cs-CZ"/>
          <w:spacing w:val="4"/>
          <w:w w:val="100"/>
          <w:strike w:val="false"/>
          <w:u w:val="singl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cs-CZ"/>
          <w:spacing w:val="4"/>
          <w:w w:val="100"/>
          <w:strike w:val="false"/>
          <w:u w:val="single"/>
          <w:vertAlign w:val="baseline"/>
          <w:rFonts w:ascii="Times New Roman" w:hAnsi="Times New Roman"/>
        </w:rPr>
        <w:t xml:space="preserve">Ceny za služby a jejich úhrada</w:t>
      </w:r>
    </w:p>
    <w:p>
      <w:pPr>
        <w:ind w:right="0" w:left="216" w:firstLine="0"/>
        <w:spacing w:before="252" w:after="0" w:line="240" w:lineRule="auto"/>
        <w:jc w:val="left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4.1.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Za služby spojené s dodávkou vody,tepla a elektrické energie do pronajatých prostor</w:t>
      </w:r>
    </w:p>
    <w:p>
      <w:pPr>
        <w:ind w:right="0" w:left="216" w:firstLine="0"/>
        <w:spacing w:before="0" w:after="0" w:line="240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bude nájemce hradit vzájemn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 dohodnutou roční paušální částku ve výši :</w:t>
      </w:r>
    </w:p>
    <w:p>
      <w:pPr>
        <w:ind w:right="0" w:left="216" w:firstLine="0"/>
        <w:spacing w:before="0" w:after="0" w:line="240" w:lineRule="auto"/>
        <w:jc w:val="left"/>
        <w:tabs>
          <w:tab w:val="right" w:leader="dot" w:pos="4647"/>
        </w:tabs>
        <w:rPr>
          <w:color w:val="#000000"/>
          <w:sz w:val="24"/>
          <w:lang w:val="cs-CZ"/>
          <w:spacing w:val="1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12"/>
          <w:w w:val="100"/>
          <w:strike w:val="false"/>
          <w:vertAlign w:val="baseline"/>
          <w:rFonts w:ascii="Times New Roman" w:hAnsi="Times New Roman"/>
        </w:rPr>
        <w:t xml:space="preserve">- na vodu 	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 1.500,- K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</w:t>
      </w:r>
    </w:p>
    <w:p>
      <w:pPr>
        <w:ind w:right="0" w:left="216" w:firstLine="0"/>
        <w:spacing w:before="0" w:after="0" w:line="240" w:lineRule="auto"/>
        <w:jc w:val="left"/>
        <w:tabs>
          <w:tab w:val="clear" w:pos="288"/>
          <w:tab w:val="decimal" w:pos="504"/>
          <w:tab w:val="right" w:leader="dot" w:pos="4647"/>
        </w:tabs>
        <w:numPr>
          <w:ilvl w:val="0"/>
          <w:numId w:val="5"/>
        </w:numPr>
        <w:rPr>
          <w:color w:val="#000000"/>
          <w:sz w:val="24"/>
          <w:lang w:val="cs-CZ"/>
          <w:spacing w:val="2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26"/>
          <w:w w:val="100"/>
          <w:strike w:val="false"/>
          <w:vertAlign w:val="baseline"/>
          <w:rFonts w:ascii="Times New Roman" w:hAnsi="Times New Roman"/>
        </w:rPr>
        <w:t xml:space="preserve">na teplo 	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 3.000,- K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</w:t>
      </w:r>
    </w:p>
    <w:p>
      <w:pPr>
        <w:ind w:right="0" w:left="216" w:firstLine="0"/>
        <w:spacing w:before="0" w:after="0" w:line="216" w:lineRule="auto"/>
        <w:jc w:val="left"/>
        <w:tabs>
          <w:tab w:val="clear" w:pos="288"/>
          <w:tab w:val="decimal" w:pos="504"/>
          <w:tab w:val="right" w:leader="dot" w:pos="4637"/>
        </w:tabs>
        <w:numPr>
          <w:ilvl w:val="0"/>
          <w:numId w:val="5"/>
        </w:numPr>
        <w:rPr>
          <w:color w:val="#000000"/>
          <w:sz w:val="24"/>
          <w:lang w:val="cs-CZ"/>
          <w:spacing w:val="14"/>
          <w:w w:val="100"/>
          <w:strike w:val="false"/>
          <w:u w:val="singl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14"/>
          <w:w w:val="100"/>
          <w:strike w:val="false"/>
          <w:u w:val="single"/>
          <w:vertAlign w:val="baseline"/>
          <w:rFonts w:ascii="Times New Roman" w:hAnsi="Times New Roman"/>
        </w:rPr>
        <w:t xml:space="preserve">na náklady za odpadky</w:t>
      </w:r>
      <w:r>
        <w:rPr>
          <w:color w:val="#000000"/>
          <w:sz w:val="24"/>
          <w:lang w:val="cs-CZ"/>
          <w:spacing w:val="14"/>
          <w:w w:val="100"/>
          <w:strike w:val="false"/>
          <w:vertAlign w:val="baseline"/>
          <w:rFonts w:ascii="Times New Roman" w:hAnsi="Times New Roman"/>
        </w:rPr>
        <w:t xml:space="preserve"> 	</w:t>
      </w:r>
      <w:r>
        <w:rPr>
          <w:color w:val="#000000"/>
          <w:sz w:val="24"/>
          <w:lang w:val="cs-CZ"/>
          <w:spacing w:val="0"/>
          <w:w w:val="100"/>
          <w:strike w:val="false"/>
          <w:u w:val="single"/>
          <w:vertAlign w:val="baseline"/>
          <w:rFonts w:ascii="Times New Roman" w:hAnsi="Times New Roman"/>
        </w:rPr>
        <w:t xml:space="preserve">. 1.500,- K</w:t>
      </w:r>
      <w:r>
        <w:rPr>
          <w:color w:val="#000000"/>
          <w:sz w:val="24"/>
          <w:lang w:val="cs-CZ"/>
          <w:spacing w:val="0"/>
          <w:w w:val="100"/>
          <w:strike w:val="false"/>
          <w:u w:val="single"/>
          <w:vertAlign w:val="baseline"/>
          <w:rFonts w:ascii="Times New Roman" w:hAnsi="Times New Roman"/>
        </w:rPr>
        <w:t xml:space="preserve">č </w:t>
      </w:r>
    </w:p>
    <w:p>
      <w:pPr>
        <w:ind w:right="0" w:left="216" w:firstLine="0"/>
        <w:spacing w:before="0" w:after="0" w:line="240" w:lineRule="auto"/>
        <w:jc w:val="left"/>
        <w:tabs>
          <w:tab w:val="left" w:leader="dot" w:pos="3668"/>
          <w:tab w:val="right" w:leader="dot" w:pos="8082"/>
        </w:tabs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Celkem zálohy na služby 	</w: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6.000,- K</w: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č/rok 	</w:t>
      </w:r>
      <w:r>
        <w:rPr>
          <w:b w:val="true"/>
          <w:color w:val="#000000"/>
          <w:sz w:val="23"/>
          <w:lang w:val="cs-CZ"/>
          <w:spacing w:val="0"/>
          <w:w w:val="100"/>
          <w:strike w:val="false"/>
          <w:u w:val="single"/>
          <w:vertAlign w:val="baseline"/>
          <w:rFonts w:ascii="Times New Roman" w:hAnsi="Times New Roman"/>
        </w:rPr>
        <w:t xml:space="preserve">500,- Kč/měsíc </w:t>
      </w:r>
    </w:p>
    <w:p>
      <w:pPr>
        <w:ind w:right="216" w:left="216" w:firstLine="0"/>
        <w:spacing w:before="288" w:after="0" w:line="240" w:lineRule="auto"/>
        <w:jc w:val="left"/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4.2. Nájemce je dále povinen hradit pronajímateli pom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ěrnou část jím vynaložených nákladů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za dodávku elektrické energie v prostorách VIP VK.</w:t>
      </w:r>
    </w:p>
    <w:p>
      <w:pPr>
        <w:ind w:right="216" w:left="216" w:firstLine="0"/>
        <w:spacing w:before="0" w:after="0" w:line="240" w:lineRule="auto"/>
        <w:jc w:val="both"/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4.3. Úhrada za dodávku elektrické energie do prostoru </w:t>
      </w:r>
      <w:r>
        <w:rPr>
          <w:b w:val="true"/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VIP 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je splatná zálohov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ě na základě </w:t>
      </w:r>
      <w:r>
        <w:rPr>
          <w:color w:val="#000000"/>
          <w:sz w:val="24"/>
          <w:lang w:val="cs-CZ"/>
          <w:spacing w:val="19"/>
          <w:w w:val="100"/>
          <w:strike w:val="false"/>
          <w:vertAlign w:val="baseline"/>
          <w:rFonts w:ascii="Times New Roman" w:hAnsi="Times New Roman"/>
        </w:rPr>
        <w:t xml:space="preserve">vystavených měsíčních faktur ve lhůtách splatnosti nájemného a to ve výši :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200,0 Kč/měsíc</w:t>
      </w:r>
    </w:p>
    <w:p>
      <w:pPr>
        <w:ind w:right="216" w:left="216" w:firstLine="0"/>
        <w:spacing w:before="0" w:after="0" w:line="240" w:lineRule="auto"/>
        <w:jc w:val="both"/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4.4. Vyú</w: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čtování elektrické energie je prováděno pololetně podle skutečného odpočtu na 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poměrném elektroměru umístněném v prostorách VIP VK. Vrácení přeplatku nájemci nebo </w:t>
      </w:r>
      <w:r>
        <w:rPr>
          <w:color w:val="#000000"/>
          <w:sz w:val="24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vyrovnání nedoplatku pronajímateli bude provedeno nejpozději do jednoho měsíce po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provedení vyúčtování.</w:t>
      </w:r>
    </w:p>
    <w:p>
      <w:pPr>
        <w:ind w:right="0" w:left="4608" w:firstLine="0"/>
        <w:spacing w:before="612" w:after="0" w:line="196" w:lineRule="auto"/>
        <w:jc w:val="left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V.</w:t>
      </w:r>
    </w:p>
    <w:p>
      <w:pPr>
        <w:ind w:right="0" w:left="3096" w:firstLine="0"/>
        <w:spacing w:before="36" w:after="0" w:line="240" w:lineRule="auto"/>
        <w:jc w:val="left"/>
        <w:rPr>
          <w:b w:val="true"/>
          <w:color w:val="#000000"/>
          <w:sz w:val="23"/>
          <w:lang w:val="cs-CZ"/>
          <w:spacing w:val="4"/>
          <w:w w:val="100"/>
          <w:strike w:val="false"/>
          <w:u w:val="singl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cs-CZ"/>
          <w:spacing w:val="4"/>
          <w:w w:val="100"/>
          <w:strike w:val="false"/>
          <w:u w:val="single"/>
          <w:vertAlign w:val="baseline"/>
          <w:rFonts w:ascii="Times New Roman" w:hAnsi="Times New Roman"/>
        </w:rPr>
        <w:t xml:space="preserve">Nakládání s pronajatými prostory</w:t>
      </w:r>
    </w:p>
    <w:p>
      <w:pPr>
        <w:ind w:right="216" w:left="216" w:firstLine="0"/>
        <w:spacing w:before="216" w:after="0" w:line="240" w:lineRule="auto"/>
        <w:jc w:val="left"/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5.1. Nájemce se zavazuje, že pronajaté nebytové prostory bude užívat jen pro dohodnuté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ú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čely.</w:t>
      </w:r>
    </w:p>
    <w:p>
      <w:pPr>
        <w:ind w:right="216" w:left="216" w:firstLine="0"/>
        <w:spacing w:before="0" w:after="0" w:line="240" w:lineRule="auto"/>
        <w:jc w:val="left"/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5.2. Po vzájemné písemné dohod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ě s pronajímatelem může nájemce ponechat část pronajatých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prostor k užívání jinému subjektu, přitom se obsah této smlouvy nemění.</w:t>
      </w:r>
    </w:p>
    <w:p>
      <w:pPr>
        <w:sectPr>
          <w:pgSz w:w="12240" w:h="15840" w:orient="portrait"/>
          <w:type w:val="nextPage"/>
          <w:textDirection w:val="lrTb"/>
          <w:pgMar w:bottom="710" w:top="780" w:right="1519" w:left="1161" w:header="720" w:footer="720"/>
          <w:titlePg w:val="false"/>
        </w:sectPr>
      </w:pPr>
    </w:p>
    <w:p>
      <w:pPr>
        <w:ind w:right="0" w:left="0" w:firstLine="0"/>
        <w:spacing w:before="0" w:after="0" w:line="201" w:lineRule="auto"/>
        <w:jc w:val="center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4</w:t>
      </w:r>
    </w:p>
    <w:p>
      <w:pPr>
        <w:ind w:right="216" w:left="216" w:firstLine="0"/>
        <w:spacing w:before="468" w:after="0" w:line="240" w:lineRule="auto"/>
        <w:jc w:val="both"/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6.3. Nájemce je povinen na své náklady provád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ět úklid pronajatých prostor a podílet se na 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úklidu společně užívaných prostor a udržovat je na kulturní úrovni, dále pak zajišťovat drobné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opravy, pokud se potřeba provedení oprav a údržby projeví v době trvání nájmu</w:t>
      </w:r>
    </w:p>
    <w:p>
      <w:pPr>
        <w:ind w:right="216" w:left="216" w:firstLine="0"/>
        <w:spacing w:before="0" w:after="0" w:line="240" w:lineRule="auto"/>
        <w:jc w:val="both"/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5.4. Stavební úpravy nebo jiné podstatné zm</w:t>
      </w:r>
      <w:r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ěny v pronajatých prostorách smí nájemce </w:t>
      </w:r>
      <w:r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provádět výhradně s předchozím písemným souhlasem pronajímatele a to při spinění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podmínek stavebního povolení případně ohlašovací povinnosti, pokud to úpravy vyžadují.</w:t>
      </w:r>
    </w:p>
    <w:p>
      <w:pPr>
        <w:ind w:right="216" w:left="216" w:firstLine="0"/>
        <w:spacing w:before="0" w:after="0" w:line="240" w:lineRule="auto"/>
        <w:jc w:val="both"/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5.5. Umíst</w:t>
      </w:r>
      <w: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ění reklam nájemcem mimo pravidla dle čl. 1.4. smlouvy bude považováno za hrubé porušení této smlouvy. Pronajímatel je oprávněn v prostorech hrací plochy mimo </w:t>
      </w:r>
      <w:r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základní reklamní plochy umisťovat reklamní tabule a poutače i bez souhlasu nájemce, </w:t>
      </w:r>
      <w:r>
        <w:rPr>
          <w:color w:val="#000000"/>
          <w:sz w:val="24"/>
          <w:lang w:val="cs-CZ"/>
          <w:spacing w:val="9"/>
          <w:w w:val="100"/>
          <w:strike w:val="false"/>
          <w:vertAlign w:val="baseline"/>
          <w:rFonts w:ascii="Times New Roman" w:hAnsi="Times New Roman"/>
        </w:rPr>
        <w:t xml:space="preserve">kterého je však o takové skutečnosti povinen předem informovat, přičemž nesmí dojít 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k porušení závazků mezi nájemcem a Českým volejbalovým svazem, o jejichž povaze se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nájemce pronajímatele zavazuje neprodleně po takovém oznámení informovat.</w:t>
      </w:r>
    </w:p>
    <w:p>
      <w:pPr>
        <w:ind w:right="216" w:left="216" w:firstLine="0"/>
        <w:spacing w:before="36" w:after="0" w:line="240" w:lineRule="auto"/>
        <w:jc w:val="both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5.6. Smluvní strany se dále dohody, že pronajímatel je oprávn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ěn v případě, že na hrací ploše </w: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bude z jeho strany nebo ze strany třetího subjektu pořádána jiná sportovní akce, zakrýt po 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dobu trvání takové akce reklamní plochy využívané nájemcem na základě této smlouvy nebo dalších písemných ujednání stran s tím, že po skončení akce bude povinen uvedené reklamní plochy zase odkrýt.</w:t>
      </w:r>
    </w:p>
    <w:p>
      <w:pPr>
        <w:ind w:right="0" w:left="4248" w:firstLine="0"/>
        <w:spacing w:before="576" w:after="0" w:line="201" w:lineRule="auto"/>
        <w:jc w:val="left"/>
        <w:rPr>
          <w:b w:val="true"/>
          <w:color w:val="#000000"/>
          <w:sz w:val="24"/>
          <w:lang w:val="cs-CZ"/>
          <w:spacing w:val="0"/>
          <w:w w:val="95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95"/>
          <w:strike w:val="false"/>
          <w:vertAlign w:val="baseline"/>
          <w:rFonts w:ascii="Times New Roman" w:hAnsi="Times New Roman"/>
        </w:rPr>
        <w:t xml:space="preserve">VI.</w:t>
      </w:r>
    </w:p>
    <w:p>
      <w:pPr>
        <w:ind w:right="0" w:left="3672" w:firstLine="0"/>
        <w:spacing w:before="72" w:after="0" w:line="240" w:lineRule="auto"/>
        <w:jc w:val="left"/>
        <w:rPr>
          <w:b w:val="true"/>
          <w:color w:val="#000000"/>
          <w:sz w:val="23"/>
          <w:lang w:val="cs-CZ"/>
          <w:spacing w:val="4"/>
          <w:w w:val="100"/>
          <w:strike w:val="false"/>
          <w:u w:val="singl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cs-CZ"/>
          <w:spacing w:val="4"/>
          <w:w w:val="100"/>
          <w:strike w:val="false"/>
          <w:u w:val="single"/>
          <w:vertAlign w:val="baseline"/>
          <w:rFonts w:ascii="Times New Roman" w:hAnsi="Times New Roman"/>
        </w:rPr>
        <w:t xml:space="preserve">Ostatní ujednání</w:t>
      </w:r>
    </w:p>
    <w:p>
      <w:pPr>
        <w:ind w:right="216" w:left="216" w:firstLine="0"/>
        <w:spacing w:before="252" w:after="0" w:line="240" w:lineRule="auto"/>
        <w:jc w:val="both"/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6.1. Nájemce odpovídá za škody, které vzniknou na p</w: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ředmětu nájmu po dobu trvání této 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smlouvy. Ve vztahu k hrací ploše odpovídá pouze za škody, které zde vzniknou po dobu, kdy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takovou plochu bude v souladu s touto smlouvou užívat.</w:t>
      </w:r>
    </w:p>
    <w:p>
      <w:pPr>
        <w:ind w:right="216" w:left="216" w:firstLine="0"/>
        <w:spacing w:before="0" w:after="0" w:line="240" w:lineRule="auto"/>
        <w:jc w:val="both"/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6.2. Smluvní strany se dohodly, že reklamy a obchodní sd</w:t>
      </w:r>
      <w: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ělení, umístěná na základních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reklamních plochách, nebudou obsahovat sdělení nebo vyobrazení, která by mohla ohrozit 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mravní nebo duševní vývoj mládeže, budit veřejné pohoršení anebo která budou propagovat tabákové výrobky, vysoce alkoholické nápoje případně jiné návykové látky. Porušení tohoto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závazku nájemce bude hrubým porušením smlouvy ze strany pronajímatele.</w:t>
      </w:r>
    </w:p>
    <w:p>
      <w:pPr>
        <w:ind w:right="216" w:left="216" w:firstLine="0"/>
        <w:spacing w:before="0" w:after="0" w:line="240" w:lineRule="auto"/>
        <w:jc w:val="both"/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6.3. Nájemce se zavazuje pinit povinnosti vyplývající ze zákona 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č.133/1985 Sb. o požární </w:t>
      </w:r>
      <w: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ochraně ve znění pozdějších předpisů a správních předpisů jej doplňujících a ostatní své </w:t>
      </w:r>
      <w:r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zákonné povinnosti ohledně užívání nebytových prostor a jejich užívání za sjednaným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účelem, zejména co do bezpečnosti jejich využití.</w:t>
      </w:r>
    </w:p>
    <w:p>
      <w:pPr>
        <w:ind w:right="216" w:left="216" w:firstLine="0"/>
        <w:spacing w:before="0" w:after="0" w:line="240" w:lineRule="auto"/>
        <w:jc w:val="both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6.4. Pronajímatel je povinen zajistit a hradit jiné než b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ěžné nebo drobné opravy spojené se 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stavebně-technickým stavem pronajatých prostor. Potřebu těchto oprav nájemce prokazatelně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oznámí pronajímateli a umožní mu provedení těchto oprav po vzájemné dohodě .</w:t>
      </w:r>
    </w:p>
    <w:p>
      <w:pPr>
        <w:ind w:right="216" w:left="216" w:firstLine="0"/>
        <w:spacing w:before="0" w:after="0" w:line="240" w:lineRule="auto"/>
        <w:jc w:val="left"/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6.5. Nájemce umožní pronajímateli preventivní prohlídky pronajatých prostor, bude-li o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termínu prohlídky informován 3 dny p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ředem.</w:t>
      </w:r>
    </w:p>
    <w:p>
      <w:pPr>
        <w:ind w:right="216" w:left="216" w:firstLine="0"/>
        <w:spacing w:before="0" w:after="0" w:line="240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6.6. Nájemce je povinen oznámit pronajímateli zm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ěny, které nastanou ve způsobu užívání pronajatých prostor.</w:t>
      </w:r>
    </w:p>
    <w:p>
      <w:pPr>
        <w:ind w:right="216" w:left="216" w:firstLine="0"/>
        <w:spacing w:before="0" w:after="0" w:line="240" w:lineRule="auto"/>
        <w:jc w:val="left"/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6.7. Nájemce i pronajímatel se zavazují p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řistoupit na změnu smlouvy, pokud nutnost takové změny vyplyne ze změn cenových nebo jiných právních předpisů.</w:t>
      </w:r>
    </w:p>
    <w:p>
      <w:pPr>
        <w:ind w:right="216" w:left="216" w:firstLine="0"/>
        <w:spacing w:before="0" w:after="0" w:line="240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6.8. Pronajímatel se zavazuje umožnit nájemci p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řístup k pronajatým prostorám dle článku II. této smlouvy.</w:t>
      </w:r>
    </w:p>
    <w:p>
      <w:pPr>
        <w:ind w:right="216" w:left="216" w:firstLine="0"/>
        <w:spacing w:before="0" w:after="0" w:line="240" w:lineRule="auto"/>
        <w:jc w:val="both"/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6.9. Pojišt</w:t>
      </w: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ění pronajatých prostor proti živelným pohromám zabezpečuje pronajímatel v rámci 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pojištění budovy, kde se nacházejí. Pojištění vnitřního zařízení, vybavení a dalšího materiálu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včetně osobních věcí vneseného nájemcem si zabezpečuje nájemce sám.</w:t>
      </w:r>
    </w:p>
    <w:p>
      <w:pPr>
        <w:sectPr>
          <w:pgSz w:w="12240" w:h="15840" w:orient="portrait"/>
          <w:type w:val="nextPage"/>
          <w:textDirection w:val="lrTb"/>
          <w:pgMar w:bottom="750" w:top="720" w:right="1497" w:left="1183" w:header="720" w:footer="720"/>
          <w:titlePg w:val="false"/>
        </w:sectPr>
      </w:pPr>
    </w:p>
    <w:p>
      <w:pPr>
        <w:ind w:right="0" w:left="0" w:firstLine="0"/>
        <w:spacing w:before="0" w:after="0" w:line="204" w:lineRule="auto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5</w:t>
      </w:r>
    </w:p>
    <w:p>
      <w:pPr>
        <w:ind w:right="216" w:left="216" w:firstLine="0"/>
        <w:spacing w:before="468" w:after="0" w:line="240" w:lineRule="auto"/>
        <w:jc w:val="both"/>
        <w:rPr>
          <w:b w:val="true"/>
          <w:color w:val="#000000"/>
          <w:sz w:val="24"/>
          <w:lang w:val="cs-CZ"/>
          <w:spacing w:val="-9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-9"/>
          <w:w w:val="100"/>
          <w:strike w:val="false"/>
          <w:vertAlign w:val="baseline"/>
          <w:rFonts w:ascii="Times New Roman" w:hAnsi="Times New Roman"/>
        </w:rPr>
        <w:t xml:space="preserve">6.10. Nájemce </w:t>
      </w:r>
      <w:r>
        <w:rPr>
          <w:color w:val="#000000"/>
          <w:sz w:val="23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je </w:t>
      </w:r>
      <w:r>
        <w:rPr>
          <w:b w:val="true"/>
          <w:color w:val="#000000"/>
          <w:sz w:val="24"/>
          <w:lang w:val="cs-CZ"/>
          <w:spacing w:val="-9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b w:val="true"/>
          <w:color w:val="#000000"/>
          <w:sz w:val="24"/>
          <w:lang w:val="cs-CZ"/>
          <w:spacing w:val="-9"/>
          <w:w w:val="100"/>
          <w:strike w:val="false"/>
          <w:vertAlign w:val="baseline"/>
          <w:rFonts w:ascii="Times New Roman" w:hAnsi="Times New Roman"/>
        </w:rPr>
        <w:t xml:space="preserve">ři užívání předmětu nájmu povinen řídit se schváleným Provozním řádem </w:t>
      </w:r>
      <w:r>
        <w:rPr>
          <w:b w:val="true"/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sportovní haly. Opakované porušení tam uvedených pravidel bude stranami chápáno jako </w:t>
      </w:r>
      <w:r>
        <w:rPr>
          <w:b w:val="true"/>
          <w:color w:val="#000000"/>
          <w:sz w:val="24"/>
          <w:lang w:val="cs-CZ"/>
          <w:spacing w:val="-7"/>
          <w:w w:val="100"/>
          <w:strike w:val="false"/>
          <w:vertAlign w:val="baseline"/>
          <w:rFonts w:ascii="Times New Roman" w:hAnsi="Times New Roman"/>
        </w:rPr>
        <w:t xml:space="preserve">hrubé porušeni povinností vyplývajících nájemci z této nájemní smlouvy.</w:t>
      </w:r>
    </w:p>
    <w:p>
      <w:pPr>
        <w:ind w:right="216" w:left="216" w:firstLine="0"/>
        <w:spacing w:before="0" w:after="0" w:line="240" w:lineRule="auto"/>
        <w:jc w:val="left"/>
        <w:rPr>
          <w:b w:val="true"/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6.11. Práva a povinnosti ú</w:t>
      </w:r>
      <w:r>
        <w:rPr>
          <w:b w:val="true"/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častníků této smlouvy, které nejsou upraveny touto smlouvou, se </w:t>
      </w:r>
      <w:r>
        <w:rPr>
          <w:b w:val="true"/>
          <w:color w:val="#000000"/>
          <w:sz w:val="24"/>
          <w:lang w:val="cs-CZ"/>
          <w:spacing w:val="-9"/>
          <w:w w:val="100"/>
          <w:strike w:val="false"/>
          <w:vertAlign w:val="baseline"/>
          <w:rFonts w:ascii="Times New Roman" w:hAnsi="Times New Roman"/>
        </w:rPr>
        <w:t xml:space="preserve">řídí příslušnými ustanoveními Občanského zákoníku.</w:t>
      </w:r>
    </w:p>
    <w:p>
      <w:pPr>
        <w:ind w:right="216" w:left="216" w:firstLine="0"/>
        <w:spacing w:before="0" w:after="0" w:line="240" w:lineRule="auto"/>
        <w:jc w:val="left"/>
        <w:rPr>
          <w:b w:val="true"/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6.12.Smlouva je sepsána ve dvou vyhotoveních, z nichž jedno vyhotovení </w:t>
      </w:r>
      <w:r>
        <w:rPr>
          <w:color w:val="#000000"/>
          <w:sz w:val="23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obdrží nájemce a </w:t>
      </w:r>
      <w:r>
        <w:rPr>
          <w:b w:val="true"/>
          <w:color w:val="#000000"/>
          <w:sz w:val="24"/>
          <w:lang w:val="cs-CZ"/>
          <w:spacing w:val="-14"/>
          <w:w w:val="100"/>
          <w:strike w:val="false"/>
          <w:vertAlign w:val="baseline"/>
          <w:rFonts w:ascii="Times New Roman" w:hAnsi="Times New Roman"/>
        </w:rPr>
        <w:t xml:space="preserve">jedno pronajímatel.</w:t>
      </w:r>
    </w:p>
    <w:p>
      <w:pPr>
        <w:ind w:right="216" w:left="216" w:firstLine="0"/>
        <w:spacing w:before="0" w:after="0" w:line="240" w:lineRule="auto"/>
        <w:jc w:val="left"/>
        <w:rPr>
          <w:b w:val="true"/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6.13. Ob</w:t>
      </w:r>
      <w:r>
        <w:rPr>
          <w:b w:val="true"/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ě smluvní strany po přečtení této smlouvy prohlašují, že souhlasí s jeho obsahem, a </w:t>
      </w:r>
      <w:r>
        <w:rPr>
          <w:b w:val="true"/>
          <w:color w:val="#000000"/>
          <w:sz w:val="24"/>
          <w:lang w:val="cs-CZ"/>
          <w:spacing w:val="-8"/>
          <w:w w:val="100"/>
          <w:strike w:val="false"/>
          <w:vertAlign w:val="baseline"/>
          <w:rFonts w:ascii="Times New Roman" w:hAnsi="Times New Roman"/>
        </w:rPr>
        <w:t xml:space="preserve">že byla sepsána podle pravdivých údajů. Na důkaz toho připojuji ke smlouvě své podpisy. </w:t>
      </w:r>
      <w:r>
        <w:rPr>
          <w:b w:val="true"/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6.14. Uzavření smlouvy mezi nájemcem a pronajímatelem odsouhlasila RM Příbram dne </w:t>
      </w:r>
      <w:r>
        <w:rPr>
          <w:b w:val="true"/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16.11.2015 usnesením číslo 1041/2015</w:t>
      </w:r>
    </w:p>
    <w:p>
      <w:pPr>
        <w:ind w:right="0" w:left="216" w:firstLine="0"/>
        <w:spacing w:before="828" w:after="144" w:line="204" w:lineRule="auto"/>
        <w:jc w:val="left"/>
        <w:rPr>
          <w:b w:val="true"/>
          <w:color w:val="#000000"/>
          <w:sz w:val="24"/>
          <w:lang w:val="cs-CZ"/>
          <w:spacing w:val="-8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414.45pt;height:93pt;z-index:-995;margin-left:60.55pt;margin-top:56.7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color="#000000" stroked="f" style="position:absolute;width:89.25pt;height:72pt;z-index:-994;margin-left:60.55pt;margin-top:77.75pt;mso-wrap-distance-left:0pt;mso-wrap-distance-right:0pt">
            <w10:wrap type="square" side="both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color="#000000" stroked="f" style="position:absolute;width:112.35pt;height:57.6pt;z-index:-993;margin-left:306.75pt;margin-top:87.8pt;mso-wrap-distance-left:0pt;mso-wrap-distance-right:0pt">
            <w10:wrap type="square" side="both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rPr>
          <w:b w:val="true"/>
          <w:color w:val="#000000"/>
          <w:sz w:val="24"/>
          <w:lang w:val="cs-CZ"/>
          <w:spacing w:val="-8"/>
          <w:w w:val="100"/>
          <w:strike w:val="false"/>
          <w:vertAlign w:val="baseline"/>
          <w:rFonts w:ascii="Times New Roman" w:hAnsi="Times New Roman"/>
        </w:rPr>
        <w:t xml:space="preserve">V P</w:t>
      </w:r>
      <w:r>
        <w:rPr>
          <w:b w:val="true"/>
          <w:color w:val="#000000"/>
          <w:sz w:val="24"/>
          <w:lang w:val="cs-CZ"/>
          <w:spacing w:val="-8"/>
          <w:w w:val="100"/>
          <w:strike w:val="false"/>
          <w:vertAlign w:val="baseline"/>
          <w:rFonts w:ascii="Times New Roman" w:hAnsi="Times New Roman"/>
        </w:rPr>
        <w:t xml:space="preserve">říbrami dne 18.112015</w:t>
      </w:r>
    </w:p>
    <w:p>
      <w:pPr>
        <w:spacing w:before="0" w:after="0" w:line="0"/>
      </w:pPr>
      <w:r>
        <w:pict>
          <v:line strokeweight="1.45pt" strokecolor="#000000" from="15.9pt,-2.9pt" to="60.6pt,-2.9pt" style="position:absolute;mso-position-horizontal-relative:text;mso-position-vertical-relative:text;">
            <v:stroke dashstyle="shortdot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5230"/>
        <w:gridCol w:w="4270"/>
      </w:tblGrid>
      <w:tr>
        <w:trPr>
          <w:trHeight w:val="203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230" w:type="auto"/>
            <w:textDirection w:val="lrTb"/>
            <w:vAlign w:val="top"/>
          </w:tcPr>
          <w:p>
            <w:pPr>
              <w:ind w:right="0" w:left="1257" w:firstLine="0"/>
              <w:spacing w:before="0" w:after="0" w:line="240" w:lineRule="auto"/>
              <w:jc w:val="left"/>
              <w:rPr>
                <w:b w:val="true"/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nájemce</w:t>
            </w:r>
          </w:p>
          <w:p>
            <w:pPr>
              <w:ind w:right="0" w:left="1257" w:firstLine="0"/>
              <w:spacing w:before="108" w:after="0" w:line="240" w:lineRule="auto"/>
              <w:jc w:val="left"/>
              <w:rPr>
                <w:b w:val="true"/>
                <w:color w:val="#000000"/>
                <w:sz w:val="24"/>
                <w:lang w:val="cs-CZ"/>
                <w:spacing w:val="-26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24"/>
                <w:lang w:val="cs-CZ"/>
                <w:spacing w:val="-26"/>
                <w:w w:val="100"/>
                <w:strike w:val="false"/>
                <w:vertAlign w:val="baseline"/>
                <w:rFonts w:ascii="Times New Roman" w:hAnsi="Times New Roman"/>
              </w:rPr>
              <w:t xml:space="preserve">Volejb,:</w:t>
            </w:r>
            <w:r>
              <w:rPr>
                <w:b w:val="true"/>
                <w:color w:val="#000000"/>
                <w:sz w:val="24"/>
                <w:lang w:val="cs-CZ"/>
                <w:spacing w:val="-36"/>
                <w:w w:val="100"/>
                <w:strike w:val="false"/>
                <w:vertAlign w:val="superscript"/>
                <w:rFonts w:ascii="Times New Roman" w:hAnsi="Times New Roman"/>
              </w:rPr>
              <w:t xml:space="preserve">-</w:t>
            </w:r>
            <w:r>
              <w:rPr>
                <w:b w:val="true"/>
                <w:color w:val="#000000"/>
                <w:sz w:val="24"/>
                <w:lang w:val="cs-CZ"/>
                <w:spacing w:val="-26"/>
                <w:w w:val="100"/>
                <w:strike w:val="false"/>
                <w:vertAlign w:val="baseline"/>
                <w:rFonts w:ascii="Times New Roman" w:hAnsi="Times New Roman"/>
              </w:rPr>
              <w:t xml:space="preserve">.,jový klub Pfibram O.S.</w:t>
            </w:r>
          </w:p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6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Legioná</w:t>
              <w:br/>
            </w:r>
            <w:r>
              <w:rPr>
                <w:color w:val="#000000"/>
                <w:sz w:val="16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řů 378
</w:t>
              <w:br/>
            </w:r>
            <w:r>
              <w:rPr>
                <w:b w:val="true"/>
                <w:color w:val="#000000"/>
                <w:sz w:val="20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26101 </w:t>
            </w:r>
            <w:r>
              <w:rPr>
                <w:color w:val="#000000"/>
                <w:sz w:val="16"/>
                <w:lang w:val="cs-CZ"/>
                <w:spacing w:val="-6"/>
                <w:w w:val="100"/>
                <w:strike w:val="false"/>
                <w:vertAlign w:val="baseline"/>
                <w:rFonts w:ascii="Verdana" w:hAnsi="Verdana"/>
              </w:rPr>
              <w:t xml:space="preserve">Příbram VII</w:t>
            </w:r>
          </w:p>
          <w:p>
            <w:pPr>
              <w:ind w:right="2205" w:left="0" w:firstLine="0"/>
              <w:spacing w:before="0" w:after="0" w:line="240" w:lineRule="auto"/>
              <w:jc w:val="right"/>
              <w:rPr>
                <w:color w:val="#000000"/>
                <w:sz w:val="16"/>
                <w:lang w:val="cs-CZ"/>
                <w:spacing w:val="-1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cs-CZ"/>
                <w:spacing w:val="-10"/>
                <w:w w:val="100"/>
                <w:strike w:val="false"/>
                <w:vertAlign w:val="baseline"/>
                <w:rFonts w:ascii="Verdana" w:hAnsi="Verdana"/>
              </w:rPr>
              <w:t xml:space="preserve">01832158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00" w:type="auto"/>
            <w:textDirection w:val="lrTb"/>
            <w:vAlign w:val="top"/>
          </w:tcPr>
          <w:p>
            <w:pPr>
              <w:ind w:right="252" w:left="1476" w:firstLine="180"/>
              <w:spacing w:before="0" w:after="0" w:line="539" w:lineRule="exact"/>
              <w:jc w:val="left"/>
              <w:rPr>
                <w:b w:val="true"/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pronajímatel </w:t>
            </w:r>
            <w:r>
              <w:rPr>
                <w:b w:val="true"/>
                <w:color w:val="#000000"/>
                <w:sz w:val="25"/>
                <w:lang w:val="cs-CZ"/>
                <w:spacing w:val="-37"/>
                <w:w w:val="100"/>
                <w:strike w:val="false"/>
                <w:vertAlign w:val="superscript"/>
                <w:rFonts w:ascii="Times New Roman" w:hAnsi="Times New Roman"/>
              </w:rPr>
              <w:t xml:space="preserve">i:frOETOPNZ-44-47</w:t>
            </w:r>
            <w:r>
              <w:rPr>
                <w:b w:val="true"/>
                <w:color w:val="#000000"/>
                <w:sz w:val="24"/>
                <w:lang w:val="cs-CZ"/>
                <w:spacing w:val="-27"/>
                <w:w w:val="100"/>
                <w:strike w:val="false"/>
                <w:vertAlign w:val="baseline"/>
                <w:rFonts w:ascii="Times New Roman" w:hAnsi="Times New Roman"/>
              </w:rPr>
              <w:t xml:space="preserve">Yikit.91</w:t>
            </w:r>
            <w:r>
              <w:rPr>
                <w:b w:val="true"/>
                <w:color w:val="#000000"/>
                <w:sz w:val="24"/>
                <w:lang w:val="cs-CZ"/>
                <w:spacing w:val="-27"/>
                <w:w w:val="85"/>
                <w:strike w:val="false"/>
                <w:vertAlign w:val="subscript"/>
                <w:rFonts w:ascii="Times New Roman" w:hAnsi="Times New Roman"/>
              </w:rPr>
              <w:t xml:space="preserve">:1P</w:t>
            </w:r>
            <w:r>
              <w:rPr>
                <w:b w:val="true"/>
                <w:color w:val="#000000"/>
                <w:sz w:val="24"/>
                <w:lang w:val="cs-CZ"/>
                <w:spacing w:val="-27"/>
                <w:w w:val="100"/>
                <w:strike w:val="false"/>
                <w:vertAlign w:val="baseline"/>
                <w:rFonts w:ascii="Times New Roman" w:hAnsi="Times New Roman"/>
              </w:rPr>
              <w:t xml:space="preserve">.</w:t>
            </w:r>
          </w:p>
          <w:p>
            <w:pPr>
              <w:ind w:right="513" w:left="0" w:firstLine="0"/>
              <w:spacing w:before="0" w:after="0" w:line="68" w:lineRule="exact"/>
              <w:jc w:val="right"/>
              <w:rPr>
                <w:b w:val="true"/>
                <w:i w:val="true"/>
                <w:color w:val="#000000"/>
                <w:sz w:val="15"/>
                <w:lang w:val="cs-CZ"/>
                <w:spacing w:val="-1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i w:val="true"/>
                <w:color w:val="#000000"/>
                <w:sz w:val="15"/>
                <w:lang w:val="cs-CZ"/>
                <w:spacing w:val="-16"/>
                <w:w w:val="100"/>
                <w:strike w:val="false"/>
                <w:vertAlign w:val="baseline"/>
                <w:rFonts w:ascii="Arial" w:hAnsi="Arial"/>
              </w:rPr>
              <w:t xml:space="preserve">phAp</w:t>
            </w:r>
            <w:r>
              <w:rPr>
                <w:b w:val="true"/>
                <w:i w:val="true"/>
                <w:color w:val="#000000"/>
                <w:sz w:val="15"/>
                <w:lang w:val="cs-CZ"/>
                <w:spacing w:val="-16"/>
                <w:w w:val="100"/>
                <w:strike w:val="false"/>
                <w:vertAlign w:val="baseline"/>
                <w:rFonts w:ascii="Arial" w:hAnsi="Arial"/>
              </w:rPr>
              <w:t xml:space="preserve">člěkoVá Organizace</w:t>
            </w:r>
          </w:p>
          <w:p>
            <w:pPr>
              <w:ind w:right="243" w:left="0" w:firstLine="0"/>
              <w:spacing w:before="0" w:after="0" w:line="259" w:lineRule="exact"/>
              <w:jc w:val="right"/>
              <w:tabs>
                <w:tab w:val="right" w:leader="none" w:pos="2788"/>
                <w:tab w:val="right" w:leader="none" w:pos="4005"/>
              </w:tabs>
              <w:rPr>
                <w:b w:val="true"/>
                <w:i w:val="true"/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i w:val="true"/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ab/>
            </w:r>
            <w:r>
              <w:rPr>
                <w:b w:val="true"/>
                <w:i w:val="true"/>
                <w:color w:val="#000000"/>
                <w:sz w:val="15"/>
                <w:lang w:val="cs-CZ"/>
                <w:spacing w:val="-20"/>
                <w:w w:val="100"/>
                <w:strike w:val="false"/>
                <w:vertAlign w:val="baseline"/>
                <w:rFonts w:ascii="Arial" w:hAnsi="Arial"/>
              </w:rPr>
              <w:t xml:space="preserve">261 01 </w:t>
            </w:r>
            <w:r>
              <w:rPr>
                <w:color w:val="#000000"/>
                <w:sz w:val="16"/>
                <w:lang w:val="cs-CZ"/>
                <w:spacing w:val="-30"/>
                <w:w w:val="100"/>
                <w:strike w:val="false"/>
                <w:vertAlign w:val="baseline"/>
                <w:rFonts w:ascii="Verdana" w:hAnsi="Verdana"/>
              </w:rPr>
              <w:t xml:space="preserve">Ph-bra.m,	</w:t>
            </w:r>
            <w:r>
              <w:rPr>
                <w:color w:val="#000000"/>
                <w:sz w:val="16"/>
                <w:lang w:val="cs-CZ"/>
                <w:spacing w:val="-20"/>
                <w:w w:val="100"/>
                <w:strike w:val="false"/>
                <w:vertAlign w:val="baseline"/>
                <w:rFonts w:ascii="Verdana" w:hAnsi="Verdana"/>
              </w:rPr>
              <w:t xml:space="preserve">Legiond-N </w:t>
            </w:r>
            <w:r>
              <w:rPr>
                <w:b w:val="true"/>
                <w:i w:val="true"/>
                <w:color w:val="#000000"/>
                <w:sz w:val="16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378</w:t>
            </w:r>
          </w:p>
          <w:p>
            <w:pPr>
              <w:ind w:right="243" w:left="0" w:firstLine="0"/>
              <w:spacing w:before="0" w:after="0" w:line="248" w:lineRule="exact"/>
              <w:jc w:val="right"/>
              <w:rPr>
                <w:b w:val="true"/>
                <w:i w:val="true"/>
                <w:color w:val="#000000"/>
                <w:sz w:val="17"/>
                <w:lang w:val="cs-CZ"/>
                <w:spacing w:val="1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i w:val="true"/>
                <w:color w:val="#000000"/>
                <w:sz w:val="17"/>
                <w:lang w:val="cs-CZ"/>
                <w:spacing w:val="1"/>
                <w:w w:val="100"/>
                <w:strike w:val="false"/>
                <w:vertAlign w:val="baseline"/>
                <w:rFonts w:ascii="Times New Roman" w:hAnsi="Times New Roman"/>
              </w:rPr>
              <w:t xml:space="preserve">tel. 318 626 649, tel.l 318 23 815</w:t>
            </w:r>
          </w:p>
          <w:p>
            <w:pPr>
              <w:ind w:right="423" w:left="0" w:firstLine="0"/>
              <w:spacing w:before="0" w:after="0" w:line="427" w:lineRule="auto"/>
              <w:jc w:val="right"/>
              <w:tabs>
                <w:tab w:val="right" w:leader="none" w:pos="2788"/>
                <w:tab w:val="right" w:leader="none" w:pos="3832"/>
              </w:tabs>
              <w:rPr>
                <w:b w:val="true"/>
                <w:i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i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ab/>
            </w:r>
            <w:r>
              <w:rPr>
                <w:b w:val="true"/>
                <w:i w:val="true"/>
                <w:color w:val="#000000"/>
                <w:sz w:val="17"/>
                <w:lang w:val="cs-CZ"/>
                <w:spacing w:val="-18"/>
                <w:w w:val="100"/>
                <w:strike w:val="false"/>
                <w:vertAlign w:val="baseline"/>
                <w:rFonts w:ascii="Times New Roman" w:hAnsi="Times New Roman"/>
              </w:rPr>
              <w:t xml:space="preserve">71217975,	</w:t>
            </w:r>
            <w:r>
              <w:rPr>
                <w:b w:val="true"/>
                <w:i w:val="true"/>
                <w:color w:val="#000000"/>
                <w:sz w:val="17"/>
                <w:lang w:val="cs-CZ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  <w:t xml:space="preserve">CZ7120797.</w:t>
            </w:r>
          </w:p>
        </w:tc>
      </w:tr>
    </w:tbl>
    <w:sectPr>
      <w:pgSz w:w="12240" w:h="15840" w:orient="portrait"/>
      <w:type w:val="nextPage"/>
      <w:textDirection w:val="lrTb"/>
      <w:pgMar w:bottom="5870" w:top="760" w:right="1513" w:left="1167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24"/>
        <w:lang w:val="cs-CZ"/>
        <w:spacing w:val="123"/>
        <w:w w:val="100"/>
        <w:strike w:val="false"/>
        <w:vertAlign w:val="baseline"/>
        <w:rFonts w:ascii="Times New Roman" w:hAnsi="Times New Roman"/>
      </w:rPr>
    </w:lvl>
  </w:abstractNum>
  <w:abstractNum w:abstractNumId="2">
    <w:lvl w:ilvl="0">
      <w:numFmt w:val="decimal"/>
      <w:lvlText w:val="%1."/>
      <w:start w:val="3"/>
      <w:lvlJc w:val="left"/>
      <w:pPr>
        <w:ind w:left="720"/>
        <w:tabs>
          <w:tab w:val="decimal" w:pos="360"/>
        </w:tabs>
      </w:pPr>
      <w:rPr>
        <w:color w:val="#000000"/>
        <w:sz w:val="24"/>
        <w:lang w:val="cs-CZ"/>
        <w:spacing w:val="18"/>
        <w:w w:val="100"/>
        <w:strike w:val="false"/>
        <w:vertAlign w:val="baseline"/>
        <w:rFonts w:ascii="Times New Roman" w:hAnsi="Times New Roman"/>
      </w:rPr>
    </w:lvl>
  </w:abstractNum>
  <w:abstractNum w:abstractNumId="3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24"/>
        <w:lang w:val="cs-CZ"/>
        <w:spacing w:val="-3"/>
        <w:w w:val="100"/>
        <w:strike w:val="false"/>
        <w:vertAlign w:val="baseline"/>
        <w:rFonts w:ascii="Times New Roman" w:hAnsi="Times New Roman"/>
      </w:rPr>
    </w:lvl>
  </w:abstractNum>
  <w:abstractNum w:abstractNumId="4">
    <w:lvl w:ilvl="0">
      <w:numFmt w:val="bullet"/>
      <w:lvlText w:val="-"/>
      <w:start w:val="1"/>
      <w:lvlJc w:val="left"/>
      <w:pPr>
        <w:ind w:left="720"/>
        <w:tabs>
          <w:tab w:val="decimal" w:pos="288"/>
        </w:tabs>
      </w:pPr>
      <w:rPr>
        <w:color w:val="#000000"/>
        <w:sz w:val="24"/>
        <w:lang w:val="cs-CZ"/>
        <w:spacing w:val="26"/>
        <w:w w:val="100"/>
        <w:strike w:val="false"/>
        <w:vertAlign w:val="baseline"/>
        <w:rFonts w:ascii="Symbol" w:hAnsi="Symbol"/>
      </w:rPr>
    </w:lvl>
  </w:abstract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drId3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