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5D917" w14:textId="77777777" w:rsidR="00861680" w:rsidRDefault="00861680" w:rsidP="00861680">
      <w:pPr>
        <w:spacing w:after="120" w:line="276" w:lineRule="auto"/>
        <w:jc w:val="center"/>
        <w:rPr>
          <w:rFonts w:asciiTheme="minorHAnsi" w:hAnsiTheme="minorHAnsi" w:cstheme="minorHAnsi"/>
          <w:b/>
          <w:bCs/>
          <w:szCs w:val="24"/>
        </w:rPr>
      </w:pPr>
    </w:p>
    <w:p w14:paraId="4CAAD3EC" w14:textId="77B3B2F8" w:rsidR="00322E25" w:rsidRPr="00861680" w:rsidRDefault="00322E25" w:rsidP="00861680">
      <w:pPr>
        <w:spacing w:after="120" w:line="276" w:lineRule="auto"/>
        <w:jc w:val="center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b/>
          <w:bCs/>
          <w:szCs w:val="24"/>
        </w:rPr>
        <w:t>DODATEK č. 2</w:t>
      </w:r>
      <w:r w:rsidRPr="00861680">
        <w:rPr>
          <w:rFonts w:asciiTheme="minorHAnsi" w:hAnsiTheme="minorHAnsi" w:cstheme="minorHAnsi"/>
          <w:szCs w:val="24"/>
        </w:rPr>
        <w:br/>
        <w:t>k nájemní smlouvě uzavřené dne 18. 11. 2015</w:t>
      </w:r>
      <w:r w:rsidRPr="00861680">
        <w:rPr>
          <w:rFonts w:asciiTheme="minorHAnsi" w:hAnsiTheme="minorHAnsi" w:cstheme="minorHAnsi"/>
          <w:szCs w:val="24"/>
        </w:rPr>
        <w:br/>
      </w:r>
    </w:p>
    <w:p w14:paraId="629D4937" w14:textId="77777777" w:rsidR="00322E25" w:rsidRPr="00861680" w:rsidRDefault="00322E25" w:rsidP="00322E25">
      <w:pPr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b/>
          <w:bCs/>
          <w:szCs w:val="24"/>
        </w:rPr>
        <w:t>Smluvní strany:</w:t>
      </w:r>
    </w:p>
    <w:p w14:paraId="0B309B14" w14:textId="77777777" w:rsidR="00861680" w:rsidRPr="00861680" w:rsidRDefault="00322E25" w:rsidP="00861680">
      <w:pPr>
        <w:spacing w:after="0" w:line="276" w:lineRule="auto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b/>
          <w:bCs/>
          <w:szCs w:val="24"/>
        </w:rPr>
        <w:t>Pronajímatel:</w:t>
      </w:r>
      <w:r w:rsidRPr="00861680">
        <w:rPr>
          <w:rFonts w:asciiTheme="minorHAnsi" w:hAnsiTheme="minorHAnsi" w:cstheme="minorHAnsi"/>
          <w:szCs w:val="24"/>
        </w:rPr>
        <w:br/>
        <w:t>Sportovní zařízení města Příbram, příspěvková organizace</w:t>
      </w:r>
      <w:r w:rsidRPr="00861680">
        <w:rPr>
          <w:rFonts w:asciiTheme="minorHAnsi" w:hAnsiTheme="minorHAnsi" w:cstheme="minorHAnsi"/>
          <w:szCs w:val="24"/>
        </w:rPr>
        <w:br/>
        <w:t xml:space="preserve">se sídlem: Legionářů 378, </w:t>
      </w:r>
      <w:r w:rsidR="007036EB" w:rsidRPr="00861680">
        <w:rPr>
          <w:rFonts w:asciiTheme="minorHAnsi" w:hAnsiTheme="minorHAnsi" w:cstheme="minorHAnsi"/>
          <w:szCs w:val="24"/>
        </w:rPr>
        <w:t>Příbram VII</w:t>
      </w:r>
      <w:r w:rsidR="00816EDE" w:rsidRPr="00861680">
        <w:rPr>
          <w:rFonts w:asciiTheme="minorHAnsi" w:hAnsiTheme="minorHAnsi" w:cstheme="minorHAnsi"/>
          <w:szCs w:val="24"/>
        </w:rPr>
        <w:t xml:space="preserve">, </w:t>
      </w:r>
      <w:r w:rsidRPr="00861680">
        <w:rPr>
          <w:rFonts w:asciiTheme="minorHAnsi" w:hAnsiTheme="minorHAnsi" w:cstheme="minorHAnsi"/>
          <w:szCs w:val="24"/>
        </w:rPr>
        <w:t>261 01 Příbram</w:t>
      </w:r>
      <w:r w:rsidRPr="00861680">
        <w:rPr>
          <w:rFonts w:asciiTheme="minorHAnsi" w:hAnsiTheme="minorHAnsi" w:cstheme="minorHAnsi"/>
          <w:szCs w:val="24"/>
        </w:rPr>
        <w:br/>
        <w:t>IČO: 71217975</w:t>
      </w:r>
    </w:p>
    <w:p w14:paraId="2475840F" w14:textId="1A215117" w:rsidR="00322E25" w:rsidRPr="00861680" w:rsidRDefault="00322E25" w:rsidP="00861680">
      <w:pPr>
        <w:spacing w:after="0" w:line="276" w:lineRule="auto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>zastoupen</w:t>
      </w:r>
      <w:r w:rsidR="00107791" w:rsidRPr="00861680">
        <w:rPr>
          <w:rFonts w:asciiTheme="minorHAnsi" w:hAnsiTheme="minorHAnsi" w:cstheme="minorHAnsi"/>
          <w:szCs w:val="24"/>
        </w:rPr>
        <w:t>á</w:t>
      </w:r>
      <w:r w:rsidRPr="00861680">
        <w:rPr>
          <w:rFonts w:asciiTheme="minorHAnsi" w:hAnsiTheme="minorHAnsi" w:cstheme="minorHAnsi"/>
          <w:szCs w:val="24"/>
        </w:rPr>
        <w:t>: Mgr. Jan</w:t>
      </w:r>
      <w:r w:rsidR="006B5CB3" w:rsidRPr="00861680">
        <w:rPr>
          <w:rFonts w:asciiTheme="minorHAnsi" w:hAnsiTheme="minorHAnsi" w:cstheme="minorHAnsi"/>
          <w:szCs w:val="24"/>
        </w:rPr>
        <w:t>em</w:t>
      </w:r>
      <w:r w:rsidRPr="00861680">
        <w:rPr>
          <w:rFonts w:asciiTheme="minorHAnsi" w:hAnsiTheme="minorHAnsi" w:cstheme="minorHAnsi"/>
          <w:szCs w:val="24"/>
        </w:rPr>
        <w:t xml:space="preserve"> Slab</w:t>
      </w:r>
      <w:r w:rsidR="006B5CB3" w:rsidRPr="00861680">
        <w:rPr>
          <w:rFonts w:asciiTheme="minorHAnsi" w:hAnsiTheme="minorHAnsi" w:cstheme="minorHAnsi"/>
          <w:szCs w:val="24"/>
        </w:rPr>
        <w:t>ou</w:t>
      </w:r>
      <w:r w:rsidR="00107791" w:rsidRPr="00861680">
        <w:rPr>
          <w:rFonts w:asciiTheme="minorHAnsi" w:hAnsiTheme="minorHAnsi" w:cstheme="minorHAnsi"/>
          <w:szCs w:val="24"/>
        </w:rPr>
        <w:t>, ředitelem</w:t>
      </w:r>
    </w:p>
    <w:p w14:paraId="470EBCD0" w14:textId="32F2B77A" w:rsidR="00322E25" w:rsidRPr="00861680" w:rsidRDefault="00322E25" w:rsidP="00861680">
      <w:pPr>
        <w:spacing w:after="120" w:line="276" w:lineRule="auto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>(dále jen „pronajímatel“)</w:t>
      </w:r>
    </w:p>
    <w:p w14:paraId="7CF65782" w14:textId="77777777" w:rsidR="00861680" w:rsidRPr="00861680" w:rsidRDefault="00861680" w:rsidP="00861680">
      <w:pPr>
        <w:spacing w:after="120" w:line="276" w:lineRule="auto"/>
        <w:rPr>
          <w:rFonts w:asciiTheme="minorHAnsi" w:hAnsiTheme="minorHAnsi" w:cstheme="minorHAnsi"/>
          <w:szCs w:val="24"/>
        </w:rPr>
      </w:pPr>
    </w:p>
    <w:p w14:paraId="1F521DD1" w14:textId="23EC0172" w:rsidR="00DB0E72" w:rsidRPr="00861680" w:rsidRDefault="00322E25" w:rsidP="00861680">
      <w:pPr>
        <w:spacing w:after="0" w:line="276" w:lineRule="auto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b/>
          <w:bCs/>
          <w:szCs w:val="24"/>
        </w:rPr>
        <w:t>Nájemce:</w:t>
      </w:r>
      <w:r w:rsidRPr="00861680">
        <w:rPr>
          <w:rFonts w:asciiTheme="minorHAnsi" w:hAnsiTheme="minorHAnsi" w:cstheme="minorHAnsi"/>
          <w:szCs w:val="24"/>
        </w:rPr>
        <w:br/>
        <w:t>Volejbalový klub Příbram, z. s.</w:t>
      </w:r>
      <w:r w:rsidRPr="00861680">
        <w:rPr>
          <w:rFonts w:asciiTheme="minorHAnsi" w:hAnsiTheme="minorHAnsi" w:cstheme="minorHAnsi"/>
          <w:szCs w:val="24"/>
        </w:rPr>
        <w:br/>
        <w:t xml:space="preserve">se sídlem: </w:t>
      </w:r>
      <w:r w:rsidR="00DB0E72" w:rsidRPr="00861680">
        <w:rPr>
          <w:rFonts w:asciiTheme="minorHAnsi" w:hAnsiTheme="minorHAnsi" w:cstheme="minorHAnsi"/>
          <w:szCs w:val="24"/>
        </w:rPr>
        <w:t>Legionářů 378, Příbram VII, 261 01 Příbram</w:t>
      </w:r>
      <w:r w:rsidRPr="00861680">
        <w:rPr>
          <w:rFonts w:asciiTheme="minorHAnsi" w:hAnsiTheme="minorHAnsi" w:cstheme="minorHAnsi"/>
          <w:szCs w:val="24"/>
        </w:rPr>
        <w:br/>
        <w:t>IČO:</w:t>
      </w:r>
      <w:r w:rsidR="00DB0E72" w:rsidRPr="00861680">
        <w:rPr>
          <w:rFonts w:asciiTheme="minorHAnsi" w:hAnsiTheme="minorHAnsi" w:cstheme="minorHAnsi"/>
          <w:szCs w:val="24"/>
        </w:rPr>
        <w:t xml:space="preserve"> 01832158</w:t>
      </w:r>
      <w:r w:rsidRPr="00861680">
        <w:rPr>
          <w:rFonts w:asciiTheme="minorHAnsi" w:hAnsiTheme="minorHAnsi" w:cstheme="minorHAnsi"/>
          <w:szCs w:val="24"/>
        </w:rPr>
        <w:br/>
        <w:t xml:space="preserve">zastoupený: </w:t>
      </w:r>
      <w:r w:rsidR="00DB0E72" w:rsidRPr="00861680">
        <w:rPr>
          <w:rFonts w:asciiTheme="minorHAnsi" w:hAnsiTheme="minorHAnsi" w:cstheme="minorHAnsi"/>
          <w:szCs w:val="24"/>
        </w:rPr>
        <w:t xml:space="preserve">Danielem Rosenbaumem, předsedou výboru </w:t>
      </w:r>
    </w:p>
    <w:p w14:paraId="1B6E5EBE" w14:textId="1C87C30A" w:rsidR="00322E25" w:rsidRPr="00861680" w:rsidRDefault="00322E25" w:rsidP="00861680">
      <w:pPr>
        <w:spacing w:after="120" w:line="276" w:lineRule="auto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>(dále jen „nájemce“)</w:t>
      </w:r>
    </w:p>
    <w:p w14:paraId="74355711" w14:textId="04AC1B4E" w:rsidR="00322E25" w:rsidRPr="00861680" w:rsidRDefault="00322E25" w:rsidP="00322E25">
      <w:pPr>
        <w:spacing w:after="120" w:line="276" w:lineRule="auto"/>
        <w:jc w:val="both"/>
        <w:rPr>
          <w:rFonts w:asciiTheme="minorHAnsi" w:hAnsiTheme="minorHAnsi" w:cstheme="minorHAnsi"/>
          <w:szCs w:val="24"/>
        </w:rPr>
      </w:pPr>
    </w:p>
    <w:p w14:paraId="3D5A2249" w14:textId="77777777" w:rsidR="00322E25" w:rsidRPr="00861680" w:rsidRDefault="00322E25" w:rsidP="00861680">
      <w:pPr>
        <w:spacing w:before="240" w:after="120" w:line="276" w:lineRule="auto"/>
        <w:jc w:val="center"/>
        <w:rPr>
          <w:rFonts w:asciiTheme="minorHAnsi" w:hAnsiTheme="minorHAnsi" w:cstheme="minorHAnsi"/>
          <w:b/>
          <w:bCs/>
          <w:szCs w:val="24"/>
        </w:rPr>
      </w:pPr>
      <w:r w:rsidRPr="00861680">
        <w:rPr>
          <w:rFonts w:asciiTheme="minorHAnsi" w:hAnsiTheme="minorHAnsi" w:cstheme="minorHAnsi"/>
          <w:b/>
          <w:bCs/>
          <w:szCs w:val="24"/>
        </w:rPr>
        <w:t>Článek I. – Rozšíření předmětu nájmu</w:t>
      </w:r>
    </w:p>
    <w:p w14:paraId="45E20EC7" w14:textId="4FC0779F" w:rsidR="00322E25" w:rsidRPr="00861680" w:rsidRDefault="00322E25" w:rsidP="006B3BA8">
      <w:pPr>
        <w:pStyle w:val="Odstavecseseznamem"/>
        <w:numPr>
          <w:ilvl w:val="1"/>
          <w:numId w:val="7"/>
        </w:numPr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>Smluvní strany se dohodly, že se dosavadní předmět nájmu uvedený v nájemní smlouvě ze dne 18. 11. 2015</w:t>
      </w:r>
      <w:r w:rsidR="0078156F" w:rsidRPr="00861680">
        <w:rPr>
          <w:rFonts w:asciiTheme="minorHAnsi" w:hAnsiTheme="minorHAnsi" w:cstheme="minorHAnsi"/>
          <w:szCs w:val="24"/>
        </w:rPr>
        <w:t xml:space="preserve"> ve znění pozdější</w:t>
      </w:r>
      <w:r w:rsidR="00F50A5E" w:rsidRPr="00861680">
        <w:rPr>
          <w:rFonts w:asciiTheme="minorHAnsi" w:hAnsiTheme="minorHAnsi" w:cstheme="minorHAnsi"/>
          <w:szCs w:val="24"/>
        </w:rPr>
        <w:t>ch</w:t>
      </w:r>
      <w:r w:rsidR="0078156F" w:rsidRPr="00861680">
        <w:rPr>
          <w:rFonts w:asciiTheme="minorHAnsi" w:hAnsiTheme="minorHAnsi" w:cstheme="minorHAnsi"/>
          <w:szCs w:val="24"/>
        </w:rPr>
        <w:t xml:space="preserve"> dodatk</w:t>
      </w:r>
      <w:r w:rsidR="00F50A5E" w:rsidRPr="00861680">
        <w:rPr>
          <w:rFonts w:asciiTheme="minorHAnsi" w:hAnsiTheme="minorHAnsi" w:cstheme="minorHAnsi"/>
          <w:szCs w:val="24"/>
        </w:rPr>
        <w:t>ů</w:t>
      </w:r>
      <w:r w:rsidRPr="00861680">
        <w:rPr>
          <w:rFonts w:asciiTheme="minorHAnsi" w:hAnsiTheme="minorHAnsi" w:cstheme="minorHAnsi"/>
          <w:szCs w:val="24"/>
        </w:rPr>
        <w:t xml:space="preserve"> rozšiřuje o prostory</w:t>
      </w:r>
      <w:r w:rsidR="004E70FE" w:rsidRPr="00861680">
        <w:rPr>
          <w:rFonts w:asciiTheme="minorHAnsi" w:hAnsiTheme="minorHAnsi" w:cstheme="minorHAnsi"/>
          <w:szCs w:val="24"/>
        </w:rPr>
        <w:t xml:space="preserve"> bývalé provozovny „</w:t>
      </w:r>
      <w:proofErr w:type="spellStart"/>
      <w:r w:rsidR="004E70FE" w:rsidRPr="00861680">
        <w:rPr>
          <w:rFonts w:asciiTheme="minorHAnsi" w:hAnsiTheme="minorHAnsi" w:cstheme="minorHAnsi"/>
          <w:szCs w:val="24"/>
        </w:rPr>
        <w:t>Snack</w:t>
      </w:r>
      <w:proofErr w:type="spellEnd"/>
      <w:r w:rsidR="004E70FE" w:rsidRPr="00861680">
        <w:rPr>
          <w:rFonts w:asciiTheme="minorHAnsi" w:hAnsiTheme="minorHAnsi" w:cstheme="minorHAnsi"/>
          <w:szCs w:val="24"/>
        </w:rPr>
        <w:t xml:space="preserve"> bar Příbram“</w:t>
      </w:r>
      <w:r w:rsidR="00387753" w:rsidRPr="00861680">
        <w:rPr>
          <w:rFonts w:asciiTheme="minorHAnsi" w:hAnsiTheme="minorHAnsi" w:cstheme="minorHAnsi"/>
          <w:szCs w:val="24"/>
        </w:rPr>
        <w:t xml:space="preserve"> (dále jen „prostory bývalého </w:t>
      </w:r>
      <w:proofErr w:type="spellStart"/>
      <w:r w:rsidR="00C501C2" w:rsidRPr="00861680">
        <w:rPr>
          <w:rFonts w:asciiTheme="minorHAnsi" w:hAnsiTheme="minorHAnsi" w:cstheme="minorHAnsi"/>
          <w:szCs w:val="24"/>
        </w:rPr>
        <w:t>S</w:t>
      </w:r>
      <w:r w:rsidR="00387753" w:rsidRPr="00861680">
        <w:rPr>
          <w:rFonts w:asciiTheme="minorHAnsi" w:hAnsiTheme="minorHAnsi" w:cstheme="minorHAnsi"/>
          <w:szCs w:val="24"/>
        </w:rPr>
        <w:t>nack</w:t>
      </w:r>
      <w:proofErr w:type="spellEnd"/>
      <w:r w:rsidR="00387753" w:rsidRPr="00861680">
        <w:rPr>
          <w:rFonts w:asciiTheme="minorHAnsi" w:hAnsiTheme="minorHAnsi" w:cstheme="minorHAnsi"/>
          <w:szCs w:val="24"/>
        </w:rPr>
        <w:t xml:space="preserve"> baru</w:t>
      </w:r>
      <w:r w:rsidR="00C501C2" w:rsidRPr="00861680">
        <w:rPr>
          <w:rFonts w:asciiTheme="minorHAnsi" w:hAnsiTheme="minorHAnsi" w:cstheme="minorHAnsi"/>
          <w:szCs w:val="24"/>
        </w:rPr>
        <w:t>“</w:t>
      </w:r>
      <w:r w:rsidR="00387753" w:rsidRPr="00861680">
        <w:rPr>
          <w:rFonts w:asciiTheme="minorHAnsi" w:hAnsiTheme="minorHAnsi" w:cstheme="minorHAnsi"/>
          <w:szCs w:val="24"/>
        </w:rPr>
        <w:t>)</w:t>
      </w:r>
      <w:r w:rsidR="004E70FE" w:rsidRPr="00861680">
        <w:rPr>
          <w:rFonts w:asciiTheme="minorHAnsi" w:hAnsiTheme="minorHAnsi" w:cstheme="minorHAnsi"/>
          <w:szCs w:val="24"/>
        </w:rPr>
        <w:t>.</w:t>
      </w:r>
    </w:p>
    <w:p w14:paraId="4D996B44" w14:textId="318B2823" w:rsidR="00C359ED" w:rsidRPr="00861680" w:rsidRDefault="00F50A5E" w:rsidP="006B3BA8">
      <w:pPr>
        <w:pStyle w:val="Odstavecseseznamem"/>
        <w:numPr>
          <w:ilvl w:val="1"/>
          <w:numId w:val="7"/>
        </w:numPr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>Konkrétně se jedná o 3 místnosti</w:t>
      </w:r>
      <w:r w:rsidR="00C359ED" w:rsidRPr="00861680">
        <w:rPr>
          <w:rFonts w:asciiTheme="minorHAnsi" w:hAnsiTheme="minorHAnsi" w:cstheme="minorHAnsi"/>
          <w:szCs w:val="24"/>
        </w:rPr>
        <w:t xml:space="preserve"> (</w:t>
      </w:r>
      <w:r w:rsidR="009D7730" w:rsidRPr="00861680">
        <w:rPr>
          <w:rFonts w:asciiTheme="minorHAnsi" w:hAnsiTheme="minorHAnsi" w:cstheme="minorHAnsi"/>
          <w:szCs w:val="24"/>
        </w:rPr>
        <w:t xml:space="preserve">označené jako: </w:t>
      </w:r>
      <w:r w:rsidR="00C359ED" w:rsidRPr="00861680">
        <w:rPr>
          <w:rFonts w:asciiTheme="minorHAnsi" w:hAnsiTheme="minorHAnsi" w:cstheme="minorHAnsi"/>
          <w:szCs w:val="24"/>
        </w:rPr>
        <w:t>sklad, hrací automaty a chodba hrací automaty</w:t>
      </w:r>
      <w:r w:rsidR="009D7730" w:rsidRPr="00861680">
        <w:rPr>
          <w:rFonts w:asciiTheme="minorHAnsi" w:hAnsiTheme="minorHAnsi" w:cstheme="minorHAnsi"/>
          <w:szCs w:val="24"/>
        </w:rPr>
        <w:t>)</w:t>
      </w:r>
      <w:r w:rsidRPr="00861680">
        <w:rPr>
          <w:rFonts w:asciiTheme="minorHAnsi" w:hAnsiTheme="minorHAnsi" w:cstheme="minorHAnsi"/>
          <w:szCs w:val="24"/>
        </w:rPr>
        <w:t xml:space="preserve"> v 1.NP budovy </w:t>
      </w:r>
      <w:r w:rsidR="0042001E" w:rsidRPr="00861680">
        <w:rPr>
          <w:rFonts w:asciiTheme="minorHAnsi" w:hAnsiTheme="minorHAnsi" w:cstheme="minorHAnsi"/>
          <w:szCs w:val="24"/>
        </w:rPr>
        <w:t>A</w:t>
      </w:r>
      <w:r w:rsidR="0064309A" w:rsidRPr="00861680">
        <w:rPr>
          <w:rFonts w:asciiTheme="minorHAnsi" w:hAnsiTheme="minorHAnsi" w:cstheme="minorHAnsi"/>
          <w:szCs w:val="24"/>
        </w:rPr>
        <w:t>quaparku Příbram</w:t>
      </w:r>
      <w:r w:rsidRPr="00861680">
        <w:rPr>
          <w:rFonts w:asciiTheme="minorHAnsi" w:hAnsiTheme="minorHAnsi" w:cstheme="minorHAnsi"/>
          <w:szCs w:val="24"/>
        </w:rPr>
        <w:t xml:space="preserve"> (Legionářů 5</w:t>
      </w:r>
      <w:r w:rsidR="00EA3AA6" w:rsidRPr="00861680">
        <w:rPr>
          <w:rFonts w:asciiTheme="minorHAnsi" w:hAnsiTheme="minorHAnsi" w:cstheme="minorHAnsi"/>
          <w:szCs w:val="24"/>
        </w:rPr>
        <w:t>3</w:t>
      </w:r>
      <w:r w:rsidRPr="00861680">
        <w:rPr>
          <w:rFonts w:asciiTheme="minorHAnsi" w:hAnsiTheme="minorHAnsi" w:cstheme="minorHAnsi"/>
          <w:szCs w:val="24"/>
        </w:rPr>
        <w:t>9, 261 01)</w:t>
      </w:r>
      <w:r w:rsidR="00DB5095" w:rsidRPr="00861680">
        <w:rPr>
          <w:rFonts w:asciiTheme="minorHAnsi" w:hAnsiTheme="minorHAnsi" w:cstheme="minorHAnsi"/>
          <w:szCs w:val="24"/>
        </w:rPr>
        <w:t>. P</w:t>
      </w:r>
      <w:r w:rsidR="00322E25" w:rsidRPr="00861680">
        <w:rPr>
          <w:rFonts w:asciiTheme="minorHAnsi" w:hAnsiTheme="minorHAnsi" w:cstheme="minorHAnsi"/>
          <w:szCs w:val="24"/>
        </w:rPr>
        <w:t>rostory bývalé</w:t>
      </w:r>
      <w:r w:rsidR="00C501C2" w:rsidRPr="00861680">
        <w:rPr>
          <w:rFonts w:asciiTheme="minorHAnsi" w:hAnsiTheme="minorHAnsi" w:cstheme="minorHAnsi"/>
          <w:szCs w:val="24"/>
        </w:rPr>
        <w:t>ho</w:t>
      </w:r>
      <w:r w:rsidR="00322E25" w:rsidRPr="00861680">
        <w:rPr>
          <w:rFonts w:asciiTheme="minorHAnsi" w:hAnsiTheme="minorHAnsi" w:cstheme="minorHAnsi"/>
          <w:szCs w:val="24"/>
        </w:rPr>
        <w:t xml:space="preserve"> „</w:t>
      </w:r>
      <w:proofErr w:type="spellStart"/>
      <w:r w:rsidR="00322E25" w:rsidRPr="00861680">
        <w:rPr>
          <w:rFonts w:asciiTheme="minorHAnsi" w:hAnsiTheme="minorHAnsi" w:cstheme="minorHAnsi"/>
          <w:szCs w:val="24"/>
        </w:rPr>
        <w:t>Snack</w:t>
      </w:r>
      <w:proofErr w:type="spellEnd"/>
      <w:r w:rsidR="00322E25" w:rsidRPr="00861680">
        <w:rPr>
          <w:rFonts w:asciiTheme="minorHAnsi" w:hAnsiTheme="minorHAnsi" w:cstheme="minorHAnsi"/>
          <w:szCs w:val="24"/>
        </w:rPr>
        <w:t xml:space="preserve"> bar</w:t>
      </w:r>
      <w:r w:rsidR="00C501C2" w:rsidRPr="00861680">
        <w:rPr>
          <w:rFonts w:asciiTheme="minorHAnsi" w:hAnsiTheme="minorHAnsi" w:cstheme="minorHAnsi"/>
          <w:szCs w:val="24"/>
        </w:rPr>
        <w:t>u</w:t>
      </w:r>
      <w:r w:rsidR="00322E25" w:rsidRPr="00861680">
        <w:rPr>
          <w:rFonts w:asciiTheme="minorHAnsi" w:hAnsiTheme="minorHAnsi" w:cstheme="minorHAnsi"/>
          <w:szCs w:val="24"/>
        </w:rPr>
        <w:t xml:space="preserve">“ </w:t>
      </w:r>
      <w:r w:rsidR="0028385B" w:rsidRPr="00861680">
        <w:rPr>
          <w:rFonts w:asciiTheme="minorHAnsi" w:eastAsia="Times New Roman" w:hAnsiTheme="minorHAnsi" w:cstheme="minorHAnsi"/>
          <w:szCs w:val="24"/>
          <w:lang w:eastAsia="cs-CZ"/>
        </w:rPr>
        <w:t>o celkové ro</w:t>
      </w:r>
      <w:r w:rsidR="002778F3" w:rsidRPr="00861680">
        <w:rPr>
          <w:rFonts w:asciiTheme="minorHAnsi" w:eastAsia="Times New Roman" w:hAnsiTheme="minorHAnsi" w:cstheme="minorHAnsi"/>
          <w:szCs w:val="24"/>
          <w:lang w:eastAsia="cs-CZ"/>
        </w:rPr>
        <w:t>zloze</w:t>
      </w:r>
      <w:r w:rsidR="00592699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123 </w:t>
      </w:r>
      <w:r w:rsidR="0031642B" w:rsidRPr="00861680">
        <w:rPr>
          <w:rFonts w:asciiTheme="minorHAnsi" w:eastAsia="Times New Roman" w:hAnsiTheme="minorHAnsi" w:cstheme="minorHAnsi"/>
          <w:szCs w:val="24"/>
          <w:lang w:eastAsia="cs-CZ"/>
        </w:rPr>
        <w:t>m</w:t>
      </w:r>
      <w:r w:rsidR="0031642B" w:rsidRPr="00861680">
        <w:rPr>
          <w:rFonts w:asciiTheme="minorHAnsi" w:eastAsia="Times New Roman" w:hAnsiTheme="minorHAnsi" w:cstheme="minorHAnsi"/>
          <w:szCs w:val="24"/>
          <w:vertAlign w:val="superscript"/>
          <w:lang w:eastAsia="cs-CZ"/>
        </w:rPr>
        <w:t>2</w:t>
      </w:r>
      <w:r w:rsidR="00C359ED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tvořící předmět nájmu jsou zakresleny v přiloženém plánku (Příloha č. 1 tohoto dodatku).</w:t>
      </w:r>
    </w:p>
    <w:p w14:paraId="71F996FF" w14:textId="59A028D8" w:rsidR="00322E25" w:rsidRPr="00861680" w:rsidRDefault="00322E25" w:rsidP="005F6381">
      <w:pPr>
        <w:spacing w:after="120" w:line="276" w:lineRule="auto"/>
        <w:jc w:val="both"/>
        <w:rPr>
          <w:rFonts w:asciiTheme="minorHAnsi" w:hAnsiTheme="minorHAnsi" w:cstheme="minorHAnsi"/>
          <w:szCs w:val="24"/>
        </w:rPr>
      </w:pPr>
    </w:p>
    <w:p w14:paraId="0F22B78A" w14:textId="4003580C" w:rsidR="00322E25" w:rsidRPr="00861680" w:rsidRDefault="00322E25" w:rsidP="00861680">
      <w:pPr>
        <w:spacing w:before="240" w:after="120" w:line="276" w:lineRule="auto"/>
        <w:jc w:val="center"/>
        <w:rPr>
          <w:rFonts w:asciiTheme="minorHAnsi" w:hAnsiTheme="minorHAnsi" w:cstheme="minorHAnsi"/>
          <w:b/>
          <w:bCs/>
          <w:szCs w:val="24"/>
        </w:rPr>
      </w:pPr>
      <w:r w:rsidRPr="00861680">
        <w:rPr>
          <w:rFonts w:asciiTheme="minorHAnsi" w:hAnsiTheme="minorHAnsi" w:cstheme="minorHAnsi"/>
          <w:b/>
          <w:bCs/>
          <w:szCs w:val="24"/>
        </w:rPr>
        <w:t>Článek II. – Nájemné</w:t>
      </w:r>
      <w:r w:rsidR="004E70FE" w:rsidRPr="00861680">
        <w:rPr>
          <w:rFonts w:asciiTheme="minorHAnsi" w:hAnsiTheme="minorHAnsi" w:cstheme="minorHAnsi"/>
          <w:b/>
          <w:bCs/>
          <w:szCs w:val="24"/>
        </w:rPr>
        <w:t xml:space="preserve"> a jeho splatnost</w:t>
      </w:r>
    </w:p>
    <w:p w14:paraId="18489199" w14:textId="72D4D075" w:rsidR="00500EA3" w:rsidRPr="00861680" w:rsidRDefault="00322E25" w:rsidP="001F4975">
      <w:pPr>
        <w:pStyle w:val="Odstavecseseznamem"/>
        <w:numPr>
          <w:ilvl w:val="1"/>
          <w:numId w:val="8"/>
        </w:numPr>
        <w:suppressAutoHyphens/>
        <w:autoSpaceDE w:val="0"/>
        <w:autoSpaceDN w:val="0"/>
        <w:spacing w:after="120" w:line="276" w:lineRule="auto"/>
        <w:jc w:val="both"/>
        <w:textAlignment w:val="baseline"/>
        <w:rPr>
          <w:rFonts w:asciiTheme="minorHAnsi" w:eastAsia="Times New Roman" w:hAnsiTheme="minorHAnsi" w:cstheme="minorHAnsi"/>
          <w:szCs w:val="24"/>
          <w:lang w:eastAsia="cs-CZ"/>
        </w:rPr>
      </w:pPr>
      <w:r w:rsidRPr="00861680">
        <w:rPr>
          <w:rFonts w:asciiTheme="minorHAnsi" w:hAnsiTheme="minorHAnsi" w:cstheme="minorHAnsi"/>
          <w:szCs w:val="24"/>
        </w:rPr>
        <w:t xml:space="preserve">Výše nájemného za nově pronajaté prostory </w:t>
      </w:r>
      <w:r w:rsidR="00C359ED" w:rsidRPr="00861680">
        <w:rPr>
          <w:rFonts w:asciiTheme="minorHAnsi" w:hAnsiTheme="minorHAnsi" w:cstheme="minorHAnsi"/>
          <w:szCs w:val="24"/>
        </w:rPr>
        <w:t>byl</w:t>
      </w:r>
      <w:r w:rsidR="00500EA3" w:rsidRPr="00861680">
        <w:rPr>
          <w:rFonts w:asciiTheme="minorHAnsi" w:hAnsiTheme="minorHAnsi" w:cstheme="minorHAnsi"/>
          <w:szCs w:val="24"/>
        </w:rPr>
        <w:t>a</w:t>
      </w:r>
      <w:r w:rsidR="00C359ED" w:rsidRPr="00861680">
        <w:rPr>
          <w:rFonts w:asciiTheme="minorHAnsi" w:hAnsiTheme="minorHAnsi" w:cstheme="minorHAnsi"/>
          <w:szCs w:val="24"/>
        </w:rPr>
        <w:t xml:space="preserve"> s</w:t>
      </w:r>
      <w:r w:rsidR="00CC703D" w:rsidRPr="00861680">
        <w:rPr>
          <w:rFonts w:asciiTheme="minorHAnsi" w:hAnsiTheme="minorHAnsi" w:cstheme="minorHAnsi"/>
          <w:szCs w:val="24"/>
        </w:rPr>
        <w:t>c</w:t>
      </w:r>
      <w:r w:rsidR="00C359ED" w:rsidRPr="00861680">
        <w:rPr>
          <w:rFonts w:asciiTheme="minorHAnsi" w:hAnsiTheme="minorHAnsi" w:cstheme="minorHAnsi"/>
          <w:szCs w:val="24"/>
        </w:rPr>
        <w:t>hválen</w:t>
      </w:r>
      <w:r w:rsidR="00500EA3" w:rsidRPr="00861680">
        <w:rPr>
          <w:rFonts w:asciiTheme="minorHAnsi" w:hAnsiTheme="minorHAnsi" w:cstheme="minorHAnsi"/>
          <w:szCs w:val="24"/>
        </w:rPr>
        <w:t>a v rámci jednání</w:t>
      </w:r>
      <w:r w:rsidR="00C359ED" w:rsidRPr="00861680">
        <w:rPr>
          <w:rFonts w:asciiTheme="minorHAnsi" w:hAnsiTheme="minorHAnsi" w:cstheme="minorHAnsi"/>
          <w:szCs w:val="24"/>
        </w:rPr>
        <w:t xml:space="preserve"> R</w:t>
      </w:r>
      <w:r w:rsidR="00500EA3" w:rsidRPr="00861680">
        <w:rPr>
          <w:rFonts w:asciiTheme="minorHAnsi" w:hAnsiTheme="minorHAnsi" w:cstheme="minorHAnsi"/>
          <w:szCs w:val="24"/>
        </w:rPr>
        <w:t>ady města Příbram</w:t>
      </w:r>
      <w:r w:rsidR="00C359ED" w:rsidRPr="00861680">
        <w:rPr>
          <w:rFonts w:asciiTheme="minorHAnsi" w:hAnsiTheme="minorHAnsi" w:cstheme="minorHAnsi"/>
          <w:szCs w:val="24"/>
        </w:rPr>
        <w:t xml:space="preserve"> dne 18. srpna 2025</w:t>
      </w:r>
      <w:r w:rsidR="00F2134D" w:rsidRPr="00861680">
        <w:rPr>
          <w:rFonts w:asciiTheme="minorHAnsi" w:hAnsiTheme="minorHAnsi" w:cstheme="minorHAnsi"/>
          <w:szCs w:val="24"/>
        </w:rPr>
        <w:t xml:space="preserve"> a činí 20</w:t>
      </w:r>
      <w:r w:rsidR="00861680">
        <w:rPr>
          <w:rFonts w:asciiTheme="minorHAnsi" w:hAnsiTheme="minorHAnsi" w:cstheme="minorHAnsi"/>
          <w:szCs w:val="24"/>
        </w:rPr>
        <w:t>,-</w:t>
      </w:r>
      <w:r w:rsidR="00816EDE" w:rsidRPr="00861680">
        <w:rPr>
          <w:rFonts w:asciiTheme="minorHAnsi" w:hAnsiTheme="minorHAnsi" w:cstheme="minorHAnsi"/>
          <w:szCs w:val="24"/>
        </w:rPr>
        <w:t xml:space="preserve"> </w:t>
      </w:r>
      <w:r w:rsidR="00F2134D" w:rsidRPr="00861680">
        <w:rPr>
          <w:rFonts w:asciiTheme="minorHAnsi" w:hAnsiTheme="minorHAnsi" w:cstheme="minorHAnsi"/>
          <w:szCs w:val="24"/>
        </w:rPr>
        <w:t>Kč/</w:t>
      </w:r>
      <w:proofErr w:type="gramStart"/>
      <w:r w:rsidR="00F2134D" w:rsidRPr="00861680">
        <w:rPr>
          <w:rFonts w:asciiTheme="minorHAnsi" w:hAnsiTheme="minorHAnsi" w:cstheme="minorHAnsi"/>
          <w:szCs w:val="24"/>
        </w:rPr>
        <w:t>1m</w:t>
      </w:r>
      <w:r w:rsidR="0031642B" w:rsidRPr="00861680">
        <w:rPr>
          <w:rFonts w:asciiTheme="minorHAnsi" w:hAnsiTheme="minorHAnsi" w:cstheme="minorHAnsi"/>
          <w:szCs w:val="24"/>
          <w:vertAlign w:val="superscript"/>
        </w:rPr>
        <w:t>2</w:t>
      </w:r>
      <w:proofErr w:type="gramEnd"/>
      <w:r w:rsidR="00F16586" w:rsidRPr="00861680">
        <w:rPr>
          <w:rFonts w:asciiTheme="minorHAnsi" w:hAnsiTheme="minorHAnsi" w:cstheme="minorHAnsi"/>
          <w:szCs w:val="24"/>
        </w:rPr>
        <w:t xml:space="preserve">, tedy 123 </w:t>
      </w:r>
      <w:r w:rsidR="001B359F" w:rsidRPr="00861680">
        <w:rPr>
          <w:rFonts w:asciiTheme="minorHAnsi" w:hAnsiTheme="minorHAnsi" w:cstheme="minorHAnsi"/>
          <w:szCs w:val="24"/>
        </w:rPr>
        <w:t>m</w:t>
      </w:r>
      <w:r w:rsidR="00F16586" w:rsidRPr="00861680">
        <w:rPr>
          <w:rFonts w:asciiTheme="minorHAnsi" w:hAnsiTheme="minorHAnsi" w:cstheme="minorHAnsi"/>
          <w:szCs w:val="24"/>
          <w:vertAlign w:val="superscript"/>
        </w:rPr>
        <w:t>2</w:t>
      </w:r>
      <w:r w:rsidR="0095226A" w:rsidRPr="00861680">
        <w:rPr>
          <w:rFonts w:asciiTheme="minorHAnsi" w:hAnsiTheme="minorHAnsi" w:cstheme="minorHAnsi"/>
          <w:szCs w:val="24"/>
        </w:rPr>
        <w:t xml:space="preserve"> v částce ve výši</w:t>
      </w:r>
      <w:r w:rsidR="00F16586" w:rsidRPr="00861680">
        <w:rPr>
          <w:rFonts w:asciiTheme="minorHAnsi" w:hAnsiTheme="minorHAnsi" w:cstheme="minorHAnsi"/>
          <w:szCs w:val="24"/>
        </w:rPr>
        <w:t xml:space="preserve"> 2</w:t>
      </w:r>
      <w:r w:rsidR="00861680">
        <w:rPr>
          <w:rFonts w:asciiTheme="minorHAnsi" w:hAnsiTheme="minorHAnsi" w:cstheme="minorHAnsi"/>
          <w:szCs w:val="24"/>
        </w:rPr>
        <w:t> </w:t>
      </w:r>
      <w:r w:rsidR="00F16586" w:rsidRPr="00861680">
        <w:rPr>
          <w:rFonts w:asciiTheme="minorHAnsi" w:hAnsiTheme="minorHAnsi" w:cstheme="minorHAnsi"/>
          <w:szCs w:val="24"/>
        </w:rPr>
        <w:t>460</w:t>
      </w:r>
      <w:r w:rsidR="00861680">
        <w:rPr>
          <w:rFonts w:asciiTheme="minorHAnsi" w:hAnsiTheme="minorHAnsi" w:cstheme="minorHAnsi"/>
          <w:szCs w:val="24"/>
        </w:rPr>
        <w:t>,-</w:t>
      </w:r>
      <w:r w:rsidR="00816EDE" w:rsidRPr="00861680">
        <w:rPr>
          <w:rFonts w:asciiTheme="minorHAnsi" w:hAnsiTheme="minorHAnsi" w:cstheme="minorHAnsi"/>
          <w:szCs w:val="24"/>
        </w:rPr>
        <w:t xml:space="preserve"> Kč</w:t>
      </w:r>
      <w:r w:rsidR="00093ED3" w:rsidRPr="00861680">
        <w:rPr>
          <w:rFonts w:asciiTheme="minorHAnsi" w:hAnsiTheme="minorHAnsi" w:cstheme="minorHAnsi"/>
          <w:szCs w:val="24"/>
        </w:rPr>
        <w:t>/měsíc</w:t>
      </w:r>
      <w:r w:rsidR="00F16586" w:rsidRPr="00861680">
        <w:rPr>
          <w:rFonts w:asciiTheme="minorHAnsi" w:hAnsiTheme="minorHAnsi" w:cstheme="minorHAnsi"/>
          <w:szCs w:val="24"/>
        </w:rPr>
        <w:t>.</w:t>
      </w:r>
    </w:p>
    <w:p w14:paraId="5E1A08C4" w14:textId="0B28DBC3" w:rsidR="00CC703D" w:rsidRPr="00861680" w:rsidRDefault="00CC703D" w:rsidP="001F4975">
      <w:pPr>
        <w:pStyle w:val="Odstavecseseznamem"/>
        <w:numPr>
          <w:ilvl w:val="1"/>
          <w:numId w:val="8"/>
        </w:numPr>
        <w:suppressAutoHyphens/>
        <w:autoSpaceDE w:val="0"/>
        <w:autoSpaceDN w:val="0"/>
        <w:spacing w:after="120" w:line="276" w:lineRule="auto"/>
        <w:jc w:val="both"/>
        <w:textAlignment w:val="baseline"/>
        <w:rPr>
          <w:rFonts w:asciiTheme="minorHAnsi" w:eastAsia="Times New Roman" w:hAnsiTheme="minorHAnsi" w:cstheme="minorHAnsi"/>
          <w:szCs w:val="24"/>
          <w:lang w:eastAsia="cs-CZ"/>
        </w:rPr>
      </w:pPr>
      <w:r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Nájemné bude pronajímatelem fakturováno </w:t>
      </w:r>
      <w:r w:rsidR="00514D8E" w:rsidRPr="00861680">
        <w:rPr>
          <w:rFonts w:asciiTheme="minorHAnsi" w:eastAsia="Times New Roman" w:hAnsiTheme="minorHAnsi" w:cstheme="minorHAnsi"/>
          <w:szCs w:val="24"/>
          <w:lang w:eastAsia="cs-CZ"/>
        </w:rPr>
        <w:t>dle stávajícího schématu</w:t>
      </w:r>
      <w:r w:rsidR="008223EC" w:rsidRPr="00861680">
        <w:rPr>
          <w:rFonts w:asciiTheme="minorHAnsi" w:eastAsia="Times New Roman" w:hAnsiTheme="minorHAnsi" w:cstheme="minorHAnsi"/>
          <w:szCs w:val="24"/>
          <w:lang w:eastAsia="cs-CZ"/>
        </w:rPr>
        <w:t>,</w:t>
      </w:r>
      <w:r w:rsidR="00514D8E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tedy</w:t>
      </w:r>
      <w:r w:rsidR="00500EA3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na základě faktury vystavené pronajímatelem ke konci každého měsíce, za který</w:t>
      </w:r>
      <w:r w:rsidR="004E70FE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nájemné náleží, se splatností do</w:t>
      </w:r>
      <w:r w:rsidRPr="00861680">
        <w:rPr>
          <w:rFonts w:asciiTheme="minorHAnsi" w:eastAsia="Times New Roman" w:hAnsiTheme="minorHAnsi" w:cstheme="minorHAnsi"/>
          <w:szCs w:val="24"/>
          <w:lang w:eastAsia="cs-CZ"/>
        </w:rPr>
        <w:t> </w:t>
      </w:r>
      <w:r w:rsidR="00500EA3" w:rsidRPr="00861680">
        <w:rPr>
          <w:rFonts w:asciiTheme="minorHAnsi" w:eastAsia="Times New Roman" w:hAnsiTheme="minorHAnsi" w:cstheme="minorHAnsi"/>
          <w:szCs w:val="24"/>
          <w:lang w:eastAsia="cs-CZ"/>
        </w:rPr>
        <w:t>1</w:t>
      </w:r>
      <w:r w:rsidRPr="00861680">
        <w:rPr>
          <w:rFonts w:asciiTheme="minorHAnsi" w:eastAsia="Times New Roman" w:hAnsiTheme="minorHAnsi" w:cstheme="minorHAnsi"/>
          <w:szCs w:val="24"/>
          <w:lang w:eastAsia="cs-CZ"/>
        </w:rPr>
        <w:t>5. dn</w:t>
      </w:r>
      <w:r w:rsidR="004E70FE" w:rsidRPr="00861680">
        <w:rPr>
          <w:rFonts w:asciiTheme="minorHAnsi" w:eastAsia="Times New Roman" w:hAnsiTheme="minorHAnsi" w:cstheme="minorHAnsi"/>
          <w:szCs w:val="24"/>
          <w:lang w:eastAsia="cs-CZ"/>
        </w:rPr>
        <w:t>e následujícího</w:t>
      </w:r>
      <w:r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kalendářního měsíce.</w:t>
      </w:r>
    </w:p>
    <w:p w14:paraId="6A088D36" w14:textId="4750E5CD" w:rsidR="00B86A2B" w:rsidRPr="00861680" w:rsidRDefault="00B86A2B" w:rsidP="005B590A">
      <w:pPr>
        <w:pStyle w:val="Odstavecseseznamem"/>
        <w:numPr>
          <w:ilvl w:val="1"/>
          <w:numId w:val="8"/>
        </w:numPr>
        <w:suppressAutoHyphens/>
        <w:autoSpaceDE w:val="0"/>
        <w:autoSpaceDN w:val="0"/>
        <w:spacing w:after="120" w:line="276" w:lineRule="auto"/>
        <w:jc w:val="both"/>
        <w:textAlignment w:val="baseline"/>
        <w:rPr>
          <w:rFonts w:asciiTheme="minorHAnsi" w:eastAsia="Times New Roman" w:hAnsiTheme="minorHAnsi" w:cstheme="minorHAnsi"/>
          <w:szCs w:val="24"/>
          <w:lang w:eastAsia="cs-CZ"/>
        </w:rPr>
      </w:pPr>
      <w:r w:rsidRPr="00861680">
        <w:rPr>
          <w:rFonts w:asciiTheme="minorHAnsi" w:eastAsia="Times New Roman" w:hAnsiTheme="minorHAnsi" w:cstheme="minorHAnsi"/>
          <w:szCs w:val="24"/>
          <w:lang w:eastAsia="cs-CZ"/>
        </w:rPr>
        <w:lastRenderedPageBreak/>
        <w:t>Nájemce je dále povinen</w:t>
      </w:r>
      <w:r w:rsidR="00441E12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hradit pronajímateli poměrnou část jím vynaložených nákladů</w:t>
      </w:r>
      <w:r w:rsidR="007E70AF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za dodávku elektrické energie</w:t>
      </w:r>
      <w:r w:rsidR="00DB57A1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</w:t>
      </w:r>
      <w:r w:rsidR="00FC1BB1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v prostorách </w:t>
      </w:r>
      <w:r w:rsidR="00FC1BB1" w:rsidRPr="00861680">
        <w:rPr>
          <w:rFonts w:asciiTheme="minorHAnsi" w:hAnsiTheme="minorHAnsi" w:cstheme="minorHAnsi"/>
          <w:szCs w:val="24"/>
        </w:rPr>
        <w:t>bývalé</w:t>
      </w:r>
      <w:r w:rsidR="00861680">
        <w:rPr>
          <w:rFonts w:asciiTheme="minorHAnsi" w:hAnsiTheme="minorHAnsi" w:cstheme="minorHAnsi"/>
          <w:szCs w:val="24"/>
        </w:rPr>
        <w:t>ho</w:t>
      </w:r>
      <w:r w:rsidR="00FC1BB1" w:rsidRPr="00861680">
        <w:rPr>
          <w:rFonts w:asciiTheme="minorHAnsi" w:hAnsiTheme="minorHAnsi" w:cstheme="minorHAnsi"/>
          <w:szCs w:val="24"/>
        </w:rPr>
        <w:t xml:space="preserve"> „</w:t>
      </w:r>
      <w:proofErr w:type="spellStart"/>
      <w:r w:rsidR="00FC1BB1" w:rsidRPr="00861680">
        <w:rPr>
          <w:rFonts w:asciiTheme="minorHAnsi" w:hAnsiTheme="minorHAnsi" w:cstheme="minorHAnsi"/>
          <w:szCs w:val="24"/>
        </w:rPr>
        <w:t>Snack</w:t>
      </w:r>
      <w:proofErr w:type="spellEnd"/>
      <w:r w:rsidR="00FC1BB1" w:rsidRPr="00861680">
        <w:rPr>
          <w:rFonts w:asciiTheme="minorHAnsi" w:hAnsiTheme="minorHAnsi" w:cstheme="minorHAnsi"/>
          <w:szCs w:val="24"/>
        </w:rPr>
        <w:t xml:space="preserve"> bar</w:t>
      </w:r>
      <w:r w:rsidR="00861680">
        <w:rPr>
          <w:rFonts w:asciiTheme="minorHAnsi" w:hAnsiTheme="minorHAnsi" w:cstheme="minorHAnsi"/>
          <w:szCs w:val="24"/>
        </w:rPr>
        <w:t>u</w:t>
      </w:r>
      <w:r w:rsidR="00FC1BB1" w:rsidRPr="00861680">
        <w:rPr>
          <w:rFonts w:asciiTheme="minorHAnsi" w:hAnsiTheme="minorHAnsi" w:cstheme="minorHAnsi"/>
          <w:szCs w:val="24"/>
        </w:rPr>
        <w:t>“</w:t>
      </w:r>
      <w:r w:rsidR="0055493C" w:rsidRPr="00861680">
        <w:rPr>
          <w:rFonts w:asciiTheme="minorHAnsi" w:hAnsiTheme="minorHAnsi" w:cstheme="minorHAnsi"/>
          <w:szCs w:val="24"/>
        </w:rPr>
        <w:t>.</w:t>
      </w:r>
    </w:p>
    <w:p w14:paraId="53EAE9DC" w14:textId="21E9FED5" w:rsidR="00CC703D" w:rsidRPr="00861680" w:rsidRDefault="0055493C" w:rsidP="005B590A">
      <w:pPr>
        <w:pStyle w:val="Odstavecseseznamem"/>
        <w:numPr>
          <w:ilvl w:val="1"/>
          <w:numId w:val="8"/>
        </w:numPr>
        <w:suppressAutoHyphens/>
        <w:autoSpaceDE w:val="0"/>
        <w:autoSpaceDN w:val="0"/>
        <w:spacing w:after="120" w:line="276" w:lineRule="auto"/>
        <w:jc w:val="both"/>
        <w:textAlignment w:val="baseline"/>
        <w:rPr>
          <w:rFonts w:asciiTheme="minorHAnsi" w:eastAsia="Times New Roman" w:hAnsiTheme="minorHAnsi" w:cstheme="minorHAnsi"/>
          <w:szCs w:val="24"/>
          <w:lang w:eastAsia="cs-CZ"/>
        </w:rPr>
      </w:pPr>
      <w:r w:rsidRPr="00861680">
        <w:rPr>
          <w:rFonts w:asciiTheme="minorHAnsi" w:hAnsiTheme="minorHAnsi" w:cstheme="minorHAnsi"/>
          <w:szCs w:val="24"/>
        </w:rPr>
        <w:t xml:space="preserve">Úhrada za dodávku elektrické </w:t>
      </w:r>
      <w:r w:rsidR="00B92C38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energie v prostorách </w:t>
      </w:r>
      <w:r w:rsidR="00B92C38" w:rsidRPr="00861680">
        <w:rPr>
          <w:rFonts w:asciiTheme="minorHAnsi" w:hAnsiTheme="minorHAnsi" w:cstheme="minorHAnsi"/>
          <w:szCs w:val="24"/>
        </w:rPr>
        <w:t>bývalé</w:t>
      </w:r>
      <w:r w:rsidR="00861680">
        <w:rPr>
          <w:rFonts w:asciiTheme="minorHAnsi" w:hAnsiTheme="minorHAnsi" w:cstheme="minorHAnsi"/>
          <w:szCs w:val="24"/>
        </w:rPr>
        <w:t>ho</w:t>
      </w:r>
      <w:r w:rsidR="00B92C38" w:rsidRPr="00861680">
        <w:rPr>
          <w:rFonts w:asciiTheme="minorHAnsi" w:hAnsiTheme="minorHAnsi" w:cstheme="minorHAnsi"/>
          <w:szCs w:val="24"/>
        </w:rPr>
        <w:t xml:space="preserve"> „</w:t>
      </w:r>
      <w:proofErr w:type="spellStart"/>
      <w:r w:rsidR="00B92C38" w:rsidRPr="00861680">
        <w:rPr>
          <w:rFonts w:asciiTheme="minorHAnsi" w:hAnsiTheme="minorHAnsi" w:cstheme="minorHAnsi"/>
          <w:szCs w:val="24"/>
        </w:rPr>
        <w:t>Snack</w:t>
      </w:r>
      <w:proofErr w:type="spellEnd"/>
      <w:r w:rsidR="00B92C38" w:rsidRPr="00861680">
        <w:rPr>
          <w:rFonts w:asciiTheme="minorHAnsi" w:hAnsiTheme="minorHAnsi" w:cstheme="minorHAnsi"/>
          <w:szCs w:val="24"/>
        </w:rPr>
        <w:t xml:space="preserve"> bar</w:t>
      </w:r>
      <w:r w:rsidR="00861680">
        <w:rPr>
          <w:rFonts w:asciiTheme="minorHAnsi" w:hAnsiTheme="minorHAnsi" w:cstheme="minorHAnsi"/>
          <w:szCs w:val="24"/>
        </w:rPr>
        <w:t>u</w:t>
      </w:r>
      <w:r w:rsidR="00B92C38" w:rsidRPr="00861680">
        <w:rPr>
          <w:rFonts w:asciiTheme="minorHAnsi" w:hAnsiTheme="minorHAnsi" w:cstheme="minorHAnsi"/>
          <w:szCs w:val="24"/>
        </w:rPr>
        <w:t>“ je splatná zálohově</w:t>
      </w:r>
      <w:r w:rsidR="008E61A3" w:rsidRPr="00861680">
        <w:rPr>
          <w:rFonts w:asciiTheme="minorHAnsi" w:hAnsiTheme="minorHAnsi" w:cstheme="minorHAnsi"/>
          <w:szCs w:val="24"/>
        </w:rPr>
        <w:t xml:space="preserve"> na základě vystavených měsíčních faktur ve lhůtách splatnosti nájemného</w:t>
      </w:r>
      <w:r w:rsidR="00EC7BF1" w:rsidRPr="00861680">
        <w:rPr>
          <w:rFonts w:asciiTheme="minorHAnsi" w:hAnsiTheme="minorHAnsi" w:cstheme="minorHAnsi"/>
          <w:szCs w:val="24"/>
        </w:rPr>
        <w:t>,</w:t>
      </w:r>
      <w:r w:rsidR="00915197" w:rsidRPr="00861680">
        <w:rPr>
          <w:rFonts w:asciiTheme="minorHAnsi" w:hAnsiTheme="minorHAnsi" w:cstheme="minorHAnsi"/>
          <w:szCs w:val="24"/>
        </w:rPr>
        <w:t xml:space="preserve"> a to ve výši </w:t>
      </w:r>
      <w:r w:rsidR="00576431">
        <w:rPr>
          <w:rFonts w:asciiTheme="minorHAnsi" w:hAnsiTheme="minorHAnsi" w:cstheme="minorHAnsi"/>
          <w:szCs w:val="24"/>
        </w:rPr>
        <w:t>2</w:t>
      </w:r>
      <w:r w:rsidR="00D94499" w:rsidRPr="00861680">
        <w:rPr>
          <w:rFonts w:asciiTheme="minorHAnsi" w:eastAsia="Times New Roman" w:hAnsiTheme="minorHAnsi" w:cstheme="minorHAnsi"/>
          <w:szCs w:val="24"/>
          <w:lang w:eastAsia="cs-CZ"/>
        </w:rPr>
        <w:t>0</w:t>
      </w:r>
      <w:r w:rsidR="00CC703D" w:rsidRPr="00861680">
        <w:rPr>
          <w:rFonts w:asciiTheme="minorHAnsi" w:eastAsia="Times New Roman" w:hAnsiTheme="minorHAnsi" w:cstheme="minorHAnsi"/>
          <w:szCs w:val="24"/>
          <w:lang w:eastAsia="cs-CZ"/>
        </w:rPr>
        <w:t>0</w:t>
      </w:r>
      <w:r w:rsidR="00861680">
        <w:rPr>
          <w:rFonts w:asciiTheme="minorHAnsi" w:eastAsia="Times New Roman" w:hAnsiTheme="minorHAnsi" w:cstheme="minorHAnsi"/>
          <w:szCs w:val="24"/>
          <w:lang w:eastAsia="cs-CZ"/>
        </w:rPr>
        <w:t>,-</w:t>
      </w:r>
      <w:r w:rsidR="00CC703D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Kč bez DPH měsíčně. </w:t>
      </w:r>
    </w:p>
    <w:p w14:paraId="21C850C5" w14:textId="443AF081" w:rsidR="00060DF3" w:rsidRPr="00BC2D2C" w:rsidRDefault="00060DF3" w:rsidP="005B590A">
      <w:pPr>
        <w:pStyle w:val="Odstavecseseznamem"/>
        <w:numPr>
          <w:ilvl w:val="1"/>
          <w:numId w:val="8"/>
        </w:numPr>
        <w:suppressAutoHyphens/>
        <w:autoSpaceDE w:val="0"/>
        <w:autoSpaceDN w:val="0"/>
        <w:spacing w:after="120" w:line="276" w:lineRule="auto"/>
        <w:jc w:val="both"/>
        <w:textAlignment w:val="baseline"/>
        <w:rPr>
          <w:rFonts w:asciiTheme="minorHAnsi" w:eastAsia="Times New Roman" w:hAnsiTheme="minorHAnsi" w:cstheme="minorHAnsi"/>
          <w:szCs w:val="24"/>
          <w:lang w:eastAsia="cs-CZ"/>
        </w:rPr>
      </w:pPr>
      <w:r w:rsidRPr="00861680">
        <w:rPr>
          <w:rFonts w:asciiTheme="minorHAnsi" w:eastAsia="Times New Roman" w:hAnsiTheme="minorHAnsi" w:cstheme="minorHAnsi"/>
          <w:szCs w:val="24"/>
          <w:lang w:eastAsia="cs-CZ"/>
        </w:rPr>
        <w:t>Vyúčt</w:t>
      </w:r>
      <w:r w:rsidR="00165F08" w:rsidRPr="00861680">
        <w:rPr>
          <w:rFonts w:asciiTheme="minorHAnsi" w:eastAsia="Times New Roman" w:hAnsiTheme="minorHAnsi" w:cstheme="minorHAnsi"/>
          <w:szCs w:val="24"/>
          <w:lang w:eastAsia="cs-CZ"/>
        </w:rPr>
        <w:t>o</w:t>
      </w:r>
      <w:r w:rsidRPr="00861680">
        <w:rPr>
          <w:rFonts w:asciiTheme="minorHAnsi" w:eastAsia="Times New Roman" w:hAnsiTheme="minorHAnsi" w:cstheme="minorHAnsi"/>
          <w:szCs w:val="24"/>
          <w:lang w:eastAsia="cs-CZ"/>
        </w:rPr>
        <w:t>vání elektrické energie je prováděno dvakrát</w:t>
      </w:r>
      <w:r w:rsidR="001568D9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ročně podle skutečného odpočtu na poměrném elektroměru</w:t>
      </w:r>
      <w:r w:rsidR="0083383E"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 umístěném v prostorách </w:t>
      </w:r>
      <w:r w:rsidR="0083383E" w:rsidRPr="00861680">
        <w:rPr>
          <w:rFonts w:asciiTheme="minorHAnsi" w:hAnsiTheme="minorHAnsi" w:cstheme="minorHAnsi"/>
          <w:szCs w:val="24"/>
        </w:rPr>
        <w:t>bývalé</w:t>
      </w:r>
      <w:r w:rsidR="00861680">
        <w:rPr>
          <w:rFonts w:asciiTheme="minorHAnsi" w:hAnsiTheme="minorHAnsi" w:cstheme="minorHAnsi"/>
          <w:szCs w:val="24"/>
        </w:rPr>
        <w:t>ho</w:t>
      </w:r>
      <w:r w:rsidR="0083383E" w:rsidRPr="00861680">
        <w:rPr>
          <w:rFonts w:asciiTheme="minorHAnsi" w:hAnsiTheme="minorHAnsi" w:cstheme="minorHAnsi"/>
          <w:szCs w:val="24"/>
        </w:rPr>
        <w:t xml:space="preserve"> „</w:t>
      </w:r>
      <w:proofErr w:type="spellStart"/>
      <w:r w:rsidR="0083383E" w:rsidRPr="00861680">
        <w:rPr>
          <w:rFonts w:asciiTheme="minorHAnsi" w:hAnsiTheme="minorHAnsi" w:cstheme="minorHAnsi"/>
          <w:szCs w:val="24"/>
        </w:rPr>
        <w:t>Snack</w:t>
      </w:r>
      <w:proofErr w:type="spellEnd"/>
      <w:r w:rsidR="0083383E" w:rsidRPr="00861680">
        <w:rPr>
          <w:rFonts w:asciiTheme="minorHAnsi" w:hAnsiTheme="minorHAnsi" w:cstheme="minorHAnsi"/>
          <w:szCs w:val="24"/>
        </w:rPr>
        <w:t xml:space="preserve"> bar</w:t>
      </w:r>
      <w:r w:rsidR="00861680">
        <w:rPr>
          <w:rFonts w:asciiTheme="minorHAnsi" w:hAnsiTheme="minorHAnsi" w:cstheme="minorHAnsi"/>
          <w:szCs w:val="24"/>
        </w:rPr>
        <w:t>u</w:t>
      </w:r>
      <w:r w:rsidR="0083383E" w:rsidRPr="00861680">
        <w:rPr>
          <w:rFonts w:asciiTheme="minorHAnsi" w:hAnsiTheme="minorHAnsi" w:cstheme="minorHAnsi"/>
          <w:szCs w:val="24"/>
        </w:rPr>
        <w:t>“</w:t>
      </w:r>
      <w:r w:rsidR="000B40EB" w:rsidRPr="00861680">
        <w:rPr>
          <w:rFonts w:asciiTheme="minorHAnsi" w:hAnsiTheme="minorHAnsi" w:cstheme="minorHAnsi"/>
          <w:szCs w:val="24"/>
        </w:rPr>
        <w:t>. Vrácení přeplatku nájemci nebo vyrovnání nedopl</w:t>
      </w:r>
      <w:r w:rsidR="00E33CC9" w:rsidRPr="00861680">
        <w:rPr>
          <w:rFonts w:asciiTheme="minorHAnsi" w:hAnsiTheme="minorHAnsi" w:cstheme="minorHAnsi"/>
          <w:szCs w:val="24"/>
        </w:rPr>
        <w:t xml:space="preserve">atku pronajímateli bude provedeno nejpozději do </w:t>
      </w:r>
      <w:r w:rsidR="00165F08" w:rsidRPr="00861680">
        <w:rPr>
          <w:rFonts w:asciiTheme="minorHAnsi" w:hAnsiTheme="minorHAnsi" w:cstheme="minorHAnsi"/>
          <w:szCs w:val="24"/>
        </w:rPr>
        <w:t>jednoho měsíce po provedení vyúčtování.</w:t>
      </w:r>
    </w:p>
    <w:p w14:paraId="5889C5AC" w14:textId="460BC33E" w:rsidR="00BC2D2C" w:rsidRPr="00861680" w:rsidRDefault="00BC2D2C" w:rsidP="005B590A">
      <w:pPr>
        <w:pStyle w:val="Odstavecseseznamem"/>
        <w:numPr>
          <w:ilvl w:val="1"/>
          <w:numId w:val="8"/>
        </w:numPr>
        <w:suppressAutoHyphens/>
        <w:autoSpaceDE w:val="0"/>
        <w:autoSpaceDN w:val="0"/>
        <w:spacing w:after="120" w:line="276" w:lineRule="auto"/>
        <w:jc w:val="both"/>
        <w:textAlignment w:val="baseline"/>
        <w:rPr>
          <w:rFonts w:asciiTheme="minorHAnsi" w:eastAsia="Times New Roman" w:hAnsiTheme="minorHAnsi" w:cstheme="minorHAnsi"/>
          <w:szCs w:val="24"/>
          <w:lang w:eastAsia="cs-CZ"/>
        </w:rPr>
      </w:pPr>
      <w:r w:rsidRPr="00BC2D2C">
        <w:rPr>
          <w:rFonts w:asciiTheme="minorHAnsi" w:eastAsia="Times New Roman" w:hAnsiTheme="minorHAnsi" w:cstheme="minorHAnsi"/>
          <w:szCs w:val="24"/>
          <w:lang w:eastAsia="cs-CZ"/>
        </w:rPr>
        <w:t>Smluvní strany se dohodly, že nájemce bude pronajaté prostory využívat opakovaně výhradně v období od 1. srpna do 30. dubna každého školního roku. Mimo toto období (tj. od 1. května do 31. července) nájemce prostory nevyužívá, nemá do nich přístup a v tomto období rovněž neodebírá energie ani jiné služby. Za měsíce květen až červenec tedy nájemce není povinen hradit nájemné ani úhradu za služby spojené s nájmem. Pronajímatel bere tuto sezónní povahu nájmu na vědomí.</w:t>
      </w:r>
    </w:p>
    <w:p w14:paraId="6D2163D7" w14:textId="02022467" w:rsidR="00D94499" w:rsidRPr="00861680" w:rsidRDefault="00D94499" w:rsidP="005B590A">
      <w:pPr>
        <w:pStyle w:val="Odstavecseseznamem"/>
        <w:numPr>
          <w:ilvl w:val="1"/>
          <w:numId w:val="8"/>
        </w:numPr>
        <w:suppressAutoHyphens/>
        <w:autoSpaceDE w:val="0"/>
        <w:autoSpaceDN w:val="0"/>
        <w:spacing w:after="120" w:line="276" w:lineRule="auto"/>
        <w:jc w:val="both"/>
        <w:textAlignment w:val="baseline"/>
        <w:rPr>
          <w:rFonts w:asciiTheme="minorHAnsi" w:eastAsia="Times New Roman" w:hAnsiTheme="minorHAnsi" w:cstheme="minorHAnsi"/>
          <w:szCs w:val="24"/>
          <w:lang w:eastAsia="cs-CZ"/>
        </w:rPr>
      </w:pPr>
      <w:r w:rsidRPr="00861680">
        <w:rPr>
          <w:rFonts w:asciiTheme="minorHAnsi" w:hAnsiTheme="minorHAnsi" w:cstheme="minorHAnsi"/>
          <w:szCs w:val="24"/>
        </w:rPr>
        <w:t xml:space="preserve">Nájemné a další platby dle této smlouvy bude nájemcem hrazeno na účet pronajímatele vedený u </w:t>
      </w:r>
      <w:r w:rsidR="00BC12CF" w:rsidRPr="00861680">
        <w:rPr>
          <w:rFonts w:asciiTheme="minorHAnsi" w:hAnsiTheme="minorHAnsi" w:cstheme="minorHAnsi"/>
          <w:szCs w:val="24"/>
        </w:rPr>
        <w:t>ČSOB</w:t>
      </w:r>
      <w:r w:rsidRPr="00861680">
        <w:rPr>
          <w:rFonts w:asciiTheme="minorHAnsi" w:hAnsiTheme="minorHAnsi" w:cstheme="minorHAnsi"/>
          <w:szCs w:val="24"/>
        </w:rPr>
        <w:t xml:space="preserve"> – č. </w:t>
      </w:r>
      <w:proofErr w:type="spellStart"/>
      <w:r w:rsidRPr="00861680">
        <w:rPr>
          <w:rFonts w:asciiTheme="minorHAnsi" w:hAnsiTheme="minorHAnsi" w:cstheme="minorHAnsi"/>
          <w:szCs w:val="24"/>
        </w:rPr>
        <w:t>ú.</w:t>
      </w:r>
      <w:proofErr w:type="spellEnd"/>
      <w:r w:rsidRPr="00861680">
        <w:rPr>
          <w:rFonts w:asciiTheme="minorHAnsi" w:hAnsiTheme="minorHAnsi" w:cstheme="minorHAnsi"/>
          <w:szCs w:val="24"/>
        </w:rPr>
        <w:t xml:space="preserve"> </w:t>
      </w:r>
      <w:r w:rsidR="00BC12CF" w:rsidRPr="00861680">
        <w:rPr>
          <w:rFonts w:asciiTheme="minorHAnsi" w:hAnsiTheme="minorHAnsi" w:cstheme="minorHAnsi"/>
          <w:szCs w:val="24"/>
        </w:rPr>
        <w:t>309485085</w:t>
      </w:r>
      <w:r w:rsidRPr="00861680">
        <w:rPr>
          <w:rFonts w:asciiTheme="minorHAnsi" w:hAnsiTheme="minorHAnsi" w:cstheme="minorHAnsi"/>
          <w:szCs w:val="24"/>
        </w:rPr>
        <w:t>/0</w:t>
      </w:r>
      <w:r w:rsidR="00BC12CF" w:rsidRPr="00861680">
        <w:rPr>
          <w:rFonts w:asciiTheme="minorHAnsi" w:hAnsiTheme="minorHAnsi" w:cstheme="minorHAnsi"/>
          <w:szCs w:val="24"/>
        </w:rPr>
        <w:t>3</w:t>
      </w:r>
      <w:r w:rsidRPr="00861680">
        <w:rPr>
          <w:rFonts w:asciiTheme="minorHAnsi" w:hAnsiTheme="minorHAnsi" w:cstheme="minorHAnsi"/>
          <w:szCs w:val="24"/>
        </w:rPr>
        <w:t>00</w:t>
      </w:r>
      <w:r w:rsidR="00C83D1C" w:rsidRPr="00861680">
        <w:rPr>
          <w:rFonts w:asciiTheme="minorHAnsi" w:hAnsiTheme="minorHAnsi" w:cstheme="minorHAnsi"/>
          <w:szCs w:val="24"/>
        </w:rPr>
        <w:t xml:space="preserve"> </w:t>
      </w:r>
      <w:r w:rsidRPr="00861680">
        <w:rPr>
          <w:rFonts w:asciiTheme="minorHAnsi" w:hAnsiTheme="minorHAnsi" w:cstheme="minorHAnsi"/>
          <w:szCs w:val="24"/>
        </w:rPr>
        <w:t>(</w:t>
      </w:r>
      <w:r w:rsidR="00C83D1C" w:rsidRPr="00861680">
        <w:rPr>
          <w:rFonts w:asciiTheme="minorHAnsi" w:hAnsiTheme="minorHAnsi" w:cstheme="minorHAnsi"/>
          <w:szCs w:val="24"/>
        </w:rPr>
        <w:t>nebude-li ve faktuře uvedeno jinak)</w:t>
      </w:r>
      <w:r w:rsidRPr="00861680">
        <w:rPr>
          <w:rFonts w:asciiTheme="minorHAnsi" w:hAnsiTheme="minorHAnsi" w:cstheme="minorHAnsi"/>
          <w:szCs w:val="24"/>
        </w:rPr>
        <w:t xml:space="preserve">. V případě prodlení nájemce s úhradou nájemného nebo jiné platby dle této smlouvy sjednávají smluvní strany smluvní pokutu ve výši 0,05 % z dlužné částky za každý i započatý den prodlení. Zaplacením smluvní pokuty není dotčeno právo pronajímatele na náhradu škody. </w:t>
      </w:r>
    </w:p>
    <w:p w14:paraId="74F4C473" w14:textId="4AC70758" w:rsidR="00D94499" w:rsidRDefault="00782176" w:rsidP="009845AB">
      <w:pPr>
        <w:pStyle w:val="Odstavecseseznamem"/>
        <w:numPr>
          <w:ilvl w:val="1"/>
          <w:numId w:val="8"/>
        </w:numPr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eastAsia="Times New Roman" w:hAnsiTheme="minorHAnsi" w:cstheme="minorHAnsi"/>
          <w:szCs w:val="24"/>
          <w:lang w:eastAsia="cs-CZ"/>
        </w:rPr>
        <w:t xml:space="preserve">V průběhu trvání nájmu je pronajímatel oprávněn dohodnuté nájemné jednostranně zvyšovat, a to na základě písemného oznámení nájemci vždy k 30. 4. běžného roku o procentní míru inflace průměrných spotřebitelských cena za období předchozího kalendářního roku dle údajů Českého statistického úřadu. </w:t>
      </w:r>
      <w:r w:rsidR="00744CD8" w:rsidRPr="00861680">
        <w:rPr>
          <w:rFonts w:asciiTheme="minorHAnsi" w:hAnsiTheme="minorHAnsi" w:cstheme="minorHAnsi"/>
          <w:szCs w:val="24"/>
        </w:rPr>
        <w:t>Nevyužije-li pronajímatel tohoto oprávnění v některém kalendářním roce, je oprávněn při následujícím zvýšení zohlednit celkovou míru inflace od posledního zvýšení nájemného.</w:t>
      </w:r>
    </w:p>
    <w:p w14:paraId="2FF4A7CE" w14:textId="77777777" w:rsidR="00861680" w:rsidRPr="00861680" w:rsidRDefault="00861680" w:rsidP="00861680">
      <w:pPr>
        <w:pStyle w:val="Odstavecseseznamem"/>
        <w:spacing w:after="120" w:line="276" w:lineRule="auto"/>
        <w:ind w:left="360"/>
        <w:jc w:val="both"/>
        <w:rPr>
          <w:rFonts w:asciiTheme="minorHAnsi" w:hAnsiTheme="minorHAnsi" w:cstheme="minorHAnsi"/>
          <w:szCs w:val="24"/>
        </w:rPr>
      </w:pPr>
    </w:p>
    <w:p w14:paraId="1761193C" w14:textId="30747FD5" w:rsidR="00D94499" w:rsidRPr="00861680" w:rsidRDefault="00BD6128" w:rsidP="00BD6128">
      <w:pPr>
        <w:tabs>
          <w:tab w:val="center" w:pos="4536"/>
          <w:tab w:val="left" w:pos="8127"/>
        </w:tabs>
        <w:autoSpaceDE w:val="0"/>
        <w:spacing w:before="240" w:after="120" w:line="276" w:lineRule="auto"/>
        <w:jc w:val="both"/>
        <w:rPr>
          <w:rFonts w:asciiTheme="minorHAnsi" w:hAnsiTheme="minorHAnsi" w:cstheme="minorHAnsi"/>
          <w:b/>
          <w:bCs/>
          <w:szCs w:val="24"/>
        </w:rPr>
      </w:pPr>
      <w:r w:rsidRPr="00861680">
        <w:rPr>
          <w:rFonts w:asciiTheme="minorHAnsi" w:hAnsiTheme="minorHAnsi" w:cstheme="minorHAnsi"/>
          <w:b/>
          <w:bCs/>
          <w:szCs w:val="24"/>
        </w:rPr>
        <w:tab/>
      </w:r>
      <w:r w:rsidR="00BC12CF" w:rsidRPr="00861680">
        <w:rPr>
          <w:rFonts w:asciiTheme="minorHAnsi" w:hAnsiTheme="minorHAnsi" w:cstheme="minorHAnsi"/>
          <w:b/>
          <w:bCs/>
          <w:szCs w:val="24"/>
        </w:rPr>
        <w:t xml:space="preserve">Článek III. – </w:t>
      </w:r>
      <w:r w:rsidR="00D94499" w:rsidRPr="00861680">
        <w:rPr>
          <w:rFonts w:asciiTheme="minorHAnsi" w:hAnsiTheme="minorHAnsi" w:cstheme="minorHAnsi"/>
          <w:b/>
          <w:bCs/>
          <w:szCs w:val="24"/>
        </w:rPr>
        <w:t>Další ujednání</w:t>
      </w:r>
      <w:r w:rsidRPr="00861680">
        <w:rPr>
          <w:rFonts w:asciiTheme="minorHAnsi" w:hAnsiTheme="minorHAnsi" w:cstheme="minorHAnsi"/>
          <w:b/>
          <w:bCs/>
          <w:szCs w:val="24"/>
        </w:rPr>
        <w:tab/>
      </w:r>
    </w:p>
    <w:p w14:paraId="1B5B6D72" w14:textId="4AADD22F" w:rsidR="00CB76E5" w:rsidRPr="00861680" w:rsidRDefault="00CB76E5" w:rsidP="00BD6128">
      <w:pPr>
        <w:pStyle w:val="Zkladntext"/>
        <w:spacing w:after="120" w:line="276" w:lineRule="auto"/>
        <w:rPr>
          <w:rFonts w:asciiTheme="minorHAnsi" w:hAnsiTheme="minorHAnsi" w:cstheme="minorHAnsi"/>
        </w:rPr>
      </w:pPr>
      <w:r w:rsidRPr="00861680">
        <w:rPr>
          <w:rFonts w:asciiTheme="minorHAnsi" w:hAnsiTheme="minorHAnsi" w:cstheme="minorHAnsi"/>
        </w:rPr>
        <w:t xml:space="preserve">3.1 </w:t>
      </w:r>
      <w:r w:rsidR="00D94499" w:rsidRPr="00861680">
        <w:rPr>
          <w:rFonts w:asciiTheme="minorHAnsi" w:hAnsiTheme="minorHAnsi" w:cstheme="minorHAnsi"/>
        </w:rPr>
        <w:t>Nájemce prohlašuje, že mu bylo umožněno prohlédnout si pronajímané prostory a je mu tímto znám stav těchto prostor včetně jejich stavebnětechnického určení. Podpisem této smlouvy nájemce současně potvrzuje, že veškeré pronajaté prostory bez výhrad převzal.</w:t>
      </w:r>
    </w:p>
    <w:p w14:paraId="738FC015" w14:textId="0B329CE7" w:rsidR="00BC12CF" w:rsidRPr="00861680" w:rsidRDefault="00CB76E5" w:rsidP="00AE55DB">
      <w:pPr>
        <w:pStyle w:val="Zkladntext"/>
        <w:spacing w:after="120" w:line="276" w:lineRule="auto"/>
        <w:rPr>
          <w:rFonts w:asciiTheme="minorHAnsi" w:hAnsiTheme="minorHAnsi" w:cstheme="minorHAnsi"/>
        </w:rPr>
      </w:pPr>
      <w:r w:rsidRPr="00861680">
        <w:rPr>
          <w:rFonts w:asciiTheme="minorHAnsi" w:hAnsiTheme="minorHAnsi" w:cstheme="minorHAnsi"/>
        </w:rPr>
        <w:t xml:space="preserve">3.2 </w:t>
      </w:r>
      <w:r w:rsidR="00AE55DB" w:rsidRPr="00861680">
        <w:rPr>
          <w:rFonts w:asciiTheme="minorHAnsi" w:hAnsiTheme="minorHAnsi" w:cstheme="minorHAnsi"/>
        </w:rPr>
        <w:t>Nájemce je povinen na vlastní náklady provádět běžnou údržbu pronajatých prostor. Opravy, jejichž potřeba vznikne jeho zaviněním, je rovněž povinen hradit. Konkrétní podoba opravy musí být předem schválena pronajímatelem.</w:t>
      </w:r>
    </w:p>
    <w:p w14:paraId="55A708D3" w14:textId="3CE1CBA5" w:rsidR="00D94499" w:rsidRPr="00861680" w:rsidRDefault="00E75595" w:rsidP="004E64E9">
      <w:pPr>
        <w:autoSpaceDE w:val="0"/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 xml:space="preserve">3.3 </w:t>
      </w:r>
      <w:r w:rsidR="00D94499" w:rsidRPr="00861680">
        <w:rPr>
          <w:rFonts w:asciiTheme="minorHAnsi" w:hAnsiTheme="minorHAnsi" w:cstheme="minorHAnsi"/>
          <w:szCs w:val="24"/>
        </w:rPr>
        <w:t>Veškeré stavební a jiné úpravy je nájemce oprávněn provádět výhradně na své náklady a po předchozím písemném souhlasu pronajímatele. Smluvní strany výslovně konstatují a sjednávají, že nebude-li v konkrétním případě výslovně písemně sjednáno jinak, nemá nájemce žádné právo na náhradu jakýchkoli nákladů vynaložených na stavební či jiné úpravy, a to ani v souvislosti se stavebními či jinými úpravami, k jejichž provedení dal pronajímatel písemný souhlas. Stejně tak nemá nájemce právo na jakoukoli náhradu či plnění, která by souvisela se zhodnocením předmětu nájmu, ke kterému by v důsledku jeho činnosti došlo.</w:t>
      </w:r>
    </w:p>
    <w:p w14:paraId="1BFC97C5" w14:textId="391B0207" w:rsidR="00D94499" w:rsidRPr="00861680" w:rsidRDefault="00E75595" w:rsidP="004E64E9">
      <w:pPr>
        <w:autoSpaceDE w:val="0"/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 xml:space="preserve">3.4 </w:t>
      </w:r>
      <w:r w:rsidR="00D94499" w:rsidRPr="00861680">
        <w:rPr>
          <w:rFonts w:asciiTheme="minorHAnsi" w:hAnsiTheme="minorHAnsi" w:cstheme="minorHAnsi"/>
          <w:szCs w:val="24"/>
        </w:rPr>
        <w:t>Nájemce je povinen v předmětu nájmu dodržovat obecně závazné předpisy k zajištění bezpečnosti a ochrany zdraví, stejně tak jako protipožární předpisy apod.</w:t>
      </w:r>
    </w:p>
    <w:p w14:paraId="2FFFC071" w14:textId="77777777" w:rsidR="00E75595" w:rsidRPr="00861680" w:rsidRDefault="00E75595" w:rsidP="004E64E9">
      <w:pPr>
        <w:autoSpaceDE w:val="0"/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 xml:space="preserve">3.5 </w:t>
      </w:r>
      <w:r w:rsidR="00D94499" w:rsidRPr="00861680">
        <w:rPr>
          <w:rFonts w:asciiTheme="minorHAnsi" w:hAnsiTheme="minorHAnsi" w:cstheme="minorHAnsi"/>
          <w:szCs w:val="24"/>
        </w:rPr>
        <w:t>Ke dni ukončení nájmu je nájemce povinen pronajímateli předat předmět nájmu vyklizený a ve stavu, v jakém je převzal od pronajímatele s přihlédnutím k obvyklému opotřebení.</w:t>
      </w:r>
      <w:r w:rsidRPr="00861680">
        <w:rPr>
          <w:rFonts w:asciiTheme="minorHAnsi" w:hAnsiTheme="minorHAnsi" w:cstheme="minorHAnsi"/>
          <w:szCs w:val="24"/>
        </w:rPr>
        <w:t xml:space="preserve"> </w:t>
      </w:r>
    </w:p>
    <w:p w14:paraId="1F352C93" w14:textId="7A9B39A7" w:rsidR="00D94499" w:rsidRPr="00861680" w:rsidRDefault="00E75595" w:rsidP="004E64E9">
      <w:pPr>
        <w:autoSpaceDE w:val="0"/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 xml:space="preserve">3.6 </w:t>
      </w:r>
      <w:r w:rsidR="00D94499" w:rsidRPr="00861680">
        <w:rPr>
          <w:rFonts w:asciiTheme="minorHAnsi" w:hAnsiTheme="minorHAnsi" w:cstheme="minorHAnsi"/>
          <w:szCs w:val="24"/>
        </w:rPr>
        <w:t>Nájemce bere na vědomí současný stavebnětechnický stav předmětu nájmu a považuje jej pro účel užívání dle této smlouvy za přiměřeně způsobilý. Opravy prostor, kde se předmět nájmu nachází, budou strany řešit dohodou. Případné stavební úpravy předmětu nájmu, které by v pronajatých nebytových prostorech nájemce provedl za účelem jejich dalšího uzpůsobení k užívání za sjednaným účelem nájmu je nájemce oprávněn provést pouze s předchozím písemným souhlasem pronajímatele.</w:t>
      </w:r>
    </w:p>
    <w:p w14:paraId="3624ED16" w14:textId="315E0DA6" w:rsidR="00D94499" w:rsidRPr="00861680" w:rsidRDefault="00501E85" w:rsidP="004E64E9">
      <w:pPr>
        <w:autoSpaceDE w:val="0"/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>3</w:t>
      </w:r>
      <w:r w:rsidR="00177DD1" w:rsidRPr="00861680">
        <w:rPr>
          <w:rFonts w:asciiTheme="minorHAnsi" w:hAnsiTheme="minorHAnsi" w:cstheme="minorHAnsi"/>
          <w:szCs w:val="24"/>
        </w:rPr>
        <w:t xml:space="preserve">.7 </w:t>
      </w:r>
      <w:r w:rsidR="00D94499" w:rsidRPr="00861680">
        <w:rPr>
          <w:rFonts w:asciiTheme="minorHAnsi" w:hAnsiTheme="minorHAnsi" w:cstheme="minorHAnsi"/>
          <w:szCs w:val="24"/>
        </w:rPr>
        <w:t xml:space="preserve">Nájemce je povinen bez zbytečného odkladu oznámit pronajímateli potřebné opravy, které má pronajímatel provést, a umožnit provedení těchto i jiných nezbytných oprav. V opačném případě zodpovídá za škodu, která nesplněním této povinnosti vznikla. </w:t>
      </w:r>
    </w:p>
    <w:p w14:paraId="6ACD8D99" w14:textId="6B57FD10" w:rsidR="00D94499" w:rsidRPr="00861680" w:rsidRDefault="00177DD1" w:rsidP="004E64E9">
      <w:pPr>
        <w:autoSpaceDE w:val="0"/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 xml:space="preserve">3.8 </w:t>
      </w:r>
      <w:r w:rsidR="00D94499" w:rsidRPr="00861680">
        <w:rPr>
          <w:rFonts w:asciiTheme="minorHAnsi" w:hAnsiTheme="minorHAnsi" w:cstheme="minorHAnsi"/>
          <w:szCs w:val="24"/>
        </w:rPr>
        <w:t xml:space="preserve">Nájemce je oprávněn na budově čp. </w:t>
      </w:r>
      <w:r w:rsidR="00BC12CF" w:rsidRPr="00861680">
        <w:rPr>
          <w:rFonts w:asciiTheme="minorHAnsi" w:hAnsiTheme="minorHAnsi" w:cstheme="minorHAnsi"/>
          <w:szCs w:val="24"/>
        </w:rPr>
        <w:t>5</w:t>
      </w:r>
      <w:r w:rsidR="00773FCF" w:rsidRPr="00861680">
        <w:rPr>
          <w:rFonts w:asciiTheme="minorHAnsi" w:hAnsiTheme="minorHAnsi" w:cstheme="minorHAnsi"/>
          <w:szCs w:val="24"/>
        </w:rPr>
        <w:t>3</w:t>
      </w:r>
      <w:r w:rsidR="00BC12CF" w:rsidRPr="00861680">
        <w:rPr>
          <w:rFonts w:asciiTheme="minorHAnsi" w:hAnsiTheme="minorHAnsi" w:cstheme="minorHAnsi"/>
          <w:szCs w:val="24"/>
        </w:rPr>
        <w:t>9</w:t>
      </w:r>
      <w:r w:rsidR="00D94499" w:rsidRPr="00861680">
        <w:rPr>
          <w:rFonts w:asciiTheme="minorHAnsi" w:hAnsiTheme="minorHAnsi" w:cstheme="minorHAnsi"/>
          <w:szCs w:val="24"/>
        </w:rPr>
        <w:t xml:space="preserve"> v Příbrami VII v místech před vchodem do pronajatých prostor umístit na své náklady reklamní tabuli a případné další tabule k jejichž umístění bude povinen podle právních předpisů (označení provozovny).</w:t>
      </w:r>
    </w:p>
    <w:p w14:paraId="1808CB0E" w14:textId="676EC8A6" w:rsidR="00D94499" w:rsidRPr="00861680" w:rsidRDefault="00177DD1" w:rsidP="004E64E9">
      <w:pPr>
        <w:autoSpaceDE w:val="0"/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 xml:space="preserve">3.9 </w:t>
      </w:r>
      <w:r w:rsidR="00D94499" w:rsidRPr="00861680">
        <w:rPr>
          <w:rFonts w:asciiTheme="minorHAnsi" w:hAnsiTheme="minorHAnsi" w:cstheme="minorHAnsi"/>
          <w:szCs w:val="24"/>
        </w:rPr>
        <w:t>Nájemce není oprávněn přenechat předmět nájmu či jeho část do dočasného užívání (podnájmu) další osobě.</w:t>
      </w:r>
    </w:p>
    <w:p w14:paraId="33EBD3D0" w14:textId="77777777" w:rsidR="00AC07E3" w:rsidRPr="00861680" w:rsidRDefault="00177DD1" w:rsidP="00AC07E3">
      <w:pPr>
        <w:autoSpaceDE w:val="0"/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 xml:space="preserve">3.10 </w:t>
      </w:r>
      <w:r w:rsidR="00AC07E3" w:rsidRPr="00861680">
        <w:rPr>
          <w:rFonts w:asciiTheme="minorHAnsi" w:hAnsiTheme="minorHAnsi" w:cstheme="minorHAnsi"/>
          <w:szCs w:val="24"/>
        </w:rPr>
        <w:t>Odemykání a zamykání pronajatých prostor zajišťuje nájemce. Náhradní klíče budou uloženy na vrátnici plaveckého bazénu (zadní část) v zapečetěné obálce pro případ požáru nebo jiné havárie. O každém nouzovém vstupu do prostor musí pronajímatel neprodleně informovat nájemce.</w:t>
      </w:r>
    </w:p>
    <w:p w14:paraId="7929A056" w14:textId="77777777" w:rsidR="00AC07E3" w:rsidRPr="00861680" w:rsidRDefault="00AC07E3" w:rsidP="00AC07E3">
      <w:pPr>
        <w:spacing w:after="120" w:line="276" w:lineRule="auto"/>
        <w:jc w:val="both"/>
        <w:rPr>
          <w:rFonts w:asciiTheme="minorHAnsi" w:hAnsiTheme="minorHAnsi" w:cstheme="minorHAnsi"/>
          <w:szCs w:val="24"/>
        </w:rPr>
      </w:pPr>
    </w:p>
    <w:p w14:paraId="12B70CCA" w14:textId="6F276FE8" w:rsidR="00322E25" w:rsidRPr="00861680" w:rsidRDefault="00322E25" w:rsidP="00861680">
      <w:pPr>
        <w:spacing w:before="240" w:after="120" w:line="276" w:lineRule="auto"/>
        <w:jc w:val="center"/>
        <w:rPr>
          <w:rFonts w:asciiTheme="minorHAnsi" w:hAnsiTheme="minorHAnsi" w:cstheme="minorHAnsi"/>
          <w:b/>
          <w:bCs/>
          <w:szCs w:val="24"/>
        </w:rPr>
      </w:pPr>
      <w:r w:rsidRPr="00861680">
        <w:rPr>
          <w:rFonts w:asciiTheme="minorHAnsi" w:hAnsiTheme="minorHAnsi" w:cstheme="minorHAnsi"/>
          <w:b/>
          <w:bCs/>
          <w:szCs w:val="24"/>
        </w:rPr>
        <w:t>Článek I</w:t>
      </w:r>
      <w:r w:rsidR="00177DD1" w:rsidRPr="00861680">
        <w:rPr>
          <w:rFonts w:asciiTheme="minorHAnsi" w:hAnsiTheme="minorHAnsi" w:cstheme="minorHAnsi"/>
          <w:b/>
          <w:bCs/>
          <w:szCs w:val="24"/>
        </w:rPr>
        <w:t>V</w:t>
      </w:r>
      <w:r w:rsidRPr="00861680">
        <w:rPr>
          <w:rFonts w:asciiTheme="minorHAnsi" w:hAnsiTheme="minorHAnsi" w:cstheme="minorHAnsi"/>
          <w:b/>
          <w:bCs/>
          <w:szCs w:val="24"/>
        </w:rPr>
        <w:t>. – Ostatní ujednání</w:t>
      </w:r>
    </w:p>
    <w:p w14:paraId="137263EC" w14:textId="27A29BD3" w:rsidR="00322E25" w:rsidRPr="00861680" w:rsidRDefault="0068331B" w:rsidP="005F6381">
      <w:pPr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 xml:space="preserve">4.1 </w:t>
      </w:r>
      <w:r w:rsidR="00322E25" w:rsidRPr="00861680">
        <w:rPr>
          <w:rFonts w:asciiTheme="minorHAnsi" w:hAnsiTheme="minorHAnsi" w:cstheme="minorHAnsi"/>
          <w:szCs w:val="24"/>
        </w:rPr>
        <w:t xml:space="preserve">Ostatní ustanovení nájemní smlouvy </w:t>
      </w:r>
      <w:r w:rsidRPr="00861680">
        <w:rPr>
          <w:rFonts w:asciiTheme="minorHAnsi" w:hAnsiTheme="minorHAnsi" w:cstheme="minorHAnsi"/>
          <w:szCs w:val="24"/>
        </w:rPr>
        <w:t xml:space="preserve">včetně jejích stávajících dodatků </w:t>
      </w:r>
      <w:r w:rsidR="00322E25" w:rsidRPr="00861680">
        <w:rPr>
          <w:rFonts w:asciiTheme="minorHAnsi" w:hAnsiTheme="minorHAnsi" w:cstheme="minorHAnsi"/>
          <w:szCs w:val="24"/>
        </w:rPr>
        <w:t>zůstávají tímto dodatkem nedotčena a platí v plném rozsahu.</w:t>
      </w:r>
    </w:p>
    <w:p w14:paraId="2670139A" w14:textId="402795A8" w:rsidR="00322E25" w:rsidRPr="00861680" w:rsidRDefault="00DD5740" w:rsidP="005F6381">
      <w:pPr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 xml:space="preserve">4.2 </w:t>
      </w:r>
      <w:r w:rsidR="00322E25" w:rsidRPr="00861680">
        <w:rPr>
          <w:rFonts w:asciiTheme="minorHAnsi" w:hAnsiTheme="minorHAnsi" w:cstheme="minorHAnsi"/>
          <w:szCs w:val="24"/>
        </w:rPr>
        <w:t>Tento dodatek nabývá účinnosti dnem podpisu oběma smluvními stranami.</w:t>
      </w:r>
    </w:p>
    <w:p w14:paraId="34ACBDA2" w14:textId="6E21F7BA" w:rsidR="00322E25" w:rsidRPr="00861680" w:rsidRDefault="00DD5740" w:rsidP="005F6381">
      <w:pPr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 xml:space="preserve">4.3 </w:t>
      </w:r>
      <w:r w:rsidR="00322E25" w:rsidRPr="00861680">
        <w:rPr>
          <w:rFonts w:asciiTheme="minorHAnsi" w:hAnsiTheme="minorHAnsi" w:cstheme="minorHAnsi"/>
          <w:szCs w:val="24"/>
        </w:rPr>
        <w:t>Dodatek je vyhotoven ve dvou vyhotoveních, z nichž každá smluvní strana obdrží jedno.</w:t>
      </w:r>
    </w:p>
    <w:p w14:paraId="7F952A61" w14:textId="77777777" w:rsidR="00BC12CF" w:rsidRPr="00861680" w:rsidRDefault="00BC12CF" w:rsidP="0078156F">
      <w:pPr>
        <w:spacing w:after="120" w:line="276" w:lineRule="auto"/>
        <w:jc w:val="both"/>
        <w:rPr>
          <w:rFonts w:asciiTheme="minorHAnsi" w:hAnsiTheme="minorHAnsi" w:cstheme="minorHAnsi"/>
          <w:szCs w:val="24"/>
        </w:rPr>
      </w:pPr>
    </w:p>
    <w:p w14:paraId="5E993379" w14:textId="77777777" w:rsidR="00322E25" w:rsidRPr="00861680" w:rsidRDefault="00322E25" w:rsidP="0078156F">
      <w:pPr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szCs w:val="24"/>
        </w:rPr>
        <w:t>V Příbrami dne: …………………</w:t>
      </w:r>
    </w:p>
    <w:p w14:paraId="0B3E64B1" w14:textId="57D64507" w:rsidR="00BC12CF" w:rsidRPr="00861680" w:rsidRDefault="00322E25" w:rsidP="00861680">
      <w:pPr>
        <w:spacing w:before="480" w:after="240" w:line="276" w:lineRule="auto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b/>
          <w:bCs/>
          <w:szCs w:val="24"/>
        </w:rPr>
        <w:t>Za pronajímatele:</w:t>
      </w:r>
      <w:r w:rsidR="00421012" w:rsidRPr="00861680">
        <w:rPr>
          <w:rFonts w:asciiTheme="minorHAnsi" w:hAnsiTheme="minorHAnsi" w:cstheme="minorHAnsi"/>
          <w:b/>
          <w:bCs/>
          <w:szCs w:val="24"/>
        </w:rPr>
        <w:tab/>
      </w:r>
      <w:r w:rsidR="00421012" w:rsidRPr="00861680">
        <w:rPr>
          <w:rFonts w:asciiTheme="minorHAnsi" w:hAnsiTheme="minorHAnsi" w:cstheme="minorHAnsi"/>
          <w:b/>
          <w:bCs/>
          <w:szCs w:val="24"/>
        </w:rPr>
        <w:tab/>
      </w:r>
      <w:r w:rsidR="00421012" w:rsidRPr="00861680">
        <w:rPr>
          <w:rFonts w:asciiTheme="minorHAnsi" w:hAnsiTheme="minorHAnsi" w:cstheme="minorHAnsi"/>
          <w:b/>
          <w:bCs/>
          <w:szCs w:val="24"/>
        </w:rPr>
        <w:tab/>
      </w:r>
      <w:r w:rsidR="00421012" w:rsidRPr="00861680">
        <w:rPr>
          <w:rFonts w:asciiTheme="minorHAnsi" w:hAnsiTheme="minorHAnsi" w:cstheme="minorHAnsi"/>
          <w:b/>
          <w:bCs/>
          <w:szCs w:val="24"/>
        </w:rPr>
        <w:tab/>
      </w:r>
      <w:r w:rsidR="00861680">
        <w:rPr>
          <w:rFonts w:asciiTheme="minorHAnsi" w:hAnsiTheme="minorHAnsi" w:cstheme="minorHAnsi"/>
          <w:b/>
          <w:bCs/>
          <w:szCs w:val="24"/>
        </w:rPr>
        <w:t xml:space="preserve">                </w:t>
      </w:r>
      <w:r w:rsidR="00421012" w:rsidRPr="00861680">
        <w:rPr>
          <w:rFonts w:asciiTheme="minorHAnsi" w:hAnsiTheme="minorHAnsi" w:cstheme="minorHAnsi"/>
          <w:b/>
          <w:bCs/>
          <w:szCs w:val="24"/>
        </w:rPr>
        <w:t>Za nájemce:</w:t>
      </w:r>
      <w:r w:rsidR="00421012" w:rsidRPr="00861680">
        <w:rPr>
          <w:rFonts w:asciiTheme="minorHAnsi" w:hAnsiTheme="minorHAnsi" w:cstheme="minorHAnsi"/>
          <w:szCs w:val="24"/>
        </w:rPr>
        <w:br/>
      </w:r>
    </w:p>
    <w:p w14:paraId="3DEF838A" w14:textId="717954F7" w:rsidR="00421012" w:rsidRPr="00861680" w:rsidRDefault="00421012" w:rsidP="00421012">
      <w:pPr>
        <w:tabs>
          <w:tab w:val="center" w:pos="1985"/>
          <w:tab w:val="center" w:pos="6521"/>
        </w:tabs>
        <w:spacing w:after="120" w:line="276" w:lineRule="auto"/>
        <w:jc w:val="both"/>
        <w:rPr>
          <w:rFonts w:asciiTheme="minorHAnsi" w:hAnsiTheme="minorHAnsi" w:cstheme="minorHAnsi"/>
          <w:b/>
          <w:szCs w:val="24"/>
        </w:rPr>
      </w:pPr>
      <w:r w:rsidRPr="00861680">
        <w:rPr>
          <w:rFonts w:asciiTheme="minorHAnsi" w:hAnsiTheme="minorHAnsi" w:cstheme="minorHAnsi"/>
          <w:b/>
          <w:szCs w:val="24"/>
        </w:rPr>
        <w:t>……………………………..………</w:t>
      </w:r>
      <w:r w:rsidR="00FB41BE" w:rsidRPr="00861680">
        <w:rPr>
          <w:rFonts w:asciiTheme="minorHAnsi" w:hAnsiTheme="minorHAnsi" w:cstheme="minorHAnsi"/>
          <w:b/>
          <w:szCs w:val="24"/>
        </w:rPr>
        <w:t xml:space="preserve">    </w:t>
      </w:r>
      <w:r w:rsidR="00861680" w:rsidRPr="00861680">
        <w:rPr>
          <w:rFonts w:asciiTheme="minorHAnsi" w:hAnsiTheme="minorHAnsi" w:cstheme="minorHAnsi"/>
          <w:b/>
          <w:szCs w:val="24"/>
        </w:rPr>
        <w:t xml:space="preserve">                         </w:t>
      </w:r>
      <w:r w:rsidR="00861680">
        <w:rPr>
          <w:rFonts w:asciiTheme="minorHAnsi" w:hAnsiTheme="minorHAnsi" w:cstheme="minorHAnsi"/>
          <w:b/>
          <w:szCs w:val="24"/>
        </w:rPr>
        <w:t xml:space="preserve">                    </w:t>
      </w:r>
      <w:r w:rsidR="00861680" w:rsidRPr="00861680">
        <w:rPr>
          <w:rFonts w:asciiTheme="minorHAnsi" w:hAnsiTheme="minorHAnsi" w:cstheme="minorHAnsi"/>
          <w:b/>
          <w:szCs w:val="24"/>
        </w:rPr>
        <w:t xml:space="preserve"> </w:t>
      </w:r>
      <w:r w:rsidR="00FB41BE" w:rsidRPr="00861680">
        <w:rPr>
          <w:rFonts w:asciiTheme="minorHAnsi" w:hAnsiTheme="minorHAnsi" w:cstheme="minorHAnsi"/>
          <w:b/>
          <w:szCs w:val="24"/>
        </w:rPr>
        <w:t>…………………………………</w:t>
      </w:r>
      <w:r w:rsidRPr="00861680">
        <w:rPr>
          <w:rFonts w:asciiTheme="minorHAnsi" w:hAnsiTheme="minorHAnsi" w:cstheme="minorHAnsi"/>
          <w:b/>
          <w:szCs w:val="24"/>
        </w:rPr>
        <w:tab/>
      </w:r>
    </w:p>
    <w:p w14:paraId="01BFD903" w14:textId="213E636F" w:rsidR="001F5015" w:rsidRPr="00861680" w:rsidRDefault="00421012" w:rsidP="0078156F">
      <w:pPr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861680">
        <w:rPr>
          <w:rFonts w:asciiTheme="minorHAnsi" w:hAnsiTheme="minorHAnsi" w:cstheme="minorHAnsi"/>
          <w:b/>
          <w:szCs w:val="24"/>
        </w:rPr>
        <w:t xml:space="preserve">Sportovní zařízení města Příbram, </w:t>
      </w:r>
      <w:proofErr w:type="spellStart"/>
      <w:r w:rsidRPr="00861680">
        <w:rPr>
          <w:rFonts w:asciiTheme="minorHAnsi" w:hAnsiTheme="minorHAnsi" w:cstheme="minorHAnsi"/>
          <w:b/>
          <w:szCs w:val="24"/>
        </w:rPr>
        <w:t>p.o</w:t>
      </w:r>
      <w:proofErr w:type="spellEnd"/>
      <w:r w:rsidRPr="00861680">
        <w:rPr>
          <w:rFonts w:asciiTheme="minorHAnsi" w:hAnsiTheme="minorHAnsi" w:cstheme="minorHAnsi"/>
          <w:b/>
          <w:szCs w:val="24"/>
        </w:rPr>
        <w:t>.</w:t>
      </w:r>
      <w:r w:rsidRPr="00861680">
        <w:rPr>
          <w:rFonts w:asciiTheme="minorHAnsi" w:hAnsiTheme="minorHAnsi" w:cstheme="minorHAnsi"/>
          <w:szCs w:val="24"/>
        </w:rPr>
        <w:tab/>
        <w:t xml:space="preserve">           </w:t>
      </w:r>
      <w:r w:rsidR="00B63CDB" w:rsidRPr="00861680">
        <w:rPr>
          <w:rFonts w:asciiTheme="minorHAnsi" w:hAnsiTheme="minorHAnsi" w:cstheme="minorHAnsi"/>
          <w:szCs w:val="24"/>
        </w:rPr>
        <w:t xml:space="preserve">       </w:t>
      </w:r>
      <w:r w:rsidRPr="00861680">
        <w:rPr>
          <w:rFonts w:asciiTheme="minorHAnsi" w:hAnsiTheme="minorHAnsi" w:cstheme="minorHAnsi"/>
          <w:b/>
          <w:bCs/>
          <w:szCs w:val="24"/>
        </w:rPr>
        <w:t>Volejbalový klub Příbram,</w:t>
      </w:r>
      <w:r w:rsidR="00861680">
        <w:rPr>
          <w:rFonts w:asciiTheme="minorHAnsi" w:hAnsiTheme="minorHAnsi" w:cstheme="minorHAnsi"/>
          <w:b/>
          <w:bCs/>
          <w:szCs w:val="24"/>
        </w:rPr>
        <w:t xml:space="preserve"> </w:t>
      </w:r>
      <w:r w:rsidRPr="00861680">
        <w:rPr>
          <w:rFonts w:asciiTheme="minorHAnsi" w:hAnsiTheme="minorHAnsi" w:cstheme="minorHAnsi"/>
          <w:b/>
          <w:bCs/>
          <w:szCs w:val="24"/>
        </w:rPr>
        <w:t>z. s.</w:t>
      </w:r>
      <w:r w:rsidRPr="00861680">
        <w:rPr>
          <w:rFonts w:asciiTheme="minorHAnsi" w:hAnsiTheme="minorHAnsi" w:cstheme="minorHAnsi"/>
          <w:szCs w:val="24"/>
        </w:rPr>
        <w:br/>
        <w:t>Mgr. Jan Slaba, ředitel organizace</w:t>
      </w:r>
      <w:r w:rsidRPr="00861680">
        <w:rPr>
          <w:rFonts w:asciiTheme="minorHAnsi" w:hAnsiTheme="minorHAnsi" w:cstheme="minorHAnsi"/>
          <w:szCs w:val="24"/>
        </w:rPr>
        <w:tab/>
        <w:t xml:space="preserve">     </w:t>
      </w:r>
      <w:r w:rsidR="00FB41BE" w:rsidRPr="00861680">
        <w:rPr>
          <w:rFonts w:asciiTheme="minorHAnsi" w:hAnsiTheme="minorHAnsi" w:cstheme="minorHAnsi"/>
          <w:szCs w:val="24"/>
        </w:rPr>
        <w:tab/>
        <w:t xml:space="preserve"> </w:t>
      </w:r>
      <w:r w:rsidR="00FB41BE" w:rsidRPr="00861680">
        <w:rPr>
          <w:rFonts w:asciiTheme="minorHAnsi" w:hAnsiTheme="minorHAnsi" w:cstheme="minorHAnsi"/>
          <w:szCs w:val="24"/>
        </w:rPr>
        <w:tab/>
      </w:r>
      <w:r w:rsidR="00B63CDB" w:rsidRPr="00861680">
        <w:rPr>
          <w:rFonts w:asciiTheme="minorHAnsi" w:hAnsiTheme="minorHAnsi" w:cstheme="minorHAnsi"/>
          <w:szCs w:val="24"/>
        </w:rPr>
        <w:t xml:space="preserve">     </w:t>
      </w:r>
      <w:r w:rsidR="00FB41BE" w:rsidRPr="00861680">
        <w:rPr>
          <w:rFonts w:asciiTheme="minorHAnsi" w:hAnsiTheme="minorHAnsi" w:cstheme="minorHAnsi"/>
          <w:szCs w:val="24"/>
        </w:rPr>
        <w:t xml:space="preserve">Daniel Rosenbaum, předseda výboru </w:t>
      </w:r>
    </w:p>
    <w:sectPr w:rsidR="001F5015" w:rsidRPr="0086168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533D9" w14:textId="77777777" w:rsidR="00705CC9" w:rsidRDefault="00705CC9" w:rsidP="006B5CB3">
      <w:pPr>
        <w:spacing w:after="0" w:line="240" w:lineRule="auto"/>
      </w:pPr>
      <w:r>
        <w:separator/>
      </w:r>
    </w:p>
  </w:endnote>
  <w:endnote w:type="continuationSeparator" w:id="0">
    <w:p w14:paraId="34BB3C2B" w14:textId="77777777" w:rsidR="00705CC9" w:rsidRDefault="00705CC9" w:rsidP="006B5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6855910"/>
      <w:docPartObj>
        <w:docPartGallery w:val="Page Numbers (Bottom of Page)"/>
        <w:docPartUnique/>
      </w:docPartObj>
    </w:sdtPr>
    <w:sdtContent>
      <w:p w14:paraId="46BFC282" w14:textId="5EF7C322" w:rsidR="006B5CB3" w:rsidRDefault="006B5CB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9447C0" w14:textId="77777777" w:rsidR="006B5CB3" w:rsidRDefault="006B5CB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2214C" w14:textId="77777777" w:rsidR="00705CC9" w:rsidRDefault="00705CC9" w:rsidP="006B5CB3">
      <w:pPr>
        <w:spacing w:after="0" w:line="240" w:lineRule="auto"/>
      </w:pPr>
      <w:r>
        <w:separator/>
      </w:r>
    </w:p>
  </w:footnote>
  <w:footnote w:type="continuationSeparator" w:id="0">
    <w:p w14:paraId="3D62E363" w14:textId="77777777" w:rsidR="00705CC9" w:rsidRDefault="00705CC9" w:rsidP="006B5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127CF" w14:textId="72FCC2A1" w:rsidR="006B5CB3" w:rsidRDefault="006B5CB3">
    <w:pPr>
      <w:pStyle w:val="Zhlav"/>
    </w:pPr>
    <w:r>
      <w:rPr>
        <w:noProof/>
      </w:rPr>
      <w:drawing>
        <wp:inline distT="0" distB="0" distL="0" distR="0" wp14:anchorId="65C38F73" wp14:editId="1A631D73">
          <wp:extent cx="2619371" cy="581028"/>
          <wp:effectExtent l="0" t="0" r="0" b="9522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9371" cy="58102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1764F"/>
    <w:multiLevelType w:val="multilevel"/>
    <w:tmpl w:val="9C62F868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 w15:restartNumberingAfterBreak="0">
    <w:nsid w:val="1EFD0716"/>
    <w:multiLevelType w:val="multilevel"/>
    <w:tmpl w:val="1716FD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624263"/>
    <w:multiLevelType w:val="multilevel"/>
    <w:tmpl w:val="06ECC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36684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6A5516A"/>
    <w:multiLevelType w:val="multilevel"/>
    <w:tmpl w:val="326018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AF360C6"/>
    <w:multiLevelType w:val="multilevel"/>
    <w:tmpl w:val="B05080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5C13001D"/>
    <w:multiLevelType w:val="multilevel"/>
    <w:tmpl w:val="F612C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8C5B8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D302049"/>
    <w:multiLevelType w:val="multilevel"/>
    <w:tmpl w:val="9C62F868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9" w15:restartNumberingAfterBreak="0">
    <w:nsid w:val="6E4B0274"/>
    <w:multiLevelType w:val="multilevel"/>
    <w:tmpl w:val="9C62F868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num w:numId="1" w16cid:durableId="1218200580">
    <w:abstractNumId w:val="6"/>
  </w:num>
  <w:num w:numId="2" w16cid:durableId="2035035968">
    <w:abstractNumId w:val="1"/>
  </w:num>
  <w:num w:numId="3" w16cid:durableId="667057014">
    <w:abstractNumId w:val="5"/>
  </w:num>
  <w:num w:numId="4" w16cid:durableId="1431777417">
    <w:abstractNumId w:val="2"/>
  </w:num>
  <w:num w:numId="5" w16cid:durableId="545603350">
    <w:abstractNumId w:val="7"/>
  </w:num>
  <w:num w:numId="6" w16cid:durableId="494686354">
    <w:abstractNumId w:val="3"/>
  </w:num>
  <w:num w:numId="7" w16cid:durableId="989290829">
    <w:abstractNumId w:val="4"/>
  </w:num>
  <w:num w:numId="8" w16cid:durableId="659965367">
    <w:abstractNumId w:val="9"/>
  </w:num>
  <w:num w:numId="9" w16cid:durableId="324432716">
    <w:abstractNumId w:val="0"/>
  </w:num>
  <w:num w:numId="10" w16cid:durableId="20487940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E25"/>
    <w:rsid w:val="00060DF3"/>
    <w:rsid w:val="00093ED3"/>
    <w:rsid w:val="000B29F0"/>
    <w:rsid w:val="000B40EB"/>
    <w:rsid w:val="000E7402"/>
    <w:rsid w:val="00107791"/>
    <w:rsid w:val="001568D9"/>
    <w:rsid w:val="00165F08"/>
    <w:rsid w:val="00177DD1"/>
    <w:rsid w:val="001B359F"/>
    <w:rsid w:val="001F4975"/>
    <w:rsid w:val="001F5015"/>
    <w:rsid w:val="00220313"/>
    <w:rsid w:val="00240B06"/>
    <w:rsid w:val="002778F3"/>
    <w:rsid w:val="0028385B"/>
    <w:rsid w:val="002902F1"/>
    <w:rsid w:val="0031642B"/>
    <w:rsid w:val="00322E25"/>
    <w:rsid w:val="00387753"/>
    <w:rsid w:val="0042001E"/>
    <w:rsid w:val="00421012"/>
    <w:rsid w:val="00441269"/>
    <w:rsid w:val="00441E12"/>
    <w:rsid w:val="00466376"/>
    <w:rsid w:val="004A6391"/>
    <w:rsid w:val="004C717B"/>
    <w:rsid w:val="004E64E9"/>
    <w:rsid w:val="004E70FE"/>
    <w:rsid w:val="00500EA3"/>
    <w:rsid w:val="00501E85"/>
    <w:rsid w:val="00514D8E"/>
    <w:rsid w:val="00520846"/>
    <w:rsid w:val="00535027"/>
    <w:rsid w:val="0055493C"/>
    <w:rsid w:val="00576431"/>
    <w:rsid w:val="00592699"/>
    <w:rsid w:val="005B590A"/>
    <w:rsid w:val="005E6F82"/>
    <w:rsid w:val="005F08C9"/>
    <w:rsid w:val="005F6381"/>
    <w:rsid w:val="0064309A"/>
    <w:rsid w:val="0068331B"/>
    <w:rsid w:val="006B3BA8"/>
    <w:rsid w:val="006B5CB3"/>
    <w:rsid w:val="007036EB"/>
    <w:rsid w:val="00705CC9"/>
    <w:rsid w:val="00744CD8"/>
    <w:rsid w:val="00773FCF"/>
    <w:rsid w:val="0078156F"/>
    <w:rsid w:val="00782176"/>
    <w:rsid w:val="007B5838"/>
    <w:rsid w:val="007C7198"/>
    <w:rsid w:val="007E70AF"/>
    <w:rsid w:val="00816EDE"/>
    <w:rsid w:val="008223EC"/>
    <w:rsid w:val="0083383E"/>
    <w:rsid w:val="00861680"/>
    <w:rsid w:val="008E61A3"/>
    <w:rsid w:val="00915197"/>
    <w:rsid w:val="0095226A"/>
    <w:rsid w:val="009845AB"/>
    <w:rsid w:val="009D7730"/>
    <w:rsid w:val="00AA1723"/>
    <w:rsid w:val="00AB1C6E"/>
    <w:rsid w:val="00AC07E3"/>
    <w:rsid w:val="00AE55DB"/>
    <w:rsid w:val="00B41EAC"/>
    <w:rsid w:val="00B63CDB"/>
    <w:rsid w:val="00B86A2B"/>
    <w:rsid w:val="00B92C38"/>
    <w:rsid w:val="00BC12CF"/>
    <w:rsid w:val="00BC2D2C"/>
    <w:rsid w:val="00BD6128"/>
    <w:rsid w:val="00C359ED"/>
    <w:rsid w:val="00C501C2"/>
    <w:rsid w:val="00C83D1C"/>
    <w:rsid w:val="00CB76E5"/>
    <w:rsid w:val="00CC703D"/>
    <w:rsid w:val="00CC7147"/>
    <w:rsid w:val="00D11403"/>
    <w:rsid w:val="00D11E29"/>
    <w:rsid w:val="00D430E6"/>
    <w:rsid w:val="00D4634C"/>
    <w:rsid w:val="00D65AF6"/>
    <w:rsid w:val="00D76E1C"/>
    <w:rsid w:val="00D87CEC"/>
    <w:rsid w:val="00D94499"/>
    <w:rsid w:val="00DA12AD"/>
    <w:rsid w:val="00DB0E72"/>
    <w:rsid w:val="00DB5095"/>
    <w:rsid w:val="00DB57A1"/>
    <w:rsid w:val="00DC6525"/>
    <w:rsid w:val="00DD5740"/>
    <w:rsid w:val="00E33CC9"/>
    <w:rsid w:val="00E6244D"/>
    <w:rsid w:val="00E75595"/>
    <w:rsid w:val="00EA3AA6"/>
    <w:rsid w:val="00EC7BF1"/>
    <w:rsid w:val="00F16586"/>
    <w:rsid w:val="00F2134D"/>
    <w:rsid w:val="00F50A5E"/>
    <w:rsid w:val="00F9256A"/>
    <w:rsid w:val="00FA6FAB"/>
    <w:rsid w:val="00FB41BE"/>
    <w:rsid w:val="00FC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C7D3B"/>
  <w15:chartTrackingRefBased/>
  <w15:docId w15:val="{F1A940AF-0FAD-434B-87C4-84599CA0B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B41BE"/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22E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22E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22E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22E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22E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22E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22E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22E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22E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22E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22E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22E2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22E2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22E2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22E2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22E2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22E2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22E2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22E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22E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22E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22E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22E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22E2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22E2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22E2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22E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22E2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22E25"/>
    <w:rPr>
      <w:b/>
      <w:bCs/>
      <w:smallCaps/>
      <w:color w:val="2F5496" w:themeColor="accent1" w:themeShade="BF"/>
      <w:spacing w:val="5"/>
    </w:rPr>
  </w:style>
  <w:style w:type="paragraph" w:styleId="Zkladntext">
    <w:name w:val="Body Text"/>
    <w:basedOn w:val="Normln"/>
    <w:link w:val="ZkladntextChar"/>
    <w:rsid w:val="00D94499"/>
    <w:pPr>
      <w:suppressAutoHyphens/>
      <w:autoSpaceDE w:val="0"/>
      <w:autoSpaceDN w:val="0"/>
      <w:spacing w:after="0" w:line="240" w:lineRule="auto"/>
      <w:jc w:val="both"/>
      <w:textAlignment w:val="baseline"/>
    </w:pPr>
    <w:rPr>
      <w:rFonts w:eastAsia="Times New Roman" w:cs="Times New Roman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9449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B5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5CB3"/>
  </w:style>
  <w:style w:type="paragraph" w:styleId="Zpat">
    <w:name w:val="footer"/>
    <w:basedOn w:val="Normln"/>
    <w:link w:val="ZpatChar"/>
    <w:uiPriority w:val="99"/>
    <w:unhideWhenUsed/>
    <w:rsid w:val="006B5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5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1010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Štěpánka Tomášková</dc:creator>
  <cp:keywords/>
  <dc:description/>
  <cp:lastModifiedBy>Štěpánka Tomášková</cp:lastModifiedBy>
  <cp:revision>5</cp:revision>
  <dcterms:created xsi:type="dcterms:W3CDTF">2025-08-21T07:43:00Z</dcterms:created>
  <dcterms:modified xsi:type="dcterms:W3CDTF">2025-09-01T06:47:00Z</dcterms:modified>
</cp:coreProperties>
</file>