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4000000000001" w:line="276" w:lineRule="auto"/>
        <w:ind w:left="-28.799999999999955" w:right="497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č. 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Vzor kupní smlouvy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3172.7999999999997" w:right="315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KUPNÍ SMLOUVA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595.2" w:right="359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č.j.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GNZ_DS_25025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4094.4000000000005" w:right="4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uzavřená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95.2" w:right="-23.9999999999986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Číslo: 17/2025 DOD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2.4" w:line="276" w:lineRule="auto"/>
        <w:ind w:left="52.80000000000001" w:right="91.2000000000011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podle Smlouvy uzavřené dne 18. 8. 2025 na dodávky kancelářského papíru v rámci veřejné zakázky s názvem „Dynamický nákupní systém na dodávky kancelářských potřeb pro resort Ministerstva financí - Výzva 3-2025" (dále jen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Smlouva“)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033.6000000000004" w:right="30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(to vše dále jen „Kupní smlouva")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8.799999999999955" w:right="38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Níže uvedeného dne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měsíce a roku strany Kupní smlouvy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38.400000000000034" w:right="560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Gymnázium, Praha 5, Na Zatlance 11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43.19999999999993" w:right="56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sídlo: Na Zatlance 11, 150 00 Praha 5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48.000000000000114" w:right="77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IČO: 61385271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38.400000000000034" w:right="74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CZ61385271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38.400000000000034" w:right="73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banka: PPF. banka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48.000000000000114" w:right="67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účtu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2002620018/6000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38.400000000000034" w:right="64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 datové schránky: hdpzb4b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52.80000000000001" w:right="45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níž právně jedná: Dagmar Škorpíková, ředitelka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48.000000000000114" w:right="71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„Odběratel")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28.799999999999955" w:right="7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 straně jedné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43.19999999999993" w:right="89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52.80000000000001" w:right="7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ACTIVA spol. s r.o.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43.19999999999993" w:right="44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sídlo: Praha 9 - Letňany, Veselská 686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PSČ 19900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67.19999999999999" w:right="4.800000000000182" w:firstLine="91.1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zapsaný/á v obchodním rejstříku vedeném u Městského soudu v Praze pod spisovou značkou C 16077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IČO: 48111198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38.400000000000034" w:right="7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CZ48111198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38.400000000000034" w:right="74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banka: ČSOB a.s.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38.400000000000034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účtu: 500032893/0300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38.400000000000034" w:right="65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 datové schránky: dhxi5k5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43.19999999999993" w:right="46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zastoupená: Ing. Martinem Leitgeber, jednatelem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43.19999999999993" w:right="71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dále jen „Dodavatel")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8.799999999999955" w:right="7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 straně druhé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33.600000000000136" w:right="4.800000000000182" w:firstLine="38.400000000000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uzavřely tuto Kupní smlouvu podle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veřejné zakázce s názvem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Dynamický nákupní systém na dodávky kancelářských potřeb pro resort Ministerstva financí - Výzva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3-2025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70.4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Číslo: 17/2025 DOD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2462.4" w:right="270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A ÚČEL KUPNÍ SMLOUVY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110.39999999999992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Účelem této Kupní smlouvy je realizace Smlouvy. Předmětem této Kupní smlouvy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závazek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Dodavatele na svůj náklad a na své nebezpečí, řádně a včas zajišťovat pro Odběratele dodávku kancelářského papíru dle specifikace uvedené v Příloze č.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za podmínek uvedených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 této Kupní smlouvě a Smlouvě.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39.19999999999987" w:right="124.800000000000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této Kupní smlouvy je dále závazek Odběratele za řádně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včas dodaný Předmět plnění zaplatit Cenu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plnění dle čl. 7 Smlouvy, konkrétně specifikovanou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čl. 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této Kupní smlouvy, a to způsobem definovaným ve Smlouvě.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139.19999999999987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Pojmy používané v Kupní smlouvě jsou definovány ve Smlouvě, není-li v Kupní smlouvě stanoveno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01.59999999999997" w:right="83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jinak.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841.6000000000004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 CENA 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PLNĚNÍ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144.00000000000006" w:right="139.200000000000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za Předmět plnění dle této Kupní smlouvy činí 8625,- Kč bez DPH, sazba DPH činí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%,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DPH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11.20000000000005" w:right="25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čini1811,25 Kč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Cena za Předmět plnění včetně DPH činí 10436,25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2980.7999999999997" w:right="4334.400000000001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Požadovaný 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balíků obsahujících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500 listů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4" w:right="2457.60000000000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Jednotková cena bez DPH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46.4" w:right="393.60000000000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Celková cena bez DPH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81.59999999999997" w:right="68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papír formát A4, kvalita 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9.6" w:right="581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150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6.4" w:right="36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57,5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174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8625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-76.80000000000007" w:right="68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papír formát A3, kvalita 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1.59999999999997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papír formát A4, kvalita B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76.80000000000007" w:right="68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papír formát A3, kvalita B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76.80000000000007" w:right="53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Celková cena za Předmět plnění bez DPH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2596.8" w:right="288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MÍSTO, DOBA A ZPŮSOB PLNĚNÍ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144.00000000000006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Dodavatel je povinen předat Dodávku Odběrateli v termínu stanoveném v čl.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odst. 4.1 Smlouvy 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11.20000000000005" w:right="439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Místě dodání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adrese: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Zatlance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11. Praha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3201.6000000000004" w:right="35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OSTATNÍ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UJEDNÁNÍ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144.00000000000006" w:right="124.800000000000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 Odběratel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dohodli na určení Oprávněné osoby za každou stranu Kupní smlouvy. Oprávněné osoby jsou oprávněné ke všem jednáním týkajícím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této Kupní smlouvy,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výjimkou změn nebo ukončení Kupní smlouvy, není-li v Kupní smlouvě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Smlouvě uvedeno jinak.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případě, že strana Kupní smlouvy má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více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Oprávněných osob, zasílají se veškeré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-mailové zprávy na adresy všech Oprávněných osob v kopii.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576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Oprávněnou osobou Odběratele je: Kateřina Musilová, vedoucí kanceláře školy,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26.3999999999999" w:right="48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226802621, musilovak@zatlanka.cz.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571.2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Oprávněnou osobou Dodavatele je osoba, příp. osoby uvedené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čl. 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odst. 11.3 Smlouvy.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39.19999999999987" w:right="139.2000000000007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Jakékoliv změny kontaktních údajů, bankovních údajů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Oprávněných osob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příslušná strana Kupní smlouvy oprávněna provádět jednostranně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povinna tyto změny neprodleně 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oznámít druhé straně Kupní smlouvy.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134.39999999999998" w:right="13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Změny nebo doplňky Kupní smlouvy včetně jejích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příloh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musejí být vyhotoveny písemně formou dodatku, datovány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podepsány oběma stranami Kupní smlouvy s podpisy stran Kupní smlouvy na jedné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listině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ledaže Kupní smlouva v konkrétních případech stanovi jinak.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39.19999999999987" w:right="13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Veškerá ujednání této Kupní smlouvy navazují na Smlouvu a Smlouvou se řídí, tj, práva, povinnosti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skutečnosti neupravené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této Kupní smlouvě se řídí ustanoveními Smlouvy.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případě, že ujednání obsažené v této Kupní smlouvě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bude odchylovat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ustanovení obsaženého ve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Číslo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2025_DOD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259.1999999999999" w:right="81.60000000000082" w:hanging="254.399999999999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ujednání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obsažené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přednost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ustanovením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obsaženým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není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konkrétním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výslovně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uvedeno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nepoužije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Vztahy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smlouvy neupravené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ujednáními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obecně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závaznými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právními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předpisy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76.80000000000007" w:right="91.200000000001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) Podpisem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bere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vědomí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souhlasí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doručením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Návrhu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Dodavateli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podmínek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upravených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ve 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vázán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všemi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povinnostmi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Odběratele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zakotvenými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zároveň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smí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využívat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oprávnění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stanovená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bere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vědomí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souhlasí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postupem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odstavce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86.39999999999986" w:right="91.200000000001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nabývá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stranami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na 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vztahuje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povinnost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uveřejnění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pak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nabývá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účinnosti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dnem jejího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uveřejnění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registru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smluv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81.59999999999997" w:right="100.800000000001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důkaz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toho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obsahem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souhlasí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rozumí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zavazují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jejímu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připojují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podpisy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prohlašují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Kupní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byla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uzavřena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svobodné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vážné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vůle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nikoli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tísni 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nápadně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nevýhodných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podmínek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-24.000000000000057" w:right="888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6.39999999999986" w:right="80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PRAZE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3.9999999999998" w:right="68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  <w:rtl w:val="0"/>
        </w:rPr>
        <w:t xml:space="preserve">dne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0.4" w:right="5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28.82025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144.00000000000006" w:right="6364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92"/>
          <w:szCs w:val="9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92"/>
          <w:szCs w:val="92"/>
          <w:u w:val="none"/>
          <w:shd w:fill="auto" w:val="clear"/>
          <w:vertAlign w:val="baseline"/>
          <w:rtl w:val="0"/>
        </w:rPr>
        <w:t xml:space="preserve">tang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92"/>
          <w:szCs w:val="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454.4" w:right="66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Odběratel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54.400000000001" w:right="3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07.200000000001" w:right="17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dne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6" w:line="276" w:lineRule="auto"/>
        <w:ind w:left="6532.799999999999" w:right="15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Dodavatel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4.399999999999977" w:right="5812.80000000000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  <w:rtl w:val="0"/>
        </w:rPr>
        <w:t xml:space="preserve">Gymnázium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Praha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Zatlance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0"/>
          <w:szCs w:val="20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6"/>
          <w:szCs w:val="16"/>
          <w:u w:val="none"/>
          <w:shd w:fill="auto" w:val="clear"/>
          <w:vertAlign w:val="baseline"/>
          <w:rtl w:val="0"/>
        </w:rPr>
        <w:t xml:space="preserve">Zatlance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11/1330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16"/>
          <w:szCs w:val="16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6"/>
          <w:szCs w:val="16"/>
          <w:u w:val="none"/>
          <w:shd w:fill="auto" w:val="clear"/>
          <w:vertAlign w:val="baseline"/>
          <w:rtl w:val="0"/>
        </w:rPr>
        <w:t xml:space="preserve">Praha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21.59999999999997" w:right="6110.40000000000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4"/>
          <w:szCs w:val="1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4"/>
          <w:szCs w:val="14"/>
          <w:u w:val="none"/>
          <w:shd w:fill="auto" w:val="clear"/>
          <w:vertAlign w:val="baseline"/>
          <w:rtl w:val="0"/>
        </w:rPr>
        <w:t xml:space="preserve">226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14"/>
          <w:szCs w:val="14"/>
          <w:u w:val="none"/>
          <w:shd w:fill="auto" w:val="clear"/>
          <w:vertAlign w:val="baseline"/>
          <w:rtl w:val="0"/>
        </w:rPr>
        <w:t xml:space="preserve">802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14"/>
          <w:szCs w:val="14"/>
          <w:u w:val="none"/>
          <w:shd w:fill="auto" w:val="clear"/>
          <w:vertAlign w:val="baseline"/>
          <w:rtl w:val="0"/>
        </w:rPr>
        <w:t xml:space="preserve">621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14"/>
          <w:szCs w:val="14"/>
          <w:u w:val="none"/>
          <w:shd w:fill="auto" w:val="clear"/>
          <w:vertAlign w:val="baseline"/>
          <w:rtl w:val="0"/>
        </w:rPr>
        <w:t xml:space="preserve">226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4"/>
          <w:szCs w:val="14"/>
          <w:u w:val="none"/>
          <w:shd w:fill="auto" w:val="clear"/>
          <w:vertAlign w:val="baseline"/>
          <w:rtl w:val="0"/>
        </w:rPr>
        <w:t xml:space="preserve">802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14"/>
          <w:szCs w:val="14"/>
          <w:u w:val="none"/>
          <w:shd w:fill="auto" w:val="clear"/>
          <w:vertAlign w:val="baseline"/>
          <w:rtl w:val="0"/>
        </w:rPr>
        <w:t xml:space="preserve">627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  <w:rtl w:val="0"/>
        </w:rPr>
        <w:t xml:space="preserve">61385271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507.2000000000003" w:right="72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-5-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