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B7BF5" w14:textId="026A48A3" w:rsidR="00B123EB" w:rsidRDefault="00F52FD2">
      <w:pPr>
        <w:pStyle w:val="Nzev"/>
        <w:outlineLvl w:val="0"/>
        <w:rPr>
          <w:rFonts w:asciiTheme="minorHAnsi" w:hAnsiTheme="minorHAnsi" w:cs="Arial"/>
        </w:rPr>
      </w:pPr>
      <w:r w:rsidRPr="00B123EB">
        <w:rPr>
          <w:rFonts w:asciiTheme="minorHAnsi" w:hAnsiTheme="minorHAnsi" w:cs="Arial"/>
        </w:rPr>
        <w:t>Smlouva o poskytnutí práv k</w:t>
      </w:r>
      <w:r w:rsidR="009D2479">
        <w:rPr>
          <w:rFonts w:asciiTheme="minorHAnsi" w:hAnsiTheme="minorHAnsi" w:cs="Arial"/>
        </w:rPr>
        <w:t xml:space="preserve"> reprodukci snímků</w:t>
      </w:r>
      <w:r w:rsidRPr="00B123EB">
        <w:rPr>
          <w:rFonts w:asciiTheme="minorHAnsi" w:hAnsiTheme="minorHAnsi" w:cs="Arial"/>
        </w:rPr>
        <w:t xml:space="preserve"> sbírkový</w:t>
      </w:r>
      <w:r w:rsidR="009D2479">
        <w:rPr>
          <w:rFonts w:asciiTheme="minorHAnsi" w:hAnsiTheme="minorHAnsi" w:cs="Arial"/>
        </w:rPr>
        <w:t>ch</w:t>
      </w:r>
      <w:r w:rsidRPr="00B123EB">
        <w:rPr>
          <w:rFonts w:asciiTheme="minorHAnsi" w:hAnsiTheme="minorHAnsi" w:cs="Arial"/>
        </w:rPr>
        <w:t xml:space="preserve"> předmětů</w:t>
      </w:r>
    </w:p>
    <w:p w14:paraId="529F0C84" w14:textId="238F543B" w:rsidR="00F52FD2" w:rsidRPr="00B123EB" w:rsidRDefault="00BE0E7A">
      <w:pPr>
        <w:pStyle w:val="Nzev"/>
        <w:outlineLvl w:val="0"/>
        <w:rPr>
          <w:rFonts w:asciiTheme="minorHAnsi" w:hAnsiTheme="minorHAnsi" w:cs="Arial"/>
        </w:rPr>
      </w:pPr>
      <w:r w:rsidRPr="00B123EB">
        <w:rPr>
          <w:rFonts w:asciiTheme="minorHAnsi" w:hAnsiTheme="minorHAnsi" w:cs="Arial"/>
        </w:rPr>
        <w:t xml:space="preserve"> </w:t>
      </w:r>
      <w:r w:rsidR="0070541D" w:rsidRPr="0070541D">
        <w:rPr>
          <w:rFonts w:asciiTheme="minorHAnsi" w:hAnsiTheme="minorHAnsi" w:cs="Arial"/>
        </w:rPr>
        <w:t>MUZ/220/2025</w:t>
      </w:r>
    </w:p>
    <w:p w14:paraId="3AB00BBB" w14:textId="77777777" w:rsidR="00F52FD2" w:rsidRDefault="00F52FD2">
      <w:pPr>
        <w:tabs>
          <w:tab w:val="num" w:pos="360"/>
        </w:tabs>
        <w:ind w:left="360" w:hanging="360"/>
        <w:jc w:val="center"/>
        <w:rPr>
          <w:b/>
        </w:rPr>
      </w:pPr>
    </w:p>
    <w:p w14:paraId="0EBECE5E" w14:textId="77777777" w:rsidR="006B4B95" w:rsidRPr="00BE66AB" w:rsidRDefault="006B4B95">
      <w:pPr>
        <w:tabs>
          <w:tab w:val="num" w:pos="360"/>
        </w:tabs>
        <w:ind w:left="360" w:hanging="360"/>
        <w:jc w:val="both"/>
        <w:outlineLvl w:val="0"/>
        <w:rPr>
          <w:rFonts w:asciiTheme="minorHAnsi" w:hAnsiTheme="minorHAnsi"/>
          <w:b/>
          <w:sz w:val="22"/>
          <w:szCs w:val="22"/>
        </w:rPr>
      </w:pPr>
    </w:p>
    <w:p w14:paraId="48FF9FEC" w14:textId="77777777" w:rsidR="00F52FD2" w:rsidRPr="00BE66AB" w:rsidRDefault="00F52FD2">
      <w:pPr>
        <w:tabs>
          <w:tab w:val="num" w:pos="360"/>
        </w:tabs>
        <w:ind w:left="360" w:hanging="360"/>
        <w:jc w:val="both"/>
        <w:outlineLvl w:val="0"/>
        <w:rPr>
          <w:rFonts w:asciiTheme="minorHAnsi" w:hAnsiTheme="minorHAnsi"/>
          <w:b/>
          <w:sz w:val="22"/>
          <w:szCs w:val="22"/>
        </w:rPr>
      </w:pPr>
      <w:r w:rsidRPr="00BE66AB">
        <w:rPr>
          <w:rFonts w:asciiTheme="minorHAnsi" w:hAnsiTheme="minorHAnsi"/>
          <w:b/>
          <w:sz w:val="22"/>
          <w:szCs w:val="22"/>
        </w:rPr>
        <w:t xml:space="preserve">Smluvní strany: </w:t>
      </w:r>
    </w:p>
    <w:p w14:paraId="50DBA910" w14:textId="2CEFABCA" w:rsidR="00F52FD2" w:rsidRPr="00213683" w:rsidRDefault="00020D1D" w:rsidP="000C653A">
      <w:pPr>
        <w:tabs>
          <w:tab w:val="num" w:pos="360"/>
        </w:tabs>
        <w:ind w:left="360" w:hanging="360"/>
        <w:jc w:val="both"/>
        <w:outlineLvl w:val="0"/>
        <w:rPr>
          <w:rFonts w:asciiTheme="minorHAnsi" w:hAnsiTheme="minorHAnsi"/>
          <w:sz w:val="22"/>
          <w:szCs w:val="22"/>
        </w:rPr>
      </w:pPr>
      <w:r w:rsidRPr="00BE66AB">
        <w:rPr>
          <w:rFonts w:asciiTheme="minorHAnsi" w:hAnsiTheme="minorHAnsi"/>
          <w:sz w:val="22"/>
          <w:szCs w:val="22"/>
        </w:rPr>
        <w:t>1)</w:t>
      </w:r>
      <w:r w:rsidRPr="00BE66AB">
        <w:rPr>
          <w:rFonts w:asciiTheme="minorHAnsi" w:hAnsiTheme="minorHAnsi"/>
          <w:b/>
          <w:sz w:val="22"/>
          <w:szCs w:val="22"/>
        </w:rPr>
        <w:tab/>
        <w:t>Muzeum hlavního města Prahy</w:t>
      </w:r>
      <w:r w:rsidR="000C653A">
        <w:rPr>
          <w:rFonts w:asciiTheme="minorHAnsi" w:hAnsiTheme="minorHAnsi"/>
          <w:b/>
          <w:sz w:val="22"/>
          <w:szCs w:val="22"/>
        </w:rPr>
        <w:t xml:space="preserve">, </w:t>
      </w:r>
      <w:r w:rsidR="00F52FD2" w:rsidRPr="00213683">
        <w:rPr>
          <w:rFonts w:asciiTheme="minorHAnsi" w:hAnsiTheme="minorHAnsi"/>
          <w:sz w:val="22"/>
          <w:szCs w:val="22"/>
        </w:rPr>
        <w:t xml:space="preserve">příspěvková </w:t>
      </w:r>
      <w:r w:rsidRPr="00213683">
        <w:rPr>
          <w:rFonts w:asciiTheme="minorHAnsi" w:hAnsiTheme="minorHAnsi"/>
          <w:sz w:val="22"/>
          <w:szCs w:val="22"/>
        </w:rPr>
        <w:t>organizace hlavního města Prahy</w:t>
      </w:r>
    </w:p>
    <w:p w14:paraId="14210FEE" w14:textId="77777777" w:rsidR="00213683" w:rsidRPr="00213683" w:rsidRDefault="00F52FD2">
      <w:pPr>
        <w:tabs>
          <w:tab w:val="num" w:pos="360"/>
        </w:tabs>
        <w:jc w:val="both"/>
        <w:rPr>
          <w:rFonts w:asciiTheme="minorHAnsi" w:hAnsiTheme="minorHAnsi"/>
          <w:sz w:val="22"/>
          <w:szCs w:val="22"/>
        </w:rPr>
      </w:pPr>
      <w:r w:rsidRPr="00213683">
        <w:rPr>
          <w:rFonts w:asciiTheme="minorHAnsi" w:hAnsiTheme="minorHAnsi"/>
          <w:sz w:val="22"/>
          <w:szCs w:val="22"/>
        </w:rPr>
        <w:tab/>
        <w:t>se sídlem: Kožná 1</w:t>
      </w:r>
      <w:r w:rsidR="006C314E" w:rsidRPr="00213683">
        <w:rPr>
          <w:rFonts w:asciiTheme="minorHAnsi" w:hAnsiTheme="minorHAnsi"/>
          <w:sz w:val="22"/>
          <w:szCs w:val="22"/>
        </w:rPr>
        <w:t>/475</w:t>
      </w:r>
      <w:r w:rsidRPr="00213683">
        <w:rPr>
          <w:rFonts w:asciiTheme="minorHAnsi" w:hAnsiTheme="minorHAnsi"/>
          <w:sz w:val="22"/>
          <w:szCs w:val="22"/>
        </w:rPr>
        <w:t xml:space="preserve">, </w:t>
      </w:r>
      <w:r w:rsidR="00BE66AB" w:rsidRPr="00213683">
        <w:rPr>
          <w:rFonts w:asciiTheme="minorHAnsi" w:hAnsiTheme="minorHAnsi"/>
          <w:sz w:val="22"/>
          <w:szCs w:val="22"/>
        </w:rPr>
        <w:t xml:space="preserve">110 01 </w:t>
      </w:r>
      <w:r w:rsidRPr="00213683">
        <w:rPr>
          <w:rFonts w:asciiTheme="minorHAnsi" w:hAnsiTheme="minorHAnsi"/>
          <w:sz w:val="22"/>
          <w:szCs w:val="22"/>
        </w:rPr>
        <w:t>Praha 1</w:t>
      </w:r>
    </w:p>
    <w:p w14:paraId="15F19A8A" w14:textId="421A5542" w:rsidR="00F52FD2" w:rsidRPr="00213683" w:rsidRDefault="00213683">
      <w:pPr>
        <w:tabs>
          <w:tab w:val="num" w:pos="360"/>
        </w:tabs>
        <w:jc w:val="both"/>
        <w:rPr>
          <w:rFonts w:asciiTheme="minorHAnsi" w:hAnsiTheme="minorHAnsi"/>
          <w:sz w:val="22"/>
          <w:szCs w:val="22"/>
        </w:rPr>
      </w:pPr>
      <w:r w:rsidRPr="00213683">
        <w:rPr>
          <w:rFonts w:asciiTheme="minorHAnsi" w:hAnsiTheme="minorHAnsi"/>
          <w:sz w:val="22"/>
          <w:szCs w:val="22"/>
        </w:rPr>
        <w:tab/>
        <w:t>IDS:4aniq5f</w:t>
      </w:r>
      <w:r w:rsidR="00F52FD2" w:rsidRPr="00213683">
        <w:rPr>
          <w:rFonts w:asciiTheme="minorHAnsi" w:hAnsiTheme="minorHAnsi"/>
          <w:sz w:val="22"/>
          <w:szCs w:val="22"/>
        </w:rPr>
        <w:t xml:space="preserve"> </w:t>
      </w:r>
    </w:p>
    <w:p w14:paraId="70C25DCC" w14:textId="136349E7" w:rsidR="00F52FD2" w:rsidRPr="00BE66AB" w:rsidRDefault="00F52FD2">
      <w:pPr>
        <w:tabs>
          <w:tab w:val="num" w:pos="360"/>
        </w:tabs>
        <w:jc w:val="both"/>
        <w:rPr>
          <w:rFonts w:asciiTheme="minorHAnsi" w:hAnsiTheme="minorHAnsi"/>
          <w:sz w:val="22"/>
          <w:szCs w:val="22"/>
        </w:rPr>
      </w:pPr>
      <w:r w:rsidRPr="00BE66AB">
        <w:rPr>
          <w:rFonts w:asciiTheme="minorHAnsi" w:hAnsiTheme="minorHAnsi"/>
          <w:sz w:val="22"/>
          <w:szCs w:val="22"/>
        </w:rPr>
        <w:tab/>
        <w:t>IČ</w:t>
      </w:r>
      <w:r w:rsidR="00820EE0" w:rsidRPr="00BE66AB">
        <w:rPr>
          <w:rFonts w:asciiTheme="minorHAnsi" w:hAnsiTheme="minorHAnsi"/>
          <w:sz w:val="22"/>
          <w:szCs w:val="22"/>
        </w:rPr>
        <w:t>O</w:t>
      </w:r>
      <w:r w:rsidRPr="00BE66AB">
        <w:rPr>
          <w:rFonts w:asciiTheme="minorHAnsi" w:hAnsiTheme="minorHAnsi"/>
          <w:sz w:val="22"/>
          <w:szCs w:val="22"/>
        </w:rPr>
        <w:t>: 00064432</w:t>
      </w:r>
    </w:p>
    <w:p w14:paraId="6B9547C1" w14:textId="36DAC6A4" w:rsidR="00FC441B" w:rsidRPr="00BE66AB" w:rsidRDefault="009D6CFB">
      <w:pPr>
        <w:tabs>
          <w:tab w:val="num" w:pos="360"/>
        </w:tabs>
        <w:jc w:val="both"/>
        <w:rPr>
          <w:rFonts w:asciiTheme="minorHAnsi" w:hAnsiTheme="minorHAnsi"/>
          <w:sz w:val="22"/>
          <w:szCs w:val="22"/>
        </w:rPr>
      </w:pPr>
      <w:r w:rsidRPr="00BE66AB">
        <w:rPr>
          <w:rFonts w:asciiTheme="minorHAnsi" w:hAnsiTheme="minorHAnsi"/>
          <w:sz w:val="22"/>
          <w:szCs w:val="22"/>
        </w:rPr>
        <w:tab/>
      </w:r>
      <w:r w:rsidR="00FC441B" w:rsidRPr="00BE66AB">
        <w:rPr>
          <w:rFonts w:asciiTheme="minorHAnsi" w:hAnsiTheme="minorHAnsi"/>
          <w:sz w:val="22"/>
          <w:szCs w:val="22"/>
        </w:rPr>
        <w:t>DIČ: CZ00064432</w:t>
      </w:r>
    </w:p>
    <w:p w14:paraId="58EE9FA3" w14:textId="77777777" w:rsidR="00AC46D1" w:rsidRPr="00BE66AB" w:rsidRDefault="00AC46D1">
      <w:pPr>
        <w:tabs>
          <w:tab w:val="num" w:pos="360"/>
        </w:tabs>
        <w:jc w:val="both"/>
        <w:rPr>
          <w:rFonts w:asciiTheme="minorHAnsi" w:hAnsiTheme="minorHAnsi"/>
          <w:sz w:val="22"/>
          <w:szCs w:val="22"/>
        </w:rPr>
      </w:pPr>
      <w:r w:rsidRPr="00BE66AB">
        <w:rPr>
          <w:rFonts w:asciiTheme="minorHAnsi" w:hAnsiTheme="minorHAnsi"/>
          <w:sz w:val="22"/>
          <w:szCs w:val="22"/>
        </w:rPr>
        <w:tab/>
        <w:t>plátce DPH</w:t>
      </w:r>
    </w:p>
    <w:p w14:paraId="556F190A" w14:textId="0A49D5A1" w:rsidR="00AC46D1" w:rsidRPr="00BE66AB" w:rsidRDefault="00AC46D1">
      <w:pPr>
        <w:tabs>
          <w:tab w:val="num" w:pos="360"/>
        </w:tabs>
        <w:jc w:val="both"/>
        <w:rPr>
          <w:rFonts w:asciiTheme="minorHAnsi" w:hAnsiTheme="minorHAnsi"/>
          <w:sz w:val="22"/>
          <w:szCs w:val="22"/>
        </w:rPr>
      </w:pPr>
      <w:r w:rsidRPr="00BE66AB">
        <w:rPr>
          <w:rFonts w:asciiTheme="minorHAnsi" w:hAnsiTheme="minorHAnsi"/>
          <w:sz w:val="22"/>
          <w:szCs w:val="22"/>
        </w:rPr>
        <w:tab/>
        <w:t xml:space="preserve">bankovní spojení: </w:t>
      </w:r>
      <w:r w:rsidR="00625F86">
        <w:rPr>
          <w:rFonts w:asciiTheme="minorHAnsi" w:hAnsiTheme="minorHAnsi"/>
          <w:sz w:val="22"/>
          <w:szCs w:val="22"/>
        </w:rPr>
        <w:t>ČSOB</w:t>
      </w:r>
      <w:r w:rsidR="00820EE0" w:rsidRPr="00BE66AB">
        <w:rPr>
          <w:rFonts w:asciiTheme="minorHAnsi" w:hAnsiTheme="minorHAnsi"/>
          <w:sz w:val="22"/>
          <w:szCs w:val="22"/>
        </w:rPr>
        <w:t xml:space="preserve">, a.s., </w:t>
      </w:r>
      <w:r w:rsidR="006222FB" w:rsidRPr="00BE66AB">
        <w:rPr>
          <w:rFonts w:asciiTheme="minorHAnsi" w:hAnsiTheme="minorHAnsi"/>
          <w:sz w:val="22"/>
          <w:szCs w:val="22"/>
        </w:rPr>
        <w:t xml:space="preserve">č. ú. </w:t>
      </w:r>
      <w:r w:rsidR="00FC1117">
        <w:rPr>
          <w:rFonts w:asciiTheme="minorHAnsi" w:hAnsiTheme="minorHAnsi"/>
          <w:sz w:val="22"/>
          <w:szCs w:val="22"/>
        </w:rPr>
        <w:t>XXXXXXXXXXXXXXX</w:t>
      </w:r>
    </w:p>
    <w:p w14:paraId="222072E5" w14:textId="4D4E91C3" w:rsidR="00F52FD2" w:rsidRPr="00BE66AB" w:rsidRDefault="00F52FD2">
      <w:pPr>
        <w:tabs>
          <w:tab w:val="num" w:pos="360"/>
        </w:tabs>
        <w:jc w:val="both"/>
        <w:rPr>
          <w:rFonts w:asciiTheme="minorHAnsi" w:hAnsiTheme="minorHAnsi"/>
          <w:sz w:val="22"/>
          <w:szCs w:val="22"/>
        </w:rPr>
      </w:pPr>
      <w:r w:rsidRPr="00BE66AB">
        <w:rPr>
          <w:rFonts w:asciiTheme="minorHAnsi" w:hAnsiTheme="minorHAnsi"/>
          <w:sz w:val="22"/>
          <w:szCs w:val="22"/>
        </w:rPr>
        <w:tab/>
      </w:r>
      <w:r w:rsidR="00820EE0" w:rsidRPr="00BE66AB">
        <w:rPr>
          <w:rFonts w:asciiTheme="minorHAnsi" w:hAnsiTheme="minorHAnsi"/>
          <w:sz w:val="22"/>
          <w:szCs w:val="22"/>
        </w:rPr>
        <w:t>zastoupená</w:t>
      </w:r>
      <w:r w:rsidRPr="00BE66AB">
        <w:rPr>
          <w:rFonts w:asciiTheme="minorHAnsi" w:hAnsiTheme="minorHAnsi"/>
          <w:sz w:val="22"/>
          <w:szCs w:val="22"/>
        </w:rPr>
        <w:t xml:space="preserve">: </w:t>
      </w:r>
      <w:r w:rsidR="00B64433">
        <w:rPr>
          <w:rFonts w:asciiTheme="minorHAnsi" w:hAnsiTheme="minorHAnsi"/>
          <w:sz w:val="22"/>
          <w:szCs w:val="22"/>
        </w:rPr>
        <w:t>RN</w:t>
      </w:r>
      <w:r w:rsidRPr="00BE66AB">
        <w:rPr>
          <w:rFonts w:asciiTheme="minorHAnsi" w:hAnsiTheme="minorHAnsi"/>
          <w:sz w:val="22"/>
          <w:szCs w:val="22"/>
        </w:rPr>
        <w:t xml:space="preserve">Dr. </w:t>
      </w:r>
      <w:r w:rsidR="00B64433">
        <w:rPr>
          <w:rFonts w:asciiTheme="minorHAnsi" w:hAnsiTheme="minorHAnsi"/>
          <w:sz w:val="22"/>
          <w:szCs w:val="22"/>
        </w:rPr>
        <w:t xml:space="preserve">Ing. Ivo </w:t>
      </w:r>
      <w:r w:rsidR="00C22F8D">
        <w:rPr>
          <w:rFonts w:asciiTheme="minorHAnsi" w:hAnsiTheme="minorHAnsi"/>
          <w:sz w:val="22"/>
          <w:szCs w:val="22"/>
        </w:rPr>
        <w:t xml:space="preserve">Mackem, </w:t>
      </w:r>
      <w:r w:rsidR="00C22F8D" w:rsidRPr="00BE66AB">
        <w:rPr>
          <w:rFonts w:asciiTheme="minorHAnsi" w:hAnsiTheme="minorHAnsi"/>
          <w:sz w:val="22"/>
          <w:szCs w:val="22"/>
        </w:rPr>
        <w:t>ředitelem</w:t>
      </w:r>
      <w:r w:rsidR="00B64433">
        <w:rPr>
          <w:rFonts w:asciiTheme="minorHAnsi" w:hAnsiTheme="minorHAnsi"/>
          <w:sz w:val="22"/>
          <w:szCs w:val="22"/>
        </w:rPr>
        <w:t xml:space="preserve"> m</w:t>
      </w:r>
      <w:r w:rsidR="00DD12B2" w:rsidRPr="00BE66AB">
        <w:rPr>
          <w:rFonts w:asciiTheme="minorHAnsi" w:hAnsiTheme="minorHAnsi"/>
          <w:sz w:val="22"/>
          <w:szCs w:val="22"/>
        </w:rPr>
        <w:t>uzea</w:t>
      </w:r>
    </w:p>
    <w:p w14:paraId="51E481FF" w14:textId="77777777" w:rsidR="00F52FD2" w:rsidRPr="00BE66AB" w:rsidRDefault="00F52FD2">
      <w:pPr>
        <w:tabs>
          <w:tab w:val="num" w:pos="360"/>
        </w:tabs>
        <w:jc w:val="both"/>
        <w:rPr>
          <w:rFonts w:asciiTheme="minorHAnsi" w:hAnsiTheme="minorHAnsi"/>
          <w:sz w:val="22"/>
          <w:szCs w:val="22"/>
        </w:rPr>
      </w:pPr>
      <w:r w:rsidRPr="00BE66AB">
        <w:rPr>
          <w:rFonts w:asciiTheme="minorHAnsi" w:hAnsiTheme="minorHAnsi"/>
          <w:sz w:val="22"/>
          <w:szCs w:val="22"/>
        </w:rPr>
        <w:tab/>
        <w:t>(dále „poskytovatel“)</w:t>
      </w:r>
    </w:p>
    <w:p w14:paraId="481C295C" w14:textId="77777777" w:rsidR="00981051" w:rsidRDefault="00981051" w:rsidP="007F7B0B">
      <w:pPr>
        <w:tabs>
          <w:tab w:val="num" w:pos="360"/>
        </w:tabs>
        <w:ind w:left="360" w:hanging="360"/>
        <w:jc w:val="both"/>
        <w:rPr>
          <w:rFonts w:asciiTheme="minorHAnsi" w:hAnsiTheme="minorHAnsi"/>
          <w:sz w:val="22"/>
          <w:szCs w:val="22"/>
        </w:rPr>
      </w:pPr>
    </w:p>
    <w:p w14:paraId="536F67ED" w14:textId="3F876435" w:rsidR="006B4B95" w:rsidRPr="00BE66AB" w:rsidRDefault="00F52FD2" w:rsidP="007F7B0B">
      <w:pPr>
        <w:tabs>
          <w:tab w:val="num" w:pos="360"/>
        </w:tabs>
        <w:ind w:left="360" w:hanging="360"/>
        <w:jc w:val="both"/>
        <w:rPr>
          <w:rFonts w:asciiTheme="minorHAnsi" w:hAnsiTheme="minorHAnsi"/>
          <w:sz w:val="22"/>
          <w:szCs w:val="22"/>
        </w:rPr>
      </w:pPr>
      <w:r w:rsidRPr="00BE66AB">
        <w:rPr>
          <w:rFonts w:asciiTheme="minorHAnsi" w:hAnsiTheme="minorHAnsi"/>
          <w:sz w:val="22"/>
          <w:szCs w:val="22"/>
        </w:rPr>
        <w:t>a</w:t>
      </w:r>
    </w:p>
    <w:p w14:paraId="73F2D140" w14:textId="77777777" w:rsidR="00F52FD2" w:rsidRPr="00A638EA" w:rsidRDefault="00F52FD2" w:rsidP="00981051">
      <w:pPr>
        <w:tabs>
          <w:tab w:val="num" w:pos="360"/>
        </w:tabs>
        <w:jc w:val="both"/>
        <w:rPr>
          <w:rFonts w:asciiTheme="minorHAnsi" w:hAnsiTheme="minorHAnsi"/>
          <w:b/>
          <w:sz w:val="22"/>
          <w:szCs w:val="22"/>
        </w:rPr>
      </w:pPr>
    </w:p>
    <w:p w14:paraId="45528281" w14:textId="34B9F05F" w:rsidR="003C29BA" w:rsidRPr="00A638EA" w:rsidRDefault="00F52FD2" w:rsidP="00BB0CB8">
      <w:pPr>
        <w:tabs>
          <w:tab w:val="num" w:pos="360"/>
        </w:tabs>
        <w:ind w:left="360" w:hanging="360"/>
        <w:jc w:val="both"/>
        <w:outlineLvl w:val="0"/>
        <w:rPr>
          <w:rFonts w:asciiTheme="minorHAnsi" w:hAnsiTheme="minorHAnsi"/>
          <w:b/>
          <w:sz w:val="22"/>
          <w:szCs w:val="22"/>
        </w:rPr>
      </w:pPr>
      <w:r w:rsidRPr="00A638EA">
        <w:rPr>
          <w:rFonts w:asciiTheme="minorHAnsi" w:hAnsiTheme="minorHAnsi"/>
          <w:sz w:val="22"/>
          <w:szCs w:val="22"/>
        </w:rPr>
        <w:t>2)</w:t>
      </w:r>
      <w:r w:rsidRPr="00A638EA">
        <w:rPr>
          <w:rFonts w:asciiTheme="minorHAnsi" w:hAnsiTheme="minorHAnsi"/>
          <w:b/>
          <w:sz w:val="22"/>
          <w:szCs w:val="22"/>
        </w:rPr>
        <w:tab/>
      </w:r>
      <w:r w:rsidR="00CA3EC3">
        <w:rPr>
          <w:rFonts w:asciiTheme="minorHAnsi" w:hAnsiTheme="minorHAnsi"/>
          <w:b/>
          <w:sz w:val="22"/>
          <w:szCs w:val="22"/>
        </w:rPr>
        <w:t>M</w:t>
      </w:r>
      <w:r w:rsidR="006F4062" w:rsidRPr="00A638EA">
        <w:rPr>
          <w:rFonts w:asciiTheme="minorHAnsi" w:hAnsiTheme="minorHAnsi"/>
          <w:b/>
          <w:sz w:val="22"/>
          <w:szCs w:val="22"/>
        </w:rPr>
        <w:t>ěstská část Praha 3</w:t>
      </w:r>
    </w:p>
    <w:p w14:paraId="09656B41" w14:textId="06BAB2BC" w:rsidR="00BB0CB8" w:rsidRPr="00A638EA" w:rsidRDefault="003C29BA" w:rsidP="00BB0CB8">
      <w:pPr>
        <w:tabs>
          <w:tab w:val="num" w:pos="360"/>
        </w:tabs>
        <w:ind w:left="360" w:hanging="360"/>
        <w:jc w:val="both"/>
        <w:outlineLvl w:val="0"/>
        <w:rPr>
          <w:rFonts w:asciiTheme="minorHAnsi" w:hAnsiTheme="minorHAnsi"/>
          <w:sz w:val="22"/>
          <w:szCs w:val="22"/>
        </w:rPr>
      </w:pPr>
      <w:r w:rsidRPr="00A638EA">
        <w:rPr>
          <w:rFonts w:asciiTheme="minorHAnsi" w:hAnsiTheme="minorHAnsi"/>
          <w:b/>
          <w:sz w:val="22"/>
          <w:szCs w:val="22"/>
        </w:rPr>
        <w:tab/>
      </w:r>
      <w:r w:rsidR="00BB0CB8" w:rsidRPr="00A638EA">
        <w:rPr>
          <w:rFonts w:asciiTheme="minorHAnsi" w:hAnsiTheme="minorHAnsi"/>
          <w:sz w:val="22"/>
          <w:szCs w:val="22"/>
        </w:rPr>
        <w:t>se sídlem</w:t>
      </w:r>
      <w:r w:rsidR="00BE66AB" w:rsidRPr="00A638EA">
        <w:rPr>
          <w:rFonts w:asciiTheme="minorHAnsi" w:hAnsiTheme="minorHAnsi"/>
          <w:sz w:val="22"/>
          <w:szCs w:val="22"/>
        </w:rPr>
        <w:t>:</w:t>
      </w:r>
      <w:r w:rsidR="00BB0CB8" w:rsidRPr="00A638EA">
        <w:rPr>
          <w:rFonts w:asciiTheme="minorHAnsi" w:hAnsiTheme="minorHAnsi"/>
          <w:bCs/>
          <w:sz w:val="22"/>
          <w:szCs w:val="22"/>
        </w:rPr>
        <w:t xml:space="preserve"> </w:t>
      </w:r>
      <w:r w:rsidR="006F4062" w:rsidRPr="00A638EA">
        <w:rPr>
          <w:rFonts w:asciiTheme="minorHAnsi" w:hAnsiTheme="minorHAnsi"/>
          <w:bCs/>
          <w:sz w:val="22"/>
          <w:szCs w:val="22"/>
        </w:rPr>
        <w:t xml:space="preserve">Havlíčkovo náměstí 700/9, 130 </w:t>
      </w:r>
      <w:r w:rsidR="001C66D2" w:rsidRPr="00A638EA">
        <w:rPr>
          <w:rFonts w:asciiTheme="minorHAnsi" w:hAnsiTheme="minorHAnsi"/>
          <w:bCs/>
          <w:sz w:val="22"/>
          <w:szCs w:val="22"/>
        </w:rPr>
        <w:t>00 Praha</w:t>
      </w:r>
      <w:r w:rsidR="006F4062" w:rsidRPr="00A638EA">
        <w:rPr>
          <w:rFonts w:asciiTheme="minorHAnsi" w:hAnsiTheme="minorHAnsi"/>
          <w:bCs/>
          <w:sz w:val="22"/>
          <w:szCs w:val="22"/>
        </w:rPr>
        <w:t xml:space="preserve"> 3</w:t>
      </w:r>
    </w:p>
    <w:p w14:paraId="5059238C" w14:textId="66A9C6F7" w:rsidR="00213683" w:rsidRPr="00A638EA" w:rsidRDefault="00213683" w:rsidP="00BB0CB8">
      <w:pPr>
        <w:tabs>
          <w:tab w:val="num" w:pos="360"/>
        </w:tabs>
        <w:ind w:left="360" w:hanging="360"/>
        <w:jc w:val="both"/>
        <w:outlineLvl w:val="0"/>
        <w:rPr>
          <w:rFonts w:asciiTheme="minorHAnsi" w:hAnsiTheme="minorHAnsi"/>
          <w:sz w:val="22"/>
          <w:szCs w:val="22"/>
        </w:rPr>
      </w:pPr>
      <w:r w:rsidRPr="00A638EA">
        <w:rPr>
          <w:rFonts w:asciiTheme="minorHAnsi" w:hAnsiTheme="minorHAnsi"/>
          <w:sz w:val="22"/>
          <w:szCs w:val="22"/>
        </w:rPr>
        <w:tab/>
        <w:t>IDS</w:t>
      </w:r>
      <w:r w:rsidR="006F4062" w:rsidRPr="00A638EA">
        <w:rPr>
          <w:rFonts w:asciiTheme="minorHAnsi" w:hAnsiTheme="minorHAnsi"/>
          <w:sz w:val="22"/>
          <w:szCs w:val="22"/>
        </w:rPr>
        <w:t>: eqkbt8g</w:t>
      </w:r>
    </w:p>
    <w:p w14:paraId="5C66B67C" w14:textId="4806AEAC" w:rsidR="003C29BA" w:rsidRPr="00A638EA" w:rsidRDefault="000C653A" w:rsidP="000C653A">
      <w:pPr>
        <w:tabs>
          <w:tab w:val="num" w:pos="360"/>
        </w:tabs>
        <w:ind w:left="360" w:hanging="360"/>
        <w:jc w:val="both"/>
        <w:outlineLvl w:val="0"/>
        <w:rPr>
          <w:rFonts w:asciiTheme="minorHAnsi" w:hAnsiTheme="minorHAnsi"/>
          <w:sz w:val="22"/>
          <w:szCs w:val="22"/>
        </w:rPr>
      </w:pPr>
      <w:r w:rsidRPr="00A638EA">
        <w:rPr>
          <w:rFonts w:asciiTheme="minorHAnsi" w:hAnsiTheme="minorHAnsi"/>
          <w:sz w:val="22"/>
          <w:szCs w:val="22"/>
        </w:rPr>
        <w:tab/>
      </w:r>
      <w:r w:rsidR="003C29BA" w:rsidRPr="00A638EA">
        <w:rPr>
          <w:rFonts w:asciiTheme="minorHAnsi" w:hAnsiTheme="minorHAnsi"/>
          <w:sz w:val="22"/>
          <w:szCs w:val="22"/>
        </w:rPr>
        <w:t>IČ</w:t>
      </w:r>
      <w:r w:rsidR="006222FB" w:rsidRPr="00A638EA">
        <w:rPr>
          <w:rFonts w:asciiTheme="minorHAnsi" w:hAnsiTheme="minorHAnsi"/>
          <w:sz w:val="22"/>
          <w:szCs w:val="22"/>
        </w:rPr>
        <w:t>O</w:t>
      </w:r>
      <w:r w:rsidR="003C29BA" w:rsidRPr="00A638EA">
        <w:rPr>
          <w:rFonts w:asciiTheme="minorHAnsi" w:hAnsiTheme="minorHAnsi"/>
          <w:sz w:val="22"/>
          <w:szCs w:val="22"/>
        </w:rPr>
        <w:t>:</w:t>
      </w:r>
      <w:r w:rsidR="006F4062" w:rsidRPr="00A638EA">
        <w:rPr>
          <w:rFonts w:asciiTheme="minorHAnsi" w:hAnsiTheme="minorHAnsi"/>
          <w:sz w:val="22"/>
          <w:szCs w:val="22"/>
        </w:rPr>
        <w:t xml:space="preserve"> 00063517</w:t>
      </w:r>
    </w:p>
    <w:p w14:paraId="16F6F057" w14:textId="41F86E81" w:rsidR="000C653A" w:rsidRPr="00A638EA" w:rsidRDefault="000C653A" w:rsidP="000C653A">
      <w:pPr>
        <w:tabs>
          <w:tab w:val="num" w:pos="360"/>
        </w:tabs>
        <w:ind w:left="360" w:hanging="360"/>
        <w:jc w:val="both"/>
        <w:outlineLvl w:val="0"/>
        <w:rPr>
          <w:rFonts w:asciiTheme="minorHAnsi" w:hAnsiTheme="minorHAnsi"/>
          <w:sz w:val="22"/>
          <w:szCs w:val="22"/>
        </w:rPr>
      </w:pPr>
      <w:r w:rsidRPr="00A638EA">
        <w:rPr>
          <w:rFonts w:asciiTheme="minorHAnsi" w:hAnsiTheme="minorHAnsi"/>
          <w:sz w:val="22"/>
          <w:szCs w:val="22"/>
        </w:rPr>
        <w:tab/>
      </w:r>
      <w:r w:rsidR="003C29BA" w:rsidRPr="00A638EA">
        <w:rPr>
          <w:rFonts w:asciiTheme="minorHAnsi" w:hAnsiTheme="minorHAnsi"/>
          <w:sz w:val="22"/>
          <w:szCs w:val="22"/>
        </w:rPr>
        <w:t xml:space="preserve">DIČ: </w:t>
      </w:r>
      <w:r w:rsidR="006F4062" w:rsidRPr="00A638EA">
        <w:rPr>
          <w:rFonts w:asciiTheme="minorHAnsi" w:hAnsiTheme="minorHAnsi"/>
          <w:sz w:val="22"/>
          <w:szCs w:val="22"/>
        </w:rPr>
        <w:t>CZ00063517</w:t>
      </w:r>
    </w:p>
    <w:p w14:paraId="3CAAA93F" w14:textId="0A577BD1" w:rsidR="000C653A" w:rsidRPr="00A638EA" w:rsidRDefault="000C653A" w:rsidP="000C653A">
      <w:pPr>
        <w:tabs>
          <w:tab w:val="num" w:pos="360"/>
        </w:tabs>
        <w:ind w:left="360" w:hanging="360"/>
        <w:jc w:val="both"/>
        <w:outlineLvl w:val="0"/>
        <w:rPr>
          <w:rFonts w:asciiTheme="minorHAnsi" w:hAnsiTheme="minorHAnsi"/>
          <w:sz w:val="22"/>
          <w:szCs w:val="22"/>
        </w:rPr>
      </w:pPr>
      <w:r w:rsidRPr="00A638EA">
        <w:rPr>
          <w:rFonts w:asciiTheme="minorHAnsi" w:hAnsiTheme="minorHAnsi"/>
          <w:sz w:val="22"/>
          <w:szCs w:val="22"/>
        </w:rPr>
        <w:tab/>
        <w:t>p</w:t>
      </w:r>
      <w:r w:rsidR="003C29BA" w:rsidRPr="00A638EA">
        <w:rPr>
          <w:rFonts w:asciiTheme="minorHAnsi" w:hAnsiTheme="minorHAnsi"/>
          <w:sz w:val="22"/>
          <w:szCs w:val="22"/>
        </w:rPr>
        <w:t>látce DPH</w:t>
      </w:r>
    </w:p>
    <w:p w14:paraId="13301E37" w14:textId="659796F2" w:rsidR="000C653A" w:rsidRPr="00A638EA" w:rsidRDefault="000C653A" w:rsidP="000C653A">
      <w:pPr>
        <w:tabs>
          <w:tab w:val="num" w:pos="360"/>
        </w:tabs>
        <w:ind w:left="360" w:hanging="360"/>
        <w:jc w:val="both"/>
        <w:outlineLvl w:val="0"/>
        <w:rPr>
          <w:rFonts w:asciiTheme="minorHAnsi" w:hAnsiTheme="minorHAnsi"/>
          <w:sz w:val="22"/>
          <w:szCs w:val="22"/>
        </w:rPr>
      </w:pPr>
      <w:r w:rsidRPr="00A638EA">
        <w:rPr>
          <w:rFonts w:asciiTheme="minorHAnsi" w:hAnsiTheme="minorHAnsi"/>
          <w:sz w:val="22"/>
          <w:szCs w:val="22"/>
        </w:rPr>
        <w:tab/>
      </w:r>
      <w:r w:rsidR="003C29BA" w:rsidRPr="00A638EA">
        <w:rPr>
          <w:rFonts w:asciiTheme="minorHAnsi" w:hAnsiTheme="minorHAnsi"/>
          <w:sz w:val="22"/>
          <w:szCs w:val="22"/>
        </w:rPr>
        <w:t xml:space="preserve">bankovní spojení: </w:t>
      </w:r>
      <w:r w:rsidR="006F4062" w:rsidRPr="00A638EA">
        <w:rPr>
          <w:rFonts w:asciiTheme="minorHAnsi" w:hAnsiTheme="minorHAnsi"/>
          <w:sz w:val="22"/>
          <w:szCs w:val="22"/>
        </w:rPr>
        <w:t xml:space="preserve">Česká spořitelna, a.s., č. ú. </w:t>
      </w:r>
      <w:r w:rsidR="00FC1117">
        <w:rPr>
          <w:rFonts w:asciiTheme="minorHAnsi" w:hAnsiTheme="minorHAnsi"/>
          <w:sz w:val="22"/>
          <w:szCs w:val="22"/>
        </w:rPr>
        <w:t>XXXXXXXXXXXXXXX</w:t>
      </w:r>
    </w:p>
    <w:p w14:paraId="2A14E6F3" w14:textId="304F150C" w:rsidR="00BB0CB8" w:rsidRPr="00A638EA" w:rsidRDefault="000C653A" w:rsidP="000C653A">
      <w:pPr>
        <w:tabs>
          <w:tab w:val="num" w:pos="360"/>
        </w:tabs>
        <w:ind w:left="360" w:hanging="360"/>
        <w:jc w:val="both"/>
        <w:outlineLvl w:val="0"/>
        <w:rPr>
          <w:rFonts w:asciiTheme="minorHAnsi" w:hAnsiTheme="minorHAnsi"/>
          <w:sz w:val="22"/>
          <w:szCs w:val="22"/>
        </w:rPr>
      </w:pPr>
      <w:r w:rsidRPr="00A638EA">
        <w:rPr>
          <w:rFonts w:asciiTheme="minorHAnsi" w:hAnsiTheme="minorHAnsi"/>
          <w:sz w:val="22"/>
          <w:szCs w:val="22"/>
        </w:rPr>
        <w:tab/>
      </w:r>
      <w:r w:rsidR="00BB0CB8" w:rsidRPr="00A638EA">
        <w:rPr>
          <w:rFonts w:asciiTheme="minorHAnsi" w:hAnsiTheme="minorHAnsi"/>
          <w:sz w:val="22"/>
          <w:szCs w:val="22"/>
        </w:rPr>
        <w:t>zastoupen</w:t>
      </w:r>
      <w:r w:rsidR="00E550C1" w:rsidRPr="00A638EA">
        <w:rPr>
          <w:rFonts w:asciiTheme="minorHAnsi" w:hAnsiTheme="minorHAnsi"/>
          <w:sz w:val="22"/>
          <w:szCs w:val="22"/>
        </w:rPr>
        <w:t>á</w:t>
      </w:r>
      <w:r w:rsidR="00BB0CB8" w:rsidRPr="00A638EA">
        <w:rPr>
          <w:rFonts w:asciiTheme="minorHAnsi" w:hAnsiTheme="minorHAnsi"/>
          <w:sz w:val="22"/>
          <w:szCs w:val="22"/>
        </w:rPr>
        <w:t>:</w:t>
      </w:r>
      <w:r w:rsidR="006F4062" w:rsidRPr="00A638EA">
        <w:rPr>
          <w:rFonts w:asciiTheme="minorHAnsi" w:hAnsiTheme="minorHAnsi"/>
          <w:sz w:val="22"/>
          <w:szCs w:val="22"/>
        </w:rPr>
        <w:t xml:space="preserve"> Mgr. Pavlem Křečkem, radním městské části</w:t>
      </w:r>
    </w:p>
    <w:p w14:paraId="7EECB172" w14:textId="77777777" w:rsidR="00AF5D10" w:rsidRPr="00A638EA" w:rsidRDefault="00AF5D10" w:rsidP="00AF5D10">
      <w:pPr>
        <w:tabs>
          <w:tab w:val="num" w:pos="360"/>
        </w:tabs>
        <w:ind w:left="360" w:hanging="360"/>
        <w:jc w:val="both"/>
        <w:rPr>
          <w:rFonts w:asciiTheme="minorHAnsi" w:hAnsiTheme="minorHAnsi"/>
          <w:sz w:val="22"/>
          <w:szCs w:val="22"/>
        </w:rPr>
      </w:pPr>
      <w:r w:rsidRPr="00A638EA">
        <w:rPr>
          <w:rFonts w:asciiTheme="minorHAnsi" w:hAnsiTheme="minorHAnsi"/>
          <w:sz w:val="22"/>
          <w:szCs w:val="22"/>
        </w:rPr>
        <w:tab/>
        <w:t>(dále „nabyvatel“)</w:t>
      </w:r>
    </w:p>
    <w:p w14:paraId="3B72E8BD" w14:textId="77777777" w:rsidR="000C653A" w:rsidRDefault="000C653A">
      <w:pPr>
        <w:tabs>
          <w:tab w:val="num" w:pos="0"/>
        </w:tabs>
        <w:jc w:val="both"/>
        <w:rPr>
          <w:rFonts w:asciiTheme="minorHAnsi" w:hAnsiTheme="minorHAnsi"/>
          <w:b/>
          <w:sz w:val="22"/>
          <w:szCs w:val="22"/>
        </w:rPr>
      </w:pPr>
    </w:p>
    <w:p w14:paraId="07DED0CA" w14:textId="77777777" w:rsidR="0014100F" w:rsidRDefault="0014100F">
      <w:pPr>
        <w:tabs>
          <w:tab w:val="num" w:pos="0"/>
        </w:tabs>
        <w:jc w:val="both"/>
        <w:rPr>
          <w:rFonts w:asciiTheme="minorHAnsi" w:hAnsiTheme="minorHAnsi"/>
          <w:b/>
          <w:sz w:val="22"/>
          <w:szCs w:val="22"/>
        </w:rPr>
      </w:pPr>
    </w:p>
    <w:p w14:paraId="5F5B543F" w14:textId="31DFAFD2" w:rsidR="00F52FD2" w:rsidRPr="00BE66AB" w:rsidRDefault="00F52FD2">
      <w:pPr>
        <w:tabs>
          <w:tab w:val="num" w:pos="0"/>
        </w:tabs>
        <w:jc w:val="both"/>
        <w:rPr>
          <w:rFonts w:asciiTheme="minorHAnsi" w:hAnsiTheme="minorHAnsi"/>
          <w:sz w:val="22"/>
          <w:szCs w:val="22"/>
        </w:rPr>
      </w:pPr>
      <w:r w:rsidRPr="00BE66AB">
        <w:rPr>
          <w:rFonts w:asciiTheme="minorHAnsi" w:hAnsiTheme="minorHAnsi"/>
          <w:sz w:val="22"/>
          <w:szCs w:val="22"/>
        </w:rPr>
        <w:t xml:space="preserve">uzavírají níže uvedeného dne, měsíce a roku v souladu s právními předpisy platnými a účinnými </w:t>
      </w:r>
      <w:r w:rsidR="003A6782">
        <w:rPr>
          <w:rFonts w:asciiTheme="minorHAnsi" w:hAnsiTheme="minorHAnsi"/>
          <w:sz w:val="22"/>
          <w:szCs w:val="22"/>
        </w:rPr>
        <w:br/>
      </w:r>
      <w:r w:rsidRPr="00BE66AB">
        <w:rPr>
          <w:rFonts w:asciiTheme="minorHAnsi" w:hAnsiTheme="minorHAnsi"/>
          <w:sz w:val="22"/>
          <w:szCs w:val="22"/>
        </w:rPr>
        <w:t>na území České republiky tuto</w:t>
      </w:r>
    </w:p>
    <w:p w14:paraId="4DBBED85" w14:textId="77777777" w:rsidR="00F52FD2" w:rsidRPr="00BE66AB" w:rsidRDefault="00F52FD2">
      <w:pPr>
        <w:tabs>
          <w:tab w:val="num" w:pos="360"/>
        </w:tabs>
        <w:ind w:left="360" w:hanging="360"/>
        <w:jc w:val="both"/>
        <w:rPr>
          <w:rFonts w:asciiTheme="minorHAnsi" w:hAnsiTheme="minorHAnsi"/>
          <w:sz w:val="22"/>
          <w:szCs w:val="22"/>
        </w:rPr>
      </w:pPr>
    </w:p>
    <w:p w14:paraId="3D93F217" w14:textId="3A6F2837" w:rsidR="00F52FD2" w:rsidRPr="00BE66AB" w:rsidRDefault="00F52FD2">
      <w:pPr>
        <w:tabs>
          <w:tab w:val="num" w:pos="360"/>
        </w:tabs>
        <w:ind w:left="360" w:hanging="360"/>
        <w:jc w:val="center"/>
        <w:rPr>
          <w:rFonts w:asciiTheme="minorHAnsi" w:hAnsiTheme="minorHAnsi"/>
          <w:b/>
          <w:sz w:val="22"/>
          <w:szCs w:val="22"/>
          <w:u w:val="single"/>
        </w:rPr>
      </w:pPr>
      <w:r w:rsidRPr="00BE66AB">
        <w:rPr>
          <w:rFonts w:asciiTheme="minorHAnsi" w:hAnsiTheme="minorHAnsi"/>
          <w:b/>
          <w:sz w:val="22"/>
          <w:szCs w:val="22"/>
          <w:u w:val="single"/>
        </w:rPr>
        <w:t>smlouvu o poskytnutí práv k</w:t>
      </w:r>
      <w:r w:rsidR="000C653A">
        <w:rPr>
          <w:rFonts w:asciiTheme="minorHAnsi" w:hAnsiTheme="minorHAnsi"/>
          <w:b/>
          <w:sz w:val="22"/>
          <w:szCs w:val="22"/>
          <w:u w:val="single"/>
        </w:rPr>
        <w:t xml:space="preserve"> reprodukci</w:t>
      </w:r>
      <w:r w:rsidRPr="00BE66AB">
        <w:rPr>
          <w:rFonts w:asciiTheme="minorHAnsi" w:hAnsiTheme="minorHAnsi"/>
          <w:b/>
          <w:sz w:val="22"/>
          <w:szCs w:val="22"/>
          <w:u w:val="single"/>
        </w:rPr>
        <w:t xml:space="preserve"> sbírkový</w:t>
      </w:r>
      <w:r w:rsidR="000C653A">
        <w:rPr>
          <w:rFonts w:asciiTheme="minorHAnsi" w:hAnsiTheme="minorHAnsi"/>
          <w:b/>
          <w:sz w:val="22"/>
          <w:szCs w:val="22"/>
          <w:u w:val="single"/>
        </w:rPr>
        <w:t>ch</w:t>
      </w:r>
      <w:r w:rsidRPr="00BE66AB">
        <w:rPr>
          <w:rFonts w:asciiTheme="minorHAnsi" w:hAnsiTheme="minorHAnsi"/>
          <w:b/>
          <w:sz w:val="22"/>
          <w:szCs w:val="22"/>
          <w:u w:val="single"/>
        </w:rPr>
        <w:t xml:space="preserve"> předmětů</w:t>
      </w:r>
    </w:p>
    <w:p w14:paraId="6FBB2FF9" w14:textId="77777777" w:rsidR="00F52FD2" w:rsidRPr="00BE66AB" w:rsidRDefault="00F52FD2" w:rsidP="007F7B0B">
      <w:pPr>
        <w:tabs>
          <w:tab w:val="num" w:pos="360"/>
        </w:tabs>
        <w:rPr>
          <w:rFonts w:asciiTheme="minorHAnsi" w:hAnsiTheme="minorHAnsi"/>
          <w:b/>
          <w:sz w:val="22"/>
          <w:szCs w:val="22"/>
        </w:rPr>
      </w:pPr>
    </w:p>
    <w:p w14:paraId="6F4EAF47" w14:textId="60A1E174" w:rsidR="006B4B95" w:rsidRPr="00BE66AB" w:rsidRDefault="003C29BA">
      <w:pPr>
        <w:tabs>
          <w:tab w:val="num" w:pos="360"/>
        </w:tabs>
        <w:ind w:left="360" w:hanging="360"/>
        <w:jc w:val="center"/>
        <w:outlineLvl w:val="0"/>
        <w:rPr>
          <w:rFonts w:asciiTheme="minorHAnsi" w:hAnsiTheme="minorHAnsi"/>
          <w:b/>
          <w:sz w:val="22"/>
          <w:szCs w:val="22"/>
        </w:rPr>
      </w:pPr>
      <w:r w:rsidRPr="00BE66AB">
        <w:rPr>
          <w:rFonts w:asciiTheme="minorHAnsi" w:hAnsiTheme="minorHAnsi"/>
          <w:b/>
          <w:sz w:val="22"/>
          <w:szCs w:val="22"/>
        </w:rPr>
        <w:t>I. Prohlášení</w:t>
      </w:r>
      <w:r w:rsidR="00F52FD2" w:rsidRPr="00BE66AB">
        <w:rPr>
          <w:rFonts w:asciiTheme="minorHAnsi" w:hAnsiTheme="minorHAnsi"/>
          <w:b/>
          <w:sz w:val="22"/>
          <w:szCs w:val="22"/>
        </w:rPr>
        <w:t xml:space="preserve"> poskytovatele</w:t>
      </w:r>
    </w:p>
    <w:p w14:paraId="38A739B2" w14:textId="13D58B31" w:rsidR="00F52FD2" w:rsidRPr="00BE66AB" w:rsidRDefault="00F52FD2">
      <w:pPr>
        <w:jc w:val="both"/>
        <w:rPr>
          <w:rFonts w:asciiTheme="minorHAnsi" w:hAnsiTheme="minorHAnsi"/>
          <w:sz w:val="22"/>
          <w:szCs w:val="22"/>
        </w:rPr>
      </w:pPr>
      <w:r w:rsidRPr="00BE66AB">
        <w:rPr>
          <w:rFonts w:asciiTheme="minorHAnsi" w:hAnsiTheme="minorHAnsi"/>
          <w:sz w:val="22"/>
          <w:szCs w:val="22"/>
        </w:rPr>
        <w:t xml:space="preserve">Poskytovatel prohlašuje, že je na základě zřizovací listiny příspěvkové organizace Muzea hlavního města Prahy ze dne </w:t>
      </w:r>
      <w:r w:rsidR="00A87F33" w:rsidRPr="00BE66AB">
        <w:rPr>
          <w:rFonts w:asciiTheme="minorHAnsi" w:hAnsiTheme="minorHAnsi"/>
          <w:sz w:val="22"/>
          <w:szCs w:val="22"/>
        </w:rPr>
        <w:t>7. září</w:t>
      </w:r>
      <w:r w:rsidRPr="00BE66AB">
        <w:rPr>
          <w:rFonts w:asciiTheme="minorHAnsi" w:hAnsiTheme="minorHAnsi"/>
          <w:sz w:val="22"/>
          <w:szCs w:val="22"/>
        </w:rPr>
        <w:t xml:space="preserve"> 200</w:t>
      </w:r>
      <w:r w:rsidR="00A87F33" w:rsidRPr="00BE66AB">
        <w:rPr>
          <w:rFonts w:asciiTheme="minorHAnsi" w:hAnsiTheme="minorHAnsi"/>
          <w:sz w:val="22"/>
          <w:szCs w:val="22"/>
        </w:rPr>
        <w:t>5</w:t>
      </w:r>
      <w:r w:rsidRPr="00BE66AB">
        <w:rPr>
          <w:rFonts w:asciiTheme="minorHAnsi" w:hAnsiTheme="minorHAnsi"/>
          <w:sz w:val="22"/>
          <w:szCs w:val="22"/>
        </w:rPr>
        <w:t xml:space="preserve">, vydané </w:t>
      </w:r>
      <w:r w:rsidR="00B123EB" w:rsidRPr="00BE66AB">
        <w:rPr>
          <w:rFonts w:asciiTheme="minorHAnsi" w:hAnsiTheme="minorHAnsi"/>
          <w:sz w:val="22"/>
          <w:szCs w:val="22"/>
        </w:rPr>
        <w:t>R</w:t>
      </w:r>
      <w:r w:rsidRPr="00BE66AB">
        <w:rPr>
          <w:rFonts w:asciiTheme="minorHAnsi" w:hAnsiTheme="minorHAnsi"/>
          <w:sz w:val="22"/>
          <w:szCs w:val="22"/>
        </w:rPr>
        <w:t>adou hlavního města Prahy, správcem sbírky muzejní povahy, jejíž součástí jsou níže uvedené sbírkové předměty, a je v souladu s touto zřizovací listinou a právními předpisy platnými a účinnými na území České republiky, zejm. zákonem</w:t>
      </w:r>
      <w:r w:rsidR="00820EE0" w:rsidRPr="00BE66AB">
        <w:rPr>
          <w:rFonts w:asciiTheme="minorHAnsi" w:hAnsiTheme="minorHAnsi"/>
          <w:sz w:val="22"/>
          <w:szCs w:val="22"/>
        </w:rPr>
        <w:t xml:space="preserve"> č. 89/2012 Sb., občanský zákoník,</w:t>
      </w:r>
      <w:r w:rsidRPr="00BE66AB">
        <w:rPr>
          <w:rFonts w:asciiTheme="minorHAnsi" w:hAnsiTheme="minorHAnsi"/>
          <w:sz w:val="22"/>
          <w:szCs w:val="22"/>
        </w:rPr>
        <w:t xml:space="preserve"> č. 121/2000 Sb., autorským zákonem, v platném znění (dále „autorský zákon“), zákonem</w:t>
      </w:r>
      <w:r w:rsidR="00B06597" w:rsidRPr="00BE66AB">
        <w:rPr>
          <w:rFonts w:asciiTheme="minorHAnsi" w:hAnsiTheme="minorHAnsi"/>
          <w:sz w:val="22"/>
          <w:szCs w:val="22"/>
        </w:rPr>
        <w:t xml:space="preserve"> č.</w:t>
      </w:r>
      <w:r w:rsidRPr="00BE66AB">
        <w:rPr>
          <w:rFonts w:asciiTheme="minorHAnsi" w:hAnsiTheme="minorHAnsi"/>
          <w:sz w:val="22"/>
          <w:szCs w:val="22"/>
        </w:rPr>
        <w:t>250/2000</w:t>
      </w:r>
      <w:r w:rsidR="000955DC" w:rsidRPr="00BE66AB">
        <w:rPr>
          <w:rFonts w:asciiTheme="minorHAnsi" w:hAnsiTheme="minorHAnsi"/>
          <w:sz w:val="22"/>
          <w:szCs w:val="22"/>
        </w:rPr>
        <w:t xml:space="preserve"> Sb.</w:t>
      </w:r>
      <w:r w:rsidRPr="00BE66AB">
        <w:rPr>
          <w:rFonts w:asciiTheme="minorHAnsi" w:hAnsiTheme="minorHAnsi"/>
          <w:sz w:val="22"/>
          <w:szCs w:val="22"/>
        </w:rPr>
        <w:t xml:space="preserve"> o rozpočtových pravidlech územních rozpočtů, zákonem </w:t>
      </w:r>
      <w:r w:rsidR="00B06597" w:rsidRPr="00BE66AB">
        <w:rPr>
          <w:rFonts w:asciiTheme="minorHAnsi" w:hAnsiTheme="minorHAnsi"/>
          <w:sz w:val="22"/>
          <w:szCs w:val="22"/>
        </w:rPr>
        <w:t>č.</w:t>
      </w:r>
      <w:r w:rsidRPr="00BE66AB">
        <w:rPr>
          <w:rFonts w:asciiTheme="minorHAnsi" w:hAnsiTheme="minorHAnsi"/>
          <w:sz w:val="22"/>
          <w:szCs w:val="22"/>
        </w:rPr>
        <w:t>131/2000</w:t>
      </w:r>
      <w:r w:rsidR="000955DC" w:rsidRPr="00BE66AB">
        <w:rPr>
          <w:rFonts w:asciiTheme="minorHAnsi" w:hAnsiTheme="minorHAnsi"/>
          <w:sz w:val="22"/>
          <w:szCs w:val="22"/>
        </w:rPr>
        <w:t xml:space="preserve"> Sb.</w:t>
      </w:r>
      <w:r w:rsidRPr="00BE66AB">
        <w:rPr>
          <w:rFonts w:asciiTheme="minorHAnsi" w:hAnsiTheme="minorHAnsi"/>
          <w:sz w:val="22"/>
          <w:szCs w:val="22"/>
        </w:rPr>
        <w:t xml:space="preserve"> o hlavním městě Praze a zákonem </w:t>
      </w:r>
      <w:r w:rsidR="00B06597" w:rsidRPr="00BE66AB">
        <w:rPr>
          <w:rFonts w:asciiTheme="minorHAnsi" w:hAnsiTheme="minorHAnsi"/>
          <w:sz w:val="22"/>
          <w:szCs w:val="22"/>
        </w:rPr>
        <w:t>č.</w:t>
      </w:r>
      <w:r w:rsidRPr="00BE66AB">
        <w:rPr>
          <w:rFonts w:asciiTheme="minorHAnsi" w:hAnsiTheme="minorHAnsi"/>
          <w:sz w:val="22"/>
          <w:szCs w:val="22"/>
        </w:rPr>
        <w:t>122/200</w:t>
      </w:r>
      <w:r w:rsidR="00F8256F" w:rsidRPr="00BE66AB">
        <w:rPr>
          <w:rFonts w:asciiTheme="minorHAnsi" w:hAnsiTheme="minorHAnsi"/>
          <w:sz w:val="22"/>
          <w:szCs w:val="22"/>
        </w:rPr>
        <w:t>0</w:t>
      </w:r>
      <w:r w:rsidR="000955DC" w:rsidRPr="00BE66AB">
        <w:rPr>
          <w:rFonts w:asciiTheme="minorHAnsi" w:hAnsiTheme="minorHAnsi"/>
          <w:sz w:val="22"/>
          <w:szCs w:val="22"/>
        </w:rPr>
        <w:t xml:space="preserve"> Sb.</w:t>
      </w:r>
      <w:r w:rsidRPr="00BE66AB">
        <w:rPr>
          <w:rFonts w:asciiTheme="minorHAnsi" w:hAnsiTheme="minorHAnsi"/>
          <w:sz w:val="22"/>
          <w:szCs w:val="22"/>
        </w:rPr>
        <w:t xml:space="preserve"> o ochraně sbírek muzejní povahy, oprávněn tuto smlouvu uzavřít.</w:t>
      </w:r>
    </w:p>
    <w:p w14:paraId="025D21BB" w14:textId="77777777" w:rsidR="00F52FD2" w:rsidRPr="00BE66AB" w:rsidRDefault="00F52FD2">
      <w:pPr>
        <w:jc w:val="both"/>
        <w:rPr>
          <w:rFonts w:asciiTheme="minorHAnsi" w:hAnsiTheme="minorHAnsi"/>
          <w:sz w:val="22"/>
          <w:szCs w:val="22"/>
        </w:rPr>
      </w:pPr>
    </w:p>
    <w:p w14:paraId="419737C6" w14:textId="3B3883EC" w:rsidR="00F52FD2" w:rsidRPr="00BE66AB" w:rsidRDefault="00F52FD2">
      <w:pPr>
        <w:tabs>
          <w:tab w:val="num" w:pos="360"/>
        </w:tabs>
        <w:ind w:left="360" w:hanging="360"/>
        <w:jc w:val="center"/>
        <w:outlineLvl w:val="0"/>
        <w:rPr>
          <w:rFonts w:asciiTheme="minorHAnsi" w:hAnsiTheme="minorHAnsi"/>
          <w:b/>
          <w:sz w:val="22"/>
          <w:szCs w:val="22"/>
        </w:rPr>
      </w:pPr>
      <w:r w:rsidRPr="00BE66AB">
        <w:rPr>
          <w:rFonts w:asciiTheme="minorHAnsi" w:hAnsiTheme="minorHAnsi"/>
          <w:b/>
          <w:sz w:val="22"/>
          <w:szCs w:val="22"/>
        </w:rPr>
        <w:t xml:space="preserve">II. Předmět smlouvy </w:t>
      </w:r>
    </w:p>
    <w:p w14:paraId="0773223C" w14:textId="02CFD780" w:rsidR="004D6859" w:rsidRDefault="00F52FD2" w:rsidP="005E162E">
      <w:pPr>
        <w:pStyle w:val="Odstavecseseznamem"/>
        <w:numPr>
          <w:ilvl w:val="0"/>
          <w:numId w:val="40"/>
        </w:numPr>
        <w:autoSpaceDE w:val="0"/>
        <w:autoSpaceDN w:val="0"/>
        <w:adjustRightInd w:val="0"/>
        <w:jc w:val="both"/>
        <w:rPr>
          <w:rFonts w:asciiTheme="minorHAnsi" w:hAnsiTheme="minorHAnsi"/>
          <w:sz w:val="22"/>
          <w:szCs w:val="22"/>
        </w:rPr>
      </w:pPr>
      <w:r w:rsidRPr="005E162E">
        <w:rPr>
          <w:rFonts w:asciiTheme="minorHAnsi" w:hAnsiTheme="minorHAnsi" w:cstheme="minorHAnsi"/>
          <w:sz w:val="22"/>
          <w:szCs w:val="22"/>
        </w:rPr>
        <w:t>Poskytovatel</w:t>
      </w:r>
      <w:r w:rsidRPr="0096175A">
        <w:rPr>
          <w:rFonts w:asciiTheme="minorHAnsi" w:hAnsiTheme="minorHAnsi"/>
          <w:sz w:val="22"/>
          <w:szCs w:val="22"/>
        </w:rPr>
        <w:t xml:space="preserve"> touto smlouvou uděluje nabyvateli za podmínek dále stanovených práva </w:t>
      </w:r>
      <w:r w:rsidR="003A6782">
        <w:rPr>
          <w:rFonts w:asciiTheme="minorHAnsi" w:hAnsiTheme="minorHAnsi"/>
          <w:sz w:val="22"/>
          <w:szCs w:val="22"/>
        </w:rPr>
        <w:br/>
      </w:r>
      <w:r w:rsidR="00CA7665">
        <w:rPr>
          <w:rFonts w:asciiTheme="minorHAnsi" w:hAnsiTheme="minorHAnsi"/>
          <w:sz w:val="22"/>
          <w:szCs w:val="22"/>
        </w:rPr>
        <w:t>k</w:t>
      </w:r>
      <w:r w:rsidR="009D2479">
        <w:rPr>
          <w:rFonts w:asciiTheme="minorHAnsi" w:hAnsiTheme="minorHAnsi"/>
          <w:sz w:val="22"/>
          <w:szCs w:val="22"/>
        </w:rPr>
        <w:t xml:space="preserve"> reprodukci</w:t>
      </w:r>
      <w:r w:rsidR="00CA7665">
        <w:rPr>
          <w:rFonts w:asciiTheme="minorHAnsi" w:hAnsiTheme="minorHAnsi"/>
          <w:sz w:val="22"/>
          <w:szCs w:val="22"/>
        </w:rPr>
        <w:t> </w:t>
      </w:r>
      <w:r w:rsidR="009D2479">
        <w:rPr>
          <w:rFonts w:asciiTheme="minorHAnsi" w:hAnsiTheme="minorHAnsi"/>
          <w:sz w:val="22"/>
          <w:szCs w:val="22"/>
        </w:rPr>
        <w:t xml:space="preserve">snímků </w:t>
      </w:r>
      <w:r w:rsidR="00CA7665">
        <w:rPr>
          <w:rFonts w:asciiTheme="minorHAnsi" w:hAnsiTheme="minorHAnsi"/>
          <w:sz w:val="22"/>
          <w:szCs w:val="22"/>
        </w:rPr>
        <w:t>t</w:t>
      </w:r>
      <w:r w:rsidR="00D37440">
        <w:rPr>
          <w:rFonts w:asciiTheme="minorHAnsi" w:hAnsiTheme="minorHAnsi"/>
          <w:sz w:val="22"/>
          <w:szCs w:val="22"/>
        </w:rPr>
        <w:t>ě</w:t>
      </w:r>
      <w:r w:rsidR="009D2479">
        <w:rPr>
          <w:rFonts w:asciiTheme="minorHAnsi" w:hAnsiTheme="minorHAnsi"/>
          <w:sz w:val="22"/>
          <w:szCs w:val="22"/>
        </w:rPr>
        <w:t xml:space="preserve">chto </w:t>
      </w:r>
      <w:r w:rsidR="000705DF" w:rsidRPr="0096175A">
        <w:rPr>
          <w:rFonts w:asciiTheme="minorHAnsi" w:hAnsiTheme="minorHAnsi"/>
          <w:sz w:val="22"/>
          <w:szCs w:val="22"/>
        </w:rPr>
        <w:t>sbírkov</w:t>
      </w:r>
      <w:r w:rsidR="00D37440">
        <w:rPr>
          <w:rFonts w:asciiTheme="minorHAnsi" w:hAnsiTheme="minorHAnsi"/>
          <w:sz w:val="22"/>
          <w:szCs w:val="22"/>
        </w:rPr>
        <w:t>ý</w:t>
      </w:r>
      <w:r w:rsidR="009D2479">
        <w:rPr>
          <w:rFonts w:asciiTheme="minorHAnsi" w:hAnsiTheme="minorHAnsi"/>
          <w:sz w:val="22"/>
          <w:szCs w:val="22"/>
        </w:rPr>
        <w:t>ch</w:t>
      </w:r>
      <w:r w:rsidR="000705DF" w:rsidRPr="0096175A">
        <w:rPr>
          <w:rFonts w:asciiTheme="minorHAnsi" w:hAnsiTheme="minorHAnsi"/>
          <w:sz w:val="22"/>
          <w:szCs w:val="22"/>
        </w:rPr>
        <w:t xml:space="preserve"> předmět</w:t>
      </w:r>
      <w:r w:rsidR="00D37440">
        <w:rPr>
          <w:rFonts w:asciiTheme="minorHAnsi" w:hAnsiTheme="minorHAnsi"/>
          <w:sz w:val="22"/>
          <w:szCs w:val="22"/>
        </w:rPr>
        <w:t>ů:</w:t>
      </w:r>
    </w:p>
    <w:p w14:paraId="588AB599" w14:textId="709CAC82" w:rsidR="009D2479" w:rsidRDefault="009D2479" w:rsidP="0075680C">
      <w:pPr>
        <w:tabs>
          <w:tab w:val="left" w:pos="4990"/>
        </w:tabs>
        <w:ind w:left="360"/>
        <w:rPr>
          <w:rFonts w:asciiTheme="minorHAnsi" w:hAnsiTheme="minorHAnsi" w:cstheme="minorHAnsi"/>
          <w:color w:val="000000"/>
          <w:sz w:val="22"/>
          <w:szCs w:val="22"/>
        </w:rPr>
      </w:pPr>
    </w:p>
    <w:p w14:paraId="07B6CE57" w14:textId="0CC4497D" w:rsidR="005178AA" w:rsidRDefault="00077A37" w:rsidP="001C66D2">
      <w:pPr>
        <w:tabs>
          <w:tab w:val="left" w:pos="4990"/>
        </w:tabs>
        <w:ind w:left="360"/>
        <w:jc w:val="both"/>
        <w:rPr>
          <w:rFonts w:asciiTheme="minorHAnsi" w:hAnsiTheme="minorHAnsi"/>
          <w:sz w:val="22"/>
          <w:szCs w:val="22"/>
        </w:rPr>
      </w:pPr>
      <w:r>
        <w:rPr>
          <w:rFonts w:asciiTheme="minorHAnsi" w:hAnsiTheme="minorHAnsi"/>
          <w:sz w:val="22"/>
          <w:szCs w:val="22"/>
        </w:rPr>
        <w:t>inv.</w:t>
      </w:r>
      <w:r w:rsidR="003A6782">
        <w:rPr>
          <w:rFonts w:asciiTheme="minorHAnsi" w:hAnsiTheme="minorHAnsi"/>
          <w:sz w:val="22"/>
          <w:szCs w:val="22"/>
        </w:rPr>
        <w:t xml:space="preserve"> </w:t>
      </w:r>
      <w:r>
        <w:rPr>
          <w:rFonts w:asciiTheme="minorHAnsi" w:hAnsiTheme="minorHAnsi"/>
          <w:sz w:val="22"/>
          <w:szCs w:val="22"/>
        </w:rPr>
        <w:t xml:space="preserve">č. </w:t>
      </w:r>
      <w:r w:rsidR="00C04D7A" w:rsidRPr="00C04D7A">
        <w:rPr>
          <w:rFonts w:asciiTheme="minorHAnsi" w:hAnsiTheme="minorHAnsi"/>
          <w:sz w:val="22"/>
          <w:szCs w:val="22"/>
        </w:rPr>
        <w:t xml:space="preserve">H 002 946; H 010 212/8; H 013 875/28; H 019 694/030; H 019 694/031; H 019 875; H 037 969; H 038 432; H 038 883/8; H 040 463/45; H 040 463/48; H 046 996; H 106 645; H 109 330; </w:t>
      </w:r>
      <w:r w:rsidR="003A6782">
        <w:rPr>
          <w:rFonts w:asciiTheme="minorHAnsi" w:hAnsiTheme="minorHAnsi"/>
          <w:sz w:val="22"/>
          <w:szCs w:val="22"/>
        </w:rPr>
        <w:br/>
      </w:r>
      <w:r w:rsidR="00C04D7A" w:rsidRPr="00C04D7A">
        <w:rPr>
          <w:rFonts w:asciiTheme="minorHAnsi" w:hAnsiTheme="minorHAnsi"/>
          <w:sz w:val="22"/>
          <w:szCs w:val="22"/>
        </w:rPr>
        <w:t>H 131 883; H 131 885; H 173 777; H 197 225; H 210 080; H 212 001; H 212 007; H 212</w:t>
      </w:r>
      <w:r w:rsidR="00C04D7A">
        <w:rPr>
          <w:rFonts w:asciiTheme="minorHAnsi" w:hAnsiTheme="minorHAnsi"/>
          <w:sz w:val="22"/>
          <w:szCs w:val="22"/>
        </w:rPr>
        <w:t> </w:t>
      </w:r>
      <w:r w:rsidR="00C04D7A" w:rsidRPr="00C04D7A">
        <w:rPr>
          <w:rFonts w:asciiTheme="minorHAnsi" w:hAnsiTheme="minorHAnsi"/>
          <w:sz w:val="22"/>
          <w:szCs w:val="22"/>
        </w:rPr>
        <w:t>946</w:t>
      </w:r>
      <w:r w:rsidR="00C04D7A">
        <w:rPr>
          <w:rFonts w:asciiTheme="minorHAnsi" w:hAnsiTheme="minorHAnsi"/>
          <w:sz w:val="22"/>
          <w:szCs w:val="22"/>
        </w:rPr>
        <w:t xml:space="preserve">; </w:t>
      </w:r>
      <w:r w:rsidR="003A6782">
        <w:rPr>
          <w:rFonts w:asciiTheme="minorHAnsi" w:hAnsiTheme="minorHAnsi"/>
          <w:sz w:val="22"/>
          <w:szCs w:val="22"/>
        </w:rPr>
        <w:br/>
      </w:r>
      <w:r w:rsidR="00C04D7A" w:rsidRPr="00C04D7A">
        <w:rPr>
          <w:rFonts w:asciiTheme="minorHAnsi" w:hAnsiTheme="minorHAnsi"/>
          <w:sz w:val="22"/>
          <w:szCs w:val="22"/>
        </w:rPr>
        <w:t>HND 007</w:t>
      </w:r>
      <w:r w:rsidR="00C04D7A">
        <w:rPr>
          <w:rFonts w:asciiTheme="minorHAnsi" w:hAnsiTheme="minorHAnsi"/>
          <w:sz w:val="22"/>
          <w:szCs w:val="22"/>
        </w:rPr>
        <w:t> </w:t>
      </w:r>
      <w:r w:rsidR="00C04D7A" w:rsidRPr="00C04D7A">
        <w:rPr>
          <w:rFonts w:asciiTheme="minorHAnsi" w:hAnsiTheme="minorHAnsi"/>
          <w:sz w:val="22"/>
          <w:szCs w:val="22"/>
        </w:rPr>
        <w:t>929</w:t>
      </w:r>
      <w:r w:rsidR="00C04D7A">
        <w:rPr>
          <w:rFonts w:asciiTheme="minorHAnsi" w:hAnsiTheme="minorHAnsi"/>
          <w:sz w:val="22"/>
          <w:szCs w:val="22"/>
        </w:rPr>
        <w:t xml:space="preserve">; </w:t>
      </w:r>
      <w:r w:rsidR="00C04D7A" w:rsidRPr="00C04D7A">
        <w:rPr>
          <w:rFonts w:asciiTheme="minorHAnsi" w:hAnsiTheme="minorHAnsi"/>
          <w:sz w:val="22"/>
          <w:szCs w:val="22"/>
        </w:rPr>
        <w:t xml:space="preserve">HNN 009 288; HNN 012 029; HNN 014 442; HNN 014 463-014 465; HNN 017 613; </w:t>
      </w:r>
      <w:r w:rsidR="00C04D7A" w:rsidRPr="00C04D7A">
        <w:rPr>
          <w:rFonts w:asciiTheme="minorHAnsi" w:hAnsiTheme="minorHAnsi"/>
          <w:sz w:val="22"/>
          <w:szCs w:val="22"/>
        </w:rPr>
        <w:lastRenderedPageBreak/>
        <w:t>HNN 017 895; HNN 017 896; HNN 017</w:t>
      </w:r>
      <w:r w:rsidR="00C04D7A">
        <w:rPr>
          <w:rFonts w:asciiTheme="minorHAnsi" w:hAnsiTheme="minorHAnsi"/>
          <w:sz w:val="22"/>
          <w:szCs w:val="22"/>
        </w:rPr>
        <w:t> </w:t>
      </w:r>
      <w:r w:rsidR="00C04D7A" w:rsidRPr="00C04D7A">
        <w:rPr>
          <w:rFonts w:asciiTheme="minorHAnsi" w:hAnsiTheme="minorHAnsi"/>
          <w:sz w:val="22"/>
          <w:szCs w:val="22"/>
        </w:rPr>
        <w:t>926</w:t>
      </w:r>
      <w:r w:rsidR="00C04D7A">
        <w:rPr>
          <w:rFonts w:asciiTheme="minorHAnsi" w:hAnsiTheme="minorHAnsi"/>
          <w:sz w:val="22"/>
          <w:szCs w:val="22"/>
        </w:rPr>
        <w:t xml:space="preserve">; </w:t>
      </w:r>
      <w:r w:rsidR="00C04D7A" w:rsidRPr="00C04D7A">
        <w:rPr>
          <w:rFonts w:asciiTheme="minorHAnsi" w:hAnsiTheme="minorHAnsi"/>
          <w:sz w:val="22"/>
          <w:szCs w:val="22"/>
        </w:rPr>
        <w:t xml:space="preserve">HNX 000 079; HNX 000 126; HNX 000 313; HNX 000 342; HNX 000 473 </w:t>
      </w:r>
      <w:r w:rsidR="00C04D7A">
        <w:rPr>
          <w:rFonts w:asciiTheme="minorHAnsi" w:hAnsiTheme="minorHAnsi"/>
          <w:sz w:val="22"/>
          <w:szCs w:val="22"/>
        </w:rPr>
        <w:t>(celkem 38 položek)</w:t>
      </w:r>
      <w:r w:rsidR="001C66D2">
        <w:rPr>
          <w:rFonts w:asciiTheme="minorHAnsi" w:hAnsiTheme="minorHAnsi"/>
          <w:sz w:val="22"/>
          <w:szCs w:val="22"/>
        </w:rPr>
        <w:t xml:space="preserve"> </w:t>
      </w:r>
    </w:p>
    <w:p w14:paraId="706EB2CE" w14:textId="77777777" w:rsidR="001C66D2" w:rsidRDefault="001C66D2" w:rsidP="001C66D2">
      <w:pPr>
        <w:tabs>
          <w:tab w:val="left" w:pos="4990"/>
        </w:tabs>
        <w:ind w:left="360"/>
        <w:jc w:val="both"/>
        <w:rPr>
          <w:rFonts w:asciiTheme="minorHAnsi" w:hAnsiTheme="minorHAnsi"/>
          <w:sz w:val="22"/>
          <w:szCs w:val="22"/>
        </w:rPr>
      </w:pPr>
    </w:p>
    <w:p w14:paraId="08F5915D" w14:textId="785EDB24" w:rsidR="001C66D2" w:rsidRPr="00772CE0" w:rsidRDefault="001C66D2" w:rsidP="00C04D7A">
      <w:pPr>
        <w:tabs>
          <w:tab w:val="left" w:pos="4990"/>
        </w:tabs>
        <w:ind w:left="360"/>
        <w:rPr>
          <w:rFonts w:asciiTheme="minorHAnsi" w:hAnsiTheme="minorHAnsi"/>
          <w:sz w:val="22"/>
          <w:szCs w:val="22"/>
        </w:rPr>
      </w:pPr>
      <w:r w:rsidRPr="004B573A">
        <w:rPr>
          <w:rFonts w:asciiTheme="minorHAnsi" w:hAnsiTheme="minorHAnsi"/>
          <w:sz w:val="22"/>
          <w:szCs w:val="22"/>
        </w:rPr>
        <w:t>Rozpis předmětů je uveden v příloze č. 1, která je nedílnou součástí této smlouvy.</w:t>
      </w:r>
      <w:r>
        <w:rPr>
          <w:rFonts w:asciiTheme="minorHAnsi" w:hAnsiTheme="minorHAnsi"/>
          <w:sz w:val="22"/>
          <w:szCs w:val="22"/>
        </w:rPr>
        <w:t xml:space="preserve"> </w:t>
      </w:r>
    </w:p>
    <w:p w14:paraId="2D13DC0D" w14:textId="52CDDBDF" w:rsidR="00F52FD2" w:rsidRPr="004B573A" w:rsidRDefault="004B573A" w:rsidP="004B573A">
      <w:pPr>
        <w:autoSpaceDE w:val="0"/>
        <w:autoSpaceDN w:val="0"/>
        <w:adjustRightInd w:val="0"/>
        <w:jc w:val="both"/>
        <w:rPr>
          <w:rFonts w:asciiTheme="minorHAnsi" w:hAnsiTheme="minorHAnsi"/>
          <w:sz w:val="22"/>
          <w:szCs w:val="22"/>
        </w:rPr>
      </w:pPr>
      <w:r>
        <w:rPr>
          <w:rFonts w:asciiTheme="minorHAnsi" w:hAnsiTheme="minorHAnsi"/>
          <w:sz w:val="22"/>
          <w:szCs w:val="22"/>
        </w:rPr>
        <w:t xml:space="preserve">        </w:t>
      </w:r>
      <w:r w:rsidR="005E162E" w:rsidRPr="004B573A">
        <w:rPr>
          <w:rFonts w:asciiTheme="minorHAnsi" w:hAnsiTheme="minorHAnsi"/>
          <w:sz w:val="22"/>
          <w:szCs w:val="22"/>
        </w:rPr>
        <w:t>(</w:t>
      </w:r>
      <w:r w:rsidR="00F52FD2" w:rsidRPr="004B573A">
        <w:rPr>
          <w:rFonts w:asciiTheme="minorHAnsi" w:hAnsiTheme="minorHAnsi"/>
          <w:sz w:val="22"/>
          <w:szCs w:val="22"/>
        </w:rPr>
        <w:t>„</w:t>
      </w:r>
      <w:r w:rsidR="00F52FD2" w:rsidRPr="004B573A">
        <w:rPr>
          <w:rFonts w:asciiTheme="minorHAnsi" w:hAnsiTheme="minorHAnsi"/>
          <w:b/>
          <w:sz w:val="22"/>
          <w:szCs w:val="22"/>
        </w:rPr>
        <w:t>sbírkové předměty</w:t>
      </w:r>
      <w:r w:rsidR="00F52FD2" w:rsidRPr="004B573A">
        <w:rPr>
          <w:rFonts w:asciiTheme="minorHAnsi" w:hAnsiTheme="minorHAnsi"/>
          <w:sz w:val="22"/>
          <w:szCs w:val="22"/>
        </w:rPr>
        <w:t>“)</w:t>
      </w:r>
    </w:p>
    <w:p w14:paraId="7525A6F8" w14:textId="77777777" w:rsidR="00D37440" w:rsidRPr="00D37440" w:rsidRDefault="00D37440" w:rsidP="006B3909">
      <w:pPr>
        <w:pStyle w:val="Odstavecseseznamem"/>
        <w:autoSpaceDE w:val="0"/>
        <w:autoSpaceDN w:val="0"/>
        <w:adjustRightInd w:val="0"/>
        <w:ind w:left="1080"/>
        <w:jc w:val="both"/>
        <w:rPr>
          <w:rFonts w:asciiTheme="minorHAnsi" w:hAnsiTheme="minorHAnsi"/>
          <w:sz w:val="22"/>
          <w:szCs w:val="22"/>
        </w:rPr>
      </w:pPr>
    </w:p>
    <w:p w14:paraId="5FA0F1A5" w14:textId="75E9DD27" w:rsidR="00BF17BE" w:rsidRPr="004B573A" w:rsidRDefault="00AA4B2F" w:rsidP="00E73D40">
      <w:pPr>
        <w:pStyle w:val="Odstavecseseznamem"/>
        <w:numPr>
          <w:ilvl w:val="0"/>
          <w:numId w:val="40"/>
        </w:numPr>
        <w:autoSpaceDE w:val="0"/>
        <w:autoSpaceDN w:val="0"/>
        <w:adjustRightInd w:val="0"/>
        <w:jc w:val="both"/>
        <w:rPr>
          <w:rFonts w:asciiTheme="minorHAnsi" w:hAnsiTheme="minorHAnsi"/>
          <w:color w:val="000000" w:themeColor="text1"/>
          <w:sz w:val="22"/>
          <w:szCs w:val="22"/>
        </w:rPr>
      </w:pPr>
      <w:r w:rsidRPr="003D7EBD">
        <w:rPr>
          <w:rFonts w:asciiTheme="minorHAnsi" w:hAnsiTheme="minorHAnsi" w:cstheme="minorHAnsi"/>
          <w:sz w:val="22"/>
          <w:szCs w:val="22"/>
        </w:rPr>
        <w:t xml:space="preserve">Poskytnutím práv ke sbírkovým předmětům se rozumí, za podmínek této smlouvy, oprávnění nabyvatele užít rozmnoženiny každého jednotlivého sbírkového předmětu (dále též jen „rozmnoženiny“ podle § 13, odst. 1 autorského zákona), </w:t>
      </w:r>
      <w:r w:rsidR="00F52FD2" w:rsidRPr="003D7EBD">
        <w:rPr>
          <w:rFonts w:asciiTheme="minorHAnsi" w:hAnsiTheme="minorHAnsi"/>
          <w:sz w:val="22"/>
          <w:szCs w:val="22"/>
        </w:rPr>
        <w:t>za účelem</w:t>
      </w:r>
      <w:r w:rsidR="009D6CFB" w:rsidRPr="003D7EBD">
        <w:rPr>
          <w:rFonts w:asciiTheme="minorHAnsi" w:hAnsiTheme="minorHAnsi"/>
          <w:sz w:val="22"/>
          <w:szCs w:val="22"/>
        </w:rPr>
        <w:t xml:space="preserve"> </w:t>
      </w:r>
      <w:r w:rsidR="00F85964">
        <w:rPr>
          <w:rFonts w:asciiTheme="minorHAnsi" w:hAnsiTheme="minorHAnsi"/>
          <w:sz w:val="22"/>
          <w:szCs w:val="22"/>
        </w:rPr>
        <w:t xml:space="preserve">dalšího </w:t>
      </w:r>
      <w:r w:rsidR="00BE66AB" w:rsidRPr="003D7EBD">
        <w:rPr>
          <w:rFonts w:asciiTheme="minorHAnsi" w:hAnsiTheme="minorHAnsi"/>
          <w:sz w:val="22"/>
          <w:szCs w:val="22"/>
        </w:rPr>
        <w:t>rozmnožování</w:t>
      </w:r>
      <w:r w:rsidR="001C66D2">
        <w:rPr>
          <w:rFonts w:asciiTheme="minorHAnsi" w:hAnsiTheme="minorHAnsi"/>
          <w:sz w:val="22"/>
          <w:szCs w:val="22"/>
        </w:rPr>
        <w:t>,</w:t>
      </w:r>
      <w:r w:rsidR="00BE66AB" w:rsidRPr="003D7EBD">
        <w:rPr>
          <w:rFonts w:asciiTheme="minorHAnsi" w:hAnsiTheme="minorHAnsi"/>
          <w:sz w:val="22"/>
          <w:szCs w:val="22"/>
        </w:rPr>
        <w:t xml:space="preserve"> </w:t>
      </w:r>
      <w:r w:rsidR="009D6CFB" w:rsidRPr="004B573A">
        <w:rPr>
          <w:rFonts w:asciiTheme="minorHAnsi" w:hAnsiTheme="minorHAnsi"/>
          <w:color w:val="000000" w:themeColor="text1"/>
          <w:sz w:val="22"/>
          <w:szCs w:val="22"/>
        </w:rPr>
        <w:t xml:space="preserve">rozšiřování </w:t>
      </w:r>
      <w:r w:rsidR="00F85964" w:rsidRPr="004B573A">
        <w:rPr>
          <w:rFonts w:asciiTheme="minorHAnsi" w:hAnsiTheme="minorHAnsi"/>
          <w:color w:val="000000" w:themeColor="text1"/>
          <w:sz w:val="22"/>
          <w:szCs w:val="22"/>
        </w:rPr>
        <w:t xml:space="preserve">a vystavení </w:t>
      </w:r>
      <w:r w:rsidR="00AE518C" w:rsidRPr="004B573A">
        <w:rPr>
          <w:rFonts w:asciiTheme="minorHAnsi" w:hAnsiTheme="minorHAnsi"/>
          <w:color w:val="000000" w:themeColor="text1"/>
          <w:sz w:val="22"/>
          <w:szCs w:val="22"/>
        </w:rPr>
        <w:t>v</w:t>
      </w:r>
      <w:r w:rsidR="00BF17BE" w:rsidRPr="004B573A">
        <w:rPr>
          <w:rFonts w:asciiTheme="minorHAnsi" w:hAnsiTheme="minorHAnsi"/>
          <w:color w:val="000000" w:themeColor="text1"/>
          <w:sz w:val="22"/>
          <w:szCs w:val="22"/>
        </w:rPr>
        <w:t> </w:t>
      </w:r>
      <w:r w:rsidR="0014100F" w:rsidRPr="004B573A">
        <w:rPr>
          <w:rFonts w:asciiTheme="minorHAnsi" w:hAnsiTheme="minorHAnsi"/>
          <w:color w:val="000000" w:themeColor="text1"/>
          <w:sz w:val="22"/>
          <w:szCs w:val="22"/>
        </w:rPr>
        <w:t>rámci</w:t>
      </w:r>
      <w:r w:rsidR="00A411C7" w:rsidRPr="004B573A">
        <w:rPr>
          <w:rFonts w:asciiTheme="minorHAnsi" w:hAnsiTheme="minorHAnsi"/>
          <w:color w:val="000000" w:themeColor="text1"/>
          <w:sz w:val="22"/>
          <w:szCs w:val="22"/>
        </w:rPr>
        <w:t xml:space="preserve"> </w:t>
      </w:r>
      <w:r w:rsidR="007A2B5A" w:rsidRPr="004B573A">
        <w:rPr>
          <w:rFonts w:asciiTheme="minorHAnsi" w:hAnsiTheme="minorHAnsi"/>
          <w:color w:val="000000" w:themeColor="text1"/>
          <w:sz w:val="22"/>
          <w:szCs w:val="22"/>
        </w:rPr>
        <w:t>exteriérové výstavy na náměstí Jiřího z</w:t>
      </w:r>
      <w:r w:rsidR="00E550C1" w:rsidRPr="004B573A">
        <w:rPr>
          <w:rFonts w:asciiTheme="minorHAnsi" w:hAnsiTheme="minorHAnsi"/>
          <w:color w:val="000000" w:themeColor="text1"/>
          <w:sz w:val="22"/>
          <w:szCs w:val="22"/>
        </w:rPr>
        <w:t> </w:t>
      </w:r>
      <w:r w:rsidR="007A2B5A" w:rsidRPr="004B573A">
        <w:rPr>
          <w:rFonts w:asciiTheme="minorHAnsi" w:hAnsiTheme="minorHAnsi"/>
          <w:color w:val="000000" w:themeColor="text1"/>
          <w:sz w:val="22"/>
          <w:szCs w:val="22"/>
        </w:rPr>
        <w:t>Poděbrad</w:t>
      </w:r>
      <w:r w:rsidR="00E550C1" w:rsidRPr="004B573A">
        <w:rPr>
          <w:rFonts w:asciiTheme="minorHAnsi" w:hAnsiTheme="minorHAnsi"/>
          <w:color w:val="000000" w:themeColor="text1"/>
          <w:sz w:val="22"/>
          <w:szCs w:val="22"/>
        </w:rPr>
        <w:t>, Praha 3</w:t>
      </w:r>
      <w:r w:rsidR="00F85964" w:rsidRPr="004B573A">
        <w:rPr>
          <w:rFonts w:asciiTheme="minorHAnsi" w:hAnsiTheme="minorHAnsi"/>
          <w:color w:val="000000" w:themeColor="text1"/>
          <w:sz w:val="22"/>
          <w:szCs w:val="22"/>
        </w:rPr>
        <w:t>,</w:t>
      </w:r>
      <w:r w:rsidR="007A2B5A" w:rsidRPr="004B573A">
        <w:rPr>
          <w:rFonts w:asciiTheme="minorHAnsi" w:hAnsiTheme="minorHAnsi"/>
          <w:color w:val="000000" w:themeColor="text1"/>
          <w:sz w:val="22"/>
          <w:szCs w:val="22"/>
        </w:rPr>
        <w:t xml:space="preserve"> </w:t>
      </w:r>
      <w:r w:rsidR="009B1F9D" w:rsidRPr="004B573A">
        <w:rPr>
          <w:rFonts w:asciiTheme="minorHAnsi" w:hAnsiTheme="minorHAnsi"/>
          <w:color w:val="000000" w:themeColor="text1"/>
          <w:sz w:val="22"/>
          <w:szCs w:val="22"/>
        </w:rPr>
        <w:br/>
      </w:r>
      <w:r w:rsidR="007A2B5A" w:rsidRPr="004B573A">
        <w:rPr>
          <w:rFonts w:asciiTheme="minorHAnsi" w:hAnsiTheme="minorHAnsi"/>
          <w:color w:val="000000" w:themeColor="text1"/>
          <w:sz w:val="22"/>
          <w:szCs w:val="22"/>
        </w:rPr>
        <w:t xml:space="preserve">s názvem "Architektonické dědictví Vinohrad" </w:t>
      </w:r>
      <w:r w:rsidR="00E550C1" w:rsidRPr="004B573A">
        <w:rPr>
          <w:rFonts w:asciiTheme="minorHAnsi" w:hAnsiTheme="minorHAnsi"/>
          <w:color w:val="000000" w:themeColor="text1"/>
          <w:sz w:val="22"/>
          <w:szCs w:val="22"/>
        </w:rPr>
        <w:t xml:space="preserve">konané </w:t>
      </w:r>
      <w:r w:rsidR="00D675EC" w:rsidRPr="004B573A">
        <w:rPr>
          <w:rFonts w:asciiTheme="minorHAnsi" w:hAnsiTheme="minorHAnsi"/>
          <w:color w:val="000000" w:themeColor="text1"/>
          <w:sz w:val="22"/>
          <w:szCs w:val="22"/>
        </w:rPr>
        <w:t xml:space="preserve">od </w:t>
      </w:r>
      <w:r w:rsidR="006F4062" w:rsidRPr="004B573A">
        <w:rPr>
          <w:rFonts w:asciiTheme="minorHAnsi" w:hAnsiTheme="minorHAnsi"/>
          <w:color w:val="000000" w:themeColor="text1"/>
          <w:sz w:val="22"/>
          <w:szCs w:val="22"/>
        </w:rPr>
        <w:t xml:space="preserve">15. září </w:t>
      </w:r>
      <w:r w:rsidR="00D675EC" w:rsidRPr="004B573A">
        <w:rPr>
          <w:rFonts w:asciiTheme="minorHAnsi" w:hAnsiTheme="minorHAnsi"/>
          <w:color w:val="000000" w:themeColor="text1"/>
          <w:sz w:val="22"/>
          <w:szCs w:val="22"/>
        </w:rPr>
        <w:t>do</w:t>
      </w:r>
      <w:r w:rsidR="006F4062" w:rsidRPr="004B573A">
        <w:rPr>
          <w:rFonts w:asciiTheme="minorHAnsi" w:hAnsiTheme="minorHAnsi"/>
          <w:color w:val="000000" w:themeColor="text1"/>
          <w:sz w:val="22"/>
          <w:szCs w:val="22"/>
        </w:rPr>
        <w:t xml:space="preserve"> 14. listopadu </w:t>
      </w:r>
      <w:r w:rsidR="00D675EC" w:rsidRPr="004B573A">
        <w:rPr>
          <w:rFonts w:asciiTheme="minorHAnsi" w:hAnsiTheme="minorHAnsi"/>
          <w:color w:val="000000" w:themeColor="text1"/>
          <w:sz w:val="22"/>
          <w:szCs w:val="22"/>
        </w:rPr>
        <w:t>roku 2025.</w:t>
      </w:r>
    </w:p>
    <w:p w14:paraId="0AD482CE" w14:textId="06828295" w:rsidR="001E0F2C" w:rsidRPr="00BF17BE" w:rsidRDefault="00E76A0D" w:rsidP="001D2AF2">
      <w:pPr>
        <w:pStyle w:val="Odstavecseseznamem"/>
        <w:numPr>
          <w:ilvl w:val="0"/>
          <w:numId w:val="40"/>
        </w:numPr>
        <w:autoSpaceDE w:val="0"/>
        <w:autoSpaceDN w:val="0"/>
        <w:adjustRightInd w:val="0"/>
        <w:jc w:val="both"/>
        <w:rPr>
          <w:rFonts w:asciiTheme="minorHAnsi" w:hAnsiTheme="minorHAnsi"/>
          <w:sz w:val="22"/>
          <w:szCs w:val="22"/>
        </w:rPr>
      </w:pPr>
      <w:r w:rsidRPr="0014100F">
        <w:rPr>
          <w:rFonts w:asciiTheme="minorHAnsi" w:hAnsiTheme="minorHAnsi"/>
          <w:sz w:val="22"/>
          <w:szCs w:val="22"/>
        </w:rPr>
        <w:t>Toto</w:t>
      </w:r>
      <w:r w:rsidR="008945F1" w:rsidRPr="0014100F">
        <w:rPr>
          <w:rFonts w:asciiTheme="minorHAnsi" w:hAnsiTheme="minorHAnsi"/>
          <w:sz w:val="22"/>
          <w:szCs w:val="22"/>
        </w:rPr>
        <w:t xml:space="preserve"> oprávnění </w:t>
      </w:r>
      <w:r w:rsidR="0068591D" w:rsidRPr="0014100F">
        <w:rPr>
          <w:rFonts w:asciiTheme="minorHAnsi" w:hAnsiTheme="minorHAnsi"/>
          <w:sz w:val="22"/>
          <w:szCs w:val="22"/>
        </w:rPr>
        <w:t>není jazykově</w:t>
      </w:r>
      <w:r w:rsidR="00B123EB" w:rsidRPr="0014100F">
        <w:rPr>
          <w:rFonts w:asciiTheme="minorHAnsi" w:hAnsiTheme="minorHAnsi"/>
          <w:sz w:val="22"/>
          <w:szCs w:val="22"/>
        </w:rPr>
        <w:t xml:space="preserve">, </w:t>
      </w:r>
      <w:r w:rsidR="008945F1" w:rsidRPr="0014100F">
        <w:rPr>
          <w:rFonts w:asciiTheme="minorHAnsi" w:hAnsiTheme="minorHAnsi"/>
          <w:sz w:val="22"/>
          <w:szCs w:val="22"/>
        </w:rPr>
        <w:t>časově</w:t>
      </w:r>
      <w:r w:rsidR="00B123EB" w:rsidRPr="0014100F">
        <w:rPr>
          <w:rFonts w:asciiTheme="minorHAnsi" w:hAnsiTheme="minorHAnsi"/>
          <w:sz w:val="22"/>
          <w:szCs w:val="22"/>
        </w:rPr>
        <w:t xml:space="preserve"> ani teritoriálně omezeno</w:t>
      </w:r>
      <w:r w:rsidR="00BB0CB8" w:rsidRPr="0014100F">
        <w:rPr>
          <w:rFonts w:asciiTheme="minorHAnsi" w:hAnsiTheme="minorHAnsi"/>
          <w:sz w:val="22"/>
          <w:szCs w:val="22"/>
        </w:rPr>
        <w:t>.</w:t>
      </w:r>
    </w:p>
    <w:p w14:paraId="1E4822D5" w14:textId="16C5EB29" w:rsidR="001E0F2C" w:rsidRPr="00937BC0" w:rsidRDefault="001E0F2C" w:rsidP="009E2D62">
      <w:pPr>
        <w:pStyle w:val="Odstavecseseznamem"/>
        <w:numPr>
          <w:ilvl w:val="0"/>
          <w:numId w:val="40"/>
        </w:numPr>
        <w:jc w:val="both"/>
        <w:rPr>
          <w:rFonts w:asciiTheme="minorHAnsi" w:hAnsiTheme="minorHAnsi"/>
          <w:sz w:val="22"/>
          <w:szCs w:val="22"/>
        </w:rPr>
      </w:pPr>
      <w:r w:rsidRPr="008129DE">
        <w:rPr>
          <w:rFonts w:asciiTheme="minorHAnsi" w:hAnsiTheme="minorHAnsi"/>
          <w:sz w:val="22"/>
          <w:szCs w:val="22"/>
        </w:rPr>
        <w:t>Poskytovatel</w:t>
      </w:r>
      <w:r w:rsidRPr="001E0F2C">
        <w:rPr>
          <w:rFonts w:asciiTheme="minorHAnsi" w:hAnsiTheme="minorHAnsi" w:cstheme="minorHAnsi"/>
          <w:sz w:val="22"/>
          <w:szCs w:val="22"/>
        </w:rPr>
        <w:t xml:space="preserve"> </w:t>
      </w:r>
      <w:r w:rsidRPr="009C061A">
        <w:rPr>
          <w:rFonts w:asciiTheme="minorHAnsi" w:hAnsiTheme="minorHAnsi" w:cstheme="minorHAnsi"/>
          <w:sz w:val="22"/>
          <w:szCs w:val="22"/>
        </w:rPr>
        <w:t>zhotoví rozmnoženiny</w:t>
      </w:r>
      <w:r w:rsidRPr="009C061A">
        <w:rPr>
          <w:rFonts w:asciiTheme="minorHAnsi" w:hAnsiTheme="minorHAnsi" w:cstheme="minorHAnsi"/>
          <w:b/>
          <w:i/>
          <w:sz w:val="22"/>
          <w:szCs w:val="22"/>
        </w:rPr>
        <w:t xml:space="preserve"> </w:t>
      </w:r>
      <w:r w:rsidRPr="009C061A">
        <w:rPr>
          <w:rFonts w:asciiTheme="minorHAnsi" w:hAnsiTheme="minorHAnsi" w:cstheme="minorHAnsi"/>
          <w:sz w:val="22"/>
          <w:szCs w:val="22"/>
        </w:rPr>
        <w:t xml:space="preserve">vlastními prostředky a předá je nabyvateli elektronickou </w:t>
      </w:r>
      <w:r w:rsidRPr="00937BC0">
        <w:rPr>
          <w:rFonts w:asciiTheme="minorHAnsi" w:hAnsiTheme="minorHAnsi" w:cstheme="minorHAnsi"/>
          <w:sz w:val="22"/>
          <w:szCs w:val="22"/>
        </w:rPr>
        <w:t>cestou, v tiskové kvalitě, po podpisu této smlouvy</w:t>
      </w:r>
      <w:r w:rsidR="00937BC0" w:rsidRPr="00937BC0">
        <w:rPr>
          <w:rFonts w:asciiTheme="minorHAnsi" w:hAnsiTheme="minorHAnsi" w:cstheme="minorHAnsi"/>
          <w:iCs/>
          <w:sz w:val="22"/>
          <w:szCs w:val="22"/>
        </w:rPr>
        <w:t>.</w:t>
      </w:r>
    </w:p>
    <w:p w14:paraId="506CFF73" w14:textId="77777777" w:rsidR="001E0F2C" w:rsidRPr="009C061A" w:rsidRDefault="001E0F2C" w:rsidP="001E0F2C">
      <w:pPr>
        <w:pStyle w:val="Odstavecseseznamem"/>
        <w:ind w:left="360"/>
        <w:jc w:val="both"/>
        <w:rPr>
          <w:rFonts w:asciiTheme="minorHAnsi" w:hAnsiTheme="minorHAnsi" w:cstheme="minorHAnsi"/>
          <w:sz w:val="22"/>
          <w:szCs w:val="22"/>
        </w:rPr>
      </w:pPr>
    </w:p>
    <w:p w14:paraId="5C637A78" w14:textId="5595D2E7" w:rsidR="006B4B95" w:rsidRPr="009C061A" w:rsidRDefault="00F52FD2" w:rsidP="008B5BF9">
      <w:pPr>
        <w:tabs>
          <w:tab w:val="num" w:pos="0"/>
        </w:tabs>
        <w:jc w:val="center"/>
        <w:outlineLvl w:val="0"/>
        <w:rPr>
          <w:rFonts w:asciiTheme="minorHAnsi" w:hAnsiTheme="minorHAnsi"/>
          <w:sz w:val="22"/>
          <w:szCs w:val="22"/>
        </w:rPr>
      </w:pPr>
      <w:r w:rsidRPr="009C061A">
        <w:rPr>
          <w:rFonts w:asciiTheme="minorHAnsi" w:hAnsiTheme="minorHAnsi"/>
          <w:b/>
          <w:sz w:val="22"/>
          <w:szCs w:val="22"/>
        </w:rPr>
        <w:t>III. Poplatky za poskytnutí a zhotovení reprodukcí</w:t>
      </w:r>
    </w:p>
    <w:p w14:paraId="5C56232D" w14:textId="5F519DCE" w:rsidR="009A5C04" w:rsidRPr="0014100F" w:rsidRDefault="009A5C04" w:rsidP="009A5C04">
      <w:pPr>
        <w:pStyle w:val="Odstavecseseznamem"/>
        <w:numPr>
          <w:ilvl w:val="0"/>
          <w:numId w:val="43"/>
        </w:numPr>
        <w:jc w:val="both"/>
        <w:rPr>
          <w:rFonts w:asciiTheme="minorHAnsi" w:hAnsiTheme="minorHAnsi" w:cstheme="minorHAnsi"/>
          <w:sz w:val="22"/>
          <w:szCs w:val="22"/>
        </w:rPr>
      </w:pPr>
      <w:r w:rsidRPr="009C061A">
        <w:rPr>
          <w:rFonts w:asciiTheme="minorHAnsi" w:hAnsiTheme="minorHAnsi" w:cstheme="minorHAnsi"/>
          <w:sz w:val="22"/>
          <w:szCs w:val="22"/>
        </w:rPr>
        <w:t xml:space="preserve">Nabyvatel se zavazuje zaplatit poskytovateli za poskytnutí práv </w:t>
      </w:r>
      <w:r w:rsidR="00E550C1">
        <w:rPr>
          <w:rFonts w:asciiTheme="minorHAnsi" w:hAnsiTheme="minorHAnsi" w:cstheme="minorHAnsi"/>
          <w:sz w:val="22"/>
          <w:szCs w:val="22"/>
        </w:rPr>
        <w:t xml:space="preserve">a poskytnutí rozmnoženin </w:t>
      </w:r>
      <w:r w:rsidRPr="009C061A">
        <w:rPr>
          <w:rFonts w:asciiTheme="minorHAnsi" w:hAnsiTheme="minorHAnsi" w:cstheme="minorHAnsi"/>
          <w:sz w:val="22"/>
          <w:szCs w:val="22"/>
        </w:rPr>
        <w:t xml:space="preserve">podle této smlouvy </w:t>
      </w:r>
      <w:r w:rsidRPr="004B573A">
        <w:rPr>
          <w:rFonts w:asciiTheme="minorHAnsi" w:hAnsiTheme="minorHAnsi" w:cstheme="minorHAnsi"/>
          <w:color w:val="000000" w:themeColor="text1"/>
          <w:sz w:val="22"/>
          <w:szCs w:val="22"/>
        </w:rPr>
        <w:t>poplatek v celkové výši</w:t>
      </w:r>
      <w:r w:rsidR="0026391E" w:rsidRPr="004B573A">
        <w:rPr>
          <w:rFonts w:asciiTheme="minorHAnsi" w:hAnsiTheme="minorHAnsi" w:cstheme="minorHAnsi"/>
          <w:color w:val="000000" w:themeColor="text1"/>
          <w:sz w:val="22"/>
          <w:szCs w:val="22"/>
        </w:rPr>
        <w:t xml:space="preserve"> </w:t>
      </w:r>
      <w:r w:rsidR="00C04D7A" w:rsidRPr="004B573A">
        <w:rPr>
          <w:rFonts w:asciiTheme="minorHAnsi" w:hAnsiTheme="minorHAnsi" w:cstheme="minorHAnsi"/>
          <w:color w:val="000000" w:themeColor="text1"/>
          <w:sz w:val="22"/>
          <w:szCs w:val="22"/>
        </w:rPr>
        <w:t>19</w:t>
      </w:r>
      <w:r w:rsidR="003A6782" w:rsidRPr="004B573A">
        <w:rPr>
          <w:rFonts w:asciiTheme="minorHAnsi" w:hAnsiTheme="minorHAnsi" w:cstheme="minorHAnsi"/>
          <w:color w:val="000000" w:themeColor="text1"/>
          <w:sz w:val="22"/>
          <w:szCs w:val="22"/>
        </w:rPr>
        <w:t>.</w:t>
      </w:r>
      <w:r w:rsidR="00C04D7A" w:rsidRPr="004B573A">
        <w:rPr>
          <w:rFonts w:asciiTheme="minorHAnsi" w:hAnsiTheme="minorHAnsi" w:cstheme="minorHAnsi"/>
          <w:color w:val="000000" w:themeColor="text1"/>
          <w:sz w:val="22"/>
          <w:szCs w:val="22"/>
        </w:rPr>
        <w:t>000</w:t>
      </w:r>
      <w:r w:rsidR="0026391E" w:rsidRPr="004B573A">
        <w:rPr>
          <w:rFonts w:asciiTheme="minorHAnsi" w:hAnsiTheme="minorHAnsi" w:cstheme="minorHAnsi"/>
          <w:color w:val="000000" w:themeColor="text1"/>
          <w:sz w:val="22"/>
          <w:szCs w:val="22"/>
        </w:rPr>
        <w:t xml:space="preserve"> Kč</w:t>
      </w:r>
      <w:r w:rsidRPr="004B573A">
        <w:rPr>
          <w:rFonts w:asciiTheme="minorHAnsi" w:hAnsiTheme="minorHAnsi" w:cstheme="minorHAnsi"/>
          <w:color w:val="000000" w:themeColor="text1"/>
          <w:sz w:val="22"/>
          <w:szCs w:val="22"/>
        </w:rPr>
        <w:t xml:space="preserve"> (tj. 500 Kč za kus).</w:t>
      </w:r>
      <w:r w:rsidRPr="004B573A">
        <w:rPr>
          <w:rFonts w:asciiTheme="minorHAnsi" w:hAnsiTheme="minorHAnsi" w:cstheme="minorHAnsi"/>
          <w:b/>
          <w:bCs/>
          <w:color w:val="000000" w:themeColor="text1"/>
          <w:sz w:val="22"/>
          <w:szCs w:val="22"/>
        </w:rPr>
        <w:t xml:space="preserve"> </w:t>
      </w:r>
      <w:r w:rsidRPr="0014100F">
        <w:rPr>
          <w:rFonts w:asciiTheme="minorHAnsi" w:hAnsiTheme="minorHAnsi" w:cstheme="minorHAnsi"/>
          <w:sz w:val="22"/>
          <w:szCs w:val="22"/>
        </w:rPr>
        <w:t>Poplatek je podle § 61 písm. e) zákona č. 235/2004 Sb. O dani z přidané hodnoty osvobozen od daně</w:t>
      </w:r>
      <w:r>
        <w:rPr>
          <w:rFonts w:asciiTheme="minorHAnsi" w:hAnsiTheme="minorHAnsi" w:cstheme="minorHAnsi"/>
          <w:sz w:val="22"/>
          <w:szCs w:val="22"/>
        </w:rPr>
        <w:t>.</w:t>
      </w:r>
    </w:p>
    <w:p w14:paraId="6F906776" w14:textId="17722A96" w:rsidR="009A5C04" w:rsidRDefault="009A5C04" w:rsidP="009A5C04">
      <w:pPr>
        <w:pStyle w:val="Odstavecseseznamem"/>
        <w:numPr>
          <w:ilvl w:val="0"/>
          <w:numId w:val="43"/>
        </w:numPr>
        <w:jc w:val="both"/>
        <w:rPr>
          <w:rFonts w:asciiTheme="minorHAnsi" w:hAnsiTheme="minorHAnsi" w:cstheme="minorHAnsi"/>
          <w:sz w:val="22"/>
          <w:szCs w:val="22"/>
        </w:rPr>
      </w:pPr>
      <w:r w:rsidRPr="00F025BC">
        <w:rPr>
          <w:rFonts w:asciiTheme="minorHAnsi" w:hAnsiTheme="minorHAnsi" w:cstheme="minorHAnsi"/>
          <w:sz w:val="22"/>
          <w:szCs w:val="22"/>
        </w:rPr>
        <w:t>Poplatky</w:t>
      </w:r>
      <w:r w:rsidRPr="008129DE">
        <w:rPr>
          <w:rFonts w:asciiTheme="minorHAnsi" w:hAnsiTheme="minorHAnsi" w:cstheme="minorHAnsi"/>
          <w:sz w:val="22"/>
          <w:szCs w:val="22"/>
        </w:rPr>
        <w:t xml:space="preserve"> podle této smlouvy budou </w:t>
      </w:r>
      <w:r w:rsidR="00DB3065">
        <w:rPr>
          <w:rFonts w:asciiTheme="minorHAnsi" w:hAnsiTheme="minorHAnsi" w:cstheme="minorHAnsi"/>
          <w:sz w:val="22"/>
          <w:szCs w:val="22"/>
        </w:rPr>
        <w:t>uhraz</w:t>
      </w:r>
      <w:r w:rsidRPr="008129DE">
        <w:rPr>
          <w:rFonts w:asciiTheme="minorHAnsi" w:hAnsiTheme="minorHAnsi" w:cstheme="minorHAnsi"/>
          <w:sz w:val="22"/>
          <w:szCs w:val="22"/>
        </w:rPr>
        <w:t>eny na shora uvedený účet poskytovatele na základě faktury zaslané poskytovatelem nabyvateli.</w:t>
      </w:r>
    </w:p>
    <w:p w14:paraId="11DE0C36" w14:textId="3D43958D" w:rsidR="009A5C04" w:rsidRPr="008129DE" w:rsidRDefault="009A5C04" w:rsidP="009A5C04">
      <w:pPr>
        <w:pStyle w:val="Odstavecseseznamem"/>
        <w:numPr>
          <w:ilvl w:val="0"/>
          <w:numId w:val="43"/>
        </w:numPr>
        <w:jc w:val="both"/>
        <w:rPr>
          <w:rFonts w:asciiTheme="minorHAnsi" w:hAnsiTheme="minorHAnsi" w:cstheme="minorHAnsi"/>
          <w:sz w:val="22"/>
          <w:szCs w:val="22"/>
        </w:rPr>
      </w:pPr>
      <w:r w:rsidRPr="008129DE">
        <w:rPr>
          <w:rFonts w:asciiTheme="minorHAnsi" w:hAnsiTheme="minorHAnsi" w:cstheme="minorHAnsi"/>
          <w:sz w:val="22"/>
          <w:szCs w:val="22"/>
        </w:rPr>
        <w:t>Za prodlení nabyvatele se zaplacením poplatku nebo jeho části se nabyvatel zavazuje uhradit poskytovateli úrok z prodlení ve výši 0,03 % z dlužné částky za každý den prodlení.</w:t>
      </w:r>
    </w:p>
    <w:p w14:paraId="66CF701E" w14:textId="77777777" w:rsidR="007425D9" w:rsidRPr="008129DE" w:rsidRDefault="007425D9" w:rsidP="00D7670D">
      <w:pPr>
        <w:pStyle w:val="Odstavecseseznamem"/>
        <w:ind w:left="360"/>
        <w:jc w:val="both"/>
        <w:rPr>
          <w:rFonts w:asciiTheme="minorHAnsi" w:hAnsiTheme="minorHAnsi" w:cstheme="minorHAnsi"/>
          <w:sz w:val="22"/>
          <w:szCs w:val="22"/>
        </w:rPr>
      </w:pPr>
    </w:p>
    <w:p w14:paraId="460B9803" w14:textId="77777777" w:rsidR="008129DE" w:rsidRPr="007D2080" w:rsidRDefault="008129DE" w:rsidP="008129DE">
      <w:pPr>
        <w:tabs>
          <w:tab w:val="num" w:pos="0"/>
        </w:tabs>
        <w:jc w:val="center"/>
        <w:outlineLvl w:val="0"/>
        <w:rPr>
          <w:rFonts w:asciiTheme="minorHAnsi" w:hAnsiTheme="minorHAnsi" w:cstheme="minorHAnsi"/>
          <w:b/>
          <w:sz w:val="22"/>
          <w:szCs w:val="22"/>
        </w:rPr>
      </w:pPr>
      <w:r w:rsidRPr="007D2080">
        <w:rPr>
          <w:rFonts w:asciiTheme="minorHAnsi" w:hAnsiTheme="minorHAnsi" w:cstheme="minorHAnsi"/>
          <w:b/>
          <w:sz w:val="22"/>
          <w:szCs w:val="22"/>
        </w:rPr>
        <w:t>IV. Práva a povinnosti smluvních stran</w:t>
      </w:r>
    </w:p>
    <w:p w14:paraId="45D386A7" w14:textId="14FD6CC8" w:rsidR="008129DE" w:rsidRPr="007D2080" w:rsidRDefault="008129DE" w:rsidP="00D7670D">
      <w:pPr>
        <w:pStyle w:val="Odstavecseseznamem"/>
        <w:numPr>
          <w:ilvl w:val="0"/>
          <w:numId w:val="44"/>
        </w:numPr>
        <w:jc w:val="both"/>
        <w:rPr>
          <w:rFonts w:asciiTheme="minorHAnsi" w:hAnsiTheme="minorHAnsi" w:cstheme="minorHAnsi"/>
          <w:sz w:val="22"/>
          <w:szCs w:val="22"/>
        </w:rPr>
      </w:pPr>
      <w:r w:rsidRPr="007D2080">
        <w:rPr>
          <w:rFonts w:asciiTheme="minorHAnsi" w:hAnsiTheme="minorHAnsi" w:cstheme="minorHAnsi"/>
          <w:sz w:val="22"/>
          <w:szCs w:val="22"/>
        </w:rPr>
        <w:t>Nabyvatel se zavazuje užít rozmnoženiny jen v rozsahu sjednaném touto smlouvou a za účelem sjednaným v této smlouvě, a to pouze způsobem nesnižujícím hodnotu sbírkových předmětů. Opakované užití rozmnoženin, popř. jejich jiné užití, než jaké je sjednáno v této smlouvě, je možné jen s předchozím písemným souhlasem poskytovatele; takový souhlas bude udělen buď dodatkem k této smlouvě, nebo novou smlouvou.</w:t>
      </w:r>
    </w:p>
    <w:p w14:paraId="0DF1253B" w14:textId="77777777" w:rsidR="008129DE" w:rsidRPr="007D2080" w:rsidRDefault="008129DE" w:rsidP="00D7670D">
      <w:pPr>
        <w:pStyle w:val="Odstavecseseznamem"/>
        <w:numPr>
          <w:ilvl w:val="0"/>
          <w:numId w:val="44"/>
        </w:numPr>
        <w:jc w:val="both"/>
        <w:rPr>
          <w:rFonts w:asciiTheme="minorHAnsi" w:hAnsiTheme="minorHAnsi" w:cstheme="minorHAnsi"/>
          <w:sz w:val="22"/>
          <w:szCs w:val="22"/>
        </w:rPr>
      </w:pPr>
      <w:r w:rsidRPr="007D2080">
        <w:rPr>
          <w:rFonts w:asciiTheme="minorHAnsi" w:hAnsiTheme="minorHAnsi" w:cstheme="minorHAnsi"/>
          <w:sz w:val="22"/>
          <w:szCs w:val="22"/>
        </w:rPr>
        <w:t>V případě zhotovování rozmnoženiny nabyvatelem se tento zavazuje postupovat s odbornou péčí tak, aby na sbírkových předmětech nevznikla škoda, a dbát pokynů poskytovatele/osoby pověřené poskytovatelem k dohledu nad plněním této smlouvy.</w:t>
      </w:r>
    </w:p>
    <w:p w14:paraId="39B2F07D" w14:textId="4B8B7657" w:rsidR="008129DE" w:rsidRDefault="008129DE" w:rsidP="00D7670D">
      <w:pPr>
        <w:pStyle w:val="Odstavecseseznamem"/>
        <w:numPr>
          <w:ilvl w:val="0"/>
          <w:numId w:val="44"/>
        </w:numPr>
        <w:jc w:val="both"/>
        <w:rPr>
          <w:rFonts w:asciiTheme="minorHAnsi" w:hAnsiTheme="minorHAnsi" w:cstheme="minorHAnsi"/>
          <w:sz w:val="22"/>
          <w:szCs w:val="22"/>
        </w:rPr>
      </w:pPr>
      <w:r w:rsidRPr="007D2080">
        <w:rPr>
          <w:rFonts w:asciiTheme="minorHAnsi" w:hAnsiTheme="minorHAnsi" w:cstheme="minorHAnsi"/>
          <w:sz w:val="22"/>
          <w:szCs w:val="22"/>
        </w:rPr>
        <w:t>Nabyvatel se zavazuje, že při každém užití rozmnoženin vždy uvede, že se jedná o rozmnoženinu sbírkového předmětu ze sbírky spravované Muzeem hl. m. Prahy</w:t>
      </w:r>
      <w:r w:rsidR="00A46774">
        <w:rPr>
          <w:rFonts w:asciiTheme="minorHAnsi" w:hAnsiTheme="minorHAnsi" w:cstheme="minorHAnsi"/>
          <w:sz w:val="22"/>
          <w:szCs w:val="22"/>
        </w:rPr>
        <w:t xml:space="preserve"> (např. ve formě „© Muzeum hlavního města Prahy“ </w:t>
      </w:r>
      <w:r w:rsidR="00786D80">
        <w:rPr>
          <w:rFonts w:asciiTheme="minorHAnsi" w:hAnsiTheme="minorHAnsi" w:cstheme="minorHAnsi"/>
          <w:sz w:val="22"/>
          <w:szCs w:val="22"/>
        </w:rPr>
        <w:t>nebo „Sbírka Muzea hlavního města Prahy“)</w:t>
      </w:r>
      <w:r w:rsidRPr="007D2080">
        <w:rPr>
          <w:rFonts w:asciiTheme="minorHAnsi" w:hAnsiTheme="minorHAnsi" w:cstheme="minorHAnsi"/>
          <w:sz w:val="22"/>
          <w:szCs w:val="22"/>
        </w:rPr>
        <w:t>, a že současně uvede jméno autora sbírkového předmětu nebo jeho pseudonym (je-li známo/znám).</w:t>
      </w:r>
    </w:p>
    <w:p w14:paraId="769AAA9B" w14:textId="0D8531DA" w:rsidR="00C45E4B" w:rsidRPr="007D2080" w:rsidRDefault="005A4C26" w:rsidP="00C45E4B">
      <w:pPr>
        <w:pStyle w:val="Odstavecseseznamem"/>
        <w:ind w:left="360"/>
        <w:jc w:val="both"/>
        <w:rPr>
          <w:rFonts w:asciiTheme="minorHAnsi" w:hAnsiTheme="minorHAnsi" w:cstheme="minorHAnsi"/>
          <w:b/>
          <w:sz w:val="22"/>
          <w:szCs w:val="22"/>
        </w:rPr>
      </w:pPr>
      <w:r w:rsidRPr="009C061A">
        <w:rPr>
          <w:rFonts w:asciiTheme="minorHAnsi" w:hAnsiTheme="minorHAnsi" w:cstheme="minorHAnsi"/>
          <w:sz w:val="22"/>
          <w:szCs w:val="22"/>
        </w:rPr>
        <w:t>Nabyvatel bere na vědomí skutečnost, že všechna díla žijících autorů či autorů, od jejichž smrti neuběhlo 70 let, jsou chráněna autorskými právy a nelze je použít (kromě zákonem daných výjimek) bez souhlasu autora či dědiců</w:t>
      </w:r>
      <w:r w:rsidR="000E7C21">
        <w:rPr>
          <w:rFonts w:asciiTheme="minorHAnsi" w:hAnsiTheme="minorHAnsi" w:cstheme="minorHAnsi"/>
          <w:sz w:val="22"/>
          <w:szCs w:val="22"/>
        </w:rPr>
        <w:t>.</w:t>
      </w:r>
    </w:p>
    <w:p w14:paraId="478C6312" w14:textId="77777777" w:rsidR="001C66D2" w:rsidRDefault="001C66D2" w:rsidP="00BF17BE">
      <w:pPr>
        <w:tabs>
          <w:tab w:val="num" w:pos="0"/>
        </w:tabs>
        <w:jc w:val="center"/>
        <w:rPr>
          <w:rFonts w:asciiTheme="minorHAnsi" w:hAnsiTheme="minorHAnsi" w:cstheme="minorHAnsi"/>
          <w:b/>
          <w:sz w:val="22"/>
          <w:szCs w:val="22"/>
        </w:rPr>
      </w:pPr>
    </w:p>
    <w:p w14:paraId="16AC8BA0" w14:textId="61CE6F30" w:rsidR="008129DE" w:rsidRPr="007D2080" w:rsidRDefault="008129DE" w:rsidP="00BF17BE">
      <w:pPr>
        <w:tabs>
          <w:tab w:val="num" w:pos="0"/>
        </w:tabs>
        <w:jc w:val="center"/>
        <w:rPr>
          <w:rFonts w:asciiTheme="minorHAnsi" w:hAnsiTheme="minorHAnsi" w:cstheme="minorHAnsi"/>
          <w:b/>
          <w:sz w:val="22"/>
          <w:szCs w:val="22"/>
        </w:rPr>
      </w:pPr>
      <w:r w:rsidRPr="007D2080">
        <w:rPr>
          <w:rFonts w:asciiTheme="minorHAnsi" w:hAnsiTheme="minorHAnsi" w:cstheme="minorHAnsi"/>
          <w:b/>
          <w:sz w:val="22"/>
          <w:szCs w:val="22"/>
        </w:rPr>
        <w:t>V. Sankce</w:t>
      </w:r>
    </w:p>
    <w:p w14:paraId="7475452D" w14:textId="77777777" w:rsidR="008129DE" w:rsidRPr="007D2080" w:rsidRDefault="008129DE" w:rsidP="008129DE">
      <w:pPr>
        <w:pStyle w:val="Odstavecseseznamem"/>
        <w:numPr>
          <w:ilvl w:val="0"/>
          <w:numId w:val="41"/>
        </w:numPr>
        <w:jc w:val="both"/>
        <w:rPr>
          <w:rFonts w:asciiTheme="minorHAnsi" w:hAnsiTheme="minorHAnsi" w:cstheme="minorHAnsi"/>
          <w:sz w:val="22"/>
          <w:szCs w:val="22"/>
        </w:rPr>
      </w:pPr>
      <w:r w:rsidRPr="007D2080">
        <w:rPr>
          <w:rFonts w:asciiTheme="minorHAnsi" w:hAnsiTheme="minorHAnsi" w:cstheme="minorHAnsi"/>
          <w:sz w:val="22"/>
          <w:szCs w:val="22"/>
        </w:rPr>
        <w:t>Poruší-li nabyvatel závažným způsobem své závazky vyplývající z této smlouvy, je poskytovatel oprávněn od této smlouvy odstoupit, přičemž nebude hradit náklady dosud nabyvatelem vynaložené. Závažným porušením závazků nabyvatele se rozumí zejména užití rozmnoženin sbírkových předmětů v rozporu se sjednaným účelem nebo rozsahem jejich užití, popř. způsobem snižujícím hodnotu sbírkového předmětu.</w:t>
      </w:r>
    </w:p>
    <w:p w14:paraId="5ADFF013" w14:textId="3C489515" w:rsidR="00DE2F9F" w:rsidRDefault="008129DE" w:rsidP="008129DE">
      <w:pPr>
        <w:pStyle w:val="Odstavecseseznamem"/>
        <w:numPr>
          <w:ilvl w:val="0"/>
          <w:numId w:val="41"/>
        </w:numPr>
        <w:jc w:val="both"/>
        <w:rPr>
          <w:rFonts w:asciiTheme="minorHAnsi" w:hAnsiTheme="minorHAnsi" w:cstheme="minorHAnsi"/>
          <w:sz w:val="22"/>
          <w:szCs w:val="22"/>
        </w:rPr>
      </w:pPr>
      <w:r w:rsidRPr="007D2080">
        <w:rPr>
          <w:rFonts w:asciiTheme="minorHAnsi" w:hAnsiTheme="minorHAnsi" w:cstheme="minorHAnsi"/>
          <w:sz w:val="22"/>
          <w:szCs w:val="22"/>
        </w:rPr>
        <w:t xml:space="preserve">Pokud nabyvatel poruší závažným způsobem některou ze svých povinností sjednaných v čl. IV. této smlouvy, je poskytovatel oprávněn za každé takové porušení smluvní povinnosti požadovat po nabyvateli smluvní pokutu až do výše deseti násobku poplatku za poskytnutí reprodukčních práv dle této smlouvy. Vedle této smluvní pokuty je poskytovatel oprávněn požadovat po nabyvateli </w:t>
      </w:r>
      <w:r w:rsidRPr="007D2080">
        <w:rPr>
          <w:rFonts w:asciiTheme="minorHAnsi" w:hAnsiTheme="minorHAnsi" w:cstheme="minorHAnsi"/>
          <w:sz w:val="22"/>
          <w:szCs w:val="22"/>
        </w:rPr>
        <w:lastRenderedPageBreak/>
        <w:t>náhradu škody, která poskytovateli porušením této smlouvy vznikne, a to v plné výši, tj. i ve výši přesahující smluvní pokutu.</w:t>
      </w:r>
    </w:p>
    <w:p w14:paraId="7038769F" w14:textId="77777777" w:rsidR="001C66D2" w:rsidRDefault="001C66D2" w:rsidP="008129DE">
      <w:pPr>
        <w:tabs>
          <w:tab w:val="left" w:pos="0"/>
        </w:tabs>
        <w:jc w:val="center"/>
        <w:outlineLvl w:val="0"/>
        <w:rPr>
          <w:rFonts w:asciiTheme="minorHAnsi" w:hAnsiTheme="minorHAnsi" w:cstheme="minorHAnsi"/>
          <w:b/>
          <w:sz w:val="22"/>
          <w:szCs w:val="22"/>
        </w:rPr>
      </w:pPr>
    </w:p>
    <w:p w14:paraId="5C09ECDB" w14:textId="6FC1932F" w:rsidR="008129DE" w:rsidRPr="007D2080" w:rsidRDefault="008129DE" w:rsidP="008129DE">
      <w:pPr>
        <w:tabs>
          <w:tab w:val="left" w:pos="0"/>
        </w:tabs>
        <w:jc w:val="center"/>
        <w:outlineLvl w:val="0"/>
        <w:rPr>
          <w:rFonts w:asciiTheme="minorHAnsi" w:hAnsiTheme="minorHAnsi" w:cstheme="minorHAnsi"/>
          <w:sz w:val="22"/>
          <w:szCs w:val="22"/>
        </w:rPr>
      </w:pPr>
      <w:r w:rsidRPr="007D2080">
        <w:rPr>
          <w:rFonts w:asciiTheme="minorHAnsi" w:hAnsiTheme="minorHAnsi" w:cstheme="minorHAnsi"/>
          <w:b/>
          <w:sz w:val="22"/>
          <w:szCs w:val="22"/>
        </w:rPr>
        <w:t>VI. Závěrečná ustanovení</w:t>
      </w:r>
    </w:p>
    <w:p w14:paraId="6EE1B14A" w14:textId="51AAA66C" w:rsidR="008129DE" w:rsidRPr="00DE2F9F" w:rsidRDefault="008129DE" w:rsidP="00C842FD">
      <w:pPr>
        <w:pStyle w:val="Odstavecseseznamem"/>
        <w:numPr>
          <w:ilvl w:val="0"/>
          <w:numId w:val="42"/>
        </w:numPr>
        <w:tabs>
          <w:tab w:val="left" w:pos="0"/>
        </w:tabs>
        <w:jc w:val="both"/>
        <w:rPr>
          <w:rFonts w:asciiTheme="minorHAnsi" w:hAnsiTheme="minorHAnsi" w:cstheme="minorHAnsi"/>
          <w:sz w:val="22"/>
          <w:szCs w:val="22"/>
        </w:rPr>
      </w:pPr>
      <w:r w:rsidRPr="00DE2F9F">
        <w:rPr>
          <w:rFonts w:asciiTheme="minorHAnsi" w:hAnsiTheme="minorHAnsi" w:cstheme="minorHAnsi"/>
          <w:sz w:val="22"/>
          <w:szCs w:val="22"/>
        </w:rPr>
        <w:t>Tato smlouva nabývá platnosti dnem podpisu obou smluvních stran</w:t>
      </w:r>
      <w:r w:rsidR="00E550C1">
        <w:rPr>
          <w:rFonts w:asciiTheme="minorHAnsi" w:hAnsiTheme="minorHAnsi" w:cstheme="minorHAnsi"/>
          <w:sz w:val="22"/>
          <w:szCs w:val="22"/>
        </w:rPr>
        <w:t xml:space="preserve"> a účinnosti dnem jejího zveřejnění v registru smluv dle zákona č. 340/2015 Sb., které zajistí nabyvatel bezodkladně po jejím uzavření</w:t>
      </w:r>
      <w:r w:rsidRPr="00DE2F9F">
        <w:rPr>
          <w:rFonts w:asciiTheme="minorHAnsi" w:hAnsiTheme="minorHAnsi" w:cstheme="minorHAnsi"/>
          <w:sz w:val="22"/>
          <w:szCs w:val="22"/>
        </w:rPr>
        <w:t>.</w:t>
      </w:r>
    </w:p>
    <w:p w14:paraId="635B64AF" w14:textId="77777777" w:rsidR="008129DE" w:rsidRPr="007D2080" w:rsidRDefault="008129DE" w:rsidP="008129DE">
      <w:pPr>
        <w:pStyle w:val="Odstavecseseznamem"/>
        <w:numPr>
          <w:ilvl w:val="0"/>
          <w:numId w:val="42"/>
        </w:numPr>
        <w:tabs>
          <w:tab w:val="left" w:pos="0"/>
        </w:tabs>
        <w:jc w:val="both"/>
        <w:rPr>
          <w:rFonts w:asciiTheme="minorHAnsi" w:hAnsiTheme="minorHAnsi" w:cstheme="minorHAnsi"/>
          <w:sz w:val="22"/>
          <w:szCs w:val="22"/>
        </w:rPr>
      </w:pPr>
      <w:r w:rsidRPr="007D2080">
        <w:rPr>
          <w:rFonts w:asciiTheme="minorHAnsi" w:hAnsiTheme="minorHAnsi" w:cstheme="minorHAnsi"/>
          <w:sz w:val="22"/>
          <w:szCs w:val="22"/>
        </w:rPr>
        <w:t>Tato smlouva, jakož i veškeré vztahy touto smlouvou založené, včetně vztahů výslovně neupravených, se řídí právními předpisy České republiky v platném znění.</w:t>
      </w:r>
    </w:p>
    <w:p w14:paraId="5E1A8F24" w14:textId="478C0CB0" w:rsidR="008129DE" w:rsidRPr="007D2080" w:rsidRDefault="008129DE" w:rsidP="008129DE">
      <w:pPr>
        <w:pStyle w:val="Odstavecseseznamem"/>
        <w:numPr>
          <w:ilvl w:val="0"/>
          <w:numId w:val="42"/>
        </w:numPr>
        <w:tabs>
          <w:tab w:val="left" w:pos="0"/>
        </w:tabs>
        <w:jc w:val="both"/>
        <w:rPr>
          <w:rFonts w:asciiTheme="minorHAnsi" w:hAnsiTheme="minorHAnsi" w:cstheme="minorHAnsi"/>
          <w:sz w:val="22"/>
          <w:szCs w:val="22"/>
        </w:rPr>
      </w:pPr>
      <w:r w:rsidRPr="007D2080">
        <w:rPr>
          <w:rFonts w:asciiTheme="minorHAnsi" w:hAnsiTheme="minorHAnsi" w:cstheme="minorHAnsi"/>
          <w:sz w:val="22"/>
          <w:szCs w:val="22"/>
        </w:rPr>
        <w:t>Tuto smlouvu lze měnit pouze písemně, a to vzestupně číslovanými dodatky.</w:t>
      </w:r>
    </w:p>
    <w:p w14:paraId="5948E9D0" w14:textId="77777777" w:rsidR="008129DE" w:rsidRPr="007D2080" w:rsidRDefault="008129DE" w:rsidP="008129DE">
      <w:pPr>
        <w:pStyle w:val="Odstavecseseznamem"/>
        <w:numPr>
          <w:ilvl w:val="0"/>
          <w:numId w:val="42"/>
        </w:numPr>
        <w:tabs>
          <w:tab w:val="left" w:pos="0"/>
        </w:tabs>
        <w:jc w:val="both"/>
        <w:rPr>
          <w:rFonts w:asciiTheme="minorHAnsi" w:hAnsiTheme="minorHAnsi" w:cstheme="minorHAnsi"/>
          <w:sz w:val="22"/>
          <w:szCs w:val="22"/>
        </w:rPr>
      </w:pPr>
      <w:r w:rsidRPr="007D2080">
        <w:rPr>
          <w:rFonts w:asciiTheme="minorHAnsi" w:hAnsiTheme="minorHAnsi" w:cstheme="minorHAnsi"/>
          <w:sz w:val="22"/>
          <w:szCs w:val="22"/>
        </w:rPr>
        <w:t>Smluvní strany vylučují přijetí návrhu na uzavření smlouvy nebo dohody nebo jakéhokoli ujednání souvisejícího s touto smlouvou, s jakýmkoli dodatkem či odchylkou. Odpověď na nabídku s dodatkem či odchylkou se nepovažuje za přijetí nabídky, ale za nový návrh. Uvedené se vztahuje také na změnu smlouvy, dohody nebo jakéhokoli ujednání souvisejícího s touto smlouvou.</w:t>
      </w:r>
    </w:p>
    <w:p w14:paraId="498BF289" w14:textId="77777777" w:rsidR="008129DE" w:rsidRPr="007D2080" w:rsidRDefault="008129DE" w:rsidP="008129DE">
      <w:pPr>
        <w:pStyle w:val="Odstavecseseznamem"/>
        <w:numPr>
          <w:ilvl w:val="0"/>
          <w:numId w:val="42"/>
        </w:numPr>
        <w:tabs>
          <w:tab w:val="left" w:pos="0"/>
        </w:tabs>
        <w:jc w:val="both"/>
        <w:rPr>
          <w:rFonts w:asciiTheme="minorHAnsi" w:hAnsiTheme="minorHAnsi" w:cstheme="minorHAnsi"/>
          <w:sz w:val="22"/>
          <w:szCs w:val="22"/>
        </w:rPr>
      </w:pPr>
      <w:r w:rsidRPr="007D2080">
        <w:rPr>
          <w:rFonts w:asciiTheme="minorHAnsi" w:hAnsiTheme="minorHAnsi" w:cstheme="minorHAnsi"/>
          <w:sz w:val="22"/>
          <w:szCs w:val="22"/>
        </w:rPr>
        <w:t>Pro vyloučení pochybností smluvní strany výslovně prohlašují, že ani jedna ze stran nepovažuje tuto smlouvu za smlouvu uzavřenou adhezním způsobem ve smyslu §1798 a násl. občanského zákoníku a že vzájemné plnění stran dle této smlouvy není v hrubém nepoměru ve smyslu § 1793 a násl. občanského zákoníku.</w:t>
      </w:r>
    </w:p>
    <w:p w14:paraId="0A942192" w14:textId="77777777" w:rsidR="008129DE" w:rsidRPr="007D2080" w:rsidRDefault="008129DE" w:rsidP="008129DE">
      <w:pPr>
        <w:pStyle w:val="Odstavecseseznamem"/>
        <w:numPr>
          <w:ilvl w:val="0"/>
          <w:numId w:val="42"/>
        </w:numPr>
        <w:jc w:val="both"/>
        <w:rPr>
          <w:rFonts w:asciiTheme="minorHAnsi" w:hAnsiTheme="minorHAnsi" w:cstheme="minorHAnsi"/>
          <w:sz w:val="22"/>
          <w:szCs w:val="22"/>
        </w:rPr>
      </w:pPr>
      <w:r w:rsidRPr="007D2080">
        <w:rPr>
          <w:rFonts w:asciiTheme="minorHAnsi" w:hAnsiTheme="minorHAnsi" w:cstheme="minorHAnsi"/>
          <w:sz w:val="22"/>
          <w:szCs w:val="22"/>
        </w:rPr>
        <w:t>Smluvní strany výslovně prohlašují, že mezi nimi není jakákoliv zavedená praxe stran a/nebo zvyklosti, jejichž aplikaci výslovně vylučují.</w:t>
      </w:r>
    </w:p>
    <w:p w14:paraId="61A6CE62" w14:textId="77777777" w:rsidR="008129DE" w:rsidRPr="007D2080" w:rsidRDefault="008129DE" w:rsidP="008129DE">
      <w:pPr>
        <w:pStyle w:val="Odstavecseseznamem"/>
        <w:numPr>
          <w:ilvl w:val="0"/>
          <w:numId w:val="42"/>
        </w:numPr>
        <w:tabs>
          <w:tab w:val="left" w:pos="0"/>
        </w:tabs>
        <w:jc w:val="both"/>
        <w:rPr>
          <w:rFonts w:asciiTheme="minorHAnsi" w:hAnsiTheme="minorHAnsi" w:cstheme="minorHAnsi"/>
          <w:sz w:val="22"/>
          <w:szCs w:val="22"/>
        </w:rPr>
      </w:pPr>
      <w:r w:rsidRPr="007D2080">
        <w:rPr>
          <w:rFonts w:asciiTheme="minorHAnsi" w:hAnsiTheme="minorHAnsi" w:cstheme="minorHAnsi"/>
          <w:sz w:val="22"/>
          <w:szCs w:val="22"/>
        </w:rPr>
        <w:t>Případná neplatnost, zdánlivost, neúčinnost a/nebo nevymahatelnost některého ujednání této smlouvy či jeho části nemá vliv na platnost, účinnost a/nebo vymahatelnost celé smlouvy, je-li takové neplatné, zdánlivé, neúčinné a/nebo nevymahatelné ujednání či jeho část oddělitelné od ostatního obsahu této smlouvy. Smluvní strany se zavazují, že takové ujednání či jeho část nahradí neprodleně ujednáním novým, které bude v souladu s právními předpisy platnými a účinnými na území ČR a bude podle možností vystihovat účel ujednání původního.</w:t>
      </w:r>
    </w:p>
    <w:p w14:paraId="6E108E39" w14:textId="73E114B7" w:rsidR="008129DE" w:rsidRPr="007D2080" w:rsidRDefault="008129DE" w:rsidP="008129DE">
      <w:pPr>
        <w:pStyle w:val="Odstavecseseznamem"/>
        <w:numPr>
          <w:ilvl w:val="0"/>
          <w:numId w:val="42"/>
        </w:numPr>
        <w:jc w:val="both"/>
        <w:rPr>
          <w:rFonts w:asciiTheme="minorHAnsi" w:hAnsiTheme="minorHAnsi" w:cstheme="minorHAnsi"/>
          <w:sz w:val="22"/>
          <w:szCs w:val="22"/>
        </w:rPr>
      </w:pPr>
      <w:r w:rsidRPr="007D2080">
        <w:rPr>
          <w:rFonts w:asciiTheme="minorHAnsi" w:hAnsiTheme="minorHAnsi" w:cstheme="minorHAnsi"/>
          <w:sz w:val="22"/>
          <w:szCs w:val="22"/>
        </w:rPr>
        <w:t xml:space="preserve">Pro případ, že tato smlouva má listinnou podobu, je vyhotovena ve </w:t>
      </w:r>
      <w:r w:rsidR="00E550C1">
        <w:rPr>
          <w:rFonts w:asciiTheme="minorHAnsi" w:hAnsiTheme="minorHAnsi" w:cstheme="minorHAnsi"/>
          <w:sz w:val="22"/>
          <w:szCs w:val="22"/>
        </w:rPr>
        <w:t>třech</w:t>
      </w:r>
      <w:r w:rsidR="00E550C1" w:rsidRPr="007D2080">
        <w:rPr>
          <w:rFonts w:asciiTheme="minorHAnsi" w:hAnsiTheme="minorHAnsi" w:cstheme="minorHAnsi"/>
          <w:sz w:val="22"/>
          <w:szCs w:val="22"/>
        </w:rPr>
        <w:t xml:space="preserve"> </w:t>
      </w:r>
      <w:r w:rsidRPr="007D2080">
        <w:rPr>
          <w:rFonts w:asciiTheme="minorHAnsi" w:hAnsiTheme="minorHAnsi" w:cstheme="minorHAnsi"/>
          <w:sz w:val="22"/>
          <w:szCs w:val="22"/>
        </w:rPr>
        <w:t>(</w:t>
      </w:r>
      <w:r w:rsidR="00E550C1">
        <w:rPr>
          <w:rFonts w:asciiTheme="minorHAnsi" w:hAnsiTheme="minorHAnsi" w:cstheme="minorHAnsi"/>
          <w:sz w:val="22"/>
          <w:szCs w:val="22"/>
        </w:rPr>
        <w:t>3</w:t>
      </w:r>
      <w:r w:rsidRPr="007D2080">
        <w:rPr>
          <w:rFonts w:asciiTheme="minorHAnsi" w:hAnsiTheme="minorHAnsi" w:cstheme="minorHAnsi"/>
          <w:sz w:val="22"/>
          <w:szCs w:val="22"/>
        </w:rPr>
        <w:t xml:space="preserve">) stejnopisech </w:t>
      </w:r>
      <w:r w:rsidR="003A6782">
        <w:rPr>
          <w:rFonts w:asciiTheme="minorHAnsi" w:hAnsiTheme="minorHAnsi" w:cstheme="minorHAnsi"/>
          <w:sz w:val="22"/>
          <w:szCs w:val="22"/>
        </w:rPr>
        <w:br/>
      </w:r>
      <w:r w:rsidRPr="007D2080">
        <w:rPr>
          <w:rFonts w:asciiTheme="minorHAnsi" w:hAnsiTheme="minorHAnsi" w:cstheme="minorHAnsi"/>
          <w:sz w:val="22"/>
          <w:szCs w:val="22"/>
        </w:rPr>
        <w:t xml:space="preserve">s hodnotou originálu, podepsaných oprávněnými zástupci obou smluvních stran, z nichž </w:t>
      </w:r>
      <w:r w:rsidR="00E550C1">
        <w:rPr>
          <w:rFonts w:asciiTheme="minorHAnsi" w:hAnsiTheme="minorHAnsi" w:cstheme="minorHAnsi"/>
          <w:sz w:val="22"/>
          <w:szCs w:val="22"/>
        </w:rPr>
        <w:t xml:space="preserve">nabyvatel obdrží po dvou a poskytovatel </w:t>
      </w:r>
      <w:r w:rsidRPr="007D2080">
        <w:rPr>
          <w:rFonts w:asciiTheme="minorHAnsi" w:hAnsiTheme="minorHAnsi" w:cstheme="minorHAnsi"/>
          <w:sz w:val="22"/>
          <w:szCs w:val="22"/>
        </w:rPr>
        <w:t>po jednom stejnopisu. Pro případ, že tato smlouva je uzavírána elektronicky za využití uznávaných elektronických podpisů, je vyhotovena v jednom (1) provedení, na kterém jsou zaznamenány uzn</w:t>
      </w:r>
      <w:r w:rsidR="00BF17BE">
        <w:rPr>
          <w:rFonts w:asciiTheme="minorHAnsi" w:hAnsiTheme="minorHAnsi" w:cstheme="minorHAnsi"/>
          <w:sz w:val="22"/>
          <w:szCs w:val="22"/>
        </w:rPr>
        <w:t>a</w:t>
      </w:r>
      <w:r w:rsidRPr="007D2080">
        <w:rPr>
          <w:rFonts w:asciiTheme="minorHAnsi" w:hAnsiTheme="minorHAnsi" w:cstheme="minorHAnsi"/>
          <w:sz w:val="22"/>
          <w:szCs w:val="22"/>
        </w:rPr>
        <w:t>né elektronické podpisy zástupců smluvních stran oprávněných tuto smlouvu uzavřít.</w:t>
      </w:r>
    </w:p>
    <w:p w14:paraId="45D19957" w14:textId="471273DA" w:rsidR="00D37440" w:rsidRDefault="008129DE" w:rsidP="008129DE">
      <w:pPr>
        <w:pStyle w:val="Odstavecseseznamem"/>
        <w:numPr>
          <w:ilvl w:val="0"/>
          <w:numId w:val="42"/>
        </w:numPr>
        <w:tabs>
          <w:tab w:val="left" w:pos="0"/>
        </w:tabs>
        <w:jc w:val="both"/>
        <w:rPr>
          <w:rFonts w:asciiTheme="minorHAnsi" w:hAnsiTheme="minorHAnsi" w:cstheme="minorHAnsi"/>
          <w:sz w:val="22"/>
          <w:szCs w:val="22"/>
        </w:rPr>
      </w:pPr>
      <w:r w:rsidRPr="007D2080">
        <w:rPr>
          <w:rFonts w:asciiTheme="minorHAnsi" w:hAnsiTheme="minorHAnsi" w:cstheme="minorHAnsi"/>
          <w:sz w:val="22"/>
          <w:szCs w:val="22"/>
        </w:rPr>
        <w:t>Smluvní strany prohlašují, že skutečnosti uvedené v této smlouvě nepovažují za obchodní tajemství ve smyslu § 504 občanského zákoníku a udělují svolení k jejich užití a zveřejnění bez stanovení jakýchkoli dalších podmínek.</w:t>
      </w:r>
    </w:p>
    <w:p w14:paraId="2E95006C" w14:textId="0342B339" w:rsidR="00806AFE" w:rsidRPr="00806AFE" w:rsidRDefault="00806AFE" w:rsidP="00806AFE">
      <w:pPr>
        <w:pStyle w:val="Odstavecseseznamem"/>
        <w:numPr>
          <w:ilvl w:val="0"/>
          <w:numId w:val="42"/>
        </w:numPr>
        <w:tabs>
          <w:tab w:val="left" w:pos="0"/>
        </w:tabs>
        <w:spacing w:line="276" w:lineRule="auto"/>
        <w:jc w:val="both"/>
        <w:rPr>
          <w:rFonts w:asciiTheme="minorHAnsi" w:hAnsiTheme="minorHAnsi" w:cs="Calibri"/>
          <w:sz w:val="22"/>
          <w:szCs w:val="22"/>
        </w:rPr>
      </w:pPr>
      <w:r w:rsidRPr="00806AFE">
        <w:rPr>
          <w:rFonts w:asciiTheme="minorHAnsi" w:hAnsiTheme="minorHAnsi" w:cstheme="minorHAnsi"/>
          <w:sz w:val="22"/>
          <w:szCs w:val="22"/>
        </w:rPr>
        <w:t>Poskytovatel bere na vědomí a výslovně souhlasí s tím, že jakákoliv platba uskutečněná na základě nebo v souvislosti s touto smlouvou, tj. vč. popisu stran transakce, částky, variabilního a jiného symbolu, zprávy pro příjemce, data uskutečnění může proběhnout na transparentním účtu nabyvatele, tedy může být zveřejněna prostřednictvím internetu.</w:t>
      </w:r>
    </w:p>
    <w:p w14:paraId="03AEC8B7" w14:textId="62CF8F68" w:rsidR="008129DE" w:rsidRDefault="008129DE" w:rsidP="00BF17BE">
      <w:pPr>
        <w:pStyle w:val="Odstavecseseznamem"/>
        <w:numPr>
          <w:ilvl w:val="0"/>
          <w:numId w:val="42"/>
        </w:numPr>
        <w:jc w:val="both"/>
        <w:rPr>
          <w:rFonts w:asciiTheme="minorHAnsi" w:hAnsiTheme="minorHAnsi" w:cstheme="minorHAnsi"/>
          <w:sz w:val="22"/>
          <w:szCs w:val="22"/>
        </w:rPr>
      </w:pPr>
      <w:r w:rsidRPr="00BF17BE">
        <w:rPr>
          <w:rFonts w:asciiTheme="minorHAnsi" w:hAnsiTheme="minorHAnsi" w:cstheme="minorHAnsi"/>
          <w:sz w:val="22"/>
          <w:szCs w:val="22"/>
        </w:rPr>
        <w:t>Smluvní strany prohlašují, že tato smlouva vyjadřuje jejich pravou a svobodnou vůli a na důkaz souhlasu s jejím obsahem připojují níže své podpisy.</w:t>
      </w:r>
    </w:p>
    <w:p w14:paraId="08BA655D" w14:textId="77777777" w:rsidR="008129DE" w:rsidRDefault="008129DE" w:rsidP="008129DE">
      <w:pPr>
        <w:tabs>
          <w:tab w:val="num" w:pos="0"/>
        </w:tabs>
        <w:jc w:val="both"/>
        <w:rPr>
          <w:rFonts w:asciiTheme="minorHAnsi" w:hAnsiTheme="minorHAnsi" w:cstheme="minorHAnsi"/>
          <w:sz w:val="22"/>
          <w:szCs w:val="22"/>
        </w:rPr>
      </w:pPr>
    </w:p>
    <w:tbl>
      <w:tblPr>
        <w:tblStyle w:val="Mkatabulky"/>
        <w:tblW w:w="0" w:type="auto"/>
        <w:tblLook w:val="04A0" w:firstRow="1" w:lastRow="0" w:firstColumn="1" w:lastColumn="0" w:noHBand="0" w:noVBand="1"/>
      </w:tblPr>
      <w:tblGrid>
        <w:gridCol w:w="4531"/>
        <w:gridCol w:w="4531"/>
      </w:tblGrid>
      <w:tr w:rsidR="00626207" w14:paraId="57DCBF39" w14:textId="77777777" w:rsidTr="00626207">
        <w:tc>
          <w:tcPr>
            <w:tcW w:w="4531" w:type="dxa"/>
          </w:tcPr>
          <w:p w14:paraId="7E0CD732" w14:textId="65A1546E" w:rsidR="00626207" w:rsidRDefault="00626207" w:rsidP="008129DE">
            <w:pPr>
              <w:tabs>
                <w:tab w:val="num" w:pos="0"/>
              </w:tabs>
              <w:jc w:val="both"/>
              <w:rPr>
                <w:rFonts w:asciiTheme="minorHAnsi" w:hAnsiTheme="minorHAnsi" w:cstheme="minorHAnsi"/>
                <w:sz w:val="22"/>
                <w:szCs w:val="22"/>
              </w:rPr>
            </w:pPr>
            <w:r w:rsidRPr="00BE66AB">
              <w:rPr>
                <w:rFonts w:asciiTheme="minorHAnsi" w:hAnsiTheme="minorHAnsi"/>
                <w:sz w:val="22"/>
                <w:szCs w:val="22"/>
              </w:rPr>
              <w:t>V Praze dne</w:t>
            </w:r>
          </w:p>
        </w:tc>
        <w:tc>
          <w:tcPr>
            <w:tcW w:w="4531" w:type="dxa"/>
          </w:tcPr>
          <w:p w14:paraId="4DA89804" w14:textId="7847CBBC" w:rsidR="00626207" w:rsidRDefault="00626207" w:rsidP="008129DE">
            <w:pPr>
              <w:tabs>
                <w:tab w:val="num" w:pos="0"/>
              </w:tabs>
              <w:jc w:val="both"/>
              <w:rPr>
                <w:rFonts w:asciiTheme="minorHAnsi" w:hAnsiTheme="minorHAnsi" w:cstheme="minorHAnsi"/>
                <w:sz w:val="22"/>
                <w:szCs w:val="22"/>
              </w:rPr>
            </w:pPr>
            <w:r w:rsidRPr="00BE66AB">
              <w:rPr>
                <w:rFonts w:asciiTheme="minorHAnsi" w:hAnsiTheme="minorHAnsi"/>
                <w:sz w:val="22"/>
                <w:szCs w:val="22"/>
              </w:rPr>
              <w:t>V Praze dne</w:t>
            </w:r>
          </w:p>
        </w:tc>
      </w:tr>
      <w:tr w:rsidR="00626207" w14:paraId="136B8201" w14:textId="77777777" w:rsidTr="00626207">
        <w:tc>
          <w:tcPr>
            <w:tcW w:w="4531" w:type="dxa"/>
          </w:tcPr>
          <w:p w14:paraId="4AA0CB84" w14:textId="73C4A38E" w:rsidR="00626207" w:rsidRDefault="00626207" w:rsidP="008129DE">
            <w:pPr>
              <w:tabs>
                <w:tab w:val="num" w:pos="0"/>
              </w:tabs>
              <w:jc w:val="both"/>
              <w:rPr>
                <w:rFonts w:asciiTheme="minorHAnsi" w:hAnsiTheme="minorHAnsi" w:cstheme="minorHAnsi"/>
                <w:sz w:val="22"/>
                <w:szCs w:val="22"/>
              </w:rPr>
            </w:pPr>
            <w:r w:rsidRPr="00BE66AB">
              <w:rPr>
                <w:rFonts w:asciiTheme="minorHAnsi" w:hAnsiTheme="minorHAnsi"/>
                <w:sz w:val="22"/>
                <w:szCs w:val="22"/>
              </w:rPr>
              <w:t>Poskytovatel</w:t>
            </w:r>
          </w:p>
        </w:tc>
        <w:tc>
          <w:tcPr>
            <w:tcW w:w="4531" w:type="dxa"/>
          </w:tcPr>
          <w:p w14:paraId="15AC70AE" w14:textId="524B5C18" w:rsidR="00626207" w:rsidRDefault="00626207" w:rsidP="008129DE">
            <w:pPr>
              <w:tabs>
                <w:tab w:val="num" w:pos="0"/>
              </w:tabs>
              <w:jc w:val="both"/>
              <w:rPr>
                <w:rFonts w:asciiTheme="minorHAnsi" w:hAnsiTheme="minorHAnsi" w:cstheme="minorHAnsi"/>
                <w:sz w:val="22"/>
                <w:szCs w:val="22"/>
              </w:rPr>
            </w:pPr>
            <w:r w:rsidRPr="00BE66AB">
              <w:rPr>
                <w:rFonts w:asciiTheme="minorHAnsi" w:hAnsiTheme="minorHAnsi"/>
                <w:sz w:val="22"/>
                <w:szCs w:val="22"/>
              </w:rPr>
              <w:t>Nabyvatel</w:t>
            </w:r>
          </w:p>
        </w:tc>
      </w:tr>
      <w:tr w:rsidR="00626207" w:rsidRPr="00772CE0" w14:paraId="380A5EDA" w14:textId="77777777" w:rsidTr="00626207">
        <w:tc>
          <w:tcPr>
            <w:tcW w:w="4531" w:type="dxa"/>
          </w:tcPr>
          <w:p w14:paraId="14427682" w14:textId="77777777" w:rsidR="001C66D2" w:rsidRDefault="001C66D2" w:rsidP="008129DE">
            <w:pPr>
              <w:tabs>
                <w:tab w:val="num" w:pos="0"/>
              </w:tabs>
              <w:jc w:val="both"/>
              <w:rPr>
                <w:rFonts w:asciiTheme="minorHAnsi" w:hAnsiTheme="minorHAnsi" w:cstheme="minorHAnsi"/>
                <w:sz w:val="22"/>
                <w:szCs w:val="22"/>
              </w:rPr>
            </w:pPr>
          </w:p>
          <w:p w14:paraId="42D06658" w14:textId="77777777" w:rsidR="001C66D2" w:rsidRDefault="001C66D2" w:rsidP="008129DE">
            <w:pPr>
              <w:tabs>
                <w:tab w:val="num" w:pos="0"/>
              </w:tabs>
              <w:jc w:val="both"/>
              <w:rPr>
                <w:rFonts w:asciiTheme="minorHAnsi" w:hAnsiTheme="minorHAnsi" w:cstheme="minorHAnsi"/>
                <w:sz w:val="22"/>
                <w:szCs w:val="22"/>
              </w:rPr>
            </w:pPr>
          </w:p>
          <w:p w14:paraId="3ACE5E6B" w14:textId="77777777" w:rsidR="001C66D2" w:rsidRDefault="001C66D2" w:rsidP="008129DE">
            <w:pPr>
              <w:tabs>
                <w:tab w:val="num" w:pos="0"/>
              </w:tabs>
              <w:jc w:val="both"/>
              <w:rPr>
                <w:rFonts w:asciiTheme="minorHAnsi" w:hAnsiTheme="minorHAnsi" w:cstheme="minorHAnsi"/>
                <w:sz w:val="22"/>
                <w:szCs w:val="22"/>
              </w:rPr>
            </w:pPr>
          </w:p>
          <w:p w14:paraId="499360D6" w14:textId="1A08F202" w:rsidR="00626207" w:rsidRPr="00772CE0" w:rsidRDefault="00626207" w:rsidP="008129DE">
            <w:pPr>
              <w:tabs>
                <w:tab w:val="num" w:pos="0"/>
              </w:tabs>
              <w:jc w:val="both"/>
              <w:rPr>
                <w:rFonts w:asciiTheme="minorHAnsi" w:hAnsiTheme="minorHAnsi" w:cstheme="minorHAnsi"/>
                <w:sz w:val="22"/>
                <w:szCs w:val="22"/>
              </w:rPr>
            </w:pPr>
            <w:r w:rsidRPr="00772CE0">
              <w:rPr>
                <w:rFonts w:asciiTheme="minorHAnsi" w:hAnsiTheme="minorHAnsi" w:cstheme="minorHAnsi"/>
                <w:sz w:val="22"/>
                <w:szCs w:val="22"/>
              </w:rPr>
              <w:t xml:space="preserve">………………………..................                 </w:t>
            </w:r>
          </w:p>
          <w:p w14:paraId="6DFE1864" w14:textId="77777777" w:rsidR="00626207" w:rsidRPr="00772CE0" w:rsidRDefault="00626207" w:rsidP="008129DE">
            <w:pPr>
              <w:tabs>
                <w:tab w:val="num" w:pos="0"/>
              </w:tabs>
              <w:jc w:val="both"/>
              <w:rPr>
                <w:rFonts w:asciiTheme="minorHAnsi" w:hAnsiTheme="minorHAnsi" w:cstheme="minorHAnsi"/>
                <w:sz w:val="22"/>
                <w:szCs w:val="22"/>
              </w:rPr>
            </w:pPr>
            <w:r w:rsidRPr="00772CE0">
              <w:rPr>
                <w:rFonts w:asciiTheme="minorHAnsi" w:hAnsiTheme="minorHAnsi" w:cstheme="minorHAnsi"/>
                <w:sz w:val="22"/>
                <w:szCs w:val="22"/>
              </w:rPr>
              <w:t>Muzeum hlavního města Prahy</w:t>
            </w:r>
          </w:p>
          <w:p w14:paraId="1154FA68" w14:textId="77777777" w:rsidR="00626207" w:rsidRPr="00772CE0" w:rsidRDefault="00626207" w:rsidP="008129DE">
            <w:pPr>
              <w:tabs>
                <w:tab w:val="num" w:pos="0"/>
              </w:tabs>
              <w:jc w:val="both"/>
              <w:rPr>
                <w:rFonts w:asciiTheme="minorHAnsi" w:hAnsiTheme="minorHAnsi" w:cstheme="minorHAnsi"/>
                <w:sz w:val="22"/>
                <w:szCs w:val="22"/>
              </w:rPr>
            </w:pPr>
            <w:r w:rsidRPr="00772CE0">
              <w:rPr>
                <w:rFonts w:asciiTheme="minorHAnsi" w:hAnsiTheme="minorHAnsi" w:cstheme="minorHAnsi"/>
                <w:sz w:val="22"/>
                <w:szCs w:val="22"/>
              </w:rPr>
              <w:t>RNDr. Ing. Ivo Macek</w:t>
            </w:r>
          </w:p>
          <w:p w14:paraId="00CA96C0" w14:textId="7B1907DC" w:rsidR="00626207" w:rsidRPr="00772CE0" w:rsidRDefault="00626207" w:rsidP="008129DE">
            <w:pPr>
              <w:tabs>
                <w:tab w:val="num" w:pos="0"/>
              </w:tabs>
              <w:jc w:val="both"/>
              <w:rPr>
                <w:rFonts w:asciiTheme="minorHAnsi" w:hAnsiTheme="minorHAnsi" w:cstheme="minorHAnsi"/>
                <w:sz w:val="22"/>
                <w:szCs w:val="22"/>
              </w:rPr>
            </w:pPr>
            <w:r w:rsidRPr="00772CE0">
              <w:rPr>
                <w:rStyle w:val="Siln"/>
                <w:rFonts w:asciiTheme="minorHAnsi" w:hAnsiTheme="minorHAnsi" w:cstheme="minorHAnsi"/>
                <w:b w:val="0"/>
                <w:sz w:val="22"/>
                <w:szCs w:val="22"/>
              </w:rPr>
              <w:t>ředitel</w:t>
            </w:r>
          </w:p>
        </w:tc>
        <w:tc>
          <w:tcPr>
            <w:tcW w:w="4531" w:type="dxa"/>
          </w:tcPr>
          <w:p w14:paraId="35D7A9B8" w14:textId="77777777" w:rsidR="001C66D2" w:rsidRDefault="001C66D2" w:rsidP="008129DE">
            <w:pPr>
              <w:tabs>
                <w:tab w:val="num" w:pos="0"/>
              </w:tabs>
              <w:jc w:val="both"/>
              <w:rPr>
                <w:rFonts w:asciiTheme="minorHAnsi" w:hAnsiTheme="minorHAnsi" w:cstheme="minorHAnsi"/>
                <w:color w:val="EE0000"/>
                <w:sz w:val="22"/>
                <w:szCs w:val="22"/>
              </w:rPr>
            </w:pPr>
          </w:p>
          <w:p w14:paraId="0ACC5CB8" w14:textId="77777777" w:rsidR="001C66D2" w:rsidRDefault="001C66D2" w:rsidP="008129DE">
            <w:pPr>
              <w:tabs>
                <w:tab w:val="num" w:pos="0"/>
              </w:tabs>
              <w:jc w:val="both"/>
              <w:rPr>
                <w:rFonts w:asciiTheme="minorHAnsi" w:hAnsiTheme="minorHAnsi" w:cstheme="minorHAnsi"/>
                <w:color w:val="EE0000"/>
                <w:sz w:val="22"/>
                <w:szCs w:val="22"/>
              </w:rPr>
            </w:pPr>
          </w:p>
          <w:p w14:paraId="0744E47B" w14:textId="77777777" w:rsidR="001C66D2" w:rsidRDefault="001C66D2" w:rsidP="008129DE">
            <w:pPr>
              <w:tabs>
                <w:tab w:val="num" w:pos="0"/>
              </w:tabs>
              <w:jc w:val="both"/>
              <w:rPr>
                <w:rFonts w:asciiTheme="minorHAnsi" w:hAnsiTheme="minorHAnsi" w:cstheme="minorHAnsi"/>
                <w:color w:val="EE0000"/>
                <w:sz w:val="22"/>
                <w:szCs w:val="22"/>
              </w:rPr>
            </w:pPr>
          </w:p>
          <w:p w14:paraId="2E449C8C" w14:textId="2F05A983" w:rsidR="00626207" w:rsidRPr="004B573A" w:rsidRDefault="00626207" w:rsidP="008129DE">
            <w:pPr>
              <w:tabs>
                <w:tab w:val="num" w:pos="0"/>
              </w:tabs>
              <w:jc w:val="both"/>
              <w:rPr>
                <w:rFonts w:asciiTheme="minorHAnsi" w:hAnsiTheme="minorHAnsi" w:cstheme="minorHAnsi"/>
                <w:color w:val="000000" w:themeColor="text1"/>
                <w:sz w:val="22"/>
                <w:szCs w:val="22"/>
              </w:rPr>
            </w:pPr>
            <w:r w:rsidRPr="004B573A">
              <w:rPr>
                <w:rFonts w:asciiTheme="minorHAnsi" w:hAnsiTheme="minorHAnsi" w:cstheme="minorHAnsi"/>
                <w:color w:val="000000" w:themeColor="text1"/>
                <w:sz w:val="22"/>
                <w:szCs w:val="22"/>
              </w:rPr>
              <w:t xml:space="preserve">………………………………………………………………            </w:t>
            </w:r>
          </w:p>
          <w:p w14:paraId="4B19A454" w14:textId="65827736" w:rsidR="00626207" w:rsidRPr="004B573A" w:rsidRDefault="003A6782" w:rsidP="008129DE">
            <w:pPr>
              <w:tabs>
                <w:tab w:val="num" w:pos="0"/>
              </w:tabs>
              <w:jc w:val="both"/>
              <w:rPr>
                <w:rFonts w:asciiTheme="minorHAnsi" w:hAnsiTheme="minorHAnsi" w:cstheme="minorHAnsi"/>
                <w:color w:val="000000" w:themeColor="text1"/>
                <w:sz w:val="22"/>
                <w:szCs w:val="22"/>
              </w:rPr>
            </w:pPr>
            <w:r w:rsidRPr="004B573A">
              <w:rPr>
                <w:rFonts w:asciiTheme="minorHAnsi" w:hAnsiTheme="minorHAnsi" w:cstheme="minorHAnsi"/>
                <w:color w:val="000000" w:themeColor="text1"/>
                <w:sz w:val="22"/>
                <w:szCs w:val="22"/>
              </w:rPr>
              <w:t>městská část Praha 3</w:t>
            </w:r>
          </w:p>
          <w:p w14:paraId="7B163A99" w14:textId="77777777" w:rsidR="00626207" w:rsidRPr="004B573A" w:rsidRDefault="003A6782" w:rsidP="008129DE">
            <w:pPr>
              <w:tabs>
                <w:tab w:val="num" w:pos="0"/>
              </w:tabs>
              <w:jc w:val="both"/>
              <w:rPr>
                <w:rFonts w:asciiTheme="minorHAnsi" w:hAnsiTheme="minorHAnsi" w:cstheme="minorHAnsi"/>
                <w:color w:val="000000" w:themeColor="text1"/>
                <w:sz w:val="22"/>
                <w:szCs w:val="22"/>
              </w:rPr>
            </w:pPr>
            <w:r w:rsidRPr="004B573A">
              <w:rPr>
                <w:rFonts w:asciiTheme="minorHAnsi" w:hAnsiTheme="minorHAnsi" w:cstheme="minorHAnsi"/>
                <w:color w:val="000000" w:themeColor="text1"/>
                <w:sz w:val="22"/>
                <w:szCs w:val="22"/>
              </w:rPr>
              <w:t>Mgr. Pavel Křeček</w:t>
            </w:r>
          </w:p>
          <w:p w14:paraId="7705E40B" w14:textId="16BD65F7" w:rsidR="003A6782" w:rsidRPr="00772CE0" w:rsidRDefault="003A6782" w:rsidP="008129DE">
            <w:pPr>
              <w:tabs>
                <w:tab w:val="num" w:pos="0"/>
              </w:tabs>
              <w:jc w:val="both"/>
              <w:rPr>
                <w:rFonts w:asciiTheme="minorHAnsi" w:hAnsiTheme="minorHAnsi" w:cstheme="minorHAnsi"/>
                <w:sz w:val="22"/>
                <w:szCs w:val="22"/>
              </w:rPr>
            </w:pPr>
            <w:r w:rsidRPr="004B573A">
              <w:rPr>
                <w:rFonts w:asciiTheme="minorHAnsi" w:hAnsiTheme="minorHAnsi" w:cstheme="minorHAnsi"/>
                <w:color w:val="000000" w:themeColor="text1"/>
                <w:sz w:val="22"/>
                <w:szCs w:val="22"/>
              </w:rPr>
              <w:t>radní městské části</w:t>
            </w:r>
          </w:p>
        </w:tc>
      </w:tr>
    </w:tbl>
    <w:p w14:paraId="67991224" w14:textId="77777777" w:rsidR="00626207" w:rsidRDefault="00626207" w:rsidP="008129DE">
      <w:pPr>
        <w:tabs>
          <w:tab w:val="num" w:pos="0"/>
        </w:tabs>
        <w:jc w:val="both"/>
        <w:rPr>
          <w:rFonts w:asciiTheme="minorHAnsi" w:hAnsiTheme="minorHAnsi" w:cstheme="minorHAnsi"/>
          <w:sz w:val="22"/>
          <w:szCs w:val="22"/>
        </w:rPr>
      </w:pPr>
    </w:p>
    <w:p w14:paraId="24E7D655" w14:textId="10359790" w:rsidR="001C66D2" w:rsidRPr="004B573A" w:rsidRDefault="003A6782" w:rsidP="003A6782">
      <w:pPr>
        <w:spacing w:line="256" w:lineRule="auto"/>
        <w:jc w:val="both"/>
        <w:rPr>
          <w:rFonts w:asciiTheme="minorHAnsi" w:hAnsiTheme="minorHAnsi" w:cstheme="minorHAnsi"/>
          <w:color w:val="000000" w:themeColor="text1"/>
          <w:sz w:val="22"/>
          <w:szCs w:val="22"/>
        </w:rPr>
      </w:pPr>
      <w:r w:rsidRPr="004B573A">
        <w:rPr>
          <w:rFonts w:asciiTheme="minorHAnsi" w:hAnsiTheme="minorHAnsi" w:cstheme="minorHAnsi"/>
          <w:color w:val="000000" w:themeColor="text1"/>
          <w:sz w:val="22"/>
          <w:szCs w:val="22"/>
        </w:rPr>
        <w:t xml:space="preserve">Doložka dle § 43 odst. 1 zákona č. 131/2000 Sb., o hlavním městě Praze, v platném znění, potvrzující splnění podmínek pro platnost právního jednání Městské části Praha 3. Uzavření této smlouvy bylo schváleno rozhodnutím RMČ Praha 3, a to usnesením ze dne </w:t>
      </w:r>
      <w:r w:rsidR="001E0E7D">
        <w:rPr>
          <w:rFonts w:asciiTheme="minorHAnsi" w:hAnsiTheme="minorHAnsi" w:cstheme="minorHAnsi"/>
          <w:color w:val="000000" w:themeColor="text1"/>
          <w:sz w:val="22"/>
          <w:szCs w:val="22"/>
        </w:rPr>
        <w:t>13. 8. 2025</w:t>
      </w:r>
      <w:r w:rsidRPr="004B573A">
        <w:rPr>
          <w:rFonts w:asciiTheme="minorHAnsi" w:hAnsiTheme="minorHAnsi" w:cstheme="minorHAnsi"/>
          <w:color w:val="000000" w:themeColor="text1"/>
          <w:sz w:val="22"/>
          <w:szCs w:val="22"/>
        </w:rPr>
        <w:t>, č.</w:t>
      </w:r>
      <w:r w:rsidR="001E0E7D">
        <w:rPr>
          <w:rFonts w:asciiTheme="minorHAnsi" w:hAnsiTheme="minorHAnsi" w:cstheme="minorHAnsi"/>
          <w:color w:val="000000" w:themeColor="text1"/>
          <w:sz w:val="22"/>
          <w:szCs w:val="22"/>
        </w:rPr>
        <w:t xml:space="preserve"> RMČ-2025/0749/OVKK.</w:t>
      </w:r>
    </w:p>
    <w:p w14:paraId="408C184D" w14:textId="77777777" w:rsidR="001C66D2" w:rsidRDefault="001C66D2">
      <w:pPr>
        <w:rPr>
          <w:rFonts w:asciiTheme="minorHAnsi" w:hAnsiTheme="minorHAnsi" w:cstheme="minorHAnsi"/>
          <w:color w:val="EE0000"/>
          <w:sz w:val="22"/>
          <w:szCs w:val="22"/>
        </w:rPr>
      </w:pPr>
      <w:r>
        <w:rPr>
          <w:rFonts w:asciiTheme="minorHAnsi" w:hAnsiTheme="minorHAnsi" w:cstheme="minorHAnsi"/>
          <w:color w:val="EE0000"/>
          <w:sz w:val="22"/>
          <w:szCs w:val="22"/>
        </w:rPr>
        <w:br w:type="page"/>
      </w:r>
    </w:p>
    <w:p w14:paraId="09ECDCF8" w14:textId="790F7504" w:rsidR="001C66D2" w:rsidRDefault="001C66D2" w:rsidP="001C66D2">
      <w:pPr>
        <w:jc w:val="both"/>
        <w:rPr>
          <w:rFonts w:ascii="Calibri" w:hAnsi="Calibri" w:cs="Calibri"/>
          <w:b/>
          <w:bCs/>
        </w:rPr>
      </w:pPr>
      <w:r>
        <w:rPr>
          <w:rFonts w:ascii="Calibri" w:hAnsi="Calibri" w:cs="Calibri"/>
          <w:b/>
          <w:bCs/>
        </w:rPr>
        <w:lastRenderedPageBreak/>
        <w:t xml:space="preserve">Příloha č. 1 smlouvy </w:t>
      </w:r>
      <w:r w:rsidR="0070541D" w:rsidRPr="0070541D">
        <w:rPr>
          <w:rFonts w:ascii="Calibri" w:hAnsi="Calibri" w:cs="Calibri"/>
          <w:b/>
          <w:bCs/>
        </w:rPr>
        <w:t>MUZ/220/2025</w:t>
      </w:r>
    </w:p>
    <w:p w14:paraId="783C8A28" w14:textId="77777777" w:rsidR="001C66D2" w:rsidRDefault="001C66D2" w:rsidP="001C66D2">
      <w:pPr>
        <w:jc w:val="both"/>
        <w:rPr>
          <w:rFonts w:ascii="Calibri" w:hAnsi="Calibri" w:cs="Calibri"/>
          <w:b/>
          <w:bCs/>
        </w:rPr>
      </w:pPr>
    </w:p>
    <w:p w14:paraId="505ED2F0" w14:textId="77777777" w:rsidR="001C66D2" w:rsidRDefault="001C66D2" w:rsidP="001C66D2">
      <w:pPr>
        <w:jc w:val="both"/>
        <w:rPr>
          <w:rFonts w:ascii="Calibri" w:hAnsi="Calibri" w:cs="Calibri"/>
          <w:b/>
          <w:bCs/>
        </w:rPr>
      </w:pPr>
    </w:p>
    <w:p w14:paraId="5EE5D93A" w14:textId="77777777" w:rsidR="001C66D2" w:rsidRPr="006F7E3E" w:rsidRDefault="001C66D2" w:rsidP="001C66D2">
      <w:pPr>
        <w:jc w:val="both"/>
        <w:rPr>
          <w:rFonts w:ascii="Calibri" w:hAnsi="Calibri" w:cs="Calibri"/>
          <w:b/>
          <w:bCs/>
        </w:rPr>
      </w:pPr>
      <w:r w:rsidRPr="006F7E3E">
        <w:rPr>
          <w:rFonts w:ascii="Calibri" w:hAnsi="Calibri" w:cs="Calibri"/>
          <w:b/>
          <w:bCs/>
        </w:rPr>
        <w:t>Architektonické dědictví Vinohrad: celkem 38 ks</w:t>
      </w:r>
    </w:p>
    <w:p w14:paraId="32CB7CAF" w14:textId="77777777" w:rsidR="001C66D2" w:rsidRPr="006F7E3E" w:rsidRDefault="001C66D2" w:rsidP="001C66D2">
      <w:pPr>
        <w:ind w:left="2124" w:hanging="2124"/>
        <w:jc w:val="both"/>
        <w:rPr>
          <w:rFonts w:ascii="Calibri" w:hAnsi="Calibri" w:cs="Calibri"/>
        </w:rPr>
      </w:pPr>
      <w:r w:rsidRPr="006F7E3E">
        <w:rPr>
          <w:rFonts w:ascii="Calibri" w:hAnsi="Calibri" w:cs="Calibri"/>
          <w:b/>
          <w:bCs/>
        </w:rPr>
        <w:t>MMP H 19.875</w:t>
      </w:r>
      <w:r w:rsidRPr="006F7E3E">
        <w:rPr>
          <w:rFonts w:ascii="Calibri" w:hAnsi="Calibri" w:cs="Calibri"/>
        </w:rPr>
        <w:t xml:space="preserve"> </w:t>
      </w:r>
      <w:r>
        <w:rPr>
          <w:rFonts w:ascii="Calibri" w:hAnsi="Calibri" w:cs="Calibri"/>
        </w:rPr>
        <w:tab/>
      </w:r>
      <w:r w:rsidRPr="006F7E3E">
        <w:rPr>
          <w:rFonts w:ascii="Calibri" w:hAnsi="Calibri" w:cs="Calibri"/>
        </w:rPr>
        <w:t xml:space="preserve">Žižkovská a Vinohradská oblast během útoku švédského vojska v roce 1648, </w:t>
      </w:r>
      <w:r>
        <w:rPr>
          <w:rFonts w:ascii="Calibri" w:hAnsi="Calibri" w:cs="Calibri"/>
        </w:rPr>
        <w:br/>
      </w:r>
      <w:r w:rsidRPr="006F7E3E">
        <w:rPr>
          <w:rFonts w:ascii="Calibri" w:hAnsi="Calibri" w:cs="Calibri"/>
        </w:rPr>
        <w:t>B. Westerhout, mědirytina, in: Zatočil z Loewenburgu, Ieto a Dennopis, Staré město pražské, 1685</w:t>
      </w:r>
    </w:p>
    <w:p w14:paraId="437B0DA8" w14:textId="77777777" w:rsidR="001C66D2" w:rsidRPr="006F7E3E" w:rsidRDefault="001C66D2" w:rsidP="001C66D2">
      <w:pPr>
        <w:ind w:left="2124" w:hanging="2124"/>
        <w:jc w:val="both"/>
        <w:rPr>
          <w:rFonts w:ascii="Calibri" w:hAnsi="Calibri" w:cs="Calibri"/>
        </w:rPr>
      </w:pPr>
      <w:r w:rsidRPr="006F7E3E">
        <w:rPr>
          <w:rFonts w:ascii="Calibri" w:hAnsi="Calibri" w:cs="Calibri"/>
          <w:b/>
          <w:bCs/>
        </w:rPr>
        <w:t>MMP H 46.996</w:t>
      </w:r>
      <w:r>
        <w:rPr>
          <w:rFonts w:ascii="Calibri" w:hAnsi="Calibri" w:cs="Calibri"/>
        </w:rPr>
        <w:t xml:space="preserve"> </w:t>
      </w:r>
      <w:r>
        <w:rPr>
          <w:rFonts w:ascii="Calibri" w:hAnsi="Calibri" w:cs="Calibri"/>
        </w:rPr>
        <w:tab/>
      </w:r>
      <w:r w:rsidRPr="006F7E3E">
        <w:rPr>
          <w:rFonts w:ascii="Calibri" w:hAnsi="Calibri" w:cs="Calibri"/>
        </w:rPr>
        <w:t>Pohled na Prahu v oblasti mezi Novou branou vpravo a branou Koňskou, vpravo část usedlosti Sakrabonka, V. Morstadt, kolem 1835, kolorovaný lept</w:t>
      </w:r>
    </w:p>
    <w:p w14:paraId="62C7B5D4" w14:textId="77777777" w:rsidR="001C66D2" w:rsidRPr="006F7E3E" w:rsidRDefault="001C66D2" w:rsidP="001C66D2">
      <w:pPr>
        <w:jc w:val="both"/>
        <w:rPr>
          <w:rFonts w:ascii="Calibri" w:hAnsi="Calibri" w:cs="Calibri"/>
        </w:rPr>
      </w:pPr>
      <w:r w:rsidRPr="006F7E3E">
        <w:rPr>
          <w:rFonts w:ascii="Calibri" w:hAnsi="Calibri" w:cs="Calibri"/>
          <w:b/>
          <w:bCs/>
        </w:rPr>
        <w:t>MMP H 19.694/031</w:t>
      </w:r>
      <w:r w:rsidRPr="006F7E3E">
        <w:rPr>
          <w:rFonts w:ascii="Calibri" w:hAnsi="Calibri" w:cs="Calibri"/>
        </w:rPr>
        <w:t xml:space="preserve"> </w:t>
      </w:r>
      <w:r>
        <w:rPr>
          <w:rFonts w:ascii="Calibri" w:hAnsi="Calibri" w:cs="Calibri"/>
        </w:rPr>
        <w:tab/>
      </w:r>
      <w:r w:rsidRPr="006F7E3E">
        <w:rPr>
          <w:rFonts w:ascii="Calibri" w:hAnsi="Calibri" w:cs="Calibri"/>
        </w:rPr>
        <w:t>Ve Wimmerových sadech, A. Gustav, kolem 1818, kolorovaný lept</w:t>
      </w:r>
    </w:p>
    <w:p w14:paraId="22977104" w14:textId="77777777" w:rsidR="001C66D2" w:rsidRPr="006F7E3E" w:rsidRDefault="001C66D2" w:rsidP="001C66D2">
      <w:pPr>
        <w:jc w:val="both"/>
        <w:rPr>
          <w:rFonts w:ascii="Calibri" w:hAnsi="Calibri" w:cs="Calibri"/>
        </w:rPr>
      </w:pPr>
      <w:r w:rsidRPr="006F7E3E">
        <w:rPr>
          <w:rFonts w:ascii="Calibri" w:hAnsi="Calibri" w:cs="Calibri"/>
          <w:b/>
          <w:bCs/>
        </w:rPr>
        <w:t>MMP H 19.694/030</w:t>
      </w:r>
      <w:r w:rsidRPr="006F7E3E">
        <w:rPr>
          <w:rFonts w:ascii="Calibri" w:hAnsi="Calibri" w:cs="Calibri"/>
        </w:rPr>
        <w:t xml:space="preserve"> </w:t>
      </w:r>
      <w:r>
        <w:rPr>
          <w:rFonts w:ascii="Calibri" w:hAnsi="Calibri" w:cs="Calibri"/>
        </w:rPr>
        <w:tab/>
      </w:r>
      <w:r w:rsidRPr="006F7E3E">
        <w:rPr>
          <w:rFonts w:ascii="Calibri" w:hAnsi="Calibri" w:cs="Calibri"/>
        </w:rPr>
        <w:t>Restaurace Kravín, A. Gustav, kolem 1818, kolorovaný lept</w:t>
      </w:r>
    </w:p>
    <w:p w14:paraId="26D7689E" w14:textId="39AF844D" w:rsidR="001C66D2" w:rsidRPr="006F7E3E" w:rsidRDefault="001C66D2" w:rsidP="001C66D2">
      <w:pPr>
        <w:jc w:val="both"/>
        <w:rPr>
          <w:rFonts w:ascii="Calibri" w:hAnsi="Calibri" w:cs="Calibri"/>
        </w:rPr>
      </w:pPr>
      <w:r w:rsidRPr="006F7E3E">
        <w:rPr>
          <w:rFonts w:ascii="Calibri" w:hAnsi="Calibri" w:cs="Calibri"/>
          <w:b/>
          <w:bCs/>
        </w:rPr>
        <w:t>MMP H 173.777</w:t>
      </w:r>
      <w:r>
        <w:rPr>
          <w:rFonts w:ascii="Calibri" w:hAnsi="Calibri" w:cs="Calibri"/>
          <w:b/>
          <w:bCs/>
        </w:rPr>
        <w:tab/>
      </w:r>
      <w:r w:rsidRPr="006F7E3E">
        <w:rPr>
          <w:rFonts w:ascii="Calibri" w:hAnsi="Calibri" w:cs="Calibri"/>
        </w:rPr>
        <w:t>Hlavní průčelí těsně po dostavbě, po 1870, foto F. Fridrich</w:t>
      </w:r>
    </w:p>
    <w:p w14:paraId="30D537C9" w14:textId="77777777" w:rsidR="001C66D2" w:rsidRPr="006F7E3E" w:rsidRDefault="001C66D2" w:rsidP="001C66D2">
      <w:pPr>
        <w:ind w:left="2124" w:hanging="2124"/>
        <w:jc w:val="both"/>
        <w:rPr>
          <w:rFonts w:ascii="Calibri" w:hAnsi="Calibri" w:cs="Calibri"/>
        </w:rPr>
      </w:pPr>
      <w:r w:rsidRPr="006F7E3E">
        <w:rPr>
          <w:rFonts w:ascii="Calibri" w:hAnsi="Calibri" w:cs="Calibri"/>
          <w:b/>
          <w:bCs/>
        </w:rPr>
        <w:t>MMP HNX 313</w:t>
      </w:r>
      <w:r>
        <w:rPr>
          <w:rFonts w:ascii="Calibri" w:hAnsi="Calibri" w:cs="Calibri"/>
        </w:rPr>
        <w:t xml:space="preserve"> </w:t>
      </w:r>
      <w:r>
        <w:rPr>
          <w:rFonts w:ascii="Calibri" w:hAnsi="Calibri" w:cs="Calibri"/>
        </w:rPr>
        <w:tab/>
      </w:r>
      <w:r w:rsidRPr="006F7E3E">
        <w:rPr>
          <w:rFonts w:ascii="Calibri" w:hAnsi="Calibri" w:cs="Calibri"/>
        </w:rPr>
        <w:t>Celkový pohled na Wilsonovo nádraží v Hooverově třídě, stanoviště autodrožek, vlevo tramvaj linky č. 1, kolem 1925</w:t>
      </w:r>
    </w:p>
    <w:p w14:paraId="7EC9F14F" w14:textId="77777777" w:rsidR="001C66D2" w:rsidRPr="006F7E3E" w:rsidRDefault="001C66D2" w:rsidP="001C66D2">
      <w:pPr>
        <w:ind w:left="2124" w:hanging="2124"/>
        <w:jc w:val="both"/>
        <w:rPr>
          <w:rFonts w:ascii="Calibri" w:hAnsi="Calibri" w:cs="Calibri"/>
        </w:rPr>
      </w:pPr>
      <w:r w:rsidRPr="006F7E3E">
        <w:rPr>
          <w:rFonts w:ascii="Calibri" w:hAnsi="Calibri" w:cs="Calibri"/>
          <w:b/>
          <w:bCs/>
        </w:rPr>
        <w:t>MMP HNN 17.896</w:t>
      </w:r>
      <w:r>
        <w:rPr>
          <w:rFonts w:ascii="Calibri" w:hAnsi="Calibri" w:cs="Calibri"/>
        </w:rPr>
        <w:t xml:space="preserve"> </w:t>
      </w:r>
      <w:r>
        <w:rPr>
          <w:rFonts w:ascii="Calibri" w:hAnsi="Calibri" w:cs="Calibri"/>
        </w:rPr>
        <w:tab/>
      </w:r>
      <w:r w:rsidRPr="006F7E3E">
        <w:rPr>
          <w:rFonts w:ascii="Calibri" w:hAnsi="Calibri" w:cs="Calibri"/>
        </w:rPr>
        <w:t>Aréna na hradbách, kolem 1875, in:</w:t>
      </w:r>
      <w:r>
        <w:rPr>
          <w:rFonts w:ascii="Calibri" w:hAnsi="Calibri" w:cs="Calibri"/>
        </w:rPr>
        <w:t xml:space="preserve"> </w:t>
      </w:r>
      <w:r w:rsidRPr="006F7E3E">
        <w:rPr>
          <w:rFonts w:ascii="Calibri" w:hAnsi="Calibri" w:cs="Calibri"/>
        </w:rPr>
        <w:t>E.</w:t>
      </w:r>
      <w:r>
        <w:rPr>
          <w:rFonts w:ascii="Calibri" w:hAnsi="Calibri" w:cs="Calibri"/>
        </w:rPr>
        <w:t xml:space="preserve"> </w:t>
      </w:r>
      <w:r w:rsidRPr="006F7E3E">
        <w:rPr>
          <w:rFonts w:ascii="Calibri" w:hAnsi="Calibri" w:cs="Calibri"/>
        </w:rPr>
        <w:t>Poche, Z.Wirth,</w:t>
      </w:r>
      <w:r>
        <w:rPr>
          <w:rFonts w:ascii="Calibri" w:hAnsi="Calibri" w:cs="Calibri"/>
        </w:rPr>
        <w:t xml:space="preserve"> </w:t>
      </w:r>
      <w:r w:rsidRPr="006F7E3E">
        <w:rPr>
          <w:rFonts w:ascii="Calibri" w:hAnsi="Calibri" w:cs="Calibri"/>
        </w:rPr>
        <w:t>Zmizelá Praha IV, 1947,</w:t>
      </w:r>
      <w:r>
        <w:rPr>
          <w:rFonts w:ascii="Calibri" w:hAnsi="Calibri" w:cs="Calibri"/>
        </w:rPr>
        <w:t xml:space="preserve"> </w:t>
      </w:r>
      <w:r w:rsidRPr="006F7E3E">
        <w:rPr>
          <w:rFonts w:ascii="Calibri" w:hAnsi="Calibri" w:cs="Calibri"/>
        </w:rPr>
        <w:t>č. 32</w:t>
      </w:r>
    </w:p>
    <w:p w14:paraId="243B54FE" w14:textId="77777777" w:rsidR="001C66D2" w:rsidRPr="006F7E3E" w:rsidRDefault="001C66D2" w:rsidP="001C66D2">
      <w:pPr>
        <w:jc w:val="both"/>
        <w:rPr>
          <w:rFonts w:ascii="Calibri" w:hAnsi="Calibri" w:cs="Calibri"/>
        </w:rPr>
      </w:pPr>
      <w:r w:rsidRPr="006F7E3E">
        <w:rPr>
          <w:rFonts w:ascii="Calibri" w:hAnsi="Calibri" w:cs="Calibri"/>
          <w:b/>
          <w:bCs/>
        </w:rPr>
        <w:t>MMP HNN 17.613</w:t>
      </w:r>
      <w:r>
        <w:rPr>
          <w:rFonts w:ascii="Calibri" w:hAnsi="Calibri" w:cs="Calibri"/>
        </w:rPr>
        <w:t xml:space="preserve"> </w:t>
      </w:r>
      <w:r>
        <w:rPr>
          <w:rFonts w:ascii="Calibri" w:hAnsi="Calibri" w:cs="Calibri"/>
        </w:rPr>
        <w:tab/>
      </w:r>
      <w:r w:rsidRPr="006F7E3E">
        <w:rPr>
          <w:rFonts w:ascii="Calibri" w:hAnsi="Calibri" w:cs="Calibri"/>
        </w:rPr>
        <w:t>Pohled na Novoměstské divadlo od jihu, kolem 1870</w:t>
      </w:r>
    </w:p>
    <w:p w14:paraId="13386054" w14:textId="77777777" w:rsidR="001C66D2" w:rsidRPr="006F7E3E" w:rsidRDefault="001C66D2" w:rsidP="001C66D2">
      <w:pPr>
        <w:ind w:left="2124" w:hanging="2124"/>
        <w:jc w:val="both"/>
        <w:rPr>
          <w:rFonts w:ascii="Calibri" w:hAnsi="Calibri" w:cs="Calibri"/>
        </w:rPr>
      </w:pPr>
      <w:r w:rsidRPr="006F7E3E">
        <w:rPr>
          <w:rFonts w:ascii="Calibri" w:hAnsi="Calibri" w:cs="Calibri"/>
          <w:b/>
          <w:bCs/>
        </w:rPr>
        <w:t>MMP HNN 9.288</w:t>
      </w:r>
      <w:r>
        <w:rPr>
          <w:rFonts w:ascii="Calibri" w:hAnsi="Calibri" w:cs="Calibri"/>
        </w:rPr>
        <w:t xml:space="preserve"> </w:t>
      </w:r>
      <w:r>
        <w:rPr>
          <w:rFonts w:ascii="Calibri" w:hAnsi="Calibri" w:cs="Calibri"/>
        </w:rPr>
        <w:tab/>
      </w:r>
      <w:r w:rsidRPr="006F7E3E">
        <w:rPr>
          <w:rFonts w:ascii="Calibri" w:hAnsi="Calibri" w:cs="Calibri"/>
        </w:rPr>
        <w:t>Peněžní burza čp. 52/II u Národního muzea, pozdější Parlament, Federální shromáždění, dnes jedna z budov Národního muzea, kolem 1939</w:t>
      </w:r>
    </w:p>
    <w:p w14:paraId="74D43800" w14:textId="77777777" w:rsidR="001C66D2" w:rsidRPr="006F7E3E" w:rsidRDefault="001C66D2" w:rsidP="001C66D2">
      <w:pPr>
        <w:jc w:val="both"/>
        <w:rPr>
          <w:rFonts w:ascii="Calibri" w:hAnsi="Calibri" w:cs="Calibri"/>
        </w:rPr>
      </w:pPr>
      <w:r w:rsidRPr="006F7E3E">
        <w:rPr>
          <w:rFonts w:ascii="Calibri" w:hAnsi="Calibri" w:cs="Calibri"/>
          <w:b/>
          <w:bCs/>
        </w:rPr>
        <w:t>MMP H 131.883</w:t>
      </w:r>
      <w:r>
        <w:rPr>
          <w:rFonts w:ascii="Calibri" w:hAnsi="Calibri" w:cs="Calibri"/>
        </w:rPr>
        <w:t xml:space="preserve"> </w:t>
      </w:r>
      <w:r>
        <w:rPr>
          <w:rFonts w:ascii="Calibri" w:hAnsi="Calibri" w:cs="Calibri"/>
        </w:rPr>
        <w:tab/>
      </w:r>
      <w:r w:rsidRPr="006F7E3E">
        <w:rPr>
          <w:rFonts w:ascii="Calibri" w:hAnsi="Calibri" w:cs="Calibri"/>
        </w:rPr>
        <w:t>Pohled na náměstí Petra Osvoboditele, 30. léta 20. století, pohlednice</w:t>
      </w:r>
    </w:p>
    <w:p w14:paraId="0C754EC4" w14:textId="77777777" w:rsidR="001C66D2" w:rsidRPr="006F7E3E" w:rsidRDefault="001C66D2" w:rsidP="001C66D2">
      <w:pPr>
        <w:ind w:left="2124" w:hanging="2124"/>
        <w:jc w:val="both"/>
        <w:rPr>
          <w:rFonts w:ascii="Calibri" w:hAnsi="Calibri" w:cs="Calibri"/>
        </w:rPr>
      </w:pPr>
      <w:r w:rsidRPr="006F7E3E">
        <w:rPr>
          <w:rFonts w:ascii="Calibri" w:hAnsi="Calibri" w:cs="Calibri"/>
          <w:b/>
          <w:bCs/>
        </w:rPr>
        <w:t>MMP H 131.885</w:t>
      </w:r>
      <w:r>
        <w:rPr>
          <w:rFonts w:ascii="Calibri" w:hAnsi="Calibri" w:cs="Calibri"/>
        </w:rPr>
        <w:t xml:space="preserve"> </w:t>
      </w:r>
      <w:r>
        <w:rPr>
          <w:rFonts w:ascii="Calibri" w:hAnsi="Calibri" w:cs="Calibri"/>
        </w:rPr>
        <w:tab/>
      </w:r>
      <w:r w:rsidRPr="006F7E3E">
        <w:rPr>
          <w:rFonts w:ascii="Calibri" w:hAnsi="Calibri" w:cs="Calibri"/>
        </w:rPr>
        <w:t xml:space="preserve">Tylovo náměstí a Havlíčkova ulice, pohled k severu, v čele náměstí na křížení </w:t>
      </w:r>
      <w:r>
        <w:rPr>
          <w:rFonts w:ascii="Calibri" w:hAnsi="Calibri" w:cs="Calibri"/>
        </w:rPr>
        <w:br/>
      </w:r>
      <w:r w:rsidRPr="006F7E3E">
        <w:rPr>
          <w:rFonts w:ascii="Calibri" w:hAnsi="Calibri" w:cs="Calibri"/>
        </w:rPr>
        <w:t>s ulicemi Karlova (Jugoslávská) a Havlíčkova (Bělehradská) dům čp. 659 z roku 1872, před 1900, pohlednice</w:t>
      </w:r>
    </w:p>
    <w:p w14:paraId="0B5B64F0" w14:textId="77777777" w:rsidR="001C66D2" w:rsidRPr="006F7E3E" w:rsidRDefault="001C66D2" w:rsidP="004B791B">
      <w:pPr>
        <w:ind w:left="2124" w:hanging="2124"/>
        <w:jc w:val="both"/>
        <w:rPr>
          <w:rFonts w:ascii="Calibri" w:hAnsi="Calibri" w:cs="Calibri"/>
        </w:rPr>
      </w:pPr>
      <w:r w:rsidRPr="006F7E3E">
        <w:rPr>
          <w:rFonts w:ascii="Calibri" w:hAnsi="Calibri" w:cs="Calibri"/>
          <w:b/>
          <w:bCs/>
        </w:rPr>
        <w:t>MMP H 212</w:t>
      </w:r>
      <w:r>
        <w:rPr>
          <w:rFonts w:ascii="Calibri" w:hAnsi="Calibri" w:cs="Calibri"/>
          <w:b/>
          <w:bCs/>
        </w:rPr>
        <w:t> </w:t>
      </w:r>
      <w:r w:rsidRPr="006F7E3E">
        <w:rPr>
          <w:rFonts w:ascii="Calibri" w:hAnsi="Calibri" w:cs="Calibri"/>
          <w:b/>
          <w:bCs/>
        </w:rPr>
        <w:t>007</w:t>
      </w:r>
      <w:r>
        <w:rPr>
          <w:rFonts w:ascii="Calibri" w:hAnsi="Calibri" w:cs="Calibri"/>
        </w:rPr>
        <w:t xml:space="preserve"> </w:t>
      </w:r>
      <w:r>
        <w:rPr>
          <w:rFonts w:ascii="Calibri" w:hAnsi="Calibri" w:cs="Calibri"/>
        </w:rPr>
        <w:tab/>
      </w:r>
      <w:r w:rsidRPr="006F7E3E">
        <w:rPr>
          <w:rFonts w:ascii="Calibri" w:hAnsi="Calibri" w:cs="Calibri"/>
        </w:rPr>
        <w:t>Beránkova tržnice na Tylově náměstí čp. 478, 20. léta 20.století, pohlednice</w:t>
      </w:r>
    </w:p>
    <w:p w14:paraId="4C3BF359" w14:textId="1537B20E" w:rsidR="001C66D2" w:rsidRPr="006F7E3E" w:rsidRDefault="001C66D2" w:rsidP="001C66D2">
      <w:pPr>
        <w:jc w:val="both"/>
        <w:rPr>
          <w:rFonts w:ascii="Calibri" w:hAnsi="Calibri" w:cs="Calibri"/>
        </w:rPr>
      </w:pPr>
      <w:r w:rsidRPr="006F7E3E">
        <w:rPr>
          <w:rFonts w:ascii="Calibri" w:hAnsi="Calibri" w:cs="Calibri"/>
          <w:b/>
          <w:bCs/>
        </w:rPr>
        <w:t>MMP H 38.432</w:t>
      </w:r>
      <w:r>
        <w:rPr>
          <w:rFonts w:ascii="Calibri" w:hAnsi="Calibri" w:cs="Calibri"/>
          <w:b/>
          <w:bCs/>
        </w:rPr>
        <w:t xml:space="preserve"> </w:t>
      </w:r>
      <w:r>
        <w:rPr>
          <w:rFonts w:ascii="Calibri" w:hAnsi="Calibri" w:cs="Calibri"/>
          <w:b/>
          <w:bCs/>
        </w:rPr>
        <w:tab/>
      </w:r>
      <w:r>
        <w:rPr>
          <w:rFonts w:ascii="Calibri" w:hAnsi="Calibri" w:cs="Calibri"/>
        </w:rPr>
        <w:t>P</w:t>
      </w:r>
      <w:r w:rsidRPr="006F7E3E">
        <w:rPr>
          <w:rFonts w:ascii="Calibri" w:hAnsi="Calibri" w:cs="Calibri"/>
        </w:rPr>
        <w:t>ohled na náměstí, kolem 1926</w:t>
      </w:r>
    </w:p>
    <w:p w14:paraId="32F384F5" w14:textId="43DEE069" w:rsidR="001C66D2" w:rsidRPr="006F7E3E" w:rsidRDefault="001C66D2" w:rsidP="001C66D2">
      <w:pPr>
        <w:ind w:left="2124" w:hanging="2124"/>
        <w:jc w:val="both"/>
        <w:rPr>
          <w:rFonts w:ascii="Calibri" w:hAnsi="Calibri" w:cs="Calibri"/>
        </w:rPr>
      </w:pPr>
      <w:r w:rsidRPr="006F7E3E">
        <w:rPr>
          <w:rFonts w:ascii="Calibri" w:hAnsi="Calibri" w:cs="Calibri"/>
          <w:b/>
          <w:bCs/>
        </w:rPr>
        <w:t>MMP H 212.001</w:t>
      </w:r>
      <w:r>
        <w:rPr>
          <w:rFonts w:ascii="Calibri" w:hAnsi="Calibri" w:cs="Calibri"/>
        </w:rPr>
        <w:t xml:space="preserve"> </w:t>
      </w:r>
      <w:r>
        <w:rPr>
          <w:rFonts w:ascii="Calibri" w:hAnsi="Calibri" w:cs="Calibri"/>
        </w:rPr>
        <w:tab/>
      </w:r>
      <w:r w:rsidRPr="006F7E3E">
        <w:rPr>
          <w:rFonts w:ascii="Calibri" w:hAnsi="Calibri" w:cs="Calibri"/>
        </w:rPr>
        <w:t>Městské divadlo na Král. Vinohradech a část severní strany náměstí Míru, zprava divadlo čp. 1450 a domy čp.  1234</w:t>
      </w:r>
      <w:r w:rsidR="004B791B">
        <w:rPr>
          <w:rFonts w:ascii="Calibri" w:hAnsi="Calibri" w:cs="Calibri"/>
        </w:rPr>
        <w:t>,</w:t>
      </w:r>
      <w:r w:rsidRPr="006F7E3E">
        <w:rPr>
          <w:rFonts w:ascii="Calibri" w:hAnsi="Calibri" w:cs="Calibri"/>
        </w:rPr>
        <w:t xml:space="preserve"> 1195, kolem 1926</w:t>
      </w:r>
    </w:p>
    <w:p w14:paraId="43408CDC" w14:textId="77777777" w:rsidR="001C66D2" w:rsidRPr="006F7E3E" w:rsidRDefault="001C66D2" w:rsidP="001C66D2">
      <w:pPr>
        <w:ind w:left="2124" w:hanging="2124"/>
        <w:jc w:val="both"/>
        <w:rPr>
          <w:rFonts w:ascii="Calibri" w:hAnsi="Calibri" w:cs="Calibri"/>
        </w:rPr>
      </w:pPr>
      <w:r w:rsidRPr="006F7E3E">
        <w:rPr>
          <w:rFonts w:ascii="Calibri" w:hAnsi="Calibri" w:cs="Calibri"/>
          <w:b/>
          <w:bCs/>
        </w:rPr>
        <w:t>MMP H 10.212/8</w:t>
      </w:r>
      <w:r>
        <w:rPr>
          <w:rFonts w:ascii="Calibri" w:hAnsi="Calibri" w:cs="Calibri"/>
        </w:rPr>
        <w:t xml:space="preserve"> </w:t>
      </w:r>
      <w:r>
        <w:rPr>
          <w:rFonts w:ascii="Calibri" w:hAnsi="Calibri" w:cs="Calibri"/>
        </w:rPr>
        <w:tab/>
      </w:r>
      <w:r w:rsidRPr="006F7E3E">
        <w:rPr>
          <w:rFonts w:ascii="Calibri" w:hAnsi="Calibri" w:cs="Calibri"/>
        </w:rPr>
        <w:t>Kostel sv. Ludmily, v pozadí staveniště Národního domu, foto J. Brunner-Dvořák, před 1894</w:t>
      </w:r>
    </w:p>
    <w:p w14:paraId="1E68B64E" w14:textId="345A5BCA" w:rsidR="001C66D2" w:rsidRPr="006F7E3E" w:rsidRDefault="001C66D2" w:rsidP="001C66D2">
      <w:pPr>
        <w:jc w:val="both"/>
        <w:rPr>
          <w:rFonts w:ascii="Calibri" w:hAnsi="Calibri" w:cs="Calibri"/>
        </w:rPr>
      </w:pPr>
      <w:r w:rsidRPr="006F7E3E">
        <w:rPr>
          <w:rFonts w:ascii="Calibri" w:hAnsi="Calibri" w:cs="Calibri"/>
          <w:b/>
          <w:bCs/>
        </w:rPr>
        <w:t>MMP H 197.225</w:t>
      </w:r>
      <w:r>
        <w:rPr>
          <w:rFonts w:ascii="Calibri" w:hAnsi="Calibri" w:cs="Calibri"/>
        </w:rPr>
        <w:t xml:space="preserve"> </w:t>
      </w:r>
      <w:r>
        <w:rPr>
          <w:rFonts w:ascii="Calibri" w:hAnsi="Calibri" w:cs="Calibri"/>
        </w:rPr>
        <w:tab/>
      </w:r>
      <w:r w:rsidRPr="006F7E3E">
        <w:rPr>
          <w:rFonts w:ascii="Calibri" w:hAnsi="Calibri" w:cs="Calibri"/>
        </w:rPr>
        <w:t>Radnice, kolem 1900, pohlednice</w:t>
      </w:r>
    </w:p>
    <w:p w14:paraId="322694C5" w14:textId="77777777" w:rsidR="001C66D2" w:rsidRPr="006F7E3E" w:rsidRDefault="001C66D2" w:rsidP="001C66D2">
      <w:pPr>
        <w:ind w:left="2124" w:hanging="2124"/>
        <w:jc w:val="both"/>
        <w:rPr>
          <w:rFonts w:ascii="Calibri" w:hAnsi="Calibri" w:cs="Calibri"/>
        </w:rPr>
      </w:pPr>
      <w:r w:rsidRPr="006F7E3E">
        <w:rPr>
          <w:rFonts w:ascii="Calibri" w:hAnsi="Calibri" w:cs="Calibri"/>
          <w:b/>
          <w:bCs/>
        </w:rPr>
        <w:t>MMP HNN 14.442</w:t>
      </w:r>
      <w:r>
        <w:rPr>
          <w:rFonts w:ascii="Calibri" w:hAnsi="Calibri" w:cs="Calibri"/>
        </w:rPr>
        <w:t xml:space="preserve"> </w:t>
      </w:r>
      <w:r>
        <w:rPr>
          <w:rFonts w:ascii="Calibri" w:hAnsi="Calibri" w:cs="Calibri"/>
        </w:rPr>
        <w:tab/>
      </w:r>
      <w:r w:rsidRPr="006F7E3E">
        <w:rPr>
          <w:rFonts w:ascii="Calibri" w:hAnsi="Calibri" w:cs="Calibri"/>
        </w:rPr>
        <w:t>Vinohradská radnice čp. 600 během přestavby do dnešní podoby, listopad 1928</w:t>
      </w:r>
    </w:p>
    <w:p w14:paraId="0D261985" w14:textId="77777777" w:rsidR="001C66D2" w:rsidRPr="006F7E3E" w:rsidRDefault="001C66D2" w:rsidP="001C66D2">
      <w:pPr>
        <w:ind w:left="2124" w:hanging="2124"/>
        <w:jc w:val="both"/>
        <w:rPr>
          <w:rFonts w:ascii="Calibri" w:hAnsi="Calibri" w:cs="Calibri"/>
        </w:rPr>
      </w:pPr>
      <w:r w:rsidRPr="006F7E3E">
        <w:rPr>
          <w:rFonts w:ascii="Calibri" w:hAnsi="Calibri" w:cs="Calibri"/>
          <w:b/>
          <w:bCs/>
        </w:rPr>
        <w:t>MMP HNX 473</w:t>
      </w:r>
      <w:r>
        <w:rPr>
          <w:rFonts w:ascii="Calibri" w:hAnsi="Calibri" w:cs="Calibri"/>
        </w:rPr>
        <w:t xml:space="preserve"> </w:t>
      </w:r>
      <w:r>
        <w:rPr>
          <w:rFonts w:ascii="Calibri" w:hAnsi="Calibri" w:cs="Calibri"/>
        </w:rPr>
        <w:tab/>
      </w:r>
      <w:r w:rsidRPr="006F7E3E">
        <w:rPr>
          <w:rFonts w:ascii="Calibri" w:hAnsi="Calibri" w:cs="Calibri"/>
        </w:rPr>
        <w:t>Národní dům, vpravo pohled na dům na rohu Korunní a Blanické čp. 716 z roku 1890, vlevo dům čp. 1357 ve Slezské ulici, foto J. Brunner-Dvořák, kolem 1925</w:t>
      </w:r>
    </w:p>
    <w:p w14:paraId="09ADAF87" w14:textId="77777777" w:rsidR="001C66D2" w:rsidRPr="006F7E3E" w:rsidRDefault="001C66D2" w:rsidP="001C66D2">
      <w:pPr>
        <w:ind w:left="2124" w:hanging="2124"/>
        <w:jc w:val="both"/>
        <w:rPr>
          <w:rFonts w:ascii="Calibri" w:hAnsi="Calibri" w:cs="Calibri"/>
        </w:rPr>
      </w:pPr>
      <w:r w:rsidRPr="006F7E3E">
        <w:rPr>
          <w:rFonts w:ascii="Calibri" w:hAnsi="Calibri" w:cs="Calibri"/>
          <w:b/>
          <w:bCs/>
        </w:rPr>
        <w:t>MMP H 38.883/8</w:t>
      </w:r>
      <w:r w:rsidRPr="006F7E3E">
        <w:rPr>
          <w:rFonts w:ascii="Calibri" w:hAnsi="Calibri" w:cs="Calibri"/>
        </w:rPr>
        <w:t xml:space="preserve"> </w:t>
      </w:r>
      <w:r>
        <w:rPr>
          <w:rFonts w:ascii="Calibri" w:hAnsi="Calibri" w:cs="Calibri"/>
        </w:rPr>
        <w:tab/>
      </w:r>
      <w:r w:rsidRPr="006F7E3E">
        <w:rPr>
          <w:rFonts w:ascii="Calibri" w:hAnsi="Calibri" w:cs="Calibri"/>
        </w:rPr>
        <w:t>Pohled od Nuslí na Královské Vinohrady, v popředí západní trať západní dráhy, dále úsek od Zvonařky po Kleovku, foto K. Maloch, kolem 1890</w:t>
      </w:r>
    </w:p>
    <w:p w14:paraId="673387F6" w14:textId="77777777" w:rsidR="001C66D2" w:rsidRPr="006F7E3E" w:rsidRDefault="001C66D2" w:rsidP="001C66D2">
      <w:pPr>
        <w:ind w:left="2124" w:hanging="2124"/>
        <w:jc w:val="both"/>
        <w:rPr>
          <w:rFonts w:ascii="Calibri" w:hAnsi="Calibri" w:cs="Calibri"/>
        </w:rPr>
      </w:pPr>
      <w:r w:rsidRPr="006F7E3E">
        <w:rPr>
          <w:rFonts w:ascii="Calibri" w:hAnsi="Calibri" w:cs="Calibri"/>
          <w:b/>
          <w:bCs/>
        </w:rPr>
        <w:t>MMP HNX 342</w:t>
      </w:r>
      <w:r w:rsidRPr="006F7E3E">
        <w:rPr>
          <w:rFonts w:ascii="Calibri" w:hAnsi="Calibri" w:cs="Calibri"/>
        </w:rPr>
        <w:t xml:space="preserve"> </w:t>
      </w:r>
      <w:r>
        <w:rPr>
          <w:rFonts w:ascii="Calibri" w:hAnsi="Calibri" w:cs="Calibri"/>
        </w:rPr>
        <w:tab/>
      </w:r>
      <w:r w:rsidRPr="006F7E3E">
        <w:rPr>
          <w:rFonts w:ascii="Calibri" w:hAnsi="Calibri" w:cs="Calibri"/>
        </w:rPr>
        <w:t>Pohled k Nuselským schodům, vpravo kaple sv. Rodiny, v pozadí domy v ulici Čelakovského (dnes J. Masaryka). Čp. 65 Zvonařka, A. Chmel, konec 70. a 80. let 19. století</w:t>
      </w:r>
    </w:p>
    <w:p w14:paraId="3EF3D1DE" w14:textId="14B688EC" w:rsidR="001C66D2" w:rsidRPr="006F7E3E" w:rsidRDefault="001C66D2" w:rsidP="001C66D2">
      <w:pPr>
        <w:jc w:val="both"/>
        <w:rPr>
          <w:rFonts w:ascii="Calibri" w:hAnsi="Calibri" w:cs="Calibri"/>
        </w:rPr>
      </w:pPr>
      <w:r w:rsidRPr="006F7E3E">
        <w:rPr>
          <w:rFonts w:ascii="Calibri" w:hAnsi="Calibri" w:cs="Calibri"/>
          <w:b/>
          <w:bCs/>
        </w:rPr>
        <w:t>MMP HNN 12.029</w:t>
      </w:r>
      <w:r>
        <w:rPr>
          <w:rFonts w:ascii="Calibri" w:hAnsi="Calibri" w:cs="Calibri"/>
          <w:b/>
          <w:bCs/>
        </w:rPr>
        <w:tab/>
      </w:r>
      <w:r w:rsidRPr="006F7E3E">
        <w:rPr>
          <w:rFonts w:ascii="Calibri" w:hAnsi="Calibri" w:cs="Calibri"/>
        </w:rPr>
        <w:t>Pohled směrem k vinohradskému tunelu, foto Z. Svoboda, kolem 1905</w:t>
      </w:r>
    </w:p>
    <w:p w14:paraId="2AC701E6" w14:textId="77777777" w:rsidR="001C66D2" w:rsidRPr="006F7E3E" w:rsidRDefault="001C66D2" w:rsidP="001C66D2">
      <w:pPr>
        <w:jc w:val="both"/>
        <w:rPr>
          <w:rFonts w:ascii="Calibri" w:hAnsi="Calibri" w:cs="Calibri"/>
        </w:rPr>
      </w:pPr>
      <w:r w:rsidRPr="006F7E3E">
        <w:rPr>
          <w:rFonts w:ascii="Calibri" w:hAnsi="Calibri" w:cs="Calibri"/>
          <w:b/>
          <w:bCs/>
        </w:rPr>
        <w:t>MMP H 109.330</w:t>
      </w:r>
      <w:r w:rsidRPr="006F7E3E">
        <w:rPr>
          <w:rFonts w:ascii="Calibri" w:hAnsi="Calibri" w:cs="Calibri"/>
        </w:rPr>
        <w:t xml:space="preserve"> </w:t>
      </w:r>
      <w:r>
        <w:rPr>
          <w:rFonts w:ascii="Calibri" w:hAnsi="Calibri" w:cs="Calibri"/>
        </w:rPr>
        <w:tab/>
      </w:r>
      <w:r w:rsidRPr="006F7E3E">
        <w:rPr>
          <w:rFonts w:ascii="Calibri" w:hAnsi="Calibri" w:cs="Calibri"/>
        </w:rPr>
        <w:t>Pohled na Gröbeho vilu, hlavní průčelí, kolem 1905, pohlednice</w:t>
      </w:r>
    </w:p>
    <w:p w14:paraId="2FA09CA3" w14:textId="77777777" w:rsidR="001C66D2" w:rsidRPr="006F7E3E" w:rsidRDefault="001C66D2" w:rsidP="001C66D2">
      <w:pPr>
        <w:jc w:val="both"/>
        <w:rPr>
          <w:rFonts w:ascii="Calibri" w:hAnsi="Calibri" w:cs="Calibri"/>
        </w:rPr>
      </w:pPr>
      <w:r w:rsidRPr="006F7E3E">
        <w:rPr>
          <w:rFonts w:ascii="Calibri" w:hAnsi="Calibri" w:cs="Calibri"/>
          <w:b/>
          <w:bCs/>
        </w:rPr>
        <w:lastRenderedPageBreak/>
        <w:t>MMP H 210.080</w:t>
      </w:r>
      <w:r w:rsidRPr="006F7E3E">
        <w:rPr>
          <w:rFonts w:ascii="Calibri" w:hAnsi="Calibri" w:cs="Calibri"/>
        </w:rPr>
        <w:t xml:space="preserve"> </w:t>
      </w:r>
      <w:r>
        <w:rPr>
          <w:rFonts w:ascii="Calibri" w:hAnsi="Calibri" w:cs="Calibri"/>
        </w:rPr>
        <w:tab/>
      </w:r>
      <w:r w:rsidRPr="006F7E3E">
        <w:rPr>
          <w:rFonts w:ascii="Calibri" w:hAnsi="Calibri" w:cs="Calibri"/>
        </w:rPr>
        <w:t>Grotta v Grébovce, celkový pohled, po 1905</w:t>
      </w:r>
    </w:p>
    <w:p w14:paraId="3FA5E904" w14:textId="77777777" w:rsidR="001C66D2" w:rsidRPr="006F7E3E" w:rsidRDefault="001C66D2" w:rsidP="001C66D2">
      <w:pPr>
        <w:jc w:val="both"/>
        <w:rPr>
          <w:rFonts w:ascii="Calibri" w:hAnsi="Calibri" w:cs="Calibri"/>
        </w:rPr>
      </w:pPr>
      <w:r w:rsidRPr="006F7E3E">
        <w:rPr>
          <w:rFonts w:ascii="Calibri" w:hAnsi="Calibri" w:cs="Calibri"/>
          <w:b/>
          <w:bCs/>
        </w:rPr>
        <w:t>MMP HNX 79</w:t>
      </w:r>
      <w:r w:rsidRPr="006F7E3E">
        <w:rPr>
          <w:rFonts w:ascii="Calibri" w:hAnsi="Calibri" w:cs="Calibri"/>
        </w:rPr>
        <w:t xml:space="preserve"> </w:t>
      </w:r>
      <w:r>
        <w:rPr>
          <w:rFonts w:ascii="Calibri" w:hAnsi="Calibri" w:cs="Calibri"/>
        </w:rPr>
        <w:tab/>
      </w:r>
      <w:r>
        <w:rPr>
          <w:rFonts w:ascii="Calibri" w:hAnsi="Calibri" w:cs="Calibri"/>
        </w:rPr>
        <w:tab/>
      </w:r>
      <w:r w:rsidRPr="006F7E3E">
        <w:rPr>
          <w:rFonts w:ascii="Calibri" w:hAnsi="Calibri" w:cs="Calibri"/>
        </w:rPr>
        <w:t>Pohled na synagogu, kolem 1900</w:t>
      </w:r>
    </w:p>
    <w:p w14:paraId="5AE90316" w14:textId="77777777" w:rsidR="001C66D2" w:rsidRPr="006F7E3E" w:rsidRDefault="001C66D2" w:rsidP="001C66D2">
      <w:pPr>
        <w:ind w:left="2124" w:hanging="2124"/>
        <w:jc w:val="both"/>
        <w:rPr>
          <w:rFonts w:ascii="Calibri" w:hAnsi="Calibri" w:cs="Calibri"/>
        </w:rPr>
      </w:pPr>
      <w:r w:rsidRPr="006F7E3E">
        <w:rPr>
          <w:rFonts w:ascii="Calibri" w:hAnsi="Calibri" w:cs="Calibri"/>
          <w:b/>
          <w:bCs/>
        </w:rPr>
        <w:t>MMP H 37.969</w:t>
      </w:r>
      <w:r w:rsidRPr="006F7E3E">
        <w:rPr>
          <w:rFonts w:ascii="Calibri" w:hAnsi="Calibri" w:cs="Calibri"/>
        </w:rPr>
        <w:t xml:space="preserve"> </w:t>
      </w:r>
      <w:r>
        <w:rPr>
          <w:rFonts w:ascii="Calibri" w:hAnsi="Calibri" w:cs="Calibri"/>
        </w:rPr>
        <w:tab/>
      </w:r>
      <w:r w:rsidRPr="006F7E3E">
        <w:rPr>
          <w:rFonts w:ascii="Calibri" w:hAnsi="Calibri" w:cs="Calibri"/>
        </w:rPr>
        <w:t>Pištěkovo Letní divadlo na Královských Vinohradech u restaurace Kravín 1882-1892, ze sbírky Z. Reacha</w:t>
      </w:r>
    </w:p>
    <w:p w14:paraId="38284B85" w14:textId="77777777" w:rsidR="001C66D2" w:rsidRPr="006F7E3E" w:rsidRDefault="001C66D2" w:rsidP="001C66D2">
      <w:pPr>
        <w:jc w:val="both"/>
        <w:rPr>
          <w:rFonts w:ascii="Calibri" w:hAnsi="Calibri" w:cs="Calibri"/>
        </w:rPr>
      </w:pPr>
      <w:r w:rsidRPr="006F7E3E">
        <w:rPr>
          <w:rFonts w:ascii="Calibri" w:hAnsi="Calibri" w:cs="Calibri"/>
          <w:b/>
          <w:bCs/>
        </w:rPr>
        <w:t>MMP HNN 17.895</w:t>
      </w:r>
      <w:r w:rsidRPr="006F7E3E">
        <w:rPr>
          <w:rFonts w:ascii="Calibri" w:hAnsi="Calibri" w:cs="Calibri"/>
        </w:rPr>
        <w:t xml:space="preserve"> </w:t>
      </w:r>
      <w:r>
        <w:rPr>
          <w:rFonts w:ascii="Calibri" w:hAnsi="Calibri" w:cs="Calibri"/>
        </w:rPr>
        <w:tab/>
      </w:r>
      <w:r w:rsidRPr="006F7E3E">
        <w:rPr>
          <w:rFonts w:ascii="Calibri" w:hAnsi="Calibri" w:cs="Calibri"/>
        </w:rPr>
        <w:t>Pištěkova aréna, pohled od severozápadu, kolem 1910</w:t>
      </w:r>
    </w:p>
    <w:p w14:paraId="7CE5EFB3" w14:textId="77777777" w:rsidR="001C66D2" w:rsidRPr="006F7E3E" w:rsidRDefault="001C66D2" w:rsidP="001C66D2">
      <w:pPr>
        <w:jc w:val="both"/>
        <w:rPr>
          <w:rFonts w:ascii="Calibri" w:hAnsi="Calibri" w:cs="Calibri"/>
        </w:rPr>
      </w:pPr>
      <w:r w:rsidRPr="006F7E3E">
        <w:rPr>
          <w:rFonts w:ascii="Calibri" w:hAnsi="Calibri" w:cs="Calibri"/>
          <w:b/>
          <w:bCs/>
        </w:rPr>
        <w:t>MMP H 106.645</w:t>
      </w:r>
      <w:r w:rsidRPr="006F7E3E">
        <w:rPr>
          <w:rFonts w:ascii="Calibri" w:hAnsi="Calibri" w:cs="Calibri"/>
        </w:rPr>
        <w:t xml:space="preserve"> </w:t>
      </w:r>
      <w:r>
        <w:rPr>
          <w:rFonts w:ascii="Calibri" w:hAnsi="Calibri" w:cs="Calibri"/>
        </w:rPr>
        <w:tab/>
      </w:r>
      <w:r w:rsidRPr="006F7E3E">
        <w:rPr>
          <w:rFonts w:ascii="Calibri" w:hAnsi="Calibri" w:cs="Calibri"/>
        </w:rPr>
        <w:t>Pohled na měšťanský pivovar, kolem 1900, pohlednice</w:t>
      </w:r>
    </w:p>
    <w:p w14:paraId="1C29A3AF" w14:textId="77777777" w:rsidR="001C66D2" w:rsidRPr="006F7E3E" w:rsidRDefault="001C66D2" w:rsidP="001C66D2">
      <w:pPr>
        <w:jc w:val="both"/>
        <w:rPr>
          <w:rFonts w:ascii="Calibri" w:hAnsi="Calibri" w:cs="Calibri"/>
        </w:rPr>
      </w:pPr>
      <w:r w:rsidRPr="006F7E3E">
        <w:rPr>
          <w:rFonts w:ascii="Calibri" w:hAnsi="Calibri" w:cs="Calibri"/>
          <w:b/>
          <w:bCs/>
        </w:rPr>
        <w:t>MMP H 13.875/28</w:t>
      </w:r>
      <w:r w:rsidRPr="006F7E3E">
        <w:rPr>
          <w:rFonts w:ascii="Calibri" w:hAnsi="Calibri" w:cs="Calibri"/>
        </w:rPr>
        <w:t xml:space="preserve"> </w:t>
      </w:r>
      <w:r>
        <w:rPr>
          <w:rFonts w:ascii="Calibri" w:hAnsi="Calibri" w:cs="Calibri"/>
        </w:rPr>
        <w:tab/>
      </w:r>
      <w:r w:rsidRPr="006F7E3E">
        <w:rPr>
          <w:rFonts w:ascii="Calibri" w:hAnsi="Calibri" w:cs="Calibri"/>
        </w:rPr>
        <w:t>Elektrické tramvaje na Purkyňově náměstí, foto Atelier-Eckert, po 1905</w:t>
      </w:r>
    </w:p>
    <w:p w14:paraId="04793B95" w14:textId="77777777" w:rsidR="001C66D2" w:rsidRPr="006F7E3E" w:rsidRDefault="001C66D2" w:rsidP="001C66D2">
      <w:pPr>
        <w:jc w:val="both"/>
        <w:rPr>
          <w:rFonts w:ascii="Calibri" w:hAnsi="Calibri" w:cs="Calibri"/>
        </w:rPr>
      </w:pPr>
      <w:r w:rsidRPr="006F7E3E">
        <w:rPr>
          <w:rFonts w:ascii="Calibri" w:hAnsi="Calibri" w:cs="Calibri"/>
          <w:b/>
          <w:bCs/>
        </w:rPr>
        <w:t>MMP H 2.946</w:t>
      </w:r>
      <w:r w:rsidRPr="006F7E3E">
        <w:rPr>
          <w:rFonts w:ascii="Calibri" w:hAnsi="Calibri" w:cs="Calibri"/>
        </w:rPr>
        <w:t xml:space="preserve"> </w:t>
      </w:r>
      <w:r>
        <w:rPr>
          <w:rFonts w:ascii="Calibri" w:hAnsi="Calibri" w:cs="Calibri"/>
        </w:rPr>
        <w:tab/>
      </w:r>
      <w:r>
        <w:rPr>
          <w:rFonts w:ascii="Calibri" w:hAnsi="Calibri" w:cs="Calibri"/>
        </w:rPr>
        <w:tab/>
      </w:r>
      <w:r w:rsidRPr="006F7E3E">
        <w:rPr>
          <w:rFonts w:ascii="Calibri" w:hAnsi="Calibri" w:cs="Calibri"/>
        </w:rPr>
        <w:t>Partie z Kanálské zahrady, A. Pucherna, před 1810, lept s akvatintou</w:t>
      </w:r>
    </w:p>
    <w:p w14:paraId="39EF6FC9" w14:textId="77777777" w:rsidR="001C66D2" w:rsidRPr="006F7E3E" w:rsidRDefault="001C66D2" w:rsidP="001C66D2">
      <w:pPr>
        <w:ind w:left="2124" w:hanging="2124"/>
        <w:jc w:val="both"/>
        <w:rPr>
          <w:rFonts w:ascii="Calibri" w:hAnsi="Calibri" w:cs="Calibri"/>
        </w:rPr>
      </w:pPr>
      <w:r w:rsidRPr="006F7E3E">
        <w:rPr>
          <w:rFonts w:ascii="Calibri" w:hAnsi="Calibri" w:cs="Calibri"/>
          <w:b/>
          <w:bCs/>
        </w:rPr>
        <w:t>MMP HNN 17.926</w:t>
      </w:r>
      <w:r w:rsidRPr="006F7E3E">
        <w:rPr>
          <w:rFonts w:ascii="Calibri" w:hAnsi="Calibri" w:cs="Calibri"/>
        </w:rPr>
        <w:t xml:space="preserve"> </w:t>
      </w:r>
      <w:r>
        <w:rPr>
          <w:rFonts w:ascii="Calibri" w:hAnsi="Calibri" w:cs="Calibri"/>
        </w:rPr>
        <w:tab/>
      </w:r>
      <w:r w:rsidRPr="006F7E3E">
        <w:rPr>
          <w:rFonts w:ascii="Calibri" w:hAnsi="Calibri" w:cs="Calibri"/>
        </w:rPr>
        <w:t>Usedlost Švihanka, zahradní průčelí, přestavěna kolem 1930 na restauraci „Riegrovy sady“, 1910</w:t>
      </w:r>
    </w:p>
    <w:p w14:paraId="31A055C0" w14:textId="77777777" w:rsidR="001C66D2" w:rsidRPr="006F7E3E" w:rsidRDefault="001C66D2" w:rsidP="001C66D2">
      <w:pPr>
        <w:jc w:val="both"/>
        <w:rPr>
          <w:rFonts w:ascii="Calibri" w:hAnsi="Calibri" w:cs="Calibri"/>
        </w:rPr>
      </w:pPr>
      <w:r w:rsidRPr="006F7E3E">
        <w:rPr>
          <w:rFonts w:ascii="Calibri" w:hAnsi="Calibri" w:cs="Calibri"/>
          <w:b/>
          <w:bCs/>
        </w:rPr>
        <w:t>MMP HND 7.929</w:t>
      </w:r>
      <w:r w:rsidRPr="006F7E3E">
        <w:rPr>
          <w:rFonts w:ascii="Calibri" w:hAnsi="Calibri" w:cs="Calibri"/>
        </w:rPr>
        <w:t xml:space="preserve"> </w:t>
      </w:r>
      <w:r>
        <w:rPr>
          <w:rFonts w:ascii="Calibri" w:hAnsi="Calibri" w:cs="Calibri"/>
        </w:rPr>
        <w:tab/>
      </w:r>
      <w:r w:rsidRPr="006F7E3E">
        <w:rPr>
          <w:rFonts w:ascii="Calibri" w:hAnsi="Calibri" w:cs="Calibri"/>
        </w:rPr>
        <w:t>Nová funkcionalistická restaurační budova, 1931-1934, kolem 1935</w:t>
      </w:r>
    </w:p>
    <w:p w14:paraId="6F067785" w14:textId="77777777" w:rsidR="001C66D2" w:rsidRPr="006F7E3E" w:rsidRDefault="001C66D2" w:rsidP="001C66D2">
      <w:pPr>
        <w:ind w:left="2124" w:hanging="2124"/>
        <w:jc w:val="both"/>
        <w:rPr>
          <w:rFonts w:ascii="Calibri" w:hAnsi="Calibri" w:cs="Calibri"/>
        </w:rPr>
      </w:pPr>
      <w:r w:rsidRPr="006F7E3E">
        <w:rPr>
          <w:rFonts w:ascii="Calibri" w:hAnsi="Calibri" w:cs="Calibri"/>
          <w:b/>
          <w:bCs/>
        </w:rPr>
        <w:t>MMP HNX 126</w:t>
      </w:r>
      <w:r w:rsidRPr="006F7E3E">
        <w:rPr>
          <w:rFonts w:ascii="Calibri" w:hAnsi="Calibri" w:cs="Calibri"/>
        </w:rPr>
        <w:t xml:space="preserve"> </w:t>
      </w:r>
      <w:r>
        <w:rPr>
          <w:rFonts w:ascii="Calibri" w:hAnsi="Calibri" w:cs="Calibri"/>
        </w:rPr>
        <w:tab/>
      </w:r>
      <w:r w:rsidRPr="006F7E3E">
        <w:rPr>
          <w:rFonts w:ascii="Calibri" w:hAnsi="Calibri" w:cs="Calibri"/>
        </w:rPr>
        <w:t>Německé letní divadlo Heinovka v Jungmannově třídě (dnes Vinohradská) čp.35, hudební pavilon, za ním divadelní budova, v pozadí domy Ve Pštrossce (dnes Anny letenské), kolem 1900</w:t>
      </w:r>
    </w:p>
    <w:p w14:paraId="6624222C" w14:textId="77777777" w:rsidR="001C66D2" w:rsidRPr="006F7E3E" w:rsidRDefault="001C66D2" w:rsidP="001C66D2">
      <w:pPr>
        <w:ind w:left="2124" w:hanging="2124"/>
        <w:jc w:val="both"/>
        <w:rPr>
          <w:rFonts w:ascii="Calibri" w:hAnsi="Calibri" w:cs="Calibri"/>
        </w:rPr>
      </w:pPr>
      <w:r w:rsidRPr="006F7E3E">
        <w:rPr>
          <w:rFonts w:ascii="Calibri" w:hAnsi="Calibri" w:cs="Calibri"/>
          <w:b/>
          <w:bCs/>
        </w:rPr>
        <w:t>MMP H 40.463/45</w:t>
      </w:r>
      <w:r>
        <w:rPr>
          <w:rFonts w:ascii="Calibri" w:hAnsi="Calibri" w:cs="Calibri"/>
        </w:rPr>
        <w:t xml:space="preserve"> </w:t>
      </w:r>
      <w:r>
        <w:rPr>
          <w:rFonts w:ascii="Calibri" w:hAnsi="Calibri" w:cs="Calibri"/>
        </w:rPr>
        <w:tab/>
      </w:r>
      <w:r w:rsidRPr="006F7E3E">
        <w:rPr>
          <w:rFonts w:ascii="Calibri" w:hAnsi="Calibri" w:cs="Calibri"/>
        </w:rPr>
        <w:t>Jungmannova (dnes Vinohradská) třída, vpravo dosud nezastavěné Seidlovo pole pod tržnicí, 1907</w:t>
      </w:r>
    </w:p>
    <w:p w14:paraId="133FF1BD" w14:textId="77777777" w:rsidR="001C66D2" w:rsidRPr="006F7E3E" w:rsidRDefault="001C66D2" w:rsidP="001C66D2">
      <w:pPr>
        <w:ind w:left="2124" w:hanging="2124"/>
        <w:jc w:val="both"/>
        <w:rPr>
          <w:rFonts w:ascii="Calibri" w:hAnsi="Calibri" w:cs="Calibri"/>
        </w:rPr>
      </w:pPr>
      <w:r w:rsidRPr="006F7E3E">
        <w:rPr>
          <w:rFonts w:ascii="Calibri" w:hAnsi="Calibri" w:cs="Calibri"/>
          <w:b/>
          <w:bCs/>
        </w:rPr>
        <w:t>MMP H 40.463/48</w:t>
      </w:r>
      <w:r>
        <w:rPr>
          <w:rFonts w:ascii="Calibri" w:hAnsi="Calibri" w:cs="Calibri"/>
        </w:rPr>
        <w:t xml:space="preserve"> </w:t>
      </w:r>
      <w:r>
        <w:rPr>
          <w:rFonts w:ascii="Calibri" w:hAnsi="Calibri" w:cs="Calibri"/>
        </w:rPr>
        <w:tab/>
      </w:r>
      <w:r w:rsidRPr="006F7E3E">
        <w:rPr>
          <w:rFonts w:ascii="Calibri" w:hAnsi="Calibri" w:cs="Calibri"/>
        </w:rPr>
        <w:t>Pohled na náměstí krále Jiřího od západu před zastavěním jeho východní strany, po 1894</w:t>
      </w:r>
    </w:p>
    <w:p w14:paraId="1729ADE3" w14:textId="77777777" w:rsidR="001C66D2" w:rsidRPr="006F7E3E" w:rsidRDefault="001C66D2" w:rsidP="001C66D2">
      <w:pPr>
        <w:jc w:val="both"/>
        <w:rPr>
          <w:rFonts w:ascii="Calibri" w:hAnsi="Calibri" w:cs="Calibri"/>
        </w:rPr>
      </w:pPr>
      <w:r w:rsidRPr="006F7E3E">
        <w:rPr>
          <w:rFonts w:ascii="Calibri" w:hAnsi="Calibri" w:cs="Calibri"/>
          <w:b/>
          <w:bCs/>
        </w:rPr>
        <w:t>MMP H 212.946</w:t>
      </w:r>
      <w:r>
        <w:rPr>
          <w:rFonts w:ascii="Calibri" w:hAnsi="Calibri" w:cs="Calibri"/>
        </w:rPr>
        <w:t xml:space="preserve"> </w:t>
      </w:r>
      <w:r>
        <w:rPr>
          <w:rFonts w:ascii="Calibri" w:hAnsi="Calibri" w:cs="Calibri"/>
        </w:rPr>
        <w:tab/>
      </w:r>
      <w:r w:rsidRPr="006F7E3E">
        <w:rPr>
          <w:rFonts w:ascii="Calibri" w:hAnsi="Calibri" w:cs="Calibri"/>
        </w:rPr>
        <w:t>Hotel-palác Flóra, po 1932, pohlednice</w:t>
      </w:r>
    </w:p>
    <w:p w14:paraId="3500A938" w14:textId="77777777" w:rsidR="001C66D2" w:rsidRPr="006F7E3E" w:rsidRDefault="001C66D2" w:rsidP="001C66D2">
      <w:pPr>
        <w:jc w:val="both"/>
        <w:rPr>
          <w:rFonts w:ascii="Calibri" w:hAnsi="Calibri" w:cs="Calibri"/>
        </w:rPr>
      </w:pPr>
      <w:r w:rsidRPr="006F7E3E">
        <w:rPr>
          <w:rFonts w:ascii="Calibri" w:hAnsi="Calibri" w:cs="Calibri"/>
          <w:b/>
          <w:bCs/>
        </w:rPr>
        <w:t>MMP HNN 14.463-14.465</w:t>
      </w:r>
      <w:r w:rsidRPr="006F7E3E">
        <w:rPr>
          <w:rFonts w:ascii="Calibri" w:hAnsi="Calibri" w:cs="Calibri"/>
        </w:rPr>
        <w:t xml:space="preserve"> Strašnické krematorium v době svého otevření, arch. A. Mezera</w:t>
      </w:r>
      <w:r>
        <w:rPr>
          <w:rFonts w:ascii="Calibri" w:hAnsi="Calibri" w:cs="Calibri"/>
        </w:rPr>
        <w:t>,</w:t>
      </w:r>
      <w:r w:rsidRPr="006F7E3E">
        <w:rPr>
          <w:rFonts w:ascii="Calibri" w:hAnsi="Calibri" w:cs="Calibri"/>
        </w:rPr>
        <w:t xml:space="preserve"> </w:t>
      </w:r>
      <w:r>
        <w:rPr>
          <w:rFonts w:ascii="Calibri" w:hAnsi="Calibri" w:cs="Calibri"/>
        </w:rPr>
        <w:br/>
        <w:t xml:space="preserve"> </w:t>
      </w:r>
      <w:r>
        <w:rPr>
          <w:rFonts w:ascii="Calibri" w:hAnsi="Calibri" w:cs="Calibri"/>
        </w:rPr>
        <w:tab/>
      </w:r>
      <w:r>
        <w:rPr>
          <w:rFonts w:ascii="Calibri" w:hAnsi="Calibri" w:cs="Calibri"/>
        </w:rPr>
        <w:tab/>
      </w:r>
      <w:r>
        <w:rPr>
          <w:rFonts w:ascii="Calibri" w:hAnsi="Calibri" w:cs="Calibri"/>
        </w:rPr>
        <w:tab/>
      </w:r>
      <w:r w:rsidRPr="006F7E3E">
        <w:rPr>
          <w:rFonts w:ascii="Calibri" w:hAnsi="Calibri" w:cs="Calibri"/>
        </w:rPr>
        <w:t>1929-1930, 1930</w:t>
      </w:r>
    </w:p>
    <w:p w14:paraId="3F864F56" w14:textId="77777777" w:rsidR="003A6782" w:rsidRPr="003A6782" w:rsidRDefault="003A6782" w:rsidP="003A6782">
      <w:pPr>
        <w:spacing w:line="256" w:lineRule="auto"/>
        <w:jc w:val="both"/>
        <w:rPr>
          <w:rFonts w:asciiTheme="minorHAnsi" w:hAnsiTheme="minorHAnsi" w:cstheme="minorHAnsi"/>
          <w:color w:val="EE0000"/>
          <w:sz w:val="22"/>
          <w:szCs w:val="22"/>
        </w:rPr>
      </w:pPr>
    </w:p>
    <w:p w14:paraId="26584F52" w14:textId="77777777" w:rsidR="003A6782" w:rsidRPr="003A6782" w:rsidRDefault="003A6782" w:rsidP="008129DE">
      <w:pPr>
        <w:tabs>
          <w:tab w:val="num" w:pos="0"/>
        </w:tabs>
        <w:jc w:val="both"/>
        <w:rPr>
          <w:rFonts w:asciiTheme="minorHAnsi" w:hAnsiTheme="minorHAnsi" w:cstheme="minorHAnsi"/>
          <w:sz w:val="22"/>
          <w:szCs w:val="22"/>
        </w:rPr>
      </w:pPr>
    </w:p>
    <w:sectPr w:rsidR="003A6782" w:rsidRPr="003A6782" w:rsidSect="00184C0E">
      <w:headerReference w:type="even" r:id="rId8"/>
      <w:headerReference w:type="default" r:id="rId9"/>
      <w:footerReference w:type="even" r:id="rId10"/>
      <w:footerReference w:type="default" r:id="rId11"/>
      <w:pgSz w:w="11906" w:h="16838"/>
      <w:pgMar w:top="1417" w:right="1417" w:bottom="1417" w:left="1417"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5A7D47" w14:textId="77777777" w:rsidR="0019582E" w:rsidRDefault="0019582E">
      <w:r>
        <w:separator/>
      </w:r>
    </w:p>
  </w:endnote>
  <w:endnote w:type="continuationSeparator" w:id="0">
    <w:p w14:paraId="5DD577E8" w14:textId="77777777" w:rsidR="0019582E" w:rsidRDefault="00195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66955" w14:textId="77777777" w:rsidR="00E26BAD" w:rsidRDefault="00E26BAD" w:rsidP="00BB066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683D45E" w14:textId="77777777" w:rsidR="00E26BAD" w:rsidRDefault="00E26BA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FDE5E" w14:textId="19587FBF" w:rsidR="00E26BAD" w:rsidRDefault="00E26BAD" w:rsidP="00050F2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7447AC">
      <w:rPr>
        <w:rStyle w:val="slostrnky"/>
        <w:noProof/>
      </w:rPr>
      <w:t>2</w:t>
    </w:r>
    <w:r>
      <w:rPr>
        <w:rStyle w:val="slostrnky"/>
      </w:rPr>
      <w:fldChar w:fldCharType="end"/>
    </w:r>
  </w:p>
  <w:p w14:paraId="5722B8E7" w14:textId="77777777" w:rsidR="00E26BAD" w:rsidRDefault="00E26BA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EAC96" w14:textId="77777777" w:rsidR="0019582E" w:rsidRDefault="0019582E">
      <w:r>
        <w:separator/>
      </w:r>
    </w:p>
  </w:footnote>
  <w:footnote w:type="continuationSeparator" w:id="0">
    <w:p w14:paraId="1B9BAC77" w14:textId="77777777" w:rsidR="0019582E" w:rsidRDefault="00195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033F8" w14:textId="77777777" w:rsidR="00E26BAD" w:rsidRDefault="00E26BAD">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36682D7" w14:textId="77777777" w:rsidR="00E26BAD" w:rsidRDefault="00E26BA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536A6" w14:textId="443ACED9" w:rsidR="00184C0E" w:rsidRPr="004B573A" w:rsidRDefault="00184C0E">
    <w:pPr>
      <w:pStyle w:val="Zhlav"/>
      <w:rPr>
        <w:rFonts w:asciiTheme="minorHAnsi" w:hAnsiTheme="minorHAnsi" w:cstheme="minorHAnsi"/>
        <w:color w:val="000000" w:themeColor="text1"/>
        <w:sz w:val="22"/>
        <w:szCs w:val="22"/>
      </w:rPr>
    </w:pPr>
    <w:r>
      <w:tab/>
    </w:r>
    <w:r w:rsidRPr="00F01799">
      <w:rPr>
        <w:color w:val="EE0000"/>
      </w:rPr>
      <w:t xml:space="preserve">                                             </w:t>
    </w:r>
    <w:r w:rsidR="00F01799" w:rsidRPr="00F01799">
      <w:rPr>
        <w:color w:val="EE0000"/>
      </w:rPr>
      <w:t xml:space="preserve">                        </w:t>
    </w:r>
    <w:r w:rsidRPr="00F01799">
      <w:rPr>
        <w:color w:val="EE0000"/>
      </w:rPr>
      <w:t xml:space="preserve"> </w:t>
    </w:r>
    <w:r w:rsidRPr="004B573A">
      <w:rPr>
        <w:rFonts w:asciiTheme="minorHAnsi" w:hAnsiTheme="minorHAnsi" w:cstheme="minorHAnsi"/>
        <w:color w:val="000000" w:themeColor="text1"/>
        <w:sz w:val="22"/>
        <w:szCs w:val="22"/>
      </w:rPr>
      <w:t>číslo smlouvy MČ Praha 3:</w:t>
    </w:r>
    <w:r w:rsidR="00F01799" w:rsidRPr="004B573A">
      <w:rPr>
        <w:rFonts w:asciiTheme="minorHAnsi" w:hAnsiTheme="minorHAnsi" w:cstheme="minorHAnsi"/>
        <w:color w:val="000000" w:themeColor="text1"/>
        <w:sz w:val="22"/>
        <w:szCs w:val="22"/>
      </w:rPr>
      <w:t xml:space="preserve"> </w:t>
    </w:r>
    <w:r w:rsidR="00D359A3" w:rsidRPr="00D359A3">
      <w:rPr>
        <w:rFonts w:asciiTheme="minorHAnsi" w:hAnsiTheme="minorHAnsi" w:cstheme="minorHAnsi"/>
        <w:color w:val="000000" w:themeColor="text1"/>
        <w:sz w:val="22"/>
        <w:szCs w:val="22"/>
      </w:rPr>
      <w:t>2025/01385/OVVK-OKPP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9501C"/>
    <w:multiLevelType w:val="hybridMultilevel"/>
    <w:tmpl w:val="0282B07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1078032F"/>
    <w:multiLevelType w:val="hybridMultilevel"/>
    <w:tmpl w:val="B24EC982"/>
    <w:lvl w:ilvl="0" w:tplc="DFAEDB40">
      <w:start w:val="1"/>
      <w:numFmt w:val="decimal"/>
      <w:lvlText w:val="%1."/>
      <w:lvlJc w:val="left"/>
      <w:pPr>
        <w:ind w:left="420" w:hanging="360"/>
      </w:pPr>
      <w:rPr>
        <w:rFonts w:hint="default"/>
        <w:u w:val="none"/>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2" w15:restartNumberingAfterBreak="0">
    <w:nsid w:val="129A613F"/>
    <w:multiLevelType w:val="hybridMultilevel"/>
    <w:tmpl w:val="DC148428"/>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59A7B3F"/>
    <w:multiLevelType w:val="hybridMultilevel"/>
    <w:tmpl w:val="F8A0A08C"/>
    <w:lvl w:ilvl="0" w:tplc="B8B2265C">
      <w:start w:val="1"/>
      <w:numFmt w:val="decimal"/>
      <w:lvlText w:val="%1."/>
      <w:lvlJc w:val="left"/>
      <w:pPr>
        <w:ind w:left="360" w:hanging="360"/>
      </w:pPr>
      <w:rPr>
        <w:rFonts w:asciiTheme="minorHAnsi" w:hAnsiTheme="minorHAnsi"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8227344"/>
    <w:multiLevelType w:val="multilevel"/>
    <w:tmpl w:val="88BE569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18825B78"/>
    <w:multiLevelType w:val="hybridMultilevel"/>
    <w:tmpl w:val="96D0177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1C384A19"/>
    <w:multiLevelType w:val="hybridMultilevel"/>
    <w:tmpl w:val="8F7046E4"/>
    <w:lvl w:ilvl="0" w:tplc="1652904A">
      <w:start w:val="1"/>
      <w:numFmt w:val="decimal"/>
      <w:lvlText w:val="%1)"/>
      <w:lvlJc w:val="left"/>
      <w:pPr>
        <w:ind w:left="720" w:hanging="360"/>
      </w:pPr>
      <w:rPr>
        <w:b w:val="0"/>
        <w:bCs/>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CDD7DBB"/>
    <w:multiLevelType w:val="hybridMultilevel"/>
    <w:tmpl w:val="A948BDA0"/>
    <w:lvl w:ilvl="0" w:tplc="24B46E36">
      <w:start w:val="1"/>
      <w:numFmt w:val="decimal"/>
      <w:lvlText w:val="%1)"/>
      <w:lvlJc w:val="left"/>
      <w:pPr>
        <w:ind w:left="360" w:hanging="360"/>
      </w:pPr>
      <w:rPr>
        <w:rFonts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EA97D90"/>
    <w:multiLevelType w:val="multilevel"/>
    <w:tmpl w:val="C69AAE28"/>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15:restartNumberingAfterBreak="0">
    <w:nsid w:val="1ED92192"/>
    <w:multiLevelType w:val="hybridMultilevel"/>
    <w:tmpl w:val="FC2A9A60"/>
    <w:lvl w:ilvl="0" w:tplc="D16CC0AA">
      <w:start w:val="1"/>
      <w:numFmt w:val="decimal"/>
      <w:lvlText w:val="%1."/>
      <w:lvlJc w:val="left"/>
      <w:pPr>
        <w:ind w:left="360" w:hanging="360"/>
      </w:pPr>
      <w:rPr>
        <w:b w:val="0"/>
        <w:i w:val="0"/>
        <w:strike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1741D89"/>
    <w:multiLevelType w:val="hybridMultilevel"/>
    <w:tmpl w:val="A984D244"/>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37B5C2F"/>
    <w:multiLevelType w:val="hybridMultilevel"/>
    <w:tmpl w:val="9CAE3EE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E956A1"/>
    <w:multiLevelType w:val="hybridMultilevel"/>
    <w:tmpl w:val="69E29304"/>
    <w:lvl w:ilvl="0" w:tplc="09763974">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38192B"/>
    <w:multiLevelType w:val="hybridMultilevel"/>
    <w:tmpl w:val="FEE89FE0"/>
    <w:lvl w:ilvl="0" w:tplc="C506268A">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258C2E93"/>
    <w:multiLevelType w:val="hybridMultilevel"/>
    <w:tmpl w:val="CD8620CE"/>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5905013"/>
    <w:multiLevelType w:val="hybridMultilevel"/>
    <w:tmpl w:val="984050FE"/>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B4D756C"/>
    <w:multiLevelType w:val="hybridMultilevel"/>
    <w:tmpl w:val="322646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5A1109F"/>
    <w:multiLevelType w:val="hybridMultilevel"/>
    <w:tmpl w:val="93E2D246"/>
    <w:lvl w:ilvl="0" w:tplc="F57E7420">
      <w:start w:val="1"/>
      <w:numFmt w:val="decimal"/>
      <w:lvlText w:val="%1)"/>
      <w:lvlJc w:val="left"/>
      <w:pPr>
        <w:tabs>
          <w:tab w:val="num" w:pos="720"/>
        </w:tabs>
        <w:ind w:left="720" w:hanging="360"/>
      </w:pPr>
      <w:rPr>
        <w:rFonts w:ascii="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88C0F85"/>
    <w:multiLevelType w:val="hybridMultilevel"/>
    <w:tmpl w:val="13B466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AB918AC"/>
    <w:multiLevelType w:val="hybridMultilevel"/>
    <w:tmpl w:val="DFA6888C"/>
    <w:lvl w:ilvl="0" w:tplc="FFFFFFFF">
      <w:start w:val="1"/>
      <w:numFmt w:val="decimal"/>
      <w:lvlText w:val="%1."/>
      <w:lvlJc w:val="left"/>
      <w:pPr>
        <w:ind w:left="360" w:hanging="360"/>
      </w:pPr>
      <w:rPr>
        <w:b w:val="0"/>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3CE96D77"/>
    <w:multiLevelType w:val="hybridMultilevel"/>
    <w:tmpl w:val="914466BA"/>
    <w:lvl w:ilvl="0" w:tplc="8806E37E">
      <w:start w:val="1"/>
      <w:numFmt w:val="decimal"/>
      <w:lvlText w:val="%1)"/>
      <w:lvlJc w:val="left"/>
      <w:pPr>
        <w:tabs>
          <w:tab w:val="num" w:pos="720"/>
        </w:tabs>
        <w:ind w:left="720" w:hanging="360"/>
      </w:pPr>
      <w:rPr>
        <w:rFonts w:ascii="Times New Roman" w:hAnsi="Times New Roman" w:cs="Times New Roman"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20C03CE"/>
    <w:multiLevelType w:val="hybridMultilevel"/>
    <w:tmpl w:val="508A1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2" w15:restartNumberingAfterBreak="0">
    <w:nsid w:val="42D81820"/>
    <w:multiLevelType w:val="hybridMultilevel"/>
    <w:tmpl w:val="90E66B7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15:restartNumberingAfterBreak="0">
    <w:nsid w:val="4671189C"/>
    <w:multiLevelType w:val="hybridMultilevel"/>
    <w:tmpl w:val="A7748B5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4" w15:restartNumberingAfterBreak="0">
    <w:nsid w:val="47FA7DA7"/>
    <w:multiLevelType w:val="hybridMultilevel"/>
    <w:tmpl w:val="7E564504"/>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8982644"/>
    <w:multiLevelType w:val="hybridMultilevel"/>
    <w:tmpl w:val="8070C5A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E4F02F2"/>
    <w:multiLevelType w:val="hybridMultilevel"/>
    <w:tmpl w:val="378A0F7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376B80"/>
    <w:multiLevelType w:val="hybridMultilevel"/>
    <w:tmpl w:val="CE4E45E2"/>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66E7FF3"/>
    <w:multiLevelType w:val="hybridMultilevel"/>
    <w:tmpl w:val="CFA20F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CCD000A"/>
    <w:multiLevelType w:val="hybridMultilevel"/>
    <w:tmpl w:val="7E04DDA8"/>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5F3829CC"/>
    <w:multiLevelType w:val="hybridMultilevel"/>
    <w:tmpl w:val="02B40104"/>
    <w:lvl w:ilvl="0" w:tplc="04050017">
      <w:start w:val="1"/>
      <w:numFmt w:val="lowerLetter"/>
      <w:lvlText w:val="%1)"/>
      <w:lvlJc w:val="left"/>
      <w:pPr>
        <w:ind w:left="1068" w:hanging="360"/>
      </w:pPr>
      <w:rPr>
        <w:rFont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1" w15:restartNumberingAfterBreak="0">
    <w:nsid w:val="64462C6C"/>
    <w:multiLevelType w:val="hybridMultilevel"/>
    <w:tmpl w:val="B7C20034"/>
    <w:lvl w:ilvl="0" w:tplc="35C2D29E">
      <w:start w:val="1"/>
      <w:numFmt w:val="decimal"/>
      <w:lvlText w:val="%1)"/>
      <w:lvlJc w:val="left"/>
      <w:pPr>
        <w:ind w:left="360" w:hanging="360"/>
      </w:pPr>
      <w:rPr>
        <w:rFonts w:hint="default"/>
        <w:b w:val="0"/>
        <w:bCs/>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655E1873"/>
    <w:multiLevelType w:val="hybridMultilevel"/>
    <w:tmpl w:val="5AD89BFC"/>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5A1283E"/>
    <w:multiLevelType w:val="hybridMultilevel"/>
    <w:tmpl w:val="ED6CECF8"/>
    <w:lvl w:ilvl="0" w:tplc="04050001">
      <w:start w:val="1"/>
      <w:numFmt w:val="bullet"/>
      <w:lvlText w:val=""/>
      <w:lvlJc w:val="left"/>
      <w:pPr>
        <w:tabs>
          <w:tab w:val="num" w:pos="1620"/>
        </w:tabs>
        <w:ind w:left="1620" w:hanging="360"/>
      </w:pPr>
      <w:rPr>
        <w:rFonts w:ascii="Symbol" w:hAnsi="Symbol" w:hint="default"/>
      </w:rPr>
    </w:lvl>
    <w:lvl w:ilvl="1" w:tplc="04050003" w:tentative="1">
      <w:start w:val="1"/>
      <w:numFmt w:val="bullet"/>
      <w:lvlText w:val="o"/>
      <w:lvlJc w:val="left"/>
      <w:pPr>
        <w:tabs>
          <w:tab w:val="num" w:pos="2340"/>
        </w:tabs>
        <w:ind w:left="2340" w:hanging="360"/>
      </w:pPr>
      <w:rPr>
        <w:rFonts w:ascii="Courier New" w:hAnsi="Courier New" w:cs="Courier New" w:hint="default"/>
      </w:rPr>
    </w:lvl>
    <w:lvl w:ilvl="2" w:tplc="04050005" w:tentative="1">
      <w:start w:val="1"/>
      <w:numFmt w:val="bullet"/>
      <w:lvlText w:val=""/>
      <w:lvlJc w:val="left"/>
      <w:pPr>
        <w:tabs>
          <w:tab w:val="num" w:pos="3060"/>
        </w:tabs>
        <w:ind w:left="3060" w:hanging="360"/>
      </w:pPr>
      <w:rPr>
        <w:rFonts w:ascii="Wingdings" w:hAnsi="Wingdings" w:hint="default"/>
      </w:rPr>
    </w:lvl>
    <w:lvl w:ilvl="3" w:tplc="04050001" w:tentative="1">
      <w:start w:val="1"/>
      <w:numFmt w:val="bullet"/>
      <w:lvlText w:val=""/>
      <w:lvlJc w:val="left"/>
      <w:pPr>
        <w:tabs>
          <w:tab w:val="num" w:pos="3780"/>
        </w:tabs>
        <w:ind w:left="3780" w:hanging="360"/>
      </w:pPr>
      <w:rPr>
        <w:rFonts w:ascii="Symbol" w:hAnsi="Symbol" w:hint="default"/>
      </w:rPr>
    </w:lvl>
    <w:lvl w:ilvl="4" w:tplc="04050003" w:tentative="1">
      <w:start w:val="1"/>
      <w:numFmt w:val="bullet"/>
      <w:lvlText w:val="o"/>
      <w:lvlJc w:val="left"/>
      <w:pPr>
        <w:tabs>
          <w:tab w:val="num" w:pos="4500"/>
        </w:tabs>
        <w:ind w:left="4500" w:hanging="360"/>
      </w:pPr>
      <w:rPr>
        <w:rFonts w:ascii="Courier New" w:hAnsi="Courier New" w:cs="Courier New" w:hint="default"/>
      </w:rPr>
    </w:lvl>
    <w:lvl w:ilvl="5" w:tplc="04050005" w:tentative="1">
      <w:start w:val="1"/>
      <w:numFmt w:val="bullet"/>
      <w:lvlText w:val=""/>
      <w:lvlJc w:val="left"/>
      <w:pPr>
        <w:tabs>
          <w:tab w:val="num" w:pos="5220"/>
        </w:tabs>
        <w:ind w:left="5220" w:hanging="360"/>
      </w:pPr>
      <w:rPr>
        <w:rFonts w:ascii="Wingdings" w:hAnsi="Wingdings" w:hint="default"/>
      </w:rPr>
    </w:lvl>
    <w:lvl w:ilvl="6" w:tplc="04050001" w:tentative="1">
      <w:start w:val="1"/>
      <w:numFmt w:val="bullet"/>
      <w:lvlText w:val=""/>
      <w:lvlJc w:val="left"/>
      <w:pPr>
        <w:tabs>
          <w:tab w:val="num" w:pos="5940"/>
        </w:tabs>
        <w:ind w:left="5940" w:hanging="360"/>
      </w:pPr>
      <w:rPr>
        <w:rFonts w:ascii="Symbol" w:hAnsi="Symbol" w:hint="default"/>
      </w:rPr>
    </w:lvl>
    <w:lvl w:ilvl="7" w:tplc="04050003" w:tentative="1">
      <w:start w:val="1"/>
      <w:numFmt w:val="bullet"/>
      <w:lvlText w:val="o"/>
      <w:lvlJc w:val="left"/>
      <w:pPr>
        <w:tabs>
          <w:tab w:val="num" w:pos="6660"/>
        </w:tabs>
        <w:ind w:left="6660" w:hanging="360"/>
      </w:pPr>
      <w:rPr>
        <w:rFonts w:ascii="Courier New" w:hAnsi="Courier New" w:cs="Courier New" w:hint="default"/>
      </w:rPr>
    </w:lvl>
    <w:lvl w:ilvl="8" w:tplc="04050005"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66994083"/>
    <w:multiLevelType w:val="hybridMultilevel"/>
    <w:tmpl w:val="67189976"/>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93C6D49"/>
    <w:multiLevelType w:val="hybridMultilevel"/>
    <w:tmpl w:val="07E2C2E2"/>
    <w:lvl w:ilvl="0" w:tplc="1398ED42">
      <w:start w:val="1"/>
      <w:numFmt w:val="decimal"/>
      <w:lvlText w:val="%1."/>
      <w:lvlJc w:val="left"/>
      <w:pPr>
        <w:ind w:left="360" w:hanging="360"/>
      </w:pPr>
      <w:rPr>
        <w:rFonts w:asciiTheme="minorHAnsi" w:hAnsiTheme="minorHAnsi" w:cstheme="minorHAnsi" w:hint="default"/>
        <w:b w:val="0"/>
        <w:bCs/>
        <w:i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6" w15:restartNumberingAfterBreak="0">
    <w:nsid w:val="6B735977"/>
    <w:multiLevelType w:val="multilevel"/>
    <w:tmpl w:val="C04E24E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6D8D00CC"/>
    <w:multiLevelType w:val="hybridMultilevel"/>
    <w:tmpl w:val="A552CF7C"/>
    <w:lvl w:ilvl="0" w:tplc="7F60F3F0">
      <w:start w:val="1"/>
      <w:numFmt w:val="decimal"/>
      <w:lvlText w:val="%1."/>
      <w:lvlJc w:val="left"/>
      <w:pPr>
        <w:ind w:left="360" w:hanging="360"/>
      </w:pPr>
      <w:rPr>
        <w:b w:val="0"/>
        <w:i w:val="0"/>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6D9115D6"/>
    <w:multiLevelType w:val="hybridMultilevel"/>
    <w:tmpl w:val="66D6C0B4"/>
    <w:lvl w:ilvl="0" w:tplc="A38CBC82">
      <w:start w:val="1"/>
      <w:numFmt w:val="bullet"/>
      <w:lvlText w:val="-"/>
      <w:lvlJc w:val="left"/>
      <w:pPr>
        <w:tabs>
          <w:tab w:val="num" w:pos="420"/>
        </w:tabs>
        <w:ind w:left="420" w:hanging="360"/>
      </w:pPr>
      <w:rPr>
        <w:rFonts w:ascii="Times New Roman" w:eastAsia="Times New Roman" w:hAnsi="Times New Roman" w:cs="Times New Roman" w:hint="default"/>
      </w:rPr>
    </w:lvl>
    <w:lvl w:ilvl="1" w:tplc="04050003" w:tentative="1">
      <w:start w:val="1"/>
      <w:numFmt w:val="bullet"/>
      <w:lvlText w:val="o"/>
      <w:lvlJc w:val="left"/>
      <w:pPr>
        <w:tabs>
          <w:tab w:val="num" w:pos="1140"/>
        </w:tabs>
        <w:ind w:left="1140" w:hanging="360"/>
      </w:pPr>
      <w:rPr>
        <w:rFonts w:ascii="Courier New" w:hAnsi="Courier New" w:cs="Courier New"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cs="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cs="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39" w15:restartNumberingAfterBreak="0">
    <w:nsid w:val="712B6099"/>
    <w:multiLevelType w:val="hybridMultilevel"/>
    <w:tmpl w:val="17381D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5B6096C"/>
    <w:multiLevelType w:val="hybridMultilevel"/>
    <w:tmpl w:val="37F62C5E"/>
    <w:lvl w:ilvl="0" w:tplc="04050001">
      <w:start w:val="1"/>
      <w:numFmt w:val="bullet"/>
      <w:lvlText w:val=""/>
      <w:lvlJc w:val="left"/>
      <w:pPr>
        <w:ind w:left="1636" w:hanging="360"/>
      </w:pPr>
      <w:rPr>
        <w:rFonts w:ascii="Symbol" w:hAnsi="Symbol" w:hint="default"/>
      </w:rPr>
    </w:lvl>
    <w:lvl w:ilvl="1" w:tplc="04050003" w:tentative="1">
      <w:start w:val="1"/>
      <w:numFmt w:val="bullet"/>
      <w:lvlText w:val="o"/>
      <w:lvlJc w:val="left"/>
      <w:pPr>
        <w:ind w:left="2356" w:hanging="360"/>
      </w:pPr>
      <w:rPr>
        <w:rFonts w:ascii="Courier New" w:hAnsi="Courier New" w:cs="Courier New" w:hint="default"/>
      </w:rPr>
    </w:lvl>
    <w:lvl w:ilvl="2" w:tplc="04050005" w:tentative="1">
      <w:start w:val="1"/>
      <w:numFmt w:val="bullet"/>
      <w:lvlText w:val=""/>
      <w:lvlJc w:val="left"/>
      <w:pPr>
        <w:ind w:left="3076" w:hanging="360"/>
      </w:pPr>
      <w:rPr>
        <w:rFonts w:ascii="Wingdings" w:hAnsi="Wingdings" w:hint="default"/>
      </w:rPr>
    </w:lvl>
    <w:lvl w:ilvl="3" w:tplc="04050001" w:tentative="1">
      <w:start w:val="1"/>
      <w:numFmt w:val="bullet"/>
      <w:lvlText w:val=""/>
      <w:lvlJc w:val="left"/>
      <w:pPr>
        <w:ind w:left="3796" w:hanging="360"/>
      </w:pPr>
      <w:rPr>
        <w:rFonts w:ascii="Symbol" w:hAnsi="Symbol" w:hint="default"/>
      </w:rPr>
    </w:lvl>
    <w:lvl w:ilvl="4" w:tplc="04050003" w:tentative="1">
      <w:start w:val="1"/>
      <w:numFmt w:val="bullet"/>
      <w:lvlText w:val="o"/>
      <w:lvlJc w:val="left"/>
      <w:pPr>
        <w:ind w:left="4516" w:hanging="360"/>
      </w:pPr>
      <w:rPr>
        <w:rFonts w:ascii="Courier New" w:hAnsi="Courier New" w:cs="Courier New" w:hint="default"/>
      </w:rPr>
    </w:lvl>
    <w:lvl w:ilvl="5" w:tplc="04050005" w:tentative="1">
      <w:start w:val="1"/>
      <w:numFmt w:val="bullet"/>
      <w:lvlText w:val=""/>
      <w:lvlJc w:val="left"/>
      <w:pPr>
        <w:ind w:left="5236" w:hanging="360"/>
      </w:pPr>
      <w:rPr>
        <w:rFonts w:ascii="Wingdings" w:hAnsi="Wingdings" w:hint="default"/>
      </w:rPr>
    </w:lvl>
    <w:lvl w:ilvl="6" w:tplc="04050001" w:tentative="1">
      <w:start w:val="1"/>
      <w:numFmt w:val="bullet"/>
      <w:lvlText w:val=""/>
      <w:lvlJc w:val="left"/>
      <w:pPr>
        <w:ind w:left="5956" w:hanging="360"/>
      </w:pPr>
      <w:rPr>
        <w:rFonts w:ascii="Symbol" w:hAnsi="Symbol" w:hint="default"/>
      </w:rPr>
    </w:lvl>
    <w:lvl w:ilvl="7" w:tplc="04050003" w:tentative="1">
      <w:start w:val="1"/>
      <w:numFmt w:val="bullet"/>
      <w:lvlText w:val="o"/>
      <w:lvlJc w:val="left"/>
      <w:pPr>
        <w:ind w:left="6676" w:hanging="360"/>
      </w:pPr>
      <w:rPr>
        <w:rFonts w:ascii="Courier New" w:hAnsi="Courier New" w:cs="Courier New" w:hint="default"/>
      </w:rPr>
    </w:lvl>
    <w:lvl w:ilvl="8" w:tplc="04050005" w:tentative="1">
      <w:start w:val="1"/>
      <w:numFmt w:val="bullet"/>
      <w:lvlText w:val=""/>
      <w:lvlJc w:val="left"/>
      <w:pPr>
        <w:ind w:left="7396" w:hanging="360"/>
      </w:pPr>
      <w:rPr>
        <w:rFonts w:ascii="Wingdings" w:hAnsi="Wingdings" w:hint="default"/>
      </w:rPr>
    </w:lvl>
  </w:abstractNum>
  <w:abstractNum w:abstractNumId="41" w15:restartNumberingAfterBreak="0">
    <w:nsid w:val="778C0CA2"/>
    <w:multiLevelType w:val="hybridMultilevel"/>
    <w:tmpl w:val="8A2AD41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2" w15:restartNumberingAfterBreak="0">
    <w:nsid w:val="7834241B"/>
    <w:multiLevelType w:val="hybridMultilevel"/>
    <w:tmpl w:val="B7C20034"/>
    <w:lvl w:ilvl="0" w:tplc="FFFFFFFF">
      <w:start w:val="1"/>
      <w:numFmt w:val="decimal"/>
      <w:lvlText w:val="%1)"/>
      <w:lvlJc w:val="left"/>
      <w:pPr>
        <w:ind w:left="360" w:hanging="360"/>
      </w:pPr>
      <w:rPr>
        <w:rFonts w:hint="default"/>
        <w:b w:val="0"/>
        <w:bCs/>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785F2197"/>
    <w:multiLevelType w:val="hybridMultilevel"/>
    <w:tmpl w:val="B4500BC8"/>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9370DEB"/>
    <w:multiLevelType w:val="hybridMultilevel"/>
    <w:tmpl w:val="B7C20034"/>
    <w:lvl w:ilvl="0" w:tplc="FFFFFFFF">
      <w:start w:val="1"/>
      <w:numFmt w:val="decimal"/>
      <w:lvlText w:val="%1)"/>
      <w:lvlJc w:val="left"/>
      <w:pPr>
        <w:ind w:left="360" w:hanging="360"/>
      </w:pPr>
      <w:rPr>
        <w:rFonts w:hint="default"/>
        <w:b w:val="0"/>
        <w:bCs/>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7D1C7987"/>
    <w:multiLevelType w:val="hybridMultilevel"/>
    <w:tmpl w:val="DFA6888C"/>
    <w:lvl w:ilvl="0" w:tplc="FFFFFFFF">
      <w:start w:val="1"/>
      <w:numFmt w:val="decimal"/>
      <w:lvlText w:val="%1."/>
      <w:lvlJc w:val="left"/>
      <w:pPr>
        <w:ind w:left="360" w:hanging="360"/>
      </w:pPr>
      <w:rPr>
        <w:b w:val="0"/>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7D3F1F17"/>
    <w:multiLevelType w:val="hybridMultilevel"/>
    <w:tmpl w:val="F5847186"/>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7ECA512C"/>
    <w:multiLevelType w:val="hybridMultilevel"/>
    <w:tmpl w:val="A782C65C"/>
    <w:lvl w:ilvl="0" w:tplc="434C31E8">
      <w:start w:val="1"/>
      <w:numFmt w:val="decimal"/>
      <w:lvlText w:val="%1."/>
      <w:lvlJc w:val="left"/>
      <w:pPr>
        <w:ind w:left="780" w:hanging="360"/>
      </w:pPr>
      <w:rPr>
        <w:rFonts w:hint="default"/>
        <w:u w:val="single"/>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num w:numId="1" w16cid:durableId="325668047">
    <w:abstractNumId w:val="33"/>
  </w:num>
  <w:num w:numId="2" w16cid:durableId="2085101785">
    <w:abstractNumId w:val="2"/>
  </w:num>
  <w:num w:numId="3" w16cid:durableId="75791187">
    <w:abstractNumId w:val="26"/>
  </w:num>
  <w:num w:numId="4" w16cid:durableId="1845781168">
    <w:abstractNumId w:val="34"/>
  </w:num>
  <w:num w:numId="5" w16cid:durableId="1345978849">
    <w:abstractNumId w:val="11"/>
  </w:num>
  <w:num w:numId="6" w16cid:durableId="1182357299">
    <w:abstractNumId w:val="32"/>
  </w:num>
  <w:num w:numId="7" w16cid:durableId="1505248073">
    <w:abstractNumId w:val="14"/>
  </w:num>
  <w:num w:numId="8" w16cid:durableId="516963248">
    <w:abstractNumId w:val="27"/>
  </w:num>
  <w:num w:numId="9" w16cid:durableId="1189640062">
    <w:abstractNumId w:val="24"/>
  </w:num>
  <w:num w:numId="10" w16cid:durableId="1557935625">
    <w:abstractNumId w:val="46"/>
  </w:num>
  <w:num w:numId="11" w16cid:durableId="1833595981">
    <w:abstractNumId w:val="43"/>
  </w:num>
  <w:num w:numId="12" w16cid:durableId="1376268552">
    <w:abstractNumId w:val="10"/>
  </w:num>
  <w:num w:numId="13" w16cid:durableId="1385566222">
    <w:abstractNumId w:val="38"/>
  </w:num>
  <w:num w:numId="14" w16cid:durableId="781145058">
    <w:abstractNumId w:val="12"/>
  </w:num>
  <w:num w:numId="15" w16cid:durableId="1007100769">
    <w:abstractNumId w:val="17"/>
  </w:num>
  <w:num w:numId="16" w16cid:durableId="995256764">
    <w:abstractNumId w:val="20"/>
  </w:num>
  <w:num w:numId="17" w16cid:durableId="738871110">
    <w:abstractNumId w:val="1"/>
  </w:num>
  <w:num w:numId="18" w16cid:durableId="260529723">
    <w:abstractNumId w:val="47"/>
  </w:num>
  <w:num w:numId="19" w16cid:durableId="1053120787">
    <w:abstractNumId w:val="28"/>
  </w:num>
  <w:num w:numId="20" w16cid:durableId="2045446626">
    <w:abstractNumId w:val="16"/>
  </w:num>
  <w:num w:numId="21" w16cid:durableId="250743421">
    <w:abstractNumId w:val="39"/>
  </w:num>
  <w:num w:numId="22" w16cid:durableId="1914659066">
    <w:abstractNumId w:val="3"/>
  </w:num>
  <w:num w:numId="23" w16cid:durableId="448472860">
    <w:abstractNumId w:val="41"/>
  </w:num>
  <w:num w:numId="24" w16cid:durableId="2111776698">
    <w:abstractNumId w:val="18"/>
  </w:num>
  <w:num w:numId="25" w16cid:durableId="39519175">
    <w:abstractNumId w:val="13"/>
  </w:num>
  <w:num w:numId="26" w16cid:durableId="1676029966">
    <w:abstractNumId w:val="23"/>
  </w:num>
  <w:num w:numId="27" w16cid:durableId="1843010687">
    <w:abstractNumId w:val="40"/>
  </w:num>
  <w:num w:numId="28" w16cid:durableId="613170818">
    <w:abstractNumId w:val="22"/>
  </w:num>
  <w:num w:numId="29" w16cid:durableId="251210697">
    <w:abstractNumId w:val="8"/>
  </w:num>
  <w:num w:numId="30" w16cid:durableId="37314880">
    <w:abstractNumId w:val="4"/>
  </w:num>
  <w:num w:numId="31" w16cid:durableId="1036853781">
    <w:abstractNumId w:val="21"/>
  </w:num>
  <w:num w:numId="32" w16cid:durableId="349458562">
    <w:abstractNumId w:val="30"/>
  </w:num>
  <w:num w:numId="33" w16cid:durableId="112362190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66281065">
    <w:abstractNumId w:val="7"/>
  </w:num>
  <w:num w:numId="35" w16cid:durableId="2042170282">
    <w:abstractNumId w:val="31"/>
  </w:num>
  <w:num w:numId="36" w16cid:durableId="1212229737">
    <w:abstractNumId w:val="42"/>
  </w:num>
  <w:num w:numId="37" w16cid:durableId="392779135">
    <w:abstractNumId w:val="44"/>
  </w:num>
  <w:num w:numId="38" w16cid:durableId="1211459841">
    <w:abstractNumId w:val="15"/>
  </w:num>
  <w:num w:numId="39" w16cid:durableId="487525620">
    <w:abstractNumId w:val="5"/>
  </w:num>
  <w:num w:numId="40" w16cid:durableId="927079260">
    <w:abstractNumId w:val="37"/>
  </w:num>
  <w:num w:numId="41" w16cid:durableId="928005541">
    <w:abstractNumId w:val="19"/>
  </w:num>
  <w:num w:numId="42" w16cid:durableId="1209688892">
    <w:abstractNumId w:val="36"/>
  </w:num>
  <w:num w:numId="43" w16cid:durableId="1931695855">
    <w:abstractNumId w:val="45"/>
  </w:num>
  <w:num w:numId="44" w16cid:durableId="316810153">
    <w:abstractNumId w:val="9"/>
  </w:num>
  <w:num w:numId="45" w16cid:durableId="1761828091">
    <w:abstractNumId w:val="29"/>
  </w:num>
  <w:num w:numId="46" w16cid:durableId="22094694">
    <w:abstractNumId w:val="6"/>
  </w:num>
  <w:num w:numId="47" w16cid:durableId="282425221">
    <w:abstractNumId w:val="0"/>
  </w:num>
  <w:num w:numId="48" w16cid:durableId="165252188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917"/>
    <w:rsid w:val="000001C1"/>
    <w:rsid w:val="00003402"/>
    <w:rsid w:val="00016A93"/>
    <w:rsid w:val="00020D1D"/>
    <w:rsid w:val="00025375"/>
    <w:rsid w:val="00027883"/>
    <w:rsid w:val="00027A2B"/>
    <w:rsid w:val="00037C22"/>
    <w:rsid w:val="00040F0F"/>
    <w:rsid w:val="000443D9"/>
    <w:rsid w:val="00046981"/>
    <w:rsid w:val="00047862"/>
    <w:rsid w:val="00050F25"/>
    <w:rsid w:val="00051C87"/>
    <w:rsid w:val="0005634C"/>
    <w:rsid w:val="00057347"/>
    <w:rsid w:val="00060108"/>
    <w:rsid w:val="00065F96"/>
    <w:rsid w:val="000705DF"/>
    <w:rsid w:val="00076810"/>
    <w:rsid w:val="00077A37"/>
    <w:rsid w:val="00086DC1"/>
    <w:rsid w:val="000955DC"/>
    <w:rsid w:val="000A6A90"/>
    <w:rsid w:val="000B05C1"/>
    <w:rsid w:val="000B083D"/>
    <w:rsid w:val="000B18C0"/>
    <w:rsid w:val="000B2B04"/>
    <w:rsid w:val="000B33DD"/>
    <w:rsid w:val="000B3E59"/>
    <w:rsid w:val="000B4552"/>
    <w:rsid w:val="000B4712"/>
    <w:rsid w:val="000C653A"/>
    <w:rsid w:val="000D2CDF"/>
    <w:rsid w:val="000E0FC7"/>
    <w:rsid w:val="000E63C0"/>
    <w:rsid w:val="000E7C21"/>
    <w:rsid w:val="000F27C3"/>
    <w:rsid w:val="001000D6"/>
    <w:rsid w:val="00104EE8"/>
    <w:rsid w:val="00113A0F"/>
    <w:rsid w:val="00113EF2"/>
    <w:rsid w:val="00124596"/>
    <w:rsid w:val="001253C4"/>
    <w:rsid w:val="00127A0D"/>
    <w:rsid w:val="0014100F"/>
    <w:rsid w:val="001411C5"/>
    <w:rsid w:val="00154AA1"/>
    <w:rsid w:val="001619BB"/>
    <w:rsid w:val="00164823"/>
    <w:rsid w:val="00177735"/>
    <w:rsid w:val="00184C0E"/>
    <w:rsid w:val="00192CB3"/>
    <w:rsid w:val="00192D71"/>
    <w:rsid w:val="0019582E"/>
    <w:rsid w:val="001A6900"/>
    <w:rsid w:val="001B6F19"/>
    <w:rsid w:val="001C5192"/>
    <w:rsid w:val="001C66D2"/>
    <w:rsid w:val="001D20AB"/>
    <w:rsid w:val="001E0E7D"/>
    <w:rsid w:val="001E0F2C"/>
    <w:rsid w:val="001F65CB"/>
    <w:rsid w:val="00202DE5"/>
    <w:rsid w:val="002072A1"/>
    <w:rsid w:val="00213683"/>
    <w:rsid w:val="00220FB6"/>
    <w:rsid w:val="002364D7"/>
    <w:rsid w:val="00236C2E"/>
    <w:rsid w:val="00237FD8"/>
    <w:rsid w:val="00240319"/>
    <w:rsid w:val="00241B11"/>
    <w:rsid w:val="00241E9F"/>
    <w:rsid w:val="002445B6"/>
    <w:rsid w:val="00256DE9"/>
    <w:rsid w:val="0026391E"/>
    <w:rsid w:val="00281151"/>
    <w:rsid w:val="00281709"/>
    <w:rsid w:val="0028590C"/>
    <w:rsid w:val="00292CB1"/>
    <w:rsid w:val="002A46CB"/>
    <w:rsid w:val="002B0865"/>
    <w:rsid w:val="002B6D87"/>
    <w:rsid w:val="002C6D08"/>
    <w:rsid w:val="002C797A"/>
    <w:rsid w:val="002C7A9B"/>
    <w:rsid w:val="002D6561"/>
    <w:rsid w:val="002E077B"/>
    <w:rsid w:val="002E6CC4"/>
    <w:rsid w:val="002E6F50"/>
    <w:rsid w:val="002F38E6"/>
    <w:rsid w:val="002F576C"/>
    <w:rsid w:val="002F5D1F"/>
    <w:rsid w:val="002F6491"/>
    <w:rsid w:val="002F6AAF"/>
    <w:rsid w:val="002F730A"/>
    <w:rsid w:val="00300E53"/>
    <w:rsid w:val="00301A94"/>
    <w:rsid w:val="0030234F"/>
    <w:rsid w:val="00305C7A"/>
    <w:rsid w:val="00307421"/>
    <w:rsid w:val="00311E62"/>
    <w:rsid w:val="003174B0"/>
    <w:rsid w:val="003201ED"/>
    <w:rsid w:val="00325C06"/>
    <w:rsid w:val="00335672"/>
    <w:rsid w:val="003406B6"/>
    <w:rsid w:val="003573B5"/>
    <w:rsid w:val="00367854"/>
    <w:rsid w:val="0037773B"/>
    <w:rsid w:val="00380791"/>
    <w:rsid w:val="00390202"/>
    <w:rsid w:val="00390832"/>
    <w:rsid w:val="003945F5"/>
    <w:rsid w:val="00397CA4"/>
    <w:rsid w:val="003A5169"/>
    <w:rsid w:val="003A6782"/>
    <w:rsid w:val="003B335E"/>
    <w:rsid w:val="003B793B"/>
    <w:rsid w:val="003C29BA"/>
    <w:rsid w:val="003D19E7"/>
    <w:rsid w:val="003D1F2F"/>
    <w:rsid w:val="003D3E92"/>
    <w:rsid w:val="003D7EBD"/>
    <w:rsid w:val="003E106A"/>
    <w:rsid w:val="003E3AAE"/>
    <w:rsid w:val="003E6452"/>
    <w:rsid w:val="003F449F"/>
    <w:rsid w:val="003F7BDA"/>
    <w:rsid w:val="0040190F"/>
    <w:rsid w:val="00405917"/>
    <w:rsid w:val="00406493"/>
    <w:rsid w:val="0041148F"/>
    <w:rsid w:val="004164E1"/>
    <w:rsid w:val="00424CC9"/>
    <w:rsid w:val="0043148A"/>
    <w:rsid w:val="00434021"/>
    <w:rsid w:val="004348D4"/>
    <w:rsid w:val="00440D1F"/>
    <w:rsid w:val="00443D8E"/>
    <w:rsid w:val="00450390"/>
    <w:rsid w:val="0045431E"/>
    <w:rsid w:val="004561D8"/>
    <w:rsid w:val="00470C04"/>
    <w:rsid w:val="00470C3A"/>
    <w:rsid w:val="004713EF"/>
    <w:rsid w:val="004721E7"/>
    <w:rsid w:val="00475186"/>
    <w:rsid w:val="004760A8"/>
    <w:rsid w:val="004855BD"/>
    <w:rsid w:val="004A2BC3"/>
    <w:rsid w:val="004A42F5"/>
    <w:rsid w:val="004B561C"/>
    <w:rsid w:val="004B573A"/>
    <w:rsid w:val="004B791B"/>
    <w:rsid w:val="004D42BE"/>
    <w:rsid w:val="004D62EE"/>
    <w:rsid w:val="004D6859"/>
    <w:rsid w:val="004D7811"/>
    <w:rsid w:val="004E0220"/>
    <w:rsid w:val="004F5058"/>
    <w:rsid w:val="004F77FA"/>
    <w:rsid w:val="00501DB0"/>
    <w:rsid w:val="00505573"/>
    <w:rsid w:val="00516343"/>
    <w:rsid w:val="005178AA"/>
    <w:rsid w:val="00531C58"/>
    <w:rsid w:val="005323F9"/>
    <w:rsid w:val="00534A09"/>
    <w:rsid w:val="00537B6A"/>
    <w:rsid w:val="00544F2B"/>
    <w:rsid w:val="005452B0"/>
    <w:rsid w:val="0054727B"/>
    <w:rsid w:val="00550D22"/>
    <w:rsid w:val="00564B50"/>
    <w:rsid w:val="00565209"/>
    <w:rsid w:val="0058404F"/>
    <w:rsid w:val="00587471"/>
    <w:rsid w:val="005A2C84"/>
    <w:rsid w:val="005A4C26"/>
    <w:rsid w:val="005A4FD1"/>
    <w:rsid w:val="005A6388"/>
    <w:rsid w:val="005B4A2D"/>
    <w:rsid w:val="005C067F"/>
    <w:rsid w:val="005C0EBE"/>
    <w:rsid w:val="005C2013"/>
    <w:rsid w:val="005C672E"/>
    <w:rsid w:val="005C6FF4"/>
    <w:rsid w:val="005D3CD2"/>
    <w:rsid w:val="005E162E"/>
    <w:rsid w:val="005F057D"/>
    <w:rsid w:val="005F0983"/>
    <w:rsid w:val="005F0A3D"/>
    <w:rsid w:val="006031B6"/>
    <w:rsid w:val="006074F8"/>
    <w:rsid w:val="006110B7"/>
    <w:rsid w:val="006215B0"/>
    <w:rsid w:val="006222FB"/>
    <w:rsid w:val="00623F90"/>
    <w:rsid w:val="0062480D"/>
    <w:rsid w:val="00625F86"/>
    <w:rsid w:val="00626207"/>
    <w:rsid w:val="00642E89"/>
    <w:rsid w:val="0064315C"/>
    <w:rsid w:val="0065355E"/>
    <w:rsid w:val="006559BA"/>
    <w:rsid w:val="00663B27"/>
    <w:rsid w:val="00663D05"/>
    <w:rsid w:val="0067230E"/>
    <w:rsid w:val="0068591D"/>
    <w:rsid w:val="00686D7B"/>
    <w:rsid w:val="00687327"/>
    <w:rsid w:val="006971D9"/>
    <w:rsid w:val="006A2190"/>
    <w:rsid w:val="006A5CD6"/>
    <w:rsid w:val="006B3909"/>
    <w:rsid w:val="006B4B95"/>
    <w:rsid w:val="006C314E"/>
    <w:rsid w:val="006C567A"/>
    <w:rsid w:val="006D0F00"/>
    <w:rsid w:val="006D32BF"/>
    <w:rsid w:val="006E4268"/>
    <w:rsid w:val="006F4062"/>
    <w:rsid w:val="007000D6"/>
    <w:rsid w:val="0070541D"/>
    <w:rsid w:val="007143F5"/>
    <w:rsid w:val="00716907"/>
    <w:rsid w:val="00721F97"/>
    <w:rsid w:val="007267E7"/>
    <w:rsid w:val="00726A4C"/>
    <w:rsid w:val="00734D48"/>
    <w:rsid w:val="0074240A"/>
    <w:rsid w:val="007425D9"/>
    <w:rsid w:val="007447AC"/>
    <w:rsid w:val="00745048"/>
    <w:rsid w:val="0075680C"/>
    <w:rsid w:val="007576D2"/>
    <w:rsid w:val="00760725"/>
    <w:rsid w:val="00760826"/>
    <w:rsid w:val="00766BD2"/>
    <w:rsid w:val="00766FC5"/>
    <w:rsid w:val="00772CE0"/>
    <w:rsid w:val="00775D24"/>
    <w:rsid w:val="00777F6E"/>
    <w:rsid w:val="00786D80"/>
    <w:rsid w:val="0079278B"/>
    <w:rsid w:val="00792A90"/>
    <w:rsid w:val="007A2B5A"/>
    <w:rsid w:val="007A6F05"/>
    <w:rsid w:val="007B6AD2"/>
    <w:rsid w:val="007D4D73"/>
    <w:rsid w:val="007E2751"/>
    <w:rsid w:val="007E2EB0"/>
    <w:rsid w:val="007E483F"/>
    <w:rsid w:val="007E686B"/>
    <w:rsid w:val="007F09CC"/>
    <w:rsid w:val="007F0A3D"/>
    <w:rsid w:val="007F68E8"/>
    <w:rsid w:val="007F7B0B"/>
    <w:rsid w:val="008001B7"/>
    <w:rsid w:val="00806AFE"/>
    <w:rsid w:val="008129DE"/>
    <w:rsid w:val="00815BE0"/>
    <w:rsid w:val="0081691D"/>
    <w:rsid w:val="00820EE0"/>
    <w:rsid w:val="0082447D"/>
    <w:rsid w:val="00825BFA"/>
    <w:rsid w:val="00826D85"/>
    <w:rsid w:val="008313B2"/>
    <w:rsid w:val="00835DC2"/>
    <w:rsid w:val="00850AB0"/>
    <w:rsid w:val="008520D2"/>
    <w:rsid w:val="00864DE3"/>
    <w:rsid w:val="00880722"/>
    <w:rsid w:val="00882336"/>
    <w:rsid w:val="0088767B"/>
    <w:rsid w:val="008877C4"/>
    <w:rsid w:val="008945F1"/>
    <w:rsid w:val="00894E0A"/>
    <w:rsid w:val="00896BD3"/>
    <w:rsid w:val="00897AB5"/>
    <w:rsid w:val="00897F9C"/>
    <w:rsid w:val="008A150D"/>
    <w:rsid w:val="008A5D64"/>
    <w:rsid w:val="008B145C"/>
    <w:rsid w:val="008B23D0"/>
    <w:rsid w:val="008B5BF9"/>
    <w:rsid w:val="008D70AA"/>
    <w:rsid w:val="008D7FA4"/>
    <w:rsid w:val="008E0B0A"/>
    <w:rsid w:val="008E44B4"/>
    <w:rsid w:val="008F687B"/>
    <w:rsid w:val="009007CF"/>
    <w:rsid w:val="00901F5A"/>
    <w:rsid w:val="00910181"/>
    <w:rsid w:val="00912F37"/>
    <w:rsid w:val="00917E6C"/>
    <w:rsid w:val="0092114D"/>
    <w:rsid w:val="009252AF"/>
    <w:rsid w:val="00937BC0"/>
    <w:rsid w:val="00937C3D"/>
    <w:rsid w:val="00950B33"/>
    <w:rsid w:val="00954420"/>
    <w:rsid w:val="0096175A"/>
    <w:rsid w:val="009627B4"/>
    <w:rsid w:val="00977CA7"/>
    <w:rsid w:val="00981051"/>
    <w:rsid w:val="00984F7F"/>
    <w:rsid w:val="009937D3"/>
    <w:rsid w:val="00994350"/>
    <w:rsid w:val="00997A03"/>
    <w:rsid w:val="009A107F"/>
    <w:rsid w:val="009A5C04"/>
    <w:rsid w:val="009B1F9D"/>
    <w:rsid w:val="009B45A9"/>
    <w:rsid w:val="009B5633"/>
    <w:rsid w:val="009B609B"/>
    <w:rsid w:val="009B62C7"/>
    <w:rsid w:val="009C061A"/>
    <w:rsid w:val="009C6A73"/>
    <w:rsid w:val="009D040F"/>
    <w:rsid w:val="009D2479"/>
    <w:rsid w:val="009D4092"/>
    <w:rsid w:val="009D6C7B"/>
    <w:rsid w:val="009D6CFB"/>
    <w:rsid w:val="009E2D62"/>
    <w:rsid w:val="009E77C7"/>
    <w:rsid w:val="009F099D"/>
    <w:rsid w:val="009F6B52"/>
    <w:rsid w:val="00A0213F"/>
    <w:rsid w:val="00A03D73"/>
    <w:rsid w:val="00A04636"/>
    <w:rsid w:val="00A046B2"/>
    <w:rsid w:val="00A04EEB"/>
    <w:rsid w:val="00A06183"/>
    <w:rsid w:val="00A12E3B"/>
    <w:rsid w:val="00A23AAC"/>
    <w:rsid w:val="00A33189"/>
    <w:rsid w:val="00A332C9"/>
    <w:rsid w:val="00A411C7"/>
    <w:rsid w:val="00A46774"/>
    <w:rsid w:val="00A54629"/>
    <w:rsid w:val="00A638EA"/>
    <w:rsid w:val="00A81878"/>
    <w:rsid w:val="00A826CD"/>
    <w:rsid w:val="00A836BC"/>
    <w:rsid w:val="00A8491A"/>
    <w:rsid w:val="00A87F33"/>
    <w:rsid w:val="00A92B71"/>
    <w:rsid w:val="00A945E2"/>
    <w:rsid w:val="00A970F4"/>
    <w:rsid w:val="00AA4B2F"/>
    <w:rsid w:val="00AC46D1"/>
    <w:rsid w:val="00AC5746"/>
    <w:rsid w:val="00AE36A3"/>
    <w:rsid w:val="00AE518C"/>
    <w:rsid w:val="00AE7DEC"/>
    <w:rsid w:val="00AF064B"/>
    <w:rsid w:val="00AF5D10"/>
    <w:rsid w:val="00AF6F1A"/>
    <w:rsid w:val="00B06597"/>
    <w:rsid w:val="00B104AD"/>
    <w:rsid w:val="00B123EB"/>
    <w:rsid w:val="00B214DD"/>
    <w:rsid w:val="00B23D07"/>
    <w:rsid w:val="00B23E3E"/>
    <w:rsid w:val="00B32EF5"/>
    <w:rsid w:val="00B35502"/>
    <w:rsid w:val="00B36A1A"/>
    <w:rsid w:val="00B454C5"/>
    <w:rsid w:val="00B52160"/>
    <w:rsid w:val="00B52761"/>
    <w:rsid w:val="00B52C68"/>
    <w:rsid w:val="00B556CA"/>
    <w:rsid w:val="00B64433"/>
    <w:rsid w:val="00B659B3"/>
    <w:rsid w:val="00B667D0"/>
    <w:rsid w:val="00B7182D"/>
    <w:rsid w:val="00B74535"/>
    <w:rsid w:val="00B7458E"/>
    <w:rsid w:val="00B75B40"/>
    <w:rsid w:val="00B770A5"/>
    <w:rsid w:val="00B8168B"/>
    <w:rsid w:val="00B85FEC"/>
    <w:rsid w:val="00B86455"/>
    <w:rsid w:val="00B90AB7"/>
    <w:rsid w:val="00BA2502"/>
    <w:rsid w:val="00BB066D"/>
    <w:rsid w:val="00BB0A4A"/>
    <w:rsid w:val="00BB0CB8"/>
    <w:rsid w:val="00BB2625"/>
    <w:rsid w:val="00BB3267"/>
    <w:rsid w:val="00BB38B9"/>
    <w:rsid w:val="00BB5482"/>
    <w:rsid w:val="00BB79B5"/>
    <w:rsid w:val="00BC3682"/>
    <w:rsid w:val="00BD7B30"/>
    <w:rsid w:val="00BE0E7A"/>
    <w:rsid w:val="00BE32E3"/>
    <w:rsid w:val="00BE66AB"/>
    <w:rsid w:val="00BE6A4D"/>
    <w:rsid w:val="00BF17BE"/>
    <w:rsid w:val="00C04D7A"/>
    <w:rsid w:val="00C0599F"/>
    <w:rsid w:val="00C07234"/>
    <w:rsid w:val="00C22F8D"/>
    <w:rsid w:val="00C301C5"/>
    <w:rsid w:val="00C31D75"/>
    <w:rsid w:val="00C32262"/>
    <w:rsid w:val="00C40C44"/>
    <w:rsid w:val="00C4144A"/>
    <w:rsid w:val="00C41A08"/>
    <w:rsid w:val="00C45E4B"/>
    <w:rsid w:val="00C552BD"/>
    <w:rsid w:val="00C609E9"/>
    <w:rsid w:val="00C660DE"/>
    <w:rsid w:val="00C6633B"/>
    <w:rsid w:val="00C713ED"/>
    <w:rsid w:val="00C722D8"/>
    <w:rsid w:val="00C912AC"/>
    <w:rsid w:val="00C92D4E"/>
    <w:rsid w:val="00CA1849"/>
    <w:rsid w:val="00CA3718"/>
    <w:rsid w:val="00CA3EC3"/>
    <w:rsid w:val="00CA7665"/>
    <w:rsid w:val="00CB0811"/>
    <w:rsid w:val="00CB3C34"/>
    <w:rsid w:val="00CC088D"/>
    <w:rsid w:val="00CC0FCF"/>
    <w:rsid w:val="00CC6F3A"/>
    <w:rsid w:val="00CD408E"/>
    <w:rsid w:val="00CE4A70"/>
    <w:rsid w:val="00CF4548"/>
    <w:rsid w:val="00CF4CDA"/>
    <w:rsid w:val="00CF74C5"/>
    <w:rsid w:val="00D00B2F"/>
    <w:rsid w:val="00D01523"/>
    <w:rsid w:val="00D0246E"/>
    <w:rsid w:val="00D0274D"/>
    <w:rsid w:val="00D0659C"/>
    <w:rsid w:val="00D12D5E"/>
    <w:rsid w:val="00D1350F"/>
    <w:rsid w:val="00D15CBE"/>
    <w:rsid w:val="00D2545A"/>
    <w:rsid w:val="00D27624"/>
    <w:rsid w:val="00D341AC"/>
    <w:rsid w:val="00D359A3"/>
    <w:rsid w:val="00D37440"/>
    <w:rsid w:val="00D50A66"/>
    <w:rsid w:val="00D535D0"/>
    <w:rsid w:val="00D552F3"/>
    <w:rsid w:val="00D57A91"/>
    <w:rsid w:val="00D675EC"/>
    <w:rsid w:val="00D718E9"/>
    <w:rsid w:val="00D724B4"/>
    <w:rsid w:val="00D7670D"/>
    <w:rsid w:val="00D82FD5"/>
    <w:rsid w:val="00D8442E"/>
    <w:rsid w:val="00D85D2F"/>
    <w:rsid w:val="00D912B2"/>
    <w:rsid w:val="00D91BBC"/>
    <w:rsid w:val="00D96783"/>
    <w:rsid w:val="00DA0C8D"/>
    <w:rsid w:val="00DA7FA7"/>
    <w:rsid w:val="00DB3065"/>
    <w:rsid w:val="00DC6C35"/>
    <w:rsid w:val="00DC7BAE"/>
    <w:rsid w:val="00DD12B2"/>
    <w:rsid w:val="00DD770B"/>
    <w:rsid w:val="00DE2F9F"/>
    <w:rsid w:val="00DF0FD2"/>
    <w:rsid w:val="00DF23B4"/>
    <w:rsid w:val="00E01725"/>
    <w:rsid w:val="00E1639D"/>
    <w:rsid w:val="00E177FD"/>
    <w:rsid w:val="00E23762"/>
    <w:rsid w:val="00E26BAD"/>
    <w:rsid w:val="00E315AF"/>
    <w:rsid w:val="00E31F95"/>
    <w:rsid w:val="00E36C97"/>
    <w:rsid w:val="00E41002"/>
    <w:rsid w:val="00E41036"/>
    <w:rsid w:val="00E504FD"/>
    <w:rsid w:val="00E550C1"/>
    <w:rsid w:val="00E6171A"/>
    <w:rsid w:val="00E67C58"/>
    <w:rsid w:val="00E7378C"/>
    <w:rsid w:val="00E76A0D"/>
    <w:rsid w:val="00E8156A"/>
    <w:rsid w:val="00E92BC6"/>
    <w:rsid w:val="00EB36FB"/>
    <w:rsid w:val="00EB6289"/>
    <w:rsid w:val="00EC2770"/>
    <w:rsid w:val="00EC457C"/>
    <w:rsid w:val="00EC63B0"/>
    <w:rsid w:val="00EE6893"/>
    <w:rsid w:val="00EF601F"/>
    <w:rsid w:val="00F01799"/>
    <w:rsid w:val="00F025BC"/>
    <w:rsid w:val="00F06565"/>
    <w:rsid w:val="00F06B41"/>
    <w:rsid w:val="00F176D0"/>
    <w:rsid w:val="00F2064C"/>
    <w:rsid w:val="00F37888"/>
    <w:rsid w:val="00F403D6"/>
    <w:rsid w:val="00F403E2"/>
    <w:rsid w:val="00F40561"/>
    <w:rsid w:val="00F40C6A"/>
    <w:rsid w:val="00F41DF3"/>
    <w:rsid w:val="00F44005"/>
    <w:rsid w:val="00F475B2"/>
    <w:rsid w:val="00F50810"/>
    <w:rsid w:val="00F52F1B"/>
    <w:rsid w:val="00F52FD2"/>
    <w:rsid w:val="00F5409F"/>
    <w:rsid w:val="00F6117C"/>
    <w:rsid w:val="00F62DFF"/>
    <w:rsid w:val="00F6452D"/>
    <w:rsid w:val="00F65A2E"/>
    <w:rsid w:val="00F704B2"/>
    <w:rsid w:val="00F70BEF"/>
    <w:rsid w:val="00F73ABE"/>
    <w:rsid w:val="00F8256F"/>
    <w:rsid w:val="00F83764"/>
    <w:rsid w:val="00F85964"/>
    <w:rsid w:val="00F94E97"/>
    <w:rsid w:val="00FA30C3"/>
    <w:rsid w:val="00FA5DF2"/>
    <w:rsid w:val="00FB001C"/>
    <w:rsid w:val="00FB1969"/>
    <w:rsid w:val="00FC1117"/>
    <w:rsid w:val="00FC38EC"/>
    <w:rsid w:val="00FC441B"/>
    <w:rsid w:val="00FC6E72"/>
    <w:rsid w:val="00FE2A3E"/>
    <w:rsid w:val="00FF1F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1DE767"/>
  <w15:chartTrackingRefBased/>
  <w15:docId w15:val="{3A9C3258-5564-4B6E-9D29-E96D117EC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jc w:val="both"/>
      <w:outlineLvl w:val="0"/>
    </w:pPr>
    <w:rPr>
      <w:b/>
      <w:u w:val="single"/>
    </w:rPr>
  </w:style>
  <w:style w:type="paragraph" w:styleId="Nadpis2">
    <w:name w:val="heading 2"/>
    <w:basedOn w:val="Normln"/>
    <w:next w:val="Normln"/>
    <w:qFormat/>
    <w:pPr>
      <w:keepNext/>
      <w:ind w:firstLine="360"/>
      <w:jc w:val="both"/>
      <w:outlineLvl w:val="1"/>
    </w:pPr>
    <w:rPr>
      <w:bCs/>
      <w:u w:val="single"/>
    </w:rPr>
  </w:style>
  <w:style w:type="paragraph" w:styleId="Nadpis3">
    <w:name w:val="heading 3"/>
    <w:basedOn w:val="Normln"/>
    <w:next w:val="Normln"/>
    <w:qFormat/>
    <w:pPr>
      <w:keepNext/>
      <w:jc w:val="both"/>
      <w:outlineLvl w:val="2"/>
    </w:pPr>
    <w:rPr>
      <w:b/>
      <w:bCs/>
    </w:rPr>
  </w:style>
  <w:style w:type="paragraph" w:styleId="Nadpis4">
    <w:name w:val="heading 4"/>
    <w:basedOn w:val="Normln"/>
    <w:next w:val="Normln"/>
    <w:qFormat/>
    <w:pPr>
      <w:keepNext/>
      <w:ind w:firstLine="360"/>
      <w:jc w:val="both"/>
      <w:outlineLvl w:val="3"/>
    </w:pPr>
    <w:rPr>
      <w:b/>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character" w:styleId="slostrnky">
    <w:name w:val="page number"/>
    <w:basedOn w:val="Standardnpsmoodstavce"/>
  </w:style>
  <w:style w:type="paragraph" w:styleId="Zkladntextodsazen">
    <w:name w:val="Body Text Indent"/>
    <w:basedOn w:val="Normln"/>
    <w:pPr>
      <w:ind w:firstLine="360"/>
      <w:jc w:val="both"/>
    </w:pPr>
    <w:rPr>
      <w:bCs/>
    </w:rPr>
  </w:style>
  <w:style w:type="paragraph" w:styleId="Zkladntextodsazen2">
    <w:name w:val="Body Text Indent 2"/>
    <w:basedOn w:val="Normln"/>
    <w:pPr>
      <w:ind w:left="360" w:firstLine="360"/>
      <w:jc w:val="both"/>
    </w:pPr>
  </w:style>
  <w:style w:type="paragraph" w:styleId="Zkladntext">
    <w:name w:val="Body Text"/>
    <w:basedOn w:val="Normln"/>
    <w:pPr>
      <w:jc w:val="both"/>
    </w:pPr>
    <w:rPr>
      <w:b/>
      <w:bCs/>
    </w:rPr>
  </w:style>
  <w:style w:type="paragraph" w:styleId="Zkladntextodsazen3">
    <w:name w:val="Body Text Indent 3"/>
    <w:basedOn w:val="Normln"/>
    <w:pPr>
      <w:ind w:left="360" w:hanging="360"/>
      <w:jc w:val="both"/>
    </w:pPr>
    <w:rPr>
      <w:bCs/>
    </w:rPr>
  </w:style>
  <w:style w:type="paragraph" w:styleId="Textbubliny">
    <w:name w:val="Balloon Text"/>
    <w:basedOn w:val="Normln"/>
    <w:semiHidden/>
    <w:rPr>
      <w:rFonts w:ascii="Tahoma" w:hAnsi="Tahoma" w:cs="Tahoma"/>
      <w:sz w:val="16"/>
      <w:szCs w:val="16"/>
    </w:rPr>
  </w:style>
  <w:style w:type="paragraph" w:styleId="Nzev">
    <w:name w:val="Title"/>
    <w:basedOn w:val="Normln"/>
    <w:qFormat/>
    <w:pPr>
      <w:tabs>
        <w:tab w:val="num" w:pos="360"/>
      </w:tabs>
      <w:ind w:left="360" w:hanging="360"/>
      <w:jc w:val="center"/>
    </w:pPr>
    <w:rPr>
      <w:b/>
      <w:sz w:val="28"/>
      <w:szCs w:val="28"/>
    </w:rPr>
  </w:style>
  <w:style w:type="paragraph" w:styleId="Zkladntext2">
    <w:name w:val="Body Text 2"/>
    <w:basedOn w:val="Normln"/>
    <w:pPr>
      <w:tabs>
        <w:tab w:val="num" w:pos="0"/>
      </w:tabs>
      <w:spacing w:after="120"/>
      <w:jc w:val="both"/>
    </w:pPr>
  </w:style>
  <w:style w:type="paragraph" w:styleId="Rozloendokumentu">
    <w:name w:val="Document Map"/>
    <w:basedOn w:val="Normln"/>
    <w:semiHidden/>
    <w:pPr>
      <w:shd w:val="clear" w:color="auto" w:fill="000080"/>
    </w:pPr>
    <w:rPr>
      <w:rFonts w:ascii="Tahoma" w:hAnsi="Tahoma" w:cs="Tahoma"/>
    </w:rPr>
  </w:style>
  <w:style w:type="paragraph" w:styleId="Zpat">
    <w:name w:val="footer"/>
    <w:basedOn w:val="Normln"/>
    <w:rsid w:val="00897AB5"/>
    <w:pPr>
      <w:tabs>
        <w:tab w:val="center" w:pos="4536"/>
        <w:tab w:val="right" w:pos="9072"/>
      </w:tabs>
    </w:pPr>
  </w:style>
  <w:style w:type="character" w:styleId="Odkaznakoment">
    <w:name w:val="annotation reference"/>
    <w:semiHidden/>
    <w:rsid w:val="00AC46D1"/>
    <w:rPr>
      <w:sz w:val="16"/>
      <w:szCs w:val="16"/>
    </w:rPr>
  </w:style>
  <w:style w:type="paragraph" w:styleId="Textkomente">
    <w:name w:val="annotation text"/>
    <w:basedOn w:val="Normln"/>
    <w:semiHidden/>
    <w:rsid w:val="00AC46D1"/>
    <w:rPr>
      <w:sz w:val="20"/>
      <w:szCs w:val="20"/>
    </w:rPr>
  </w:style>
  <w:style w:type="paragraph" w:styleId="Pedmtkomente">
    <w:name w:val="annotation subject"/>
    <w:basedOn w:val="Textkomente"/>
    <w:next w:val="Textkomente"/>
    <w:semiHidden/>
    <w:rsid w:val="00AC46D1"/>
    <w:rPr>
      <w:b/>
      <w:bCs/>
    </w:rPr>
  </w:style>
  <w:style w:type="character" w:styleId="Siln">
    <w:name w:val="Strong"/>
    <w:uiPriority w:val="22"/>
    <w:qFormat/>
    <w:rsid w:val="00470C3A"/>
    <w:rPr>
      <w:b/>
      <w:bCs/>
    </w:rPr>
  </w:style>
  <w:style w:type="paragraph" w:styleId="Odstavecseseznamem">
    <w:name w:val="List Paragraph"/>
    <w:basedOn w:val="Normln"/>
    <w:uiPriority w:val="34"/>
    <w:qFormat/>
    <w:rsid w:val="00E315AF"/>
    <w:pPr>
      <w:ind w:left="720"/>
      <w:contextualSpacing/>
    </w:pPr>
  </w:style>
  <w:style w:type="paragraph" w:styleId="Prosttext">
    <w:name w:val="Plain Text"/>
    <w:basedOn w:val="Normln"/>
    <w:link w:val="ProsttextChar"/>
    <w:uiPriority w:val="99"/>
    <w:unhideWhenUsed/>
    <w:rsid w:val="009D6CFB"/>
    <w:rPr>
      <w:rFonts w:ascii="Calibri" w:hAnsi="Calibri"/>
      <w:sz w:val="22"/>
      <w:szCs w:val="21"/>
    </w:rPr>
  </w:style>
  <w:style w:type="character" w:customStyle="1" w:styleId="ProsttextChar">
    <w:name w:val="Prostý text Char"/>
    <w:basedOn w:val="Standardnpsmoodstavce"/>
    <w:link w:val="Prosttext"/>
    <w:uiPriority w:val="99"/>
    <w:rsid w:val="009D6CFB"/>
    <w:rPr>
      <w:rFonts w:ascii="Calibri" w:hAnsi="Calibri"/>
      <w:sz w:val="22"/>
      <w:szCs w:val="21"/>
    </w:rPr>
  </w:style>
  <w:style w:type="paragraph" w:styleId="Revize">
    <w:name w:val="Revision"/>
    <w:hidden/>
    <w:uiPriority w:val="99"/>
    <w:semiHidden/>
    <w:rsid w:val="00CE4A70"/>
    <w:rPr>
      <w:sz w:val="24"/>
      <w:szCs w:val="24"/>
    </w:rPr>
  </w:style>
  <w:style w:type="table" w:styleId="Mkatabulky">
    <w:name w:val="Table Grid"/>
    <w:basedOn w:val="Normlntabulka"/>
    <w:rsid w:val="006262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45235">
      <w:bodyDiv w:val="1"/>
      <w:marLeft w:val="0"/>
      <w:marRight w:val="0"/>
      <w:marTop w:val="0"/>
      <w:marBottom w:val="0"/>
      <w:divBdr>
        <w:top w:val="none" w:sz="0" w:space="0" w:color="auto"/>
        <w:left w:val="none" w:sz="0" w:space="0" w:color="auto"/>
        <w:bottom w:val="none" w:sz="0" w:space="0" w:color="auto"/>
        <w:right w:val="none" w:sz="0" w:space="0" w:color="auto"/>
      </w:divBdr>
    </w:div>
    <w:div w:id="235363985">
      <w:bodyDiv w:val="1"/>
      <w:marLeft w:val="0"/>
      <w:marRight w:val="0"/>
      <w:marTop w:val="0"/>
      <w:marBottom w:val="0"/>
      <w:divBdr>
        <w:top w:val="none" w:sz="0" w:space="0" w:color="auto"/>
        <w:left w:val="none" w:sz="0" w:space="0" w:color="auto"/>
        <w:bottom w:val="none" w:sz="0" w:space="0" w:color="auto"/>
        <w:right w:val="none" w:sz="0" w:space="0" w:color="auto"/>
      </w:divBdr>
    </w:div>
    <w:div w:id="572198668">
      <w:bodyDiv w:val="1"/>
      <w:marLeft w:val="0"/>
      <w:marRight w:val="0"/>
      <w:marTop w:val="0"/>
      <w:marBottom w:val="0"/>
      <w:divBdr>
        <w:top w:val="none" w:sz="0" w:space="0" w:color="auto"/>
        <w:left w:val="none" w:sz="0" w:space="0" w:color="auto"/>
        <w:bottom w:val="none" w:sz="0" w:space="0" w:color="auto"/>
        <w:right w:val="none" w:sz="0" w:space="0" w:color="auto"/>
      </w:divBdr>
    </w:div>
    <w:div w:id="671029835">
      <w:bodyDiv w:val="1"/>
      <w:marLeft w:val="0"/>
      <w:marRight w:val="0"/>
      <w:marTop w:val="0"/>
      <w:marBottom w:val="0"/>
      <w:divBdr>
        <w:top w:val="none" w:sz="0" w:space="0" w:color="auto"/>
        <w:left w:val="none" w:sz="0" w:space="0" w:color="auto"/>
        <w:bottom w:val="none" w:sz="0" w:space="0" w:color="auto"/>
        <w:right w:val="none" w:sz="0" w:space="0" w:color="auto"/>
      </w:divBdr>
    </w:div>
    <w:div w:id="812284991">
      <w:bodyDiv w:val="1"/>
      <w:marLeft w:val="0"/>
      <w:marRight w:val="0"/>
      <w:marTop w:val="0"/>
      <w:marBottom w:val="0"/>
      <w:divBdr>
        <w:top w:val="none" w:sz="0" w:space="0" w:color="auto"/>
        <w:left w:val="none" w:sz="0" w:space="0" w:color="auto"/>
        <w:bottom w:val="none" w:sz="0" w:space="0" w:color="auto"/>
        <w:right w:val="none" w:sz="0" w:space="0" w:color="auto"/>
      </w:divBdr>
    </w:div>
    <w:div w:id="1222205178">
      <w:bodyDiv w:val="1"/>
      <w:marLeft w:val="0"/>
      <w:marRight w:val="0"/>
      <w:marTop w:val="0"/>
      <w:marBottom w:val="0"/>
      <w:divBdr>
        <w:top w:val="none" w:sz="0" w:space="0" w:color="auto"/>
        <w:left w:val="none" w:sz="0" w:space="0" w:color="auto"/>
        <w:bottom w:val="none" w:sz="0" w:space="0" w:color="auto"/>
        <w:right w:val="none" w:sz="0" w:space="0" w:color="auto"/>
      </w:divBdr>
    </w:div>
    <w:div w:id="1274675818">
      <w:bodyDiv w:val="1"/>
      <w:marLeft w:val="0"/>
      <w:marRight w:val="0"/>
      <w:marTop w:val="0"/>
      <w:marBottom w:val="0"/>
      <w:divBdr>
        <w:top w:val="none" w:sz="0" w:space="0" w:color="auto"/>
        <w:left w:val="none" w:sz="0" w:space="0" w:color="auto"/>
        <w:bottom w:val="none" w:sz="0" w:space="0" w:color="auto"/>
        <w:right w:val="none" w:sz="0" w:space="0" w:color="auto"/>
      </w:divBdr>
    </w:div>
    <w:div w:id="1615745817">
      <w:bodyDiv w:val="1"/>
      <w:marLeft w:val="0"/>
      <w:marRight w:val="0"/>
      <w:marTop w:val="0"/>
      <w:marBottom w:val="0"/>
      <w:divBdr>
        <w:top w:val="none" w:sz="0" w:space="0" w:color="auto"/>
        <w:left w:val="none" w:sz="0" w:space="0" w:color="auto"/>
        <w:bottom w:val="none" w:sz="0" w:space="0" w:color="auto"/>
        <w:right w:val="none" w:sz="0" w:space="0" w:color="auto"/>
      </w:divBdr>
    </w:div>
    <w:div w:id="1878078430">
      <w:bodyDiv w:val="1"/>
      <w:marLeft w:val="0"/>
      <w:marRight w:val="0"/>
      <w:marTop w:val="0"/>
      <w:marBottom w:val="0"/>
      <w:divBdr>
        <w:top w:val="none" w:sz="0" w:space="0" w:color="auto"/>
        <w:left w:val="none" w:sz="0" w:space="0" w:color="auto"/>
        <w:bottom w:val="none" w:sz="0" w:space="0" w:color="auto"/>
        <w:right w:val="none" w:sz="0" w:space="0" w:color="auto"/>
      </w:divBdr>
    </w:div>
    <w:div w:id="199703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23C4E-70CE-409E-B500-CE0B13B2A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1993</Words>
  <Characters>11188</Characters>
  <Application>Microsoft Office Word</Application>
  <DocSecurity>0</DocSecurity>
  <Lines>93</Lines>
  <Paragraphs>26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Muzeum hlavního města Prahy</vt:lpstr>
      <vt:lpstr>Muzeum hlavního města Prahy</vt:lpstr>
    </vt:vector>
  </TitlesOfParts>
  <Company>..</Company>
  <LinksUpToDate>false</LinksUpToDate>
  <CharactersWithSpaces>13155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Muzeum hlavního města Prahy</dc:title>
  <dc:subject/>
  <dc:creator>miksickova</dc:creator>
  <cp:keywords/>
  <cp:lastModifiedBy>Poděbradská Natálie Bc. (ÚMČ Praha 3)</cp:lastModifiedBy>
  <cp:revision>5</cp:revision>
  <cp:lastPrinted>2025-07-28T13:42:00Z</cp:lastPrinted>
  <dcterms:created xsi:type="dcterms:W3CDTF">2025-07-31T07:29:00Z</dcterms:created>
  <dcterms:modified xsi:type="dcterms:W3CDTF">2025-09-05T12:22:00Z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ab47b9-8587-4cea-9f3e-42a91d1b73ad_Enabled">
    <vt:lpwstr>true</vt:lpwstr>
  </property>
  <property fmtid="{D5CDD505-2E9C-101B-9397-08002B2CF9AE}" pid="3" name="MSIP_Label_41ab47b9-8587-4cea-9f3e-42a91d1b73ad_SetDate">
    <vt:lpwstr>2025-07-28T09:27:14Z</vt:lpwstr>
  </property>
  <property fmtid="{D5CDD505-2E9C-101B-9397-08002B2CF9AE}" pid="4" name="MSIP_Label_41ab47b9-8587-4cea-9f3e-42a91d1b73ad_Method">
    <vt:lpwstr>Standard</vt:lpwstr>
  </property>
  <property fmtid="{D5CDD505-2E9C-101B-9397-08002B2CF9AE}" pid="5" name="MSIP_Label_41ab47b9-8587-4cea-9f3e-42a91d1b73ad_Name">
    <vt:lpwstr>Veřejný obsah</vt:lpwstr>
  </property>
  <property fmtid="{D5CDD505-2E9C-101B-9397-08002B2CF9AE}" pid="6" name="MSIP_Label_41ab47b9-8587-4cea-9f3e-42a91d1b73ad_SiteId">
    <vt:lpwstr>f83d2e4e-b96c-4b3b-9fb3-2c161affdc98</vt:lpwstr>
  </property>
  <property fmtid="{D5CDD505-2E9C-101B-9397-08002B2CF9AE}" pid="7" name="MSIP_Label_41ab47b9-8587-4cea-9f3e-42a91d1b73ad_ActionId">
    <vt:lpwstr>edea55c9-87c6-4751-887c-696a0999922c</vt:lpwstr>
  </property>
  <property fmtid="{D5CDD505-2E9C-101B-9397-08002B2CF9AE}" pid="8" name="MSIP_Label_41ab47b9-8587-4cea-9f3e-42a91d1b73ad_ContentBits">
    <vt:lpwstr>0</vt:lpwstr>
  </property>
  <property fmtid="{D5CDD505-2E9C-101B-9397-08002B2CF9AE}" pid="9" name="MSIP_Label_41ab47b9-8587-4cea-9f3e-42a91d1b73ad_Tag">
    <vt:lpwstr>10, 3, 0, 1</vt:lpwstr>
  </property>
</Properties>
</file>