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43CC7" w14:textId="77777777" w:rsidR="000A1FE5" w:rsidRDefault="00000000">
      <w:r>
        <w:rPr>
          <w:noProof/>
        </w:rPr>
        <w:drawing>
          <wp:inline distT="114300" distB="114300" distL="114300" distR="114300" wp14:anchorId="37243D4B" wp14:editId="37243D4C">
            <wp:extent cx="2081213" cy="501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501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243CC8" w14:textId="77777777" w:rsidR="000A1FE5" w:rsidRDefault="00000000">
      <w:pPr>
        <w:rPr>
          <w:b/>
          <w:color w:val="F9B560"/>
        </w:rPr>
      </w:pPr>
      <w:r>
        <w:rPr>
          <w:b/>
          <w:color w:val="F9B560"/>
        </w:rPr>
        <w:t>______________________________________________________________________________</w:t>
      </w:r>
    </w:p>
    <w:p w14:paraId="37243CC9" w14:textId="77777777" w:rsidR="000A1FE5" w:rsidRDefault="000A1FE5">
      <w:pPr>
        <w:spacing w:line="240" w:lineRule="auto"/>
        <w:ind w:right="240"/>
        <w:rPr>
          <w:color w:val="371E56"/>
        </w:rPr>
      </w:pPr>
    </w:p>
    <w:p w14:paraId="37243CCA" w14:textId="77777777" w:rsidR="000A1FE5" w:rsidRDefault="00000000">
      <w:pPr>
        <w:spacing w:line="240" w:lineRule="auto"/>
        <w:ind w:right="240"/>
        <w:rPr>
          <w:b/>
          <w:color w:val="371E56"/>
          <w:sz w:val="36"/>
          <w:szCs w:val="36"/>
        </w:rPr>
      </w:pPr>
      <w:r>
        <w:rPr>
          <w:b/>
          <w:color w:val="371E56"/>
          <w:sz w:val="32"/>
          <w:szCs w:val="32"/>
        </w:rPr>
        <w:t>Rámcová smlouva o poskytování služeb</w:t>
      </w:r>
      <w:r>
        <w:rPr>
          <w:b/>
          <w:color w:val="371E56"/>
          <w:sz w:val="32"/>
          <w:szCs w:val="32"/>
        </w:rPr>
        <w:br/>
        <w:t xml:space="preserve">elektronických komunikací pro Firemní zákazníky č. </w:t>
      </w:r>
    </w:p>
    <w:p w14:paraId="37243CCB" w14:textId="77777777" w:rsidR="000A1FE5" w:rsidRDefault="000A1FE5">
      <w:pPr>
        <w:spacing w:line="240" w:lineRule="auto"/>
        <w:rPr>
          <w:color w:val="371E56"/>
          <w:sz w:val="20"/>
          <w:szCs w:val="20"/>
        </w:rPr>
      </w:pPr>
    </w:p>
    <w:p w14:paraId="37243CCC" w14:textId="77777777" w:rsidR="000A1FE5" w:rsidRDefault="00000000">
      <w:pPr>
        <w:spacing w:line="240" w:lineRule="auto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(dále jen „</w:t>
      </w:r>
      <w:r>
        <w:rPr>
          <w:b/>
          <w:color w:val="371E56"/>
          <w:sz w:val="20"/>
          <w:szCs w:val="20"/>
        </w:rPr>
        <w:t>Rámcová smlouva</w:t>
      </w:r>
      <w:r>
        <w:rPr>
          <w:color w:val="371E56"/>
          <w:sz w:val="20"/>
          <w:szCs w:val="20"/>
        </w:rPr>
        <w:t>“) uzavřena podle § 1746, odst. 2) zák. č. 89/2012 Sb., v platném znění - Občanský zákoník, jakož i podle zákona č. 127/2005 Sb., o elektronických komunikacích, ve znění pozdějších předpisů,</w:t>
      </w:r>
    </w:p>
    <w:p w14:paraId="37243CCD" w14:textId="77777777" w:rsidR="000A1FE5" w:rsidRDefault="000A1FE5">
      <w:pPr>
        <w:rPr>
          <w:color w:val="371E56"/>
          <w:sz w:val="20"/>
          <w:szCs w:val="20"/>
        </w:rPr>
      </w:pPr>
    </w:p>
    <w:p w14:paraId="37243CCE" w14:textId="77777777" w:rsidR="000A1FE5" w:rsidRDefault="00000000">
      <w:pPr>
        <w:spacing w:line="240" w:lineRule="auto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mezi</w:t>
      </w:r>
    </w:p>
    <w:p w14:paraId="37243CCF" w14:textId="77777777" w:rsidR="000A1FE5" w:rsidRDefault="000A1FE5">
      <w:pPr>
        <w:spacing w:line="240" w:lineRule="auto"/>
        <w:ind w:right="240"/>
        <w:rPr>
          <w:b/>
          <w:color w:val="371E56"/>
          <w:sz w:val="20"/>
          <w:szCs w:val="20"/>
        </w:rPr>
      </w:pPr>
    </w:p>
    <w:p w14:paraId="37243CD0" w14:textId="77777777" w:rsidR="000A1FE5" w:rsidRDefault="00000000">
      <w:pPr>
        <w:numPr>
          <w:ilvl w:val="0"/>
          <w:numId w:val="2"/>
        </w:numPr>
        <w:spacing w:line="240" w:lineRule="auto"/>
        <w:jc w:val="both"/>
        <w:rPr>
          <w:color w:val="371E56"/>
          <w:sz w:val="20"/>
          <w:szCs w:val="20"/>
        </w:rPr>
      </w:pPr>
      <w:proofErr w:type="spellStart"/>
      <w:r>
        <w:rPr>
          <w:color w:val="371E56"/>
          <w:sz w:val="20"/>
          <w:szCs w:val="20"/>
        </w:rPr>
        <w:t>Nordic</w:t>
      </w:r>
      <w:proofErr w:type="spellEnd"/>
      <w:r>
        <w:rPr>
          <w:color w:val="371E56"/>
          <w:sz w:val="20"/>
          <w:szCs w:val="20"/>
        </w:rPr>
        <w:t xml:space="preserve"> Telecom </w:t>
      </w:r>
      <w:proofErr w:type="spellStart"/>
      <w:r>
        <w:rPr>
          <w:color w:val="371E56"/>
          <w:sz w:val="20"/>
          <w:szCs w:val="20"/>
        </w:rPr>
        <w:t>Regional</w:t>
      </w:r>
      <w:proofErr w:type="spellEnd"/>
      <w:r>
        <w:rPr>
          <w:color w:val="371E56"/>
          <w:sz w:val="20"/>
          <w:szCs w:val="20"/>
        </w:rPr>
        <w:t xml:space="preserve"> s.r.o., IČO: 045 93 332, sídlem Jihlavská 1558/21, Michle, 140 00 Praha 4, zapsaná v obchodním rejstříku u Městského soudu v </w:t>
      </w:r>
      <w:proofErr w:type="spellStart"/>
      <w:r>
        <w:rPr>
          <w:color w:val="371E56"/>
          <w:sz w:val="20"/>
          <w:szCs w:val="20"/>
        </w:rPr>
        <w:t>Praze,oddíl</w:t>
      </w:r>
      <w:proofErr w:type="spellEnd"/>
      <w:r>
        <w:rPr>
          <w:color w:val="371E56"/>
          <w:sz w:val="20"/>
          <w:szCs w:val="20"/>
        </w:rPr>
        <w:t xml:space="preserve"> C, vložka 359043.</w:t>
      </w:r>
    </w:p>
    <w:p w14:paraId="37243CD1" w14:textId="77777777" w:rsidR="000A1FE5" w:rsidRDefault="00000000">
      <w:pPr>
        <w:spacing w:line="240" w:lineRule="auto"/>
        <w:ind w:left="360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Bankovní spojení: </w:t>
      </w:r>
      <w:proofErr w:type="spellStart"/>
      <w:r>
        <w:rPr>
          <w:color w:val="371E56"/>
          <w:sz w:val="20"/>
          <w:szCs w:val="20"/>
        </w:rPr>
        <w:t>UniCredit</w:t>
      </w:r>
      <w:proofErr w:type="spellEnd"/>
      <w:r>
        <w:rPr>
          <w:color w:val="371E56"/>
          <w:sz w:val="20"/>
          <w:szCs w:val="20"/>
        </w:rPr>
        <w:t xml:space="preserve"> Bank </w:t>
      </w:r>
      <w:proofErr w:type="spellStart"/>
      <w:r>
        <w:rPr>
          <w:color w:val="371E56"/>
          <w:sz w:val="20"/>
          <w:szCs w:val="20"/>
        </w:rPr>
        <w:t>č.ú</w:t>
      </w:r>
      <w:proofErr w:type="spellEnd"/>
      <w:r>
        <w:rPr>
          <w:color w:val="371E56"/>
          <w:sz w:val="20"/>
          <w:szCs w:val="20"/>
        </w:rPr>
        <w:t>. 4466334/2700</w:t>
      </w:r>
    </w:p>
    <w:p w14:paraId="37243CD2" w14:textId="58C0B0B5" w:rsidR="000A1FE5" w:rsidRDefault="00000000">
      <w:pPr>
        <w:spacing w:line="240" w:lineRule="auto"/>
        <w:ind w:left="360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zastoupen: </w:t>
      </w:r>
    </w:p>
    <w:p w14:paraId="37243CD3" w14:textId="77777777" w:rsidR="000A1FE5" w:rsidRDefault="000A1FE5">
      <w:pPr>
        <w:spacing w:line="240" w:lineRule="auto"/>
        <w:ind w:left="360"/>
        <w:rPr>
          <w:color w:val="371E56"/>
          <w:sz w:val="20"/>
          <w:szCs w:val="20"/>
        </w:rPr>
      </w:pPr>
    </w:p>
    <w:p w14:paraId="37243CD4" w14:textId="77777777" w:rsidR="000A1FE5" w:rsidRDefault="00000000">
      <w:pPr>
        <w:spacing w:line="240" w:lineRule="auto"/>
        <w:ind w:left="360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na straně jedné (dále jen jako „</w:t>
      </w:r>
      <w:r>
        <w:rPr>
          <w:b/>
          <w:color w:val="371E56"/>
          <w:sz w:val="20"/>
          <w:szCs w:val="20"/>
        </w:rPr>
        <w:t>Poskytovatel</w:t>
      </w:r>
      <w:r>
        <w:rPr>
          <w:color w:val="371E56"/>
          <w:sz w:val="20"/>
          <w:szCs w:val="20"/>
        </w:rPr>
        <w:t>“)</w:t>
      </w:r>
    </w:p>
    <w:p w14:paraId="37243CD5" w14:textId="77777777" w:rsidR="000A1FE5" w:rsidRDefault="000A1FE5">
      <w:pPr>
        <w:spacing w:line="240" w:lineRule="auto"/>
        <w:ind w:left="360"/>
        <w:rPr>
          <w:color w:val="371E56"/>
          <w:sz w:val="20"/>
          <w:szCs w:val="20"/>
        </w:rPr>
      </w:pPr>
    </w:p>
    <w:p w14:paraId="37243CD6" w14:textId="77777777" w:rsidR="000A1FE5" w:rsidRDefault="00000000">
      <w:pPr>
        <w:spacing w:line="240" w:lineRule="auto"/>
        <w:ind w:left="360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a</w:t>
      </w:r>
    </w:p>
    <w:p w14:paraId="37243CD7" w14:textId="77777777" w:rsidR="000A1FE5" w:rsidRDefault="000A1FE5">
      <w:pPr>
        <w:spacing w:line="240" w:lineRule="auto"/>
        <w:ind w:left="360"/>
        <w:rPr>
          <w:color w:val="371E56"/>
          <w:sz w:val="20"/>
          <w:szCs w:val="20"/>
        </w:rPr>
      </w:pPr>
    </w:p>
    <w:p w14:paraId="37243CD8" w14:textId="77777777" w:rsidR="000A1FE5" w:rsidRDefault="00000000">
      <w:pPr>
        <w:numPr>
          <w:ilvl w:val="0"/>
          <w:numId w:val="2"/>
        </w:numPr>
        <w:spacing w:line="240" w:lineRule="auto"/>
        <w:jc w:val="both"/>
        <w:rPr>
          <w:color w:val="371E56"/>
          <w:sz w:val="20"/>
          <w:szCs w:val="20"/>
        </w:rPr>
      </w:pPr>
      <w:bookmarkStart w:id="0" w:name="_gjdgxs" w:colFirst="0" w:colLast="0"/>
      <w:bookmarkEnd w:id="0"/>
      <w:r>
        <w:rPr>
          <w:b/>
          <w:color w:val="371E56"/>
          <w:sz w:val="20"/>
          <w:szCs w:val="20"/>
        </w:rPr>
        <w:t xml:space="preserve">Jihomoravská zdravotní, a.s., </w:t>
      </w:r>
      <w:r>
        <w:rPr>
          <w:color w:val="371E56"/>
          <w:sz w:val="20"/>
          <w:szCs w:val="20"/>
        </w:rPr>
        <w:t>IČO: 27714608, DIČ: CZ27714608, sídlem Nové sady 988/2, Staré Brno, 60200 Brno, zapsaná v obchodním rejstříku u Krajského soudu v Brně, oddíl B, vložka 4822</w:t>
      </w:r>
    </w:p>
    <w:p w14:paraId="37243CD9" w14:textId="73480384" w:rsidR="000A1FE5" w:rsidRDefault="00000000">
      <w:pPr>
        <w:spacing w:line="240" w:lineRule="auto"/>
        <w:ind w:left="360"/>
        <w:jc w:val="both"/>
        <w:rPr>
          <w:color w:val="371E56"/>
          <w:sz w:val="20"/>
          <w:szCs w:val="20"/>
        </w:rPr>
      </w:pPr>
      <w:bookmarkStart w:id="1" w:name="_3gch8pexap19" w:colFirst="0" w:colLast="0"/>
      <w:bookmarkEnd w:id="1"/>
      <w:r>
        <w:rPr>
          <w:color w:val="371E56"/>
          <w:sz w:val="20"/>
          <w:szCs w:val="20"/>
        </w:rPr>
        <w:t xml:space="preserve">zastoupen: </w:t>
      </w:r>
    </w:p>
    <w:p w14:paraId="37243CDA" w14:textId="77777777" w:rsidR="000A1FE5" w:rsidRDefault="000A1FE5">
      <w:pPr>
        <w:spacing w:line="240" w:lineRule="auto"/>
        <w:ind w:left="360"/>
        <w:rPr>
          <w:color w:val="371E56"/>
          <w:sz w:val="20"/>
          <w:szCs w:val="20"/>
        </w:rPr>
      </w:pPr>
    </w:p>
    <w:p w14:paraId="37243CDB" w14:textId="77777777" w:rsidR="000A1FE5" w:rsidRDefault="00000000">
      <w:pPr>
        <w:spacing w:line="240" w:lineRule="auto"/>
        <w:ind w:left="360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na straně druhé (dále také jako „</w:t>
      </w:r>
      <w:r>
        <w:rPr>
          <w:b/>
          <w:color w:val="371E56"/>
          <w:sz w:val="20"/>
          <w:szCs w:val="20"/>
        </w:rPr>
        <w:t>Firemní zákazník</w:t>
      </w:r>
      <w:r>
        <w:rPr>
          <w:color w:val="371E56"/>
          <w:sz w:val="20"/>
          <w:szCs w:val="20"/>
        </w:rPr>
        <w:t>“)</w:t>
      </w:r>
    </w:p>
    <w:p w14:paraId="37243CDC" w14:textId="77777777" w:rsidR="000A1FE5" w:rsidRDefault="000A1FE5">
      <w:pPr>
        <w:spacing w:line="240" w:lineRule="auto"/>
        <w:ind w:right="240"/>
        <w:rPr>
          <w:b/>
          <w:color w:val="371E56"/>
          <w:sz w:val="20"/>
          <w:szCs w:val="20"/>
        </w:rPr>
      </w:pPr>
    </w:p>
    <w:p w14:paraId="37243CDD" w14:textId="77777777" w:rsidR="000A1FE5" w:rsidRDefault="00000000">
      <w:pPr>
        <w:spacing w:line="240" w:lineRule="auto"/>
        <w:ind w:hanging="141"/>
        <w:rPr>
          <w:b/>
          <w:color w:val="371E56"/>
          <w:sz w:val="24"/>
          <w:szCs w:val="24"/>
        </w:rPr>
      </w:pPr>
      <w:r>
        <w:rPr>
          <w:b/>
          <w:color w:val="371E56"/>
          <w:sz w:val="24"/>
          <w:szCs w:val="24"/>
        </w:rPr>
        <w:t xml:space="preserve">I. Předmět smlouvy       </w:t>
      </w:r>
      <w:r>
        <w:rPr>
          <w:b/>
          <w:color w:val="371E56"/>
          <w:sz w:val="24"/>
          <w:szCs w:val="24"/>
        </w:rPr>
        <w:tab/>
      </w:r>
      <w:r>
        <w:rPr>
          <w:b/>
          <w:color w:val="371E56"/>
          <w:sz w:val="24"/>
          <w:szCs w:val="24"/>
        </w:rPr>
        <w:tab/>
      </w:r>
    </w:p>
    <w:p w14:paraId="37243CDE" w14:textId="77777777" w:rsidR="000A1FE5" w:rsidRDefault="000A1FE5">
      <w:pPr>
        <w:spacing w:line="240" w:lineRule="auto"/>
        <w:rPr>
          <w:color w:val="371E56"/>
          <w:highlight w:val="white"/>
        </w:rPr>
      </w:pPr>
    </w:p>
    <w:p w14:paraId="37243CDF" w14:textId="77777777" w:rsidR="000A1FE5" w:rsidRDefault="00000000">
      <w:pPr>
        <w:numPr>
          <w:ilvl w:val="0"/>
          <w:numId w:val="4"/>
        </w:numPr>
        <w:tabs>
          <w:tab w:val="left" w:pos="284"/>
        </w:tabs>
        <w:spacing w:line="240" w:lineRule="auto"/>
        <w:ind w:left="284"/>
        <w:jc w:val="both"/>
        <w:rPr>
          <w:rFonts w:ascii="Graphik Regular" w:eastAsia="Graphik Regular" w:hAnsi="Graphik Regular" w:cs="Graphik Regular"/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Účelem této Rámcové smlouvy je úprava práv a povinností smluvních stran při poskytování služeb elektronických komunikací (dále jen „</w:t>
      </w:r>
      <w:r>
        <w:rPr>
          <w:b/>
          <w:color w:val="371E56"/>
          <w:sz w:val="20"/>
          <w:szCs w:val="20"/>
        </w:rPr>
        <w:t>Služby</w:t>
      </w:r>
      <w:r>
        <w:rPr>
          <w:color w:val="371E56"/>
          <w:sz w:val="20"/>
          <w:szCs w:val="20"/>
        </w:rPr>
        <w:t>“), poskytování Zařízení, a to dle specifikace uvedené v Příloze č. 1 této Rámcové smlouvy.</w:t>
      </w:r>
    </w:p>
    <w:p w14:paraId="37243CE0" w14:textId="77777777" w:rsidR="000A1FE5" w:rsidRDefault="00000000">
      <w:pPr>
        <w:numPr>
          <w:ilvl w:val="0"/>
          <w:numId w:val="4"/>
        </w:numPr>
        <w:tabs>
          <w:tab w:val="left" w:pos="284"/>
        </w:tabs>
        <w:spacing w:line="240" w:lineRule="auto"/>
        <w:ind w:left="284"/>
        <w:jc w:val="both"/>
        <w:rPr>
          <w:rFonts w:ascii="Graphik Regular" w:eastAsia="Graphik Regular" w:hAnsi="Graphik Regular" w:cs="Graphik Regular"/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Předmětem této Rámcové smlouvy je závazek Poskytovatele, za podmínek uvedených v této Rámcové smlouvě poskytovat Firemnímu zákazníkovi Služby a Zařízení či jiné zboží za specifických podmínek oproti běžnému portfoliu Služeb a v rozsahu uvedeném ve </w:t>
      </w:r>
      <w:r>
        <w:rPr>
          <w:b/>
          <w:color w:val="371E56"/>
          <w:sz w:val="20"/>
          <w:szCs w:val="20"/>
        </w:rPr>
        <w:t>Specifikaci objednaných služeb</w:t>
      </w:r>
      <w:r>
        <w:rPr>
          <w:color w:val="371E56"/>
          <w:sz w:val="20"/>
          <w:szCs w:val="20"/>
        </w:rPr>
        <w:t>, která jako příloha č. 1 tvoří nedílnou součást této Rámcové smlouvy (každá takto ve Specifikaci sjednaná Služba je považována za dílčí smlouvu k této Rámcové smlouvě).</w:t>
      </w:r>
    </w:p>
    <w:p w14:paraId="37243CE1" w14:textId="77777777" w:rsidR="000A1FE5" w:rsidRDefault="00000000">
      <w:pPr>
        <w:numPr>
          <w:ilvl w:val="1"/>
          <w:numId w:val="4"/>
        </w:numPr>
        <w:tabs>
          <w:tab w:val="left" w:pos="284"/>
        </w:tabs>
        <w:spacing w:line="240" w:lineRule="auto"/>
        <w:ind w:left="992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Přílohu č. 1 lze v souladu s ustanoveními Obchodních podmínek Firemního zákazníka (“OPF”) rozšiřovat, měnit, zužovat, a to vždy dle aktuální dohody smluvních stran a v návaznosti na tuto Rámcovou smlouvu.</w:t>
      </w:r>
    </w:p>
    <w:p w14:paraId="37243CE2" w14:textId="77777777" w:rsidR="000A1FE5" w:rsidRDefault="00000000">
      <w:pPr>
        <w:numPr>
          <w:ilvl w:val="0"/>
          <w:numId w:val="4"/>
        </w:numPr>
        <w:tabs>
          <w:tab w:val="left" w:pos="284"/>
        </w:tabs>
        <w:spacing w:line="240" w:lineRule="auto"/>
        <w:ind w:left="284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Firemní zákazník se zavazuje hradit cenu Služeb a Zařízení či jiného zboží poskytnutých mu Poskytovatelem a plnit další povinnosti vyplývající z této Rámcové smlouvy.</w:t>
      </w:r>
    </w:p>
    <w:p w14:paraId="37243CE3" w14:textId="77777777" w:rsidR="000A1FE5" w:rsidRDefault="00000000">
      <w:pPr>
        <w:numPr>
          <w:ilvl w:val="0"/>
          <w:numId w:val="4"/>
        </w:numPr>
        <w:tabs>
          <w:tab w:val="left" w:pos="284"/>
        </w:tabs>
        <w:spacing w:line="240" w:lineRule="auto"/>
        <w:ind w:left="284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Rámcová smlouva se uzavírá na dobu neurčitou. Jednotlivé Specifikace objednaných Služeb (dílčí smlouvy) mohou mít odlišně sjednanou dobu trvání, v žádném případě však sjednaná Služba nemůže trvat déle než Rámcová smlouva. </w:t>
      </w:r>
    </w:p>
    <w:p w14:paraId="37243CE4" w14:textId="77777777" w:rsidR="000A1FE5" w:rsidRDefault="000A1FE5">
      <w:pPr>
        <w:spacing w:line="240" w:lineRule="auto"/>
        <w:rPr>
          <w:b/>
          <w:color w:val="371E56"/>
          <w:sz w:val="24"/>
          <w:szCs w:val="24"/>
        </w:rPr>
      </w:pPr>
    </w:p>
    <w:p w14:paraId="37243CE5" w14:textId="77777777" w:rsidR="000A1FE5" w:rsidRDefault="000A1FE5">
      <w:pPr>
        <w:spacing w:line="240" w:lineRule="auto"/>
        <w:rPr>
          <w:b/>
          <w:color w:val="371E56"/>
          <w:sz w:val="24"/>
          <w:szCs w:val="24"/>
        </w:rPr>
      </w:pPr>
    </w:p>
    <w:p w14:paraId="37243CE6" w14:textId="77777777" w:rsidR="000A1FE5" w:rsidRDefault="00000000">
      <w:pPr>
        <w:spacing w:line="240" w:lineRule="auto"/>
        <w:rPr>
          <w:b/>
          <w:color w:val="371E56"/>
          <w:sz w:val="24"/>
          <w:szCs w:val="24"/>
        </w:rPr>
      </w:pPr>
      <w:r>
        <w:rPr>
          <w:b/>
          <w:color w:val="371E56"/>
          <w:sz w:val="24"/>
          <w:szCs w:val="24"/>
        </w:rPr>
        <w:t>II. Kontaktní osoby</w:t>
      </w:r>
    </w:p>
    <w:p w14:paraId="37243CE7" w14:textId="77777777" w:rsidR="000A1FE5" w:rsidRDefault="000A1FE5">
      <w:pPr>
        <w:spacing w:line="240" w:lineRule="auto"/>
        <w:jc w:val="center"/>
        <w:rPr>
          <w:b/>
          <w:color w:val="371E56"/>
          <w:sz w:val="20"/>
          <w:szCs w:val="20"/>
        </w:rPr>
      </w:pPr>
    </w:p>
    <w:p w14:paraId="37243CE8" w14:textId="77777777" w:rsidR="000A1FE5" w:rsidRDefault="00000000">
      <w:pPr>
        <w:numPr>
          <w:ilvl w:val="0"/>
          <w:numId w:val="3"/>
        </w:numPr>
        <w:spacing w:after="120" w:line="240" w:lineRule="auto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Osoby oprávněné jednat ve věcech Rámcové smlouvy za Firemního zákazníka:</w:t>
      </w:r>
    </w:p>
    <w:tbl>
      <w:tblPr>
        <w:tblStyle w:val="a"/>
        <w:tblW w:w="9072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521"/>
      </w:tblGrid>
      <w:tr w:rsidR="000A1FE5" w14:paraId="37243CEB" w14:textId="77777777">
        <w:trPr>
          <w:trHeight w:val="124"/>
        </w:trPr>
        <w:tc>
          <w:tcPr>
            <w:tcW w:w="2551" w:type="dxa"/>
            <w:vAlign w:val="center"/>
          </w:tcPr>
          <w:p w14:paraId="37243CE9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Jméno a příjmení:</w:t>
            </w:r>
          </w:p>
        </w:tc>
        <w:tc>
          <w:tcPr>
            <w:tcW w:w="6521" w:type="dxa"/>
            <w:vAlign w:val="center"/>
          </w:tcPr>
          <w:p w14:paraId="37243CEA" w14:textId="77777777" w:rsidR="000A1FE5" w:rsidRDefault="000A1FE5">
            <w:pPr>
              <w:rPr>
                <w:color w:val="371E56"/>
              </w:rPr>
            </w:pPr>
          </w:p>
        </w:tc>
      </w:tr>
      <w:tr w:rsidR="000A1FE5" w14:paraId="37243CEE" w14:textId="77777777">
        <w:trPr>
          <w:trHeight w:val="167"/>
        </w:trPr>
        <w:tc>
          <w:tcPr>
            <w:tcW w:w="2551" w:type="dxa"/>
            <w:vAlign w:val="center"/>
          </w:tcPr>
          <w:p w14:paraId="37243CEC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Funkce ve společnosti:</w:t>
            </w:r>
          </w:p>
        </w:tc>
        <w:tc>
          <w:tcPr>
            <w:tcW w:w="6521" w:type="dxa"/>
            <w:vAlign w:val="center"/>
          </w:tcPr>
          <w:p w14:paraId="37243CED" w14:textId="77777777" w:rsidR="000A1FE5" w:rsidRDefault="000A1FE5">
            <w:pPr>
              <w:rPr>
                <w:color w:val="371E56"/>
              </w:rPr>
            </w:pPr>
          </w:p>
        </w:tc>
      </w:tr>
      <w:tr w:rsidR="000A1FE5" w14:paraId="37243CF1" w14:textId="77777777">
        <w:trPr>
          <w:trHeight w:val="167"/>
        </w:trPr>
        <w:tc>
          <w:tcPr>
            <w:tcW w:w="2551" w:type="dxa"/>
            <w:vAlign w:val="center"/>
          </w:tcPr>
          <w:p w14:paraId="37243CEF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Telefon:</w:t>
            </w:r>
          </w:p>
        </w:tc>
        <w:tc>
          <w:tcPr>
            <w:tcW w:w="6521" w:type="dxa"/>
            <w:vAlign w:val="center"/>
          </w:tcPr>
          <w:p w14:paraId="37243CF0" w14:textId="77777777" w:rsidR="000A1FE5" w:rsidRDefault="000A1FE5">
            <w:pPr>
              <w:rPr>
                <w:color w:val="371E56"/>
              </w:rPr>
            </w:pPr>
          </w:p>
        </w:tc>
      </w:tr>
      <w:tr w:rsidR="000A1FE5" w14:paraId="37243CF4" w14:textId="77777777">
        <w:trPr>
          <w:trHeight w:val="153"/>
        </w:trPr>
        <w:tc>
          <w:tcPr>
            <w:tcW w:w="2551" w:type="dxa"/>
            <w:vAlign w:val="center"/>
          </w:tcPr>
          <w:p w14:paraId="37243CF2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Email:</w:t>
            </w:r>
          </w:p>
        </w:tc>
        <w:tc>
          <w:tcPr>
            <w:tcW w:w="6521" w:type="dxa"/>
            <w:vAlign w:val="center"/>
          </w:tcPr>
          <w:p w14:paraId="37243CF3" w14:textId="77777777" w:rsidR="000A1FE5" w:rsidRDefault="000A1FE5">
            <w:pPr>
              <w:rPr>
                <w:color w:val="371E56"/>
              </w:rPr>
            </w:pPr>
          </w:p>
        </w:tc>
      </w:tr>
    </w:tbl>
    <w:p w14:paraId="37243CF5" w14:textId="77777777" w:rsidR="000A1FE5" w:rsidRDefault="000A1FE5">
      <w:pPr>
        <w:spacing w:after="160" w:line="259" w:lineRule="auto"/>
        <w:rPr>
          <w:color w:val="371E56"/>
          <w:sz w:val="20"/>
          <w:szCs w:val="20"/>
        </w:rPr>
      </w:pPr>
    </w:p>
    <w:p w14:paraId="37243CF6" w14:textId="77777777" w:rsidR="000A1FE5" w:rsidRDefault="00000000">
      <w:pPr>
        <w:numPr>
          <w:ilvl w:val="0"/>
          <w:numId w:val="3"/>
        </w:numPr>
        <w:spacing w:line="240" w:lineRule="auto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Firemní zákazník potvrzuje, že od každé výše uvedené osoby získal souhlas k poskytnutím jejích osobních údajů, a to na celou dobu poskytování Služeb.</w:t>
      </w:r>
    </w:p>
    <w:p w14:paraId="37243CF7" w14:textId="77777777" w:rsidR="000A1FE5" w:rsidRDefault="000A1FE5">
      <w:pPr>
        <w:spacing w:line="240" w:lineRule="auto"/>
        <w:jc w:val="both"/>
        <w:rPr>
          <w:color w:val="371E56"/>
          <w:sz w:val="20"/>
          <w:szCs w:val="20"/>
        </w:rPr>
      </w:pPr>
    </w:p>
    <w:p w14:paraId="37243CF8" w14:textId="77777777" w:rsidR="000A1FE5" w:rsidRDefault="000A1FE5">
      <w:pPr>
        <w:spacing w:line="240" w:lineRule="auto"/>
        <w:jc w:val="both"/>
        <w:rPr>
          <w:color w:val="371E56"/>
          <w:sz w:val="20"/>
          <w:szCs w:val="20"/>
        </w:rPr>
      </w:pPr>
    </w:p>
    <w:p w14:paraId="37243CF9" w14:textId="77777777" w:rsidR="000A1FE5" w:rsidRDefault="000A1FE5">
      <w:pPr>
        <w:spacing w:line="240" w:lineRule="auto"/>
        <w:jc w:val="both"/>
        <w:rPr>
          <w:color w:val="371E56"/>
          <w:sz w:val="20"/>
          <w:szCs w:val="20"/>
        </w:rPr>
      </w:pPr>
    </w:p>
    <w:p w14:paraId="37243CFA" w14:textId="77777777" w:rsidR="000A1FE5" w:rsidRDefault="00000000">
      <w:pPr>
        <w:numPr>
          <w:ilvl w:val="0"/>
          <w:numId w:val="3"/>
        </w:numPr>
        <w:spacing w:line="240" w:lineRule="auto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Osoby oprávněné jednat ve věcech Rámcové smlouvy za Poskytovatele:</w:t>
      </w:r>
    </w:p>
    <w:p w14:paraId="37243CFB" w14:textId="77777777" w:rsidR="000A1FE5" w:rsidRDefault="000A1FE5">
      <w:pPr>
        <w:spacing w:after="120" w:line="240" w:lineRule="auto"/>
        <w:jc w:val="both"/>
        <w:rPr>
          <w:color w:val="371E56"/>
          <w:sz w:val="20"/>
          <w:szCs w:val="20"/>
        </w:rPr>
      </w:pPr>
    </w:p>
    <w:tbl>
      <w:tblPr>
        <w:tblStyle w:val="a0"/>
        <w:tblW w:w="9072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521"/>
      </w:tblGrid>
      <w:tr w:rsidR="000A1FE5" w14:paraId="37243CFE" w14:textId="77777777">
        <w:trPr>
          <w:trHeight w:val="90"/>
        </w:trPr>
        <w:tc>
          <w:tcPr>
            <w:tcW w:w="2551" w:type="dxa"/>
            <w:vAlign w:val="center"/>
          </w:tcPr>
          <w:p w14:paraId="37243CFC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Jméno a příjmení:</w:t>
            </w:r>
          </w:p>
        </w:tc>
        <w:tc>
          <w:tcPr>
            <w:tcW w:w="6521" w:type="dxa"/>
            <w:vAlign w:val="center"/>
          </w:tcPr>
          <w:p w14:paraId="37243CFD" w14:textId="2CBBD125" w:rsidR="000A1FE5" w:rsidRDefault="000A1FE5">
            <w:pPr>
              <w:rPr>
                <w:color w:val="371E56"/>
              </w:rPr>
            </w:pPr>
          </w:p>
        </w:tc>
      </w:tr>
      <w:tr w:rsidR="000A1FE5" w14:paraId="37243D01" w14:textId="77777777">
        <w:trPr>
          <w:trHeight w:val="167"/>
        </w:trPr>
        <w:tc>
          <w:tcPr>
            <w:tcW w:w="2551" w:type="dxa"/>
            <w:vAlign w:val="center"/>
          </w:tcPr>
          <w:p w14:paraId="37243CFF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Funkce ve společnosti:</w:t>
            </w:r>
          </w:p>
        </w:tc>
        <w:tc>
          <w:tcPr>
            <w:tcW w:w="6521" w:type="dxa"/>
            <w:vAlign w:val="center"/>
          </w:tcPr>
          <w:p w14:paraId="37243D00" w14:textId="3C534B63" w:rsidR="000A1FE5" w:rsidRDefault="000A1FE5">
            <w:pPr>
              <w:rPr>
                <w:color w:val="371E56"/>
              </w:rPr>
            </w:pPr>
          </w:p>
        </w:tc>
      </w:tr>
      <w:tr w:rsidR="000A1FE5" w14:paraId="37243D04" w14:textId="77777777">
        <w:trPr>
          <w:trHeight w:val="167"/>
        </w:trPr>
        <w:tc>
          <w:tcPr>
            <w:tcW w:w="2551" w:type="dxa"/>
            <w:vAlign w:val="center"/>
          </w:tcPr>
          <w:p w14:paraId="37243D02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Telefon:</w:t>
            </w:r>
          </w:p>
        </w:tc>
        <w:tc>
          <w:tcPr>
            <w:tcW w:w="6521" w:type="dxa"/>
            <w:vAlign w:val="center"/>
          </w:tcPr>
          <w:p w14:paraId="37243D03" w14:textId="627FF1B9" w:rsidR="000A1FE5" w:rsidRDefault="000A1FE5">
            <w:pPr>
              <w:rPr>
                <w:color w:val="371E56"/>
              </w:rPr>
            </w:pPr>
          </w:p>
        </w:tc>
      </w:tr>
      <w:tr w:rsidR="000A1FE5" w14:paraId="37243D07" w14:textId="77777777">
        <w:trPr>
          <w:trHeight w:val="153"/>
        </w:trPr>
        <w:tc>
          <w:tcPr>
            <w:tcW w:w="2551" w:type="dxa"/>
            <w:vAlign w:val="center"/>
          </w:tcPr>
          <w:p w14:paraId="37243D05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Email:</w:t>
            </w:r>
          </w:p>
        </w:tc>
        <w:tc>
          <w:tcPr>
            <w:tcW w:w="6521" w:type="dxa"/>
            <w:vAlign w:val="center"/>
          </w:tcPr>
          <w:p w14:paraId="37243D06" w14:textId="61694176" w:rsidR="000A1FE5" w:rsidRDefault="000A1FE5">
            <w:pPr>
              <w:rPr>
                <w:color w:val="371E56"/>
              </w:rPr>
            </w:pPr>
          </w:p>
        </w:tc>
      </w:tr>
    </w:tbl>
    <w:p w14:paraId="37243D08" w14:textId="77777777" w:rsidR="000A1FE5" w:rsidRDefault="000A1FE5">
      <w:pPr>
        <w:spacing w:after="120" w:line="240" w:lineRule="auto"/>
        <w:jc w:val="both"/>
        <w:rPr>
          <w:color w:val="371E56"/>
          <w:sz w:val="20"/>
          <w:szCs w:val="20"/>
        </w:rPr>
      </w:pPr>
    </w:p>
    <w:tbl>
      <w:tblPr>
        <w:tblStyle w:val="a1"/>
        <w:tblW w:w="9072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521"/>
      </w:tblGrid>
      <w:tr w:rsidR="000A1FE5" w14:paraId="37243D0B" w14:textId="77777777">
        <w:trPr>
          <w:trHeight w:val="90"/>
        </w:trPr>
        <w:tc>
          <w:tcPr>
            <w:tcW w:w="2551" w:type="dxa"/>
            <w:vAlign w:val="center"/>
          </w:tcPr>
          <w:p w14:paraId="37243D09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Jméno a příjmení:</w:t>
            </w:r>
          </w:p>
        </w:tc>
        <w:tc>
          <w:tcPr>
            <w:tcW w:w="6521" w:type="dxa"/>
            <w:vAlign w:val="center"/>
          </w:tcPr>
          <w:p w14:paraId="37243D0A" w14:textId="1E01445B" w:rsidR="000A1FE5" w:rsidRDefault="000A1FE5">
            <w:pPr>
              <w:rPr>
                <w:color w:val="371E56"/>
              </w:rPr>
            </w:pPr>
          </w:p>
        </w:tc>
      </w:tr>
      <w:tr w:rsidR="000A1FE5" w14:paraId="37243D0E" w14:textId="77777777">
        <w:trPr>
          <w:trHeight w:val="167"/>
        </w:trPr>
        <w:tc>
          <w:tcPr>
            <w:tcW w:w="2551" w:type="dxa"/>
            <w:vAlign w:val="center"/>
          </w:tcPr>
          <w:p w14:paraId="37243D0C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Funkce ve společnosti:</w:t>
            </w:r>
          </w:p>
        </w:tc>
        <w:tc>
          <w:tcPr>
            <w:tcW w:w="6521" w:type="dxa"/>
            <w:vAlign w:val="center"/>
          </w:tcPr>
          <w:p w14:paraId="37243D0D" w14:textId="31A80D88" w:rsidR="000A1FE5" w:rsidRDefault="000A1FE5">
            <w:pPr>
              <w:rPr>
                <w:color w:val="371E56"/>
              </w:rPr>
            </w:pPr>
          </w:p>
        </w:tc>
      </w:tr>
      <w:tr w:rsidR="000A1FE5" w14:paraId="37243D11" w14:textId="77777777">
        <w:trPr>
          <w:trHeight w:val="167"/>
        </w:trPr>
        <w:tc>
          <w:tcPr>
            <w:tcW w:w="2551" w:type="dxa"/>
            <w:vAlign w:val="center"/>
          </w:tcPr>
          <w:p w14:paraId="37243D0F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Telefon:</w:t>
            </w:r>
          </w:p>
        </w:tc>
        <w:tc>
          <w:tcPr>
            <w:tcW w:w="6521" w:type="dxa"/>
            <w:vAlign w:val="center"/>
          </w:tcPr>
          <w:p w14:paraId="37243D10" w14:textId="171BF645" w:rsidR="000A1FE5" w:rsidRDefault="000A1FE5">
            <w:pPr>
              <w:rPr>
                <w:color w:val="371E56"/>
              </w:rPr>
            </w:pPr>
          </w:p>
        </w:tc>
      </w:tr>
      <w:tr w:rsidR="000A1FE5" w14:paraId="37243D14" w14:textId="77777777">
        <w:trPr>
          <w:trHeight w:val="153"/>
        </w:trPr>
        <w:tc>
          <w:tcPr>
            <w:tcW w:w="2551" w:type="dxa"/>
            <w:vAlign w:val="center"/>
          </w:tcPr>
          <w:p w14:paraId="37243D12" w14:textId="77777777" w:rsidR="000A1FE5" w:rsidRDefault="00000000">
            <w:pPr>
              <w:jc w:val="right"/>
              <w:rPr>
                <w:color w:val="371E56"/>
              </w:rPr>
            </w:pPr>
            <w:r>
              <w:rPr>
                <w:color w:val="371E56"/>
              </w:rPr>
              <w:t>Email:</w:t>
            </w:r>
          </w:p>
        </w:tc>
        <w:tc>
          <w:tcPr>
            <w:tcW w:w="6521" w:type="dxa"/>
            <w:vAlign w:val="center"/>
          </w:tcPr>
          <w:p w14:paraId="37243D13" w14:textId="26C38312" w:rsidR="000A1FE5" w:rsidRDefault="000A1FE5">
            <w:pPr>
              <w:rPr>
                <w:color w:val="371E56"/>
              </w:rPr>
            </w:pPr>
          </w:p>
        </w:tc>
      </w:tr>
    </w:tbl>
    <w:p w14:paraId="37243D15" w14:textId="77777777" w:rsidR="000A1FE5" w:rsidRDefault="00000000">
      <w:pPr>
        <w:numPr>
          <w:ilvl w:val="0"/>
          <w:numId w:val="3"/>
        </w:numPr>
        <w:spacing w:before="240" w:after="120"/>
        <w:jc w:val="both"/>
        <w:rPr>
          <w:color w:val="371E56"/>
          <w:sz w:val="18"/>
          <w:szCs w:val="18"/>
        </w:rPr>
      </w:pPr>
      <w:r>
        <w:rPr>
          <w:color w:val="371E56"/>
          <w:sz w:val="20"/>
          <w:szCs w:val="20"/>
        </w:rPr>
        <w:t xml:space="preserve">Změna kontaktního e-mailu a kontaktních osob smluvních stran je možná i formou písemného oznámení druhé smluvní straně bez nutnosti sjednání dodatku této Rámcové smlouvě.  </w:t>
      </w:r>
    </w:p>
    <w:p w14:paraId="37243D16" w14:textId="77777777" w:rsidR="000A1FE5" w:rsidRDefault="000A1FE5">
      <w:pPr>
        <w:spacing w:line="240" w:lineRule="auto"/>
        <w:ind w:left="720"/>
        <w:rPr>
          <w:color w:val="371E56"/>
          <w:sz w:val="20"/>
          <w:szCs w:val="20"/>
        </w:rPr>
      </w:pPr>
    </w:p>
    <w:p w14:paraId="37243D17" w14:textId="77777777" w:rsidR="000A1FE5" w:rsidRDefault="00000000">
      <w:pPr>
        <w:spacing w:line="240" w:lineRule="auto"/>
        <w:rPr>
          <w:b/>
          <w:color w:val="371E56"/>
          <w:sz w:val="24"/>
          <w:szCs w:val="24"/>
        </w:rPr>
      </w:pPr>
      <w:r>
        <w:rPr>
          <w:b/>
          <w:color w:val="371E56"/>
          <w:sz w:val="24"/>
          <w:szCs w:val="24"/>
        </w:rPr>
        <w:t>III. Závěrečná ujednání</w:t>
      </w:r>
    </w:p>
    <w:p w14:paraId="37243D18" w14:textId="77777777" w:rsidR="000A1FE5" w:rsidRDefault="000A1FE5">
      <w:pPr>
        <w:spacing w:line="240" w:lineRule="auto"/>
        <w:rPr>
          <w:b/>
          <w:color w:val="371E56"/>
          <w:sz w:val="24"/>
          <w:szCs w:val="24"/>
        </w:rPr>
      </w:pPr>
    </w:p>
    <w:p w14:paraId="37243D19" w14:textId="77777777" w:rsidR="000A1FE5" w:rsidRDefault="00000000">
      <w:pPr>
        <w:numPr>
          <w:ilvl w:val="0"/>
          <w:numId w:val="5"/>
        </w:numPr>
        <w:spacing w:after="120" w:line="240" w:lineRule="auto"/>
        <w:ind w:left="284"/>
        <w:jc w:val="both"/>
        <w:rPr>
          <w:rFonts w:ascii="Graphik Regular" w:eastAsia="Graphik Regular" w:hAnsi="Graphik Regular" w:cs="Graphik Regular"/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Práva a povinnosti smluvních stran při poskytování služeb dle této Rámcové smlouvy se řídí:</w:t>
      </w:r>
    </w:p>
    <w:p w14:paraId="37243D1A" w14:textId="77777777" w:rsidR="000A1FE5" w:rsidRDefault="00000000">
      <w:pPr>
        <w:numPr>
          <w:ilvl w:val="1"/>
          <w:numId w:val="5"/>
        </w:numPr>
        <w:spacing w:after="120" w:line="240" w:lineRule="auto"/>
        <w:jc w:val="both"/>
        <w:rPr>
          <w:rFonts w:ascii="Graphik Regular" w:eastAsia="Graphik Regular" w:hAnsi="Graphik Regular" w:cs="Graphik Regular"/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Podmínkami zadavatele (Firemního zákazníka) v rámci výběrového řízení na VZMR </w:t>
      </w:r>
      <w:r>
        <w:rPr>
          <w:i/>
          <w:color w:val="371E56"/>
          <w:sz w:val="20"/>
          <w:szCs w:val="20"/>
        </w:rPr>
        <w:t>“Internetová konektivita pro Sanatorium Pálava”</w:t>
      </w:r>
    </w:p>
    <w:p w14:paraId="37243D1B" w14:textId="77777777" w:rsidR="000A1FE5" w:rsidRDefault="00000000">
      <w:pPr>
        <w:numPr>
          <w:ilvl w:val="1"/>
          <w:numId w:val="5"/>
        </w:numPr>
        <w:spacing w:after="120" w:line="240" w:lineRule="auto"/>
        <w:jc w:val="both"/>
        <w:rPr>
          <w:rFonts w:ascii="Graphik Regular" w:eastAsia="Graphik Regular" w:hAnsi="Graphik Regular" w:cs="Graphik Regular"/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touto Rámcovou smlouvou;</w:t>
      </w:r>
    </w:p>
    <w:p w14:paraId="37243D1C" w14:textId="77777777" w:rsidR="000A1FE5" w:rsidRDefault="00000000">
      <w:pPr>
        <w:numPr>
          <w:ilvl w:val="1"/>
          <w:numId w:val="5"/>
        </w:numPr>
        <w:spacing w:after="120" w:line="240" w:lineRule="auto"/>
        <w:jc w:val="both"/>
        <w:rPr>
          <w:rFonts w:ascii="Graphik Regular" w:eastAsia="Graphik Regular" w:hAnsi="Graphik Regular" w:cs="Graphik Regular"/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Specifikací objednaných služeb;</w:t>
      </w:r>
    </w:p>
    <w:p w14:paraId="37243D1D" w14:textId="77777777" w:rsidR="000A1FE5" w:rsidRDefault="00000000">
      <w:pPr>
        <w:numPr>
          <w:ilvl w:val="1"/>
          <w:numId w:val="5"/>
        </w:numPr>
        <w:spacing w:after="120" w:line="240" w:lineRule="auto"/>
        <w:jc w:val="both"/>
        <w:rPr>
          <w:rFonts w:ascii="Graphik Regular" w:eastAsia="Graphik Regular" w:hAnsi="Graphik Regular" w:cs="Graphik Regular"/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Obchodními podmínkami Firemního Zákazníka (“</w:t>
      </w:r>
      <w:r>
        <w:rPr>
          <w:b/>
          <w:color w:val="371E56"/>
          <w:sz w:val="20"/>
          <w:szCs w:val="20"/>
        </w:rPr>
        <w:t>OPF</w:t>
      </w:r>
      <w:r>
        <w:rPr>
          <w:color w:val="371E56"/>
          <w:sz w:val="20"/>
          <w:szCs w:val="20"/>
        </w:rPr>
        <w:t>”);</w:t>
      </w:r>
    </w:p>
    <w:p w14:paraId="37243D1E" w14:textId="77777777" w:rsidR="000A1FE5" w:rsidRDefault="00000000">
      <w:pPr>
        <w:numPr>
          <w:ilvl w:val="1"/>
          <w:numId w:val="5"/>
        </w:numPr>
        <w:spacing w:after="120" w:line="240" w:lineRule="auto"/>
        <w:jc w:val="both"/>
        <w:rPr>
          <w:rFonts w:ascii="Graphik Regular" w:eastAsia="Graphik Regular" w:hAnsi="Graphik Regular" w:cs="Graphik Regular"/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Všeobecnými obchodními podmínkami (dále jen „</w:t>
      </w:r>
      <w:r>
        <w:rPr>
          <w:b/>
          <w:color w:val="371E56"/>
          <w:sz w:val="20"/>
          <w:szCs w:val="20"/>
        </w:rPr>
        <w:t>VOP</w:t>
      </w:r>
      <w:r>
        <w:rPr>
          <w:color w:val="371E56"/>
          <w:sz w:val="20"/>
          <w:szCs w:val="20"/>
        </w:rPr>
        <w:t>“);</w:t>
      </w:r>
    </w:p>
    <w:p w14:paraId="37243D1F" w14:textId="77777777" w:rsidR="000A1FE5" w:rsidRDefault="00000000">
      <w:pPr>
        <w:numPr>
          <w:ilvl w:val="1"/>
          <w:numId w:val="5"/>
        </w:numPr>
        <w:spacing w:after="120" w:line="240" w:lineRule="auto"/>
        <w:jc w:val="both"/>
        <w:rPr>
          <w:rFonts w:ascii="Graphik Regular" w:eastAsia="Graphik Regular" w:hAnsi="Graphik Regular" w:cs="Graphik Regular"/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podmínkami vybrané služby, </w:t>
      </w:r>
    </w:p>
    <w:p w14:paraId="37243D20" w14:textId="77777777" w:rsidR="000A1FE5" w:rsidRDefault="00000000">
      <w:pPr>
        <w:numPr>
          <w:ilvl w:val="1"/>
          <w:numId w:val="5"/>
        </w:numPr>
        <w:spacing w:after="120" w:line="240" w:lineRule="auto"/>
        <w:jc w:val="both"/>
        <w:rPr>
          <w:rFonts w:ascii="Graphik Regular" w:eastAsia="Graphik Regular" w:hAnsi="Graphik Regular" w:cs="Graphik Regular"/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Zásadami zpracování osobních údajů; </w:t>
      </w:r>
    </w:p>
    <w:p w14:paraId="37243D21" w14:textId="77777777" w:rsidR="000A1FE5" w:rsidRDefault="00000000">
      <w:pPr>
        <w:numPr>
          <w:ilvl w:val="1"/>
          <w:numId w:val="5"/>
        </w:numPr>
        <w:spacing w:after="120" w:line="240" w:lineRule="auto"/>
        <w:jc w:val="both"/>
        <w:rPr>
          <w:rFonts w:ascii="Graphik Regular" w:eastAsia="Graphik Regular" w:hAnsi="Graphik Regular" w:cs="Graphik Regular"/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a platnými Ceníky Poskytovatele, </w:t>
      </w:r>
    </w:p>
    <w:p w14:paraId="37243D22" w14:textId="77777777" w:rsidR="000A1FE5" w:rsidRDefault="00000000">
      <w:pPr>
        <w:spacing w:after="120" w:line="240" w:lineRule="auto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výše uvedené dokumenty jsou nedílnou součástí této Rámcové smlouvy a případně dílčích uzavřených smluv. Firemní zákazník prohlašuje, že se seznámil s těmito dalšími dokumenty, kterými je dán obsah této Rámcové smlouvy a se kterými tímto souhlasí. Pokud dojde k rozporu mezi těmito uvedenými smluvními dokumenty, má přednost ten, který je uveden výše. Pro vyloučení pochybností: např. smluvní dokument dle písm. a) má přednost před smluvním dokumentem dle písm. b). </w:t>
      </w:r>
    </w:p>
    <w:p w14:paraId="37243D23" w14:textId="77777777" w:rsidR="000A1FE5" w:rsidRDefault="00000000">
      <w:pPr>
        <w:numPr>
          <w:ilvl w:val="0"/>
          <w:numId w:val="5"/>
        </w:numPr>
        <w:spacing w:after="120" w:line="240" w:lineRule="auto"/>
        <w:ind w:left="284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Poskytovatel není oprávněn postoupit svá práva a povinnosti ani pohledávky vyplývající z této Rámcové smlouvy nebo její dílčí smlouvy třetí osobě bez předchozího písemného souhlasu Firemního zákazníka. Poskytovatel je oprávněn započíst své splatné i nesplatné pohledávky za Firemního zákazníka pouze na základě písemné dohody s Firemním zákazníkem. Poskytovatel rovněž není oprávněn jakkoli zastavit své pohledávky za Firemního zákazníka vyplývající z této Rámcové smlouvy popř. z dílčích smluv. </w:t>
      </w:r>
    </w:p>
    <w:p w14:paraId="37243D24" w14:textId="77777777" w:rsidR="000A1FE5" w:rsidRDefault="00000000">
      <w:pPr>
        <w:numPr>
          <w:ilvl w:val="0"/>
          <w:numId w:val="5"/>
        </w:numPr>
        <w:spacing w:after="120" w:line="240" w:lineRule="auto"/>
        <w:ind w:left="284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Neplatnost nebo nevymahatelnost jakéhokoliv ustanovení této Rámcové smlouvy popř. dílčích smluv nemá za následek neplatnost nebo nevymahatelnost Rámcové smlouvy jako celku popř. dílčích smluv a jejich ustanovení. Strany se zavazují nahradit takové ustanovení novým, které co nejvíce odpovídá původnímu účelu a záměru neplatného nebo nevymahatelného ustanovení.</w:t>
      </w:r>
    </w:p>
    <w:p w14:paraId="37243D25" w14:textId="77777777" w:rsidR="000A1FE5" w:rsidRDefault="00000000">
      <w:pPr>
        <w:numPr>
          <w:ilvl w:val="0"/>
          <w:numId w:val="5"/>
        </w:numPr>
        <w:spacing w:after="120" w:line="240" w:lineRule="auto"/>
        <w:ind w:left="284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Nedodržení smluvních povinností se řídí ustanoveními OPF, čl.5. </w:t>
      </w:r>
    </w:p>
    <w:p w14:paraId="37243D26" w14:textId="77777777" w:rsidR="000A1FE5" w:rsidRDefault="00000000">
      <w:pPr>
        <w:numPr>
          <w:ilvl w:val="0"/>
          <w:numId w:val="5"/>
        </w:numPr>
        <w:spacing w:after="120" w:line="240" w:lineRule="auto"/>
        <w:ind w:left="284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Smluvní strany výslovně prohlašují, že mají plnou způsobilost k právním úkonům a tato Rámcová smlouva, včetně způsobu jejího uzavření, je projevem jejich svobodné a vážně míněné vůle a že nebyla uzavřena v tísni za nápadně nevýhodných podmínek. </w:t>
      </w:r>
    </w:p>
    <w:p w14:paraId="37243D27" w14:textId="77777777" w:rsidR="000A1FE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Tuto Rámcovou smlouvu společně s jejími dílčími smlouvami lze měnit a doplňovat jen na základě písemných číslovaných a oprávněnými zástupci obou smluvních stran podepsaných dodatků k této Rámcové smlouvě (vč. dílčích smluv). Všechny dodatky, které budou označeny jako dodatky této Rámcové smlouvě, jsou nedílnou součástí této Rámcové smlouvy. Změna kontaktních osob nevyžaduje uzavření dodatku této smlouvy.</w:t>
      </w:r>
    </w:p>
    <w:p w14:paraId="37243D28" w14:textId="77777777" w:rsidR="000A1FE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Smluvní strany se zavazují veškeré spory vzniklé z tohoto smluvního vztahu primárně řešit smírnou cestou. V případě soudního sporu se smluvní strany v souladu s § 89a zákona č. 99/1963 Sb., občanský soudní řád ve znění pozdějších předpisů dohodly, že místně příslušným soudem je Městský soud v Brně.</w:t>
      </w:r>
    </w:p>
    <w:p w14:paraId="37243D29" w14:textId="77777777" w:rsidR="000A1FE5" w:rsidRDefault="00000000">
      <w:pPr>
        <w:numPr>
          <w:ilvl w:val="0"/>
          <w:numId w:val="5"/>
        </w:numPr>
        <w:spacing w:after="120" w:line="240" w:lineRule="auto"/>
        <w:ind w:left="284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lastRenderedPageBreak/>
        <w:t xml:space="preserve">Tato Rámcová smlouva nabývá platnosti dnem podpisu oběma smluvními stranami a účinnosti dnem uveřejnění v registru smluv. Publikování v registru smluv zajistí Firemní zákazník, a to bezodkladně po uzavření této Rámcové smlouvy. </w:t>
      </w:r>
      <w:r>
        <w:rPr>
          <w:color w:val="371E56"/>
          <w:sz w:val="20"/>
          <w:szCs w:val="20"/>
          <w:highlight w:val="white"/>
        </w:rPr>
        <w:t xml:space="preserve">Jednotlivá dílčí smlouva (Specifikace objednaných služeb) nabývá platnosti dnem jejího podpisu oběma smluvními stranami. </w:t>
      </w:r>
    </w:p>
    <w:p w14:paraId="37243D2A" w14:textId="77777777" w:rsidR="000A1FE5" w:rsidRDefault="000A1FE5">
      <w:pPr>
        <w:spacing w:line="240" w:lineRule="auto"/>
        <w:jc w:val="both"/>
        <w:rPr>
          <w:color w:val="371E56"/>
          <w:sz w:val="20"/>
          <w:szCs w:val="20"/>
        </w:rPr>
      </w:pPr>
    </w:p>
    <w:p w14:paraId="37243D2B" w14:textId="77777777" w:rsidR="000A1FE5" w:rsidRDefault="00000000">
      <w:pPr>
        <w:spacing w:line="240" w:lineRule="auto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Přílohy: </w:t>
      </w:r>
    </w:p>
    <w:p w14:paraId="37243D2C" w14:textId="77777777" w:rsidR="000A1FE5" w:rsidRDefault="00000000">
      <w:pPr>
        <w:numPr>
          <w:ilvl w:val="0"/>
          <w:numId w:val="1"/>
        </w:numPr>
        <w:spacing w:after="120" w:line="240" w:lineRule="auto"/>
        <w:jc w:val="both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  <w:highlight w:val="white"/>
        </w:rPr>
        <w:t xml:space="preserve">Příloha č. 1 </w:t>
      </w:r>
      <w:r>
        <w:rPr>
          <w:color w:val="371E56"/>
          <w:sz w:val="20"/>
          <w:szCs w:val="20"/>
        </w:rPr>
        <w:t xml:space="preserve">Specifikace objednaných služeb </w:t>
      </w:r>
    </w:p>
    <w:p w14:paraId="37243D2D" w14:textId="77777777" w:rsidR="000A1FE5" w:rsidRDefault="00000000">
      <w:pPr>
        <w:numPr>
          <w:ilvl w:val="0"/>
          <w:numId w:val="1"/>
        </w:numPr>
        <w:spacing w:line="240" w:lineRule="auto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Příloha č. 2 Popis produktů ID:PP15092022</w:t>
      </w:r>
    </w:p>
    <w:p w14:paraId="37243D2E" w14:textId="77777777" w:rsidR="000A1FE5" w:rsidRDefault="00000000">
      <w:pPr>
        <w:numPr>
          <w:ilvl w:val="0"/>
          <w:numId w:val="1"/>
        </w:numPr>
        <w:spacing w:line="240" w:lineRule="auto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Příloha č. 3 SLA a servisní podmínky ID:SLA15092022</w:t>
      </w:r>
    </w:p>
    <w:p w14:paraId="37243D2F" w14:textId="77777777" w:rsidR="000A1FE5" w:rsidRDefault="00000000">
      <w:pPr>
        <w:numPr>
          <w:ilvl w:val="0"/>
          <w:numId w:val="1"/>
        </w:numPr>
        <w:spacing w:line="240" w:lineRule="auto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>Příloha č. 4 Všeobecné obchodní podmínky</w:t>
      </w:r>
    </w:p>
    <w:p w14:paraId="37243D30" w14:textId="77777777" w:rsidR="000A1FE5" w:rsidRDefault="00000000">
      <w:pPr>
        <w:numPr>
          <w:ilvl w:val="0"/>
          <w:numId w:val="1"/>
        </w:numPr>
        <w:spacing w:line="240" w:lineRule="auto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Příloha č. 5 Obchodní podmínky pro firemní zákazníky </w:t>
      </w:r>
    </w:p>
    <w:p w14:paraId="37243D31" w14:textId="77777777" w:rsidR="000A1FE5" w:rsidRDefault="00000000">
      <w:pPr>
        <w:numPr>
          <w:ilvl w:val="0"/>
          <w:numId w:val="1"/>
        </w:numPr>
        <w:spacing w:line="240" w:lineRule="auto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Příloha č. 6 Podmínky zadavatele (Firemního zákazníka) v rámci výběrového řízení na VZMR </w:t>
      </w:r>
      <w:r>
        <w:rPr>
          <w:i/>
          <w:color w:val="371E56"/>
          <w:sz w:val="20"/>
          <w:szCs w:val="20"/>
        </w:rPr>
        <w:t>“Internetová konektivita pro Sanatorium Pálava”</w:t>
      </w:r>
    </w:p>
    <w:p w14:paraId="37243D32" w14:textId="77777777" w:rsidR="000A1FE5" w:rsidRDefault="00000000">
      <w:pPr>
        <w:numPr>
          <w:ilvl w:val="0"/>
          <w:numId w:val="1"/>
        </w:numPr>
        <w:spacing w:line="240" w:lineRule="auto"/>
        <w:rPr>
          <w:color w:val="371E56"/>
          <w:sz w:val="20"/>
          <w:szCs w:val="20"/>
        </w:rPr>
      </w:pPr>
      <w:r>
        <w:rPr>
          <w:color w:val="371E56"/>
          <w:sz w:val="20"/>
          <w:szCs w:val="20"/>
        </w:rPr>
        <w:t xml:space="preserve">Příloha č. 7 Zásady zpracování osobních údajů </w:t>
      </w:r>
    </w:p>
    <w:p w14:paraId="37243D33" w14:textId="77777777" w:rsidR="000A1FE5" w:rsidRDefault="000A1FE5">
      <w:pPr>
        <w:spacing w:line="240" w:lineRule="auto"/>
        <w:rPr>
          <w:b/>
          <w:color w:val="20124D"/>
          <w:sz w:val="28"/>
          <w:szCs w:val="28"/>
        </w:rPr>
      </w:pPr>
    </w:p>
    <w:p w14:paraId="37243D34" w14:textId="77777777" w:rsidR="000A1FE5" w:rsidRDefault="000A1FE5">
      <w:pPr>
        <w:spacing w:line="240" w:lineRule="auto"/>
        <w:rPr>
          <w:b/>
          <w:color w:val="20124D"/>
          <w:sz w:val="28"/>
          <w:szCs w:val="28"/>
        </w:rPr>
      </w:pPr>
    </w:p>
    <w:p w14:paraId="37243D35" w14:textId="77777777" w:rsidR="000A1FE5" w:rsidRDefault="000A1FE5">
      <w:pPr>
        <w:spacing w:line="240" w:lineRule="auto"/>
        <w:rPr>
          <w:rFonts w:ascii="Helvetica Neue" w:eastAsia="Helvetica Neue" w:hAnsi="Helvetica Neue" w:cs="Helvetica Neue"/>
          <w:color w:val="20124D"/>
          <w:sz w:val="20"/>
          <w:szCs w:val="20"/>
        </w:rPr>
      </w:pPr>
    </w:p>
    <w:tbl>
      <w:tblPr>
        <w:tblStyle w:val="a2"/>
        <w:tblW w:w="101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1"/>
        <w:gridCol w:w="2250"/>
        <w:gridCol w:w="1969"/>
        <w:gridCol w:w="3970"/>
      </w:tblGrid>
      <w:tr w:rsidR="000A1FE5" w14:paraId="37243D3A" w14:textId="77777777">
        <w:trPr>
          <w:trHeight w:val="125"/>
          <w:jc w:val="center"/>
        </w:trPr>
        <w:tc>
          <w:tcPr>
            <w:tcW w:w="1920" w:type="dxa"/>
          </w:tcPr>
          <w:p w14:paraId="37243D36" w14:textId="77777777" w:rsidR="000A1FE5" w:rsidRDefault="00000000">
            <w:pPr>
              <w:jc w:val="right"/>
              <w:rPr>
                <w:rFonts w:ascii="Helvetica Neue" w:eastAsia="Helvetica Neue" w:hAnsi="Helvetica Neue" w:cs="Helvetica Neue"/>
                <w:color w:val="20124D"/>
              </w:rPr>
            </w:pPr>
            <w:r>
              <w:rPr>
                <w:rFonts w:ascii="Helvetica Neue" w:eastAsia="Helvetica Neue" w:hAnsi="Helvetica Neue" w:cs="Helvetica Neue"/>
                <w:color w:val="20124D"/>
              </w:rPr>
              <w:t xml:space="preserve">Datum: </w:t>
            </w:r>
          </w:p>
        </w:tc>
        <w:tc>
          <w:tcPr>
            <w:tcW w:w="2250" w:type="dxa"/>
          </w:tcPr>
          <w:p w14:paraId="37243D37" w14:textId="2396ACEF" w:rsidR="000A1FE5" w:rsidRDefault="001E24D5">
            <w:pPr>
              <w:rPr>
                <w:rFonts w:ascii="Helvetica Neue" w:eastAsia="Helvetica Neue" w:hAnsi="Helvetica Neue" w:cs="Helvetica Neue"/>
                <w:color w:val="20124D"/>
              </w:rPr>
            </w:pPr>
            <w:r>
              <w:rPr>
                <w:rFonts w:ascii="Helvetica Neue" w:eastAsia="Helvetica Neue" w:hAnsi="Helvetica Neue" w:cs="Helvetica Neue"/>
                <w:color w:val="20124D"/>
              </w:rPr>
              <w:t>28.3.2025</w:t>
            </w:r>
          </w:p>
        </w:tc>
        <w:tc>
          <w:tcPr>
            <w:tcW w:w="1969" w:type="dxa"/>
          </w:tcPr>
          <w:p w14:paraId="37243D38" w14:textId="77777777" w:rsidR="000A1FE5" w:rsidRDefault="00000000">
            <w:pPr>
              <w:jc w:val="right"/>
              <w:rPr>
                <w:rFonts w:ascii="Helvetica Neue" w:eastAsia="Helvetica Neue" w:hAnsi="Helvetica Neue" w:cs="Helvetica Neue"/>
                <w:color w:val="20124D"/>
              </w:rPr>
            </w:pPr>
            <w:r>
              <w:rPr>
                <w:rFonts w:ascii="Helvetica Neue" w:eastAsia="Helvetica Neue" w:hAnsi="Helvetica Neue" w:cs="Helvetica Neue"/>
                <w:color w:val="20124D"/>
              </w:rPr>
              <w:t xml:space="preserve">Datum </w:t>
            </w:r>
          </w:p>
        </w:tc>
        <w:tc>
          <w:tcPr>
            <w:tcW w:w="3970" w:type="dxa"/>
          </w:tcPr>
          <w:p w14:paraId="37243D39" w14:textId="7F93BCB9" w:rsidR="000A1FE5" w:rsidRDefault="001E24D5">
            <w:pPr>
              <w:rPr>
                <w:rFonts w:ascii="Helvetica Neue" w:eastAsia="Helvetica Neue" w:hAnsi="Helvetica Neue" w:cs="Helvetica Neue"/>
                <w:color w:val="20124D"/>
              </w:rPr>
            </w:pPr>
            <w:r>
              <w:rPr>
                <w:rFonts w:ascii="Helvetica Neue" w:eastAsia="Helvetica Neue" w:hAnsi="Helvetica Neue" w:cs="Helvetica Neue"/>
                <w:color w:val="20124D"/>
              </w:rPr>
              <w:t>28.7.2025</w:t>
            </w:r>
          </w:p>
        </w:tc>
      </w:tr>
      <w:tr w:rsidR="000A1FE5" w14:paraId="37243D3F" w14:textId="77777777">
        <w:trPr>
          <w:trHeight w:val="109"/>
          <w:jc w:val="center"/>
        </w:trPr>
        <w:tc>
          <w:tcPr>
            <w:tcW w:w="1920" w:type="dxa"/>
          </w:tcPr>
          <w:p w14:paraId="37243D3B" w14:textId="77777777" w:rsidR="000A1FE5" w:rsidRDefault="00000000">
            <w:pPr>
              <w:jc w:val="right"/>
              <w:rPr>
                <w:rFonts w:ascii="Helvetica Neue" w:eastAsia="Helvetica Neue" w:hAnsi="Helvetica Neue" w:cs="Helvetica Neue"/>
                <w:color w:val="20124D"/>
              </w:rPr>
            </w:pPr>
            <w:r>
              <w:rPr>
                <w:rFonts w:ascii="Helvetica Neue" w:eastAsia="Helvetica Neue" w:hAnsi="Helvetica Neue" w:cs="Helvetica Neue"/>
                <w:color w:val="20124D"/>
              </w:rPr>
              <w:t>Jméno, příjmení:</w:t>
            </w:r>
          </w:p>
        </w:tc>
        <w:tc>
          <w:tcPr>
            <w:tcW w:w="2250" w:type="dxa"/>
            <w:vAlign w:val="center"/>
          </w:tcPr>
          <w:p w14:paraId="37243D3C" w14:textId="35880063" w:rsidR="000A1FE5" w:rsidRDefault="000A1FE5">
            <w:pPr>
              <w:rPr>
                <w:rFonts w:ascii="Helvetica Neue" w:eastAsia="Helvetica Neue" w:hAnsi="Helvetica Neue" w:cs="Helvetica Neue"/>
                <w:color w:val="20124D"/>
              </w:rPr>
            </w:pPr>
          </w:p>
        </w:tc>
        <w:tc>
          <w:tcPr>
            <w:tcW w:w="1969" w:type="dxa"/>
          </w:tcPr>
          <w:p w14:paraId="37243D3D" w14:textId="77777777" w:rsidR="000A1FE5" w:rsidRDefault="00000000">
            <w:pPr>
              <w:jc w:val="right"/>
              <w:rPr>
                <w:rFonts w:ascii="Helvetica Neue" w:eastAsia="Helvetica Neue" w:hAnsi="Helvetica Neue" w:cs="Helvetica Neue"/>
                <w:color w:val="20124D"/>
              </w:rPr>
            </w:pPr>
            <w:r>
              <w:rPr>
                <w:rFonts w:ascii="Helvetica Neue" w:eastAsia="Helvetica Neue" w:hAnsi="Helvetica Neue" w:cs="Helvetica Neue"/>
                <w:color w:val="20124D"/>
              </w:rPr>
              <w:t>Jméno, příjmení:</w:t>
            </w:r>
          </w:p>
        </w:tc>
        <w:tc>
          <w:tcPr>
            <w:tcW w:w="3970" w:type="dxa"/>
            <w:vAlign w:val="center"/>
          </w:tcPr>
          <w:p w14:paraId="37243D3E" w14:textId="77777777" w:rsidR="000A1FE5" w:rsidRDefault="000A1FE5">
            <w:pPr>
              <w:rPr>
                <w:color w:val="371E56"/>
              </w:rPr>
            </w:pPr>
          </w:p>
        </w:tc>
      </w:tr>
      <w:tr w:rsidR="000A1FE5" w14:paraId="37243D44" w14:textId="77777777">
        <w:trPr>
          <w:trHeight w:val="90"/>
          <w:jc w:val="center"/>
        </w:trPr>
        <w:tc>
          <w:tcPr>
            <w:tcW w:w="1920" w:type="dxa"/>
          </w:tcPr>
          <w:p w14:paraId="37243D40" w14:textId="77777777" w:rsidR="000A1FE5" w:rsidRDefault="00000000">
            <w:pPr>
              <w:jc w:val="right"/>
              <w:rPr>
                <w:rFonts w:ascii="Helvetica Neue" w:eastAsia="Helvetica Neue" w:hAnsi="Helvetica Neue" w:cs="Helvetica Neue"/>
                <w:color w:val="20124D"/>
              </w:rPr>
            </w:pPr>
            <w:r>
              <w:rPr>
                <w:rFonts w:ascii="Helvetica Neue" w:eastAsia="Helvetica Neue" w:hAnsi="Helvetica Neue" w:cs="Helvetica Neue"/>
                <w:color w:val="20124D"/>
              </w:rPr>
              <w:t>Pozice:</w:t>
            </w:r>
          </w:p>
        </w:tc>
        <w:tc>
          <w:tcPr>
            <w:tcW w:w="2250" w:type="dxa"/>
            <w:vAlign w:val="center"/>
          </w:tcPr>
          <w:p w14:paraId="37243D41" w14:textId="3D83AE4E" w:rsidR="000A1FE5" w:rsidRDefault="000A1FE5">
            <w:pPr>
              <w:rPr>
                <w:rFonts w:ascii="Helvetica Neue" w:eastAsia="Helvetica Neue" w:hAnsi="Helvetica Neue" w:cs="Helvetica Neue"/>
                <w:color w:val="20124D"/>
              </w:rPr>
            </w:pPr>
          </w:p>
        </w:tc>
        <w:tc>
          <w:tcPr>
            <w:tcW w:w="1969" w:type="dxa"/>
          </w:tcPr>
          <w:p w14:paraId="37243D42" w14:textId="77777777" w:rsidR="000A1FE5" w:rsidRDefault="00000000">
            <w:pPr>
              <w:jc w:val="right"/>
              <w:rPr>
                <w:rFonts w:ascii="Helvetica Neue" w:eastAsia="Helvetica Neue" w:hAnsi="Helvetica Neue" w:cs="Helvetica Neue"/>
                <w:color w:val="20124D"/>
              </w:rPr>
            </w:pPr>
            <w:r>
              <w:rPr>
                <w:rFonts w:ascii="Helvetica Neue" w:eastAsia="Helvetica Neue" w:hAnsi="Helvetica Neue" w:cs="Helvetica Neue"/>
                <w:color w:val="20124D"/>
              </w:rPr>
              <w:t>Pozice:</w:t>
            </w:r>
          </w:p>
        </w:tc>
        <w:tc>
          <w:tcPr>
            <w:tcW w:w="3970" w:type="dxa"/>
            <w:vAlign w:val="center"/>
          </w:tcPr>
          <w:p w14:paraId="37243D43" w14:textId="77777777" w:rsidR="000A1FE5" w:rsidRDefault="000A1FE5">
            <w:pPr>
              <w:rPr>
                <w:color w:val="371E56"/>
              </w:rPr>
            </w:pPr>
          </w:p>
        </w:tc>
      </w:tr>
      <w:tr w:rsidR="000A1FE5" w14:paraId="37243D49" w14:textId="77777777">
        <w:trPr>
          <w:trHeight w:val="1369"/>
          <w:jc w:val="center"/>
        </w:trPr>
        <w:tc>
          <w:tcPr>
            <w:tcW w:w="4170" w:type="dxa"/>
            <w:gridSpan w:val="2"/>
            <w:vAlign w:val="bottom"/>
          </w:tcPr>
          <w:p w14:paraId="37243D45" w14:textId="77777777" w:rsidR="000A1FE5" w:rsidRDefault="000A1FE5">
            <w:pPr>
              <w:jc w:val="center"/>
              <w:rPr>
                <w:rFonts w:ascii="Helvetica Neue" w:eastAsia="Helvetica Neue" w:hAnsi="Helvetica Neue" w:cs="Helvetica Neue"/>
                <w:color w:val="20124D"/>
              </w:rPr>
            </w:pPr>
          </w:p>
          <w:p w14:paraId="37243D46" w14:textId="77777777" w:rsidR="000A1FE5" w:rsidRDefault="000A1FE5">
            <w:pPr>
              <w:jc w:val="center"/>
              <w:rPr>
                <w:rFonts w:ascii="Helvetica Neue" w:eastAsia="Helvetica Neue" w:hAnsi="Helvetica Neue" w:cs="Helvetica Neue"/>
                <w:color w:val="20124D"/>
              </w:rPr>
            </w:pPr>
          </w:p>
          <w:p w14:paraId="37243D47" w14:textId="77777777" w:rsidR="000A1FE5" w:rsidRDefault="000A1FE5">
            <w:pPr>
              <w:jc w:val="center"/>
              <w:rPr>
                <w:rFonts w:ascii="Helvetica Neue" w:eastAsia="Helvetica Neue" w:hAnsi="Helvetica Neue" w:cs="Helvetica Neue"/>
                <w:color w:val="20124D"/>
              </w:rPr>
            </w:pPr>
          </w:p>
        </w:tc>
        <w:tc>
          <w:tcPr>
            <w:tcW w:w="5939" w:type="dxa"/>
            <w:gridSpan w:val="2"/>
            <w:vAlign w:val="bottom"/>
          </w:tcPr>
          <w:p w14:paraId="37243D48" w14:textId="77777777" w:rsidR="000A1FE5" w:rsidRDefault="000A1FE5">
            <w:pPr>
              <w:jc w:val="center"/>
              <w:rPr>
                <w:rFonts w:ascii="Helvetica Neue" w:eastAsia="Helvetica Neue" w:hAnsi="Helvetica Neue" w:cs="Helvetica Neue"/>
                <w:color w:val="20124D"/>
              </w:rPr>
            </w:pPr>
          </w:p>
        </w:tc>
      </w:tr>
    </w:tbl>
    <w:p w14:paraId="37243D4A" w14:textId="77777777" w:rsidR="000A1FE5" w:rsidRDefault="000A1FE5">
      <w:pPr>
        <w:spacing w:line="240" w:lineRule="auto"/>
        <w:rPr>
          <w:b/>
          <w:color w:val="20124D"/>
          <w:sz w:val="28"/>
          <w:szCs w:val="28"/>
        </w:rPr>
      </w:pPr>
    </w:p>
    <w:sectPr w:rsidR="000A1FE5">
      <w:pgSz w:w="11909" w:h="16834"/>
      <w:pgMar w:top="566" w:right="998" w:bottom="967" w:left="992" w:header="623" w:footer="623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raphik Regular">
    <w:altName w:val="Calibri"/>
    <w:charset w:val="00"/>
    <w:family w:val="auto"/>
    <w:pitch w:val="default"/>
  </w:font>
  <w:font w:name="Helvetica Neue">
    <w:charset w:val="00"/>
    <w:family w:val="auto"/>
    <w:pitch w:val="default"/>
    <w:embedRegular r:id="rId1" w:fontKey="{725C6DDC-D1C3-4EEF-BB03-3C004C45B4B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A571223-4CCE-4FF3-B805-D917526DB6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1FF388D-E17A-40D3-840E-9B895EB359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C1D3B"/>
    <w:multiLevelType w:val="multilevel"/>
    <w:tmpl w:val="E99C82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8C56E9"/>
    <w:multiLevelType w:val="multilevel"/>
    <w:tmpl w:val="FD28800E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4F470D"/>
    <w:multiLevelType w:val="multilevel"/>
    <w:tmpl w:val="25B637F4"/>
    <w:lvl w:ilvl="0">
      <w:start w:val="1"/>
      <w:numFmt w:val="decimal"/>
      <w:lvlText w:val="%1."/>
      <w:lvlJc w:val="left"/>
      <w:pPr>
        <w:ind w:left="28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6C2752"/>
    <w:multiLevelType w:val="multilevel"/>
    <w:tmpl w:val="4170B2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345F45"/>
    <w:multiLevelType w:val="multilevel"/>
    <w:tmpl w:val="4364E96E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right"/>
      <w:pPr>
        <w:ind w:left="1440" w:hanging="360"/>
      </w:pPr>
    </w:lvl>
    <w:lvl w:ilvl="2">
      <w:start w:val="1"/>
      <w:numFmt w:val="decimal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180"/>
      </w:pPr>
    </w:lvl>
  </w:abstractNum>
  <w:num w:numId="1" w16cid:durableId="324631041">
    <w:abstractNumId w:val="0"/>
  </w:num>
  <w:num w:numId="2" w16cid:durableId="1719548064">
    <w:abstractNumId w:val="1"/>
  </w:num>
  <w:num w:numId="3" w16cid:durableId="422342579">
    <w:abstractNumId w:val="2"/>
  </w:num>
  <w:num w:numId="4" w16cid:durableId="1868449601">
    <w:abstractNumId w:val="4"/>
  </w:num>
  <w:num w:numId="5" w16cid:durableId="9042671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FE5"/>
    <w:rsid w:val="000A1FE5"/>
    <w:rsid w:val="001E24D5"/>
    <w:rsid w:val="0028073B"/>
    <w:rsid w:val="008D0549"/>
    <w:rsid w:val="008E55DC"/>
    <w:rsid w:val="00AC4D57"/>
    <w:rsid w:val="00F6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43CC7"/>
  <w15:docId w15:val="{989E6A80-5BEB-4207-98F0-692ADA0A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964</Words>
  <Characters>5694</Characters>
  <Application>Microsoft Office Word</Application>
  <DocSecurity>0</DocSecurity>
  <Lines>47</Lines>
  <Paragraphs>13</Paragraphs>
  <ScaleCrop>false</ScaleCrop>
  <Company/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Jetelinová</dc:creator>
  <cp:lastModifiedBy>Ing. Kateřina Jetelinová</cp:lastModifiedBy>
  <cp:revision>2</cp:revision>
  <dcterms:created xsi:type="dcterms:W3CDTF">2025-09-02T10:20:00Z</dcterms:created>
  <dcterms:modified xsi:type="dcterms:W3CDTF">2025-09-02T10:20:00Z</dcterms:modified>
</cp:coreProperties>
</file>