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893"/>
        <w:gridCol w:w="4085"/>
        <w:gridCol w:w="782"/>
        <w:gridCol w:w="379"/>
        <w:gridCol w:w="1531"/>
        <w:gridCol w:w="1416"/>
        <w:gridCol w:w="854"/>
        <w:gridCol w:w="379"/>
        <w:gridCol w:w="1459"/>
        <w:gridCol w:w="1574"/>
      </w:tblGrid>
      <w:tr>
        <w:trPr>
          <w:trHeight w:val="9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HG vrty - záměr hladin ve vrtech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(A3/HJ1, A3/HJ2, A3/HJ3, HG101, 102, 103, 104, 105, 106, 107, 108, 109, 110, 111, 112, HG140, 141, 144, 155, 164)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tabs>
                <w:tab w:pos="81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tabs>
                <w:tab w:pos="88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studny - záměr hladin ve studnách</w:t>
            </w:r>
          </w:p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S1, S4, S5, S6, S7, S8, S9, S10, S11, S12, S13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tabs>
                <w:tab w:pos="81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4 950,00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tabs>
                <w:tab w:pos="88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4 950,00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doplněné studny (škola, obecní úřad Petrohrad)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(S17, S14)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tabs>
                <w:tab w:pos="9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tabs>
                <w:tab w:pos="98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na měření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tabs>
                <w:tab w:pos="9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tabs>
                <w:tab w:pos="98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341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16 050,00</w:t>
            </w:r>
          </w:p>
        </w:tc>
      </w:tr>
      <w:tr>
        <w:trPr>
          <w:trHeight w:val="26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 vzorků vody</w:t>
            </w:r>
          </w:p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Návrh možného umístění:</w:t>
            </w:r>
          </w:p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oblasti hráze 1x (Např. z linie HG101 - HG103)</w:t>
            </w:r>
          </w:p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údolí Březnice 1x</w:t>
            </w:r>
          </w:p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soukromé studny nejblíže k hřbitovu a ČOV (S5) ev. by šlo ze studny u hřbitova (ale asi méně průkazné)</w:t>
            </w:r>
          </w:p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 Finklovým rybníkem (buď HG112 a nebo S11)</w:t>
            </w:r>
          </w:p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školy nebo u úřadu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tabs>
                <w:tab w:pos="9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tabs>
                <w:tab w:pos="98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chemické rozbory vody základní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tabs>
                <w:tab w:pos="9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5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5 250,00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tabs>
                <w:tab w:pos="98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5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5 250,00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odběry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6 525,00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6 525,00</w:t>
            </w:r>
          </w:p>
        </w:tc>
      </w:tr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běžných HG měření za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354" w:h="7502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354" w:h="7502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96 300,00</w:t>
            </w: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chemických rozborů - 2x rok - v době nízké a vysoké úrovně HPV - HG studie D.4.1.3+D.4.2.3 - možná březen a září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354" w:h="7502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354" w:h="7502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13 050,00</w:t>
            </w:r>
          </w:p>
        </w:tc>
      </w:tr>
      <w:tr>
        <w:trPr>
          <w:trHeight w:val="34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HG měření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109 350,00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354" w:h="7502" w:vSpace="571" w:wrap="notBeside" w:vAnchor="text" w:hAnchor="text" w:y="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01B0F1"/>
            <w:vAlign w:val="bottom"/>
          </w:tcPr>
          <w:p>
            <w:pPr>
              <w:pStyle w:val="Style2"/>
              <w:keepNext w:val="0"/>
              <w:keepLines w:val="0"/>
              <w:framePr w:w="13354" w:h="7502" w:vSpace="571" w:wrap="notBeside" w:vAnchor="text" w:hAnchor="text" w:y="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109 350,00</w:t>
            </w:r>
          </w:p>
        </w:tc>
      </w:tr>
    </w:tbl>
    <w:p>
      <w:pPr>
        <w:pStyle w:val="Style8"/>
        <w:keepNext w:val="0"/>
        <w:keepLines w:val="0"/>
        <w:framePr w:w="3336" w:h="331" w:hSpace="10018" w:wrap="notBeside" w:vAnchor="text" w:hAnchor="text" w:x="954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Nový návrh GD monitoringu 250630</w:t>
      </w:r>
    </w:p>
    <w:p>
      <w:pPr>
        <w:pStyle w:val="Style8"/>
        <w:keepNext w:val="0"/>
        <w:keepLines w:val="0"/>
        <w:framePr w:w="7171" w:h="322" w:hSpace="6183" w:wrap="notBeside" w:vAnchor="text" w:hAnchor="text" w:x="5799" w:y="303"/>
        <w:widowControl w:val="0"/>
        <w:shd w:val="clear" w:color="auto" w:fill="auto"/>
        <w:tabs>
          <w:tab w:pos="417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 Cena Kč /1 ks Cena 1 etapu</w:t>
        <w:tab/>
        <w:t>ks Cena Kč /1 ks Cena 1 etapu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893"/>
        <w:gridCol w:w="4085"/>
        <w:gridCol w:w="744"/>
        <w:gridCol w:w="595"/>
        <w:gridCol w:w="1373"/>
        <w:gridCol w:w="1397"/>
        <w:gridCol w:w="710"/>
        <w:gridCol w:w="715"/>
        <w:gridCol w:w="1378"/>
        <w:gridCol w:w="1464"/>
      </w:tblGrid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374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Inklino měření do 40m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INK 101, INK 102, INK103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</w:tr>
      <w:tr>
        <w:trPr>
          <w:trHeight w:val="307" w:hRule="exact"/>
        </w:trPr>
        <w:tc>
          <w:tcPr>
            <w:vMerge w:val="restart"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- inklino (měřiči)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</w:tr>
      <w:tr>
        <w:trPr>
          <w:trHeight w:val="341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</w:tr>
      <w:tr>
        <w:trPr>
          <w:trHeight w:val="739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Dráhy posunu - 5 drah po 4 bodech (20bodů)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Body 1-1 až 1-4, 2-1 až 2-4, 3-1 až 3-4, 4-1 až 4</w:t>
              <w:softHyphen/>
              <w:t>4, 5-1 až 5-4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442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Dráhy posunu nově zřízených bodů (měřický pilíře)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98"/>
                <w:szCs w:val="98"/>
                <w:shd w:val="clear" w:color="auto" w:fill="auto"/>
                <w:lang w:val="cs-CZ" w:eastAsia="cs-CZ" w:bidi="cs-CZ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1</w:t>
            </w:r>
          </w:p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geodetů - sesuvy (dráhy posunu + zaměření inklino geodetické)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3354" w:h="4896" w:vSpace="667" w:wrap="notBeside" w:vAnchor="text" w:hAnchor="text" w:y="1"/>
            </w:pPr>
          </w:p>
        </w:tc>
        <w:tc>
          <w:tcPr>
            <w:tcBorders/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11 350,00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10 100,00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GM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Zaměření inklino vrtů geodetické (1xrok)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  <w:tr>
        <w:trPr>
          <w:trHeight w:val="3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INK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22 200,00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Dráhy posunu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68 100,00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60 600,00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INK geodetické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měření - sesuvy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framePr w:w="13354" w:h="4896" w:vSpace="66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94 350,00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01B0F1"/>
            <w:vAlign w:val="bottom"/>
          </w:tcPr>
          <w:p>
            <w:pPr>
              <w:pStyle w:val="Style2"/>
              <w:keepNext w:val="0"/>
              <w:keepLines w:val="0"/>
              <w:framePr w:w="13354" w:h="4896" w:vSpace="667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86 850,00</w:t>
            </w:r>
          </w:p>
        </w:tc>
      </w:tr>
    </w:tbl>
    <w:p>
      <w:pPr>
        <w:pStyle w:val="Style8"/>
        <w:keepNext w:val="0"/>
        <w:keepLines w:val="0"/>
        <w:framePr w:w="1608" w:h="336" w:hSpace="11746" w:wrap="notBeside" w:vAnchor="text" w:hAnchor="text" w:x="937" w:y="5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rok 2027</w:t>
      </w:r>
    </w:p>
    <w:p>
      <w:pPr>
        <w:pStyle w:val="Style8"/>
        <w:keepNext w:val="0"/>
        <w:keepLines w:val="0"/>
        <w:framePr w:w="1070" w:h="336" w:hSpace="12284" w:wrap="notBeside" w:vAnchor="text" w:hAnchor="text" w:x="7979" w:y="5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203 700,00</w:t>
      </w:r>
    </w:p>
    <w:p>
      <w:pPr>
        <w:pStyle w:val="Style8"/>
        <w:keepNext w:val="0"/>
        <w:keepLines w:val="0"/>
        <w:framePr w:w="1070" w:h="336" w:hSpace="12284" w:wrap="notBeside" w:vAnchor="text" w:hAnchor="text" w:x="12231" w:y="5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196 200,00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13" w:h="16838" w:orient="landscape"/>
      <w:pgMar w:top="744" w:left="711" w:right="9748" w:bottom="744" w:header="316" w:footer="31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Romana Kalinová</dc:creator>
  <cp:keywords/>
</cp:coreProperties>
</file>