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442"/>
        <w:gridCol w:w="4536"/>
        <w:gridCol w:w="576"/>
        <w:gridCol w:w="744"/>
        <w:gridCol w:w="1411"/>
        <w:gridCol w:w="1378"/>
        <w:gridCol w:w="581"/>
        <w:gridCol w:w="739"/>
        <w:gridCol w:w="1982"/>
        <w:gridCol w:w="1958"/>
      </w:tblGrid>
      <w:tr>
        <w:trPr>
          <w:trHeight w:val="9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 vrty - záměr hladin ve vrtech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studny - záměr hladin ve studnách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doplněné studny (škola, obecní úřad Petrohrad)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3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4347" w:h="6470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HG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Etapová zpráva (1x/ 2 roky) - zapsání, vyhodnocení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4347" w:h="6470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pStyle w:val="Style8"/>
        <w:keepNext w:val="0"/>
        <w:keepLines w:val="0"/>
        <w:framePr w:w="3336" w:h="331" w:hSpace="11011" w:wrap="notBeside" w:vAnchor="text" w:hAnchor="text" w:x="100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návrh GD monitoringu 250630</w:t>
      </w:r>
    </w:p>
    <w:p>
      <w:pPr>
        <w:pStyle w:val="Style8"/>
        <w:keepNext w:val="0"/>
        <w:keepLines w:val="0"/>
        <w:framePr w:w="7171" w:h="322" w:hSpace="7176" w:wrap="notBeside" w:vAnchor="text" w:hAnchor="text" w:x="5799" w:y="303"/>
        <w:widowControl w:val="0"/>
        <w:shd w:val="clear" w:color="auto" w:fill="auto"/>
        <w:tabs>
          <w:tab w:pos="41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Cena Kč /1 ks Cena 1 etapu</w:t>
        <w:tab/>
        <w:t>ks Cena Kč /1 ks Cena 1 etapu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50"/>
        <w:gridCol w:w="778"/>
        <w:gridCol w:w="389"/>
        <w:gridCol w:w="1526"/>
        <w:gridCol w:w="1416"/>
        <w:gridCol w:w="778"/>
        <w:gridCol w:w="384"/>
        <w:gridCol w:w="1531"/>
        <w:gridCol w:w="2568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- minimálně 2x rok - v době nízké a vysoké úrovně HPV - HG studie D.4.1.3+D.4.2.3 - březen a září.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etapových HG zpráv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tbl>
      <w:tblPr>
        <w:tblOverlap w:val="never"/>
        <w:jc w:val="center"/>
        <w:tblLayout w:type="fixed"/>
      </w:tblPr>
      <w:tblGrid>
        <w:gridCol w:w="442"/>
        <w:gridCol w:w="4536"/>
        <w:gridCol w:w="778"/>
        <w:gridCol w:w="384"/>
        <w:gridCol w:w="1526"/>
        <w:gridCol w:w="1421"/>
        <w:gridCol w:w="778"/>
        <w:gridCol w:w="384"/>
        <w:gridCol w:w="1531"/>
        <w:gridCol w:w="2568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Inklino měření do 40m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 (20bodů)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Body 1-1 až 1-4, 2-1 až 2-4, 3-1 až 3-4, 4-1 až 4-4, 5-1 až 5-4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10 100,00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 (1xrok)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IN K+ DP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EZ - inklino + dráhy posuvu (1x/ 2 roky)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4550"/>
        <w:gridCol w:w="2155"/>
        <w:gridCol w:w="1954"/>
        <w:gridCol w:w="787"/>
        <w:gridCol w:w="1939"/>
        <w:gridCol w:w="2534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60 600,00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23813" w:h="16838" w:orient="landscape"/>
          <w:pgMar w:top="744" w:left="711" w:right="8755" w:bottom="744" w:header="316" w:footer="31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317" w:h="523" w:hRule="exact" w:wrap="none" w:hAnchor="page" w:x="889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btL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</w:t>
      </w:r>
    </w:p>
    <w:p>
      <w:pPr>
        <w:pStyle w:val="Style11"/>
        <w:keepNext w:val="0"/>
        <w:keepLines w:val="0"/>
        <w:framePr w:w="3629" w:h="1291" w:wrap="none" w:hAnchor="page" w:x="1196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Frekvence a cena INK geodetické</w:t>
      </w:r>
    </w:p>
    <w:p>
      <w:pPr>
        <w:pStyle w:val="Style11"/>
        <w:keepNext w:val="0"/>
        <w:keepLines w:val="0"/>
        <w:framePr w:w="3629" w:h="1291" w:wrap="none" w:hAnchor="page" w:x="1196" w:y="1"/>
        <w:widowControl w:val="0"/>
        <w:shd w:val="clear" w:color="auto" w:fill="auto"/>
        <w:bidi w:val="0"/>
        <w:spacing w:before="0" w:after="0" w:line="5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Frekvence a cena EZ k sesuvům (INK+ DP)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 měření - sesuvy</w:t>
      </w:r>
    </w:p>
    <w:p>
      <w:pPr>
        <w:pStyle w:val="Style11"/>
        <w:keepNext w:val="0"/>
        <w:keepLines w:val="0"/>
        <w:framePr w:w="1603" w:h="326" w:wrap="none" w:hAnchor="page" w:x="1196" w:y="139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rok 2026</w:t>
      </w:r>
    </w:p>
    <w:p>
      <w:pPr>
        <w:pStyle w:val="Style11"/>
        <w:keepNext w:val="0"/>
        <w:keepLines w:val="0"/>
        <w:framePr w:w="1080" w:h="638" w:wrap="none" w:hAnchor="page" w:x="5732" w:y="1"/>
        <w:widowControl w:val="0"/>
        <w:shd w:val="clear" w:color="auto" w:fill="auto"/>
        <w:tabs>
          <w:tab w:pos="878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ks/rok</w:t>
        <w:tab/>
        <w:t>1</w:t>
      </w:r>
    </w:p>
    <w:p>
      <w:pPr>
        <w:pStyle w:val="Style11"/>
        <w:keepNext w:val="0"/>
        <w:keepLines w:val="0"/>
        <w:framePr w:w="1080" w:h="638" w:wrap="none" w:hAnchor="page" w:x="5732" w:y="1"/>
        <w:widowControl w:val="0"/>
        <w:shd w:val="clear" w:color="auto" w:fill="auto"/>
        <w:tabs>
          <w:tab w:pos="8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ks/rok</w:t>
        <w:tab/>
        <w:t>1</w:t>
      </w:r>
    </w:p>
    <w:p>
      <w:pPr>
        <w:pStyle w:val="Style11"/>
        <w:keepNext w:val="0"/>
        <w:keepLines w:val="0"/>
        <w:framePr w:w="2237" w:h="1094" w:wrap="none" w:hAnchor="page" w:x="8689" w:y="1"/>
        <w:widowControl w:val="0"/>
        <w:shd w:val="clear" w:color="auto" w:fill="auto"/>
        <w:tabs>
          <w:tab w:pos="2062" w:val="left"/>
        </w:tabs>
        <w:bidi w:val="0"/>
        <w:spacing w:before="0" w:line="240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4 050,00 ks/rok</w:t>
        <w:tab/>
        <w:t>1</w:t>
      </w:r>
    </w:p>
    <w:p>
      <w:pPr>
        <w:pStyle w:val="Style11"/>
        <w:keepNext w:val="0"/>
        <w:keepLines w:val="0"/>
        <w:framePr w:w="2237" w:h="1094" w:wrap="none" w:hAnchor="page" w:x="8689" w:y="1"/>
        <w:widowControl w:val="0"/>
        <w:shd w:val="clear" w:color="auto" w:fill="auto"/>
        <w:tabs>
          <w:tab w:pos="2063" w:val="left"/>
        </w:tabs>
        <w:bidi w:val="0"/>
        <w:spacing w:before="0" w:after="160" w:line="240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23 500,00 ks/rok</w:t>
        <w:tab/>
        <w:t>1</w:t>
      </w:r>
    </w:p>
    <w:p>
      <w:pPr>
        <w:pStyle w:val="Style11"/>
        <w:keepNext w:val="0"/>
        <w:keepLines w:val="0"/>
        <w:framePr w:w="2237" w:h="1094" w:wrap="none" w:hAnchor="page" w:x="8689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117 850,00</w:t>
      </w:r>
    </w:p>
    <w:p>
      <w:pPr>
        <w:pStyle w:val="Style11"/>
        <w:keepNext w:val="0"/>
        <w:keepLines w:val="0"/>
        <w:framePr w:w="1070" w:h="1094" w:wrap="none" w:hAnchor="page" w:x="13935" w:y="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4 050,00</w:t>
      </w:r>
    </w:p>
    <w:p>
      <w:pPr>
        <w:pStyle w:val="Style11"/>
        <w:keepNext w:val="0"/>
        <w:keepLines w:val="0"/>
        <w:framePr w:w="1070" w:h="1094" w:wrap="none" w:hAnchor="page" w:x="13935" w:y="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23 500,00</w:t>
      </w:r>
    </w:p>
    <w:p>
      <w:pPr>
        <w:pStyle w:val="Style11"/>
        <w:keepNext w:val="0"/>
        <w:keepLines w:val="0"/>
        <w:framePr w:w="1070" w:h="1094" w:wrap="none" w:hAnchor="page" w:x="13935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110 350,00</w:t>
      </w:r>
    </w:p>
    <w:p>
      <w:pPr>
        <w:pStyle w:val="Style11"/>
        <w:keepNext w:val="0"/>
        <w:keepLines w:val="0"/>
        <w:framePr w:w="1176" w:h="336" w:wrap="none" w:hAnchor="page" w:x="8636" w:y="139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252 200,00</w:t>
      </w:r>
    </w:p>
    <w:p>
      <w:pPr>
        <w:pStyle w:val="Style11"/>
        <w:keepNext w:val="0"/>
        <w:keepLines w:val="0"/>
        <w:framePr w:w="1066" w:h="336" w:wrap="none" w:hAnchor="page" w:x="13935" w:y="139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244 700,00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13" w:h="16838" w:orient="landscape"/>
      <w:pgMar w:top="753" w:left="888" w:right="8754" w:bottom="753" w:header="325" w:footer="32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40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