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696" w:h="245" w:wrap="none" w:hAnchor="page" w:x="10074" w:y="7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w:t>
      </w:r>
    </w:p>
    <w:p>
      <w:pPr>
        <w:widowControl w:val="0"/>
        <w:spacing w:after="417" w:line="1" w:lineRule="exact"/>
      </w:pPr>
      <w:r>
        <w:drawing>
          <wp:anchor distT="0" distB="0" distL="15240" distR="0" simplePos="0" relativeHeight="62914690" behindDoc="1" locked="0" layoutInCell="1" allowOverlap="1">
            <wp:simplePos x="0" y="0"/>
            <wp:positionH relativeFrom="page">
              <wp:posOffset>6411595</wp:posOffset>
            </wp:positionH>
            <wp:positionV relativeFrom="margin">
              <wp:posOffset>0</wp:posOffset>
            </wp:positionV>
            <wp:extent cx="496570" cy="265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96570" cy="265430"/>
                    </a:xfrm>
                    <a:prstGeom prst="rect"/>
                  </pic:spPr>
                </pic:pic>
              </a:graphicData>
            </a:graphic>
          </wp:anchor>
        </w:drawing>
      </w:r>
    </w:p>
    <w:p>
      <w:pPr>
        <w:widowControl w:val="0"/>
        <w:spacing w:line="1" w:lineRule="exact"/>
        <w:sectPr>
          <w:footerReference w:type="default" r:id="rId7"/>
          <w:footnotePr>
            <w:pos w:val="pageBottom"/>
            <w:numFmt w:val="decimal"/>
            <w:numRestart w:val="continuous"/>
          </w:footnotePr>
          <w:pgSz w:w="11909" w:h="16838"/>
          <w:pgMar w:top="374" w:left="684" w:right="933" w:bottom="476" w:header="0" w:footer="3" w:gutter="0"/>
          <w:pgNumType w:start="1"/>
          <w:cols w:space="720"/>
          <w:noEndnote/>
          <w:rtlGutter w:val="0"/>
          <w:docGrid w:linePitch="360"/>
        </w:sectPr>
      </w:pPr>
    </w:p>
    <w:p>
      <w:pPr>
        <w:pStyle w:val="Style10"/>
        <w:keepNext w:val="0"/>
        <w:keepLines w:val="0"/>
        <w:widowControl w:val="0"/>
        <w:shd w:val="clear" w:color="auto" w:fill="auto"/>
        <w:bidi w:val="0"/>
        <w:spacing w:before="0" w:after="0" w:line="677" w:lineRule="auto"/>
        <w:ind w:left="0" w:right="0" w:firstLine="0"/>
        <w:jc w:val="right"/>
      </w:pPr>
      <w:r>
        <w:rPr>
          <w:b/>
          <w:bCs/>
          <w:color w:val="000000"/>
          <w:spacing w:val="0"/>
          <w:w w:val="100"/>
          <w:position w:val="0"/>
          <w:shd w:val="clear" w:color="auto" w:fill="auto"/>
          <w:lang w:val="cs-CZ" w:eastAsia="cs-CZ" w:bidi="cs-CZ"/>
        </w:rPr>
        <w:t>Číslo smlouvy Objednatele: 746/2025</w:t>
      </w:r>
    </w:p>
    <w:p>
      <w:pPr>
        <w:pStyle w:val="Style13"/>
        <w:keepNext w:val="0"/>
        <w:keepLines w:val="0"/>
        <w:widowControl w:val="0"/>
        <w:pBdr>
          <w:top w:val="single" w:sz="0" w:space="0" w:color="ECF1F7"/>
          <w:left w:val="single" w:sz="0" w:space="0" w:color="ECF1F7"/>
          <w:bottom w:val="single" w:sz="0" w:space="10" w:color="ECF1F7"/>
          <w:right w:val="single" w:sz="0" w:space="0" w:color="ECF1F7"/>
        </w:pBdr>
        <w:shd w:val="clear" w:color="auto" w:fill="ECF1F7"/>
        <w:bidi w:val="0"/>
        <w:spacing w:before="0" w:after="0"/>
        <w:ind w:left="0" w:right="0" w:firstLine="0"/>
        <w:jc w:val="center"/>
      </w:pPr>
      <w:r>
        <w:rPr>
          <w:color w:val="0068B8"/>
          <w:spacing w:val="0"/>
          <w:w w:val="100"/>
          <w:position w:val="0"/>
          <w:sz w:val="68"/>
          <w:szCs w:val="68"/>
          <w:shd w:val="clear" w:color="auto" w:fill="auto"/>
          <w:lang w:val="cs-CZ" w:eastAsia="cs-CZ" w:bidi="cs-CZ"/>
        </w:rPr>
        <w:t>R</w:t>
      </w:r>
      <w:r>
        <w:rPr>
          <w:color w:val="000000"/>
          <w:spacing w:val="0"/>
          <w:w w:val="100"/>
          <w:position w:val="0"/>
          <w:shd w:val="clear" w:color="auto" w:fill="auto"/>
          <w:lang w:val="cs-CZ" w:eastAsia="cs-CZ" w:bidi="cs-CZ"/>
        </w:rPr>
        <w:t xml:space="preserve">ÁMCOVÁ </w:t>
      </w:r>
      <w:r>
        <w:rPr>
          <w:color w:val="0068B8"/>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 xml:space="preserve">ERVISNÍ </w:t>
      </w:r>
      <w:r>
        <w:rPr>
          <w:color w:val="0068B8"/>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MLOUVA</w:t>
      </w:r>
    </w:p>
    <w:p>
      <w:pPr>
        <w:pStyle w:val="Style10"/>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uzavřená podle § 2586 a násl. zákona č. 89/2012 Sb., občanského zákoníku, ve znění pozdějších předpisů</w:t>
      </w:r>
    </w:p>
    <w:p>
      <w:pPr>
        <w:pStyle w:val="Style10"/>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Občanský zákoník</w:t>
      </w:r>
      <w:r>
        <w:rPr>
          <w:color w:val="000000"/>
          <w:spacing w:val="0"/>
          <w:w w:val="100"/>
          <w:position w:val="0"/>
          <w:shd w:val="clear" w:color="auto" w:fill="auto"/>
          <w:lang w:val="cs-CZ" w:eastAsia="cs-CZ" w:bidi="cs-CZ"/>
        </w:rPr>
        <w:t>“) mezi následujícími smluvními stranami: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 xml:space="preserve">Objednatel: </w:t>
      </w:r>
      <w:r>
        <w:rPr>
          <w:spacing w:val="0"/>
          <w:w w:val="100"/>
          <w:position w:val="0"/>
          <w:shd w:val="clear" w:color="auto" w:fill="auto"/>
          <w:lang w:val="cs-CZ" w:eastAsia="cs-CZ" w:bidi="cs-CZ"/>
        </w:rPr>
        <w:t>Povodí Ohře, státní podnik</w:t>
      </w:r>
    </w:p>
    <w:p>
      <w:pPr>
        <w:pStyle w:val="Style10"/>
        <w:keepNext w:val="0"/>
        <w:keepLines w:val="0"/>
        <w:widowControl w:val="0"/>
        <w:shd w:val="clear" w:color="auto" w:fill="auto"/>
        <w:bidi w:val="0"/>
        <w:spacing w:before="0" w:after="0" w:line="240" w:lineRule="auto"/>
        <w:ind w:left="1400" w:right="0" w:firstLine="0"/>
        <w:jc w:val="left"/>
        <w:rPr>
          <w:sz w:val="18"/>
          <w:szCs w:val="18"/>
        </w:rPr>
      </w:pPr>
      <w:r>
        <w:rPr>
          <w:color w:val="000000"/>
          <w:spacing w:val="0"/>
          <w:w w:val="100"/>
          <w:position w:val="0"/>
          <w:sz w:val="18"/>
          <w:szCs w:val="18"/>
          <w:shd w:val="clear" w:color="auto" w:fill="auto"/>
          <w:lang w:val="cs-CZ" w:eastAsia="cs-CZ" w:bidi="cs-CZ"/>
        </w:rPr>
        <w:t xml:space="preserve">se sídlem: </w:t>
      </w:r>
      <w:r>
        <w:rPr>
          <w:b/>
          <w:bCs/>
          <w:color w:val="000000"/>
          <w:spacing w:val="0"/>
          <w:w w:val="100"/>
          <w:position w:val="0"/>
          <w:sz w:val="18"/>
          <w:szCs w:val="18"/>
          <w:shd w:val="clear" w:color="auto" w:fill="auto"/>
          <w:lang w:val="cs-CZ" w:eastAsia="cs-CZ" w:bidi="cs-CZ"/>
        </w:rPr>
        <w:t>Bezručova 4219, 430 03 Chomutov</w:t>
      </w:r>
    </w:p>
    <w:p>
      <w:pPr>
        <w:pStyle w:val="Style10"/>
        <w:keepNext w:val="0"/>
        <w:keepLines w:val="0"/>
        <w:widowControl w:val="0"/>
        <w:shd w:val="clear" w:color="auto" w:fill="auto"/>
        <w:tabs>
          <w:tab w:pos="3517" w:val="left"/>
        </w:tabs>
        <w:bidi w:val="0"/>
        <w:spacing w:before="0" w:after="0" w:line="240" w:lineRule="auto"/>
        <w:ind w:left="1400" w:right="0" w:firstLine="0"/>
        <w:jc w:val="left"/>
        <w:rPr>
          <w:sz w:val="18"/>
          <w:szCs w:val="18"/>
        </w:rPr>
      </w:pPr>
      <w:r>
        <w:rPr>
          <w:color w:val="000000"/>
          <w:spacing w:val="0"/>
          <w:w w:val="100"/>
          <w:position w:val="0"/>
          <w:sz w:val="18"/>
          <w:szCs w:val="18"/>
          <w:shd w:val="clear" w:color="auto" w:fill="auto"/>
          <w:lang w:val="cs-CZ" w:eastAsia="cs-CZ" w:bidi="cs-CZ"/>
        </w:rPr>
        <w:t xml:space="preserve">IČ: </w:t>
      </w:r>
      <w:r>
        <w:rPr>
          <w:b/>
          <w:bCs/>
          <w:color w:val="000000"/>
          <w:spacing w:val="0"/>
          <w:w w:val="100"/>
          <w:position w:val="0"/>
          <w:sz w:val="18"/>
          <w:szCs w:val="18"/>
          <w:shd w:val="clear" w:color="auto" w:fill="auto"/>
          <w:lang w:val="cs-CZ" w:eastAsia="cs-CZ" w:bidi="cs-CZ"/>
        </w:rPr>
        <w:t>70889988</w:t>
        <w:tab/>
      </w:r>
      <w:r>
        <w:rPr>
          <w:color w:val="000000"/>
          <w:spacing w:val="0"/>
          <w:w w:val="100"/>
          <w:position w:val="0"/>
          <w:sz w:val="18"/>
          <w:szCs w:val="18"/>
          <w:shd w:val="clear" w:color="auto" w:fill="auto"/>
          <w:lang w:val="cs-CZ" w:eastAsia="cs-CZ" w:bidi="cs-CZ"/>
        </w:rPr>
        <w:t xml:space="preserve">DIČ: </w:t>
      </w:r>
      <w:r>
        <w:rPr>
          <w:b/>
          <w:bCs/>
          <w:color w:val="000000"/>
          <w:spacing w:val="0"/>
          <w:w w:val="100"/>
          <w:position w:val="0"/>
          <w:sz w:val="18"/>
          <w:szCs w:val="18"/>
          <w:shd w:val="clear" w:color="auto" w:fill="auto"/>
          <w:lang w:val="cs-CZ" w:eastAsia="cs-CZ" w:bidi="cs-CZ"/>
        </w:rPr>
        <w:t>CZ70889988</w:t>
      </w:r>
    </w:p>
    <w:p>
      <w:pPr>
        <w:pStyle w:val="Style10"/>
        <w:keepNext w:val="0"/>
        <w:keepLines w:val="0"/>
        <w:widowControl w:val="0"/>
        <w:shd w:val="clear" w:color="auto" w:fill="auto"/>
        <w:bidi w:val="0"/>
        <w:spacing w:before="0" w:after="0" w:line="240" w:lineRule="auto"/>
        <w:ind w:left="1400" w:right="0" w:firstLine="0"/>
        <w:jc w:val="left"/>
        <w:rPr>
          <w:sz w:val="18"/>
          <w:szCs w:val="18"/>
        </w:rPr>
      </w:pPr>
      <w:r>
        <w:rPr>
          <w:color w:val="000000"/>
          <w:spacing w:val="0"/>
          <w:w w:val="100"/>
          <w:position w:val="0"/>
          <w:sz w:val="18"/>
          <w:szCs w:val="18"/>
          <w:shd w:val="clear" w:color="auto" w:fill="auto"/>
          <w:lang w:val="cs-CZ" w:eastAsia="cs-CZ" w:bidi="cs-CZ"/>
        </w:rPr>
        <w:t>Zapsaný v OR: u Krajského soudu v Ústí nad Labem, sp. zn.: A 13052</w:t>
      </w:r>
    </w:p>
    <w:p>
      <w:pPr>
        <w:pStyle w:val="Style22"/>
        <w:keepNext w:val="0"/>
        <w:keepLines w:val="0"/>
        <w:widowControl w:val="0"/>
        <w:shd w:val="clear" w:color="auto" w:fill="auto"/>
        <w:tabs>
          <w:tab w:pos="4870" w:val="left"/>
        </w:tabs>
        <w:bidi w:val="0"/>
        <w:spacing w:before="0" w:after="0" w:line="240" w:lineRule="auto"/>
        <w:ind w:right="0" w:firstLine="0"/>
        <w:jc w:val="left"/>
      </w:pPr>
      <w:r>
        <w:fldChar w:fldCharType="begin"/>
        <w:instrText xml:space="preserve"> TOC \o "1-5" \h \z </w:instrText>
        <w:fldChar w:fldCharType="separate"/>
      </w:r>
      <w:r>
        <w:rPr>
          <w:color w:val="000000"/>
          <w:spacing w:val="0"/>
          <w:w w:val="100"/>
          <w:position w:val="0"/>
          <w:shd w:val="clear" w:color="auto" w:fill="auto"/>
          <w:lang w:val="cs-CZ" w:eastAsia="cs-CZ" w:bidi="cs-CZ"/>
        </w:rPr>
        <w:t>Bankovní spojení: .</w:t>
        <w:tab/>
        <w:t>.</w:t>
      </w:r>
    </w:p>
    <w:p>
      <w:pPr>
        <w:pStyle w:val="Style22"/>
        <w:keepNext w:val="0"/>
        <w:keepLines w:val="0"/>
        <w:widowControl w:val="0"/>
        <w:shd w:val="clear" w:color="auto" w:fill="auto"/>
        <w:tabs>
          <w:tab w:pos="4222" w:val="left"/>
        </w:tabs>
        <w:bidi w:val="0"/>
        <w:spacing w:before="0" w:after="0" w:line="240" w:lineRule="auto"/>
        <w:ind w:right="0" w:firstLine="0"/>
        <w:jc w:val="left"/>
      </w:pPr>
      <w:r>
        <w:rPr>
          <w:color w:val="000000"/>
          <w:spacing w:val="0"/>
          <w:w w:val="100"/>
          <w:position w:val="0"/>
          <w:shd w:val="clear" w:color="auto" w:fill="auto"/>
          <w:lang w:val="cs-CZ" w:eastAsia="cs-CZ" w:bidi="cs-CZ"/>
        </w:rPr>
        <w:t>číslo účtu .</w:t>
        <w:tab/>
        <w:t>.</w:t>
      </w:r>
    </w:p>
    <w:p>
      <w:pPr>
        <w:pStyle w:val="Style22"/>
        <w:keepNext w:val="0"/>
        <w:keepLines w:val="0"/>
        <w:widowControl w:val="0"/>
        <w:shd w:val="clear" w:color="auto" w:fill="auto"/>
        <w:tabs>
          <w:tab w:pos="4870" w:val="left"/>
        </w:tabs>
        <w:bidi w:val="0"/>
        <w:spacing w:before="0" w:after="0" w:line="240" w:lineRule="auto"/>
        <w:ind w:right="0" w:firstLine="0"/>
        <w:jc w:val="left"/>
      </w:pPr>
      <w:r>
        <w:rPr>
          <w:color w:val="000000"/>
          <w:spacing w:val="0"/>
          <w:w w:val="100"/>
          <w:position w:val="0"/>
          <w:shd w:val="clear" w:color="auto" w:fill="auto"/>
          <w:lang w:val="cs-CZ" w:eastAsia="cs-CZ" w:bidi="cs-CZ"/>
        </w:rPr>
        <w:t>zastoupený: .</w:t>
        <w:tab/>
        <w:t>., generálním ředitelem</w:t>
      </w:r>
    </w:p>
    <w:p>
      <w:pPr>
        <w:pStyle w:val="Style22"/>
        <w:keepNext w:val="0"/>
        <w:keepLines w:val="0"/>
        <w:widowControl w:val="0"/>
        <w:shd w:val="clear" w:color="auto" w:fill="auto"/>
        <w:tabs>
          <w:tab w:pos="6306" w:val="left"/>
        </w:tabs>
        <w:bidi w:val="0"/>
        <w:spacing w:before="0" w:after="0" w:line="240" w:lineRule="auto"/>
        <w:ind w:right="0" w:firstLine="0"/>
        <w:jc w:val="left"/>
      </w:pPr>
      <w:r>
        <w:rPr>
          <w:color w:val="000000"/>
          <w:spacing w:val="0"/>
          <w:w w:val="100"/>
          <w:position w:val="0"/>
          <w:shd w:val="clear" w:color="auto" w:fill="auto"/>
          <w:lang w:val="cs-CZ" w:eastAsia="cs-CZ" w:bidi="cs-CZ"/>
        </w:rPr>
        <w:t>zastoupený ve věcech smluvních: .</w:t>
        <w:tab/>
        <w:t>., ředitelem správy povodí</w:t>
      </w:r>
    </w:p>
    <w:p>
      <w:pPr>
        <w:pStyle w:val="Style22"/>
        <w:keepNext w:val="0"/>
        <w:keepLines w:val="0"/>
        <w:widowControl w:val="0"/>
        <w:shd w:val="clear" w:color="auto" w:fill="auto"/>
        <w:tabs>
          <w:tab w:pos="7026" w:val="left"/>
        </w:tabs>
        <w:bidi w:val="0"/>
        <w:spacing w:before="0" w:after="0" w:line="413" w:lineRule="auto"/>
        <w:ind w:right="0" w:firstLine="0"/>
        <w:jc w:val="left"/>
      </w:pPr>
      <w:r>
        <w:rPr>
          <w:color w:val="000000"/>
          <w:spacing w:val="0"/>
          <w:w w:val="100"/>
          <w:position w:val="0"/>
          <w:shd w:val="clear" w:color="auto" w:fill="auto"/>
          <w:lang w:val="cs-CZ" w:eastAsia="cs-CZ" w:bidi="cs-CZ"/>
        </w:rPr>
        <w:t>ve věcech technických též oprávněn jednat: .</w:t>
        <w:tab/>
        <w:t>., vedoucí odboru VHL</w:t>
      </w:r>
    </w:p>
    <w:p>
      <w:pPr>
        <w:pStyle w:val="Style22"/>
        <w:keepNext w:val="0"/>
        <w:keepLines w:val="0"/>
        <w:widowControl w:val="0"/>
        <w:shd w:val="clear" w:color="auto" w:fill="auto"/>
        <w:tabs>
          <w:tab w:pos="4222" w:val="left"/>
          <w:tab w:pos="7026" w:val="left"/>
        </w:tabs>
        <w:bidi w:val="0"/>
        <w:spacing w:before="0" w:after="0" w:line="413" w:lineRule="auto"/>
        <w:ind w:right="0" w:firstLine="0"/>
        <w:jc w:val="left"/>
      </w:pPr>
      <w:r>
        <w:rPr>
          <w:color w:val="000000"/>
          <w:spacing w:val="0"/>
          <w:w w:val="100"/>
          <w:position w:val="0"/>
          <w:shd w:val="clear" w:color="auto" w:fill="auto"/>
          <w:lang w:val="cs-CZ" w:eastAsia="cs-CZ" w:bidi="cs-CZ"/>
        </w:rPr>
        <w:t>e-mail: .</w:t>
        <w:tab/>
        <w:t>. tel: .</w:t>
        <w:tab/>
        <w:t>.</w:t>
      </w:r>
      <w:r>
        <w:fldChar w:fldCharType="end"/>
      </w:r>
    </w:p>
    <w:p>
      <w:pPr>
        <w:pStyle w:val="Style24"/>
        <w:keepNext w:val="0"/>
        <w:keepLines w:val="0"/>
        <w:widowControl w:val="0"/>
        <w:shd w:val="clear" w:color="auto" w:fill="auto"/>
        <w:bidi w:val="0"/>
        <w:spacing w:before="0" w:line="322" w:lineRule="auto"/>
        <w:ind w:left="0" w:right="0" w:firstLine="8440"/>
        <w:jc w:val="both"/>
        <w:rPr>
          <w:sz w:val="24"/>
          <w:szCs w:val="24"/>
        </w:rPr>
      </w:pPr>
      <w:r>
        <mc:AlternateContent>
          <mc:Choice Requires="wps">
            <w:drawing>
              <wp:anchor distT="0" distB="0" distL="114300" distR="114300" simplePos="0" relativeHeight="125829378" behindDoc="0" locked="0" layoutInCell="1" allowOverlap="1">
                <wp:simplePos x="0" y="0"/>
                <wp:positionH relativeFrom="page">
                  <wp:posOffset>434340</wp:posOffset>
                </wp:positionH>
                <wp:positionV relativeFrom="paragraph">
                  <wp:posOffset>673100</wp:posOffset>
                </wp:positionV>
                <wp:extent cx="770890" cy="213360"/>
                <wp:wrapSquare wrapText="bothSides"/>
                <wp:docPr id="6" name="Shape 6"/>
                <a:graphic xmlns:a="http://schemas.openxmlformats.org/drawingml/2006/main">
                  <a:graphicData uri="http://schemas.microsoft.com/office/word/2010/wordprocessingShape">
                    <wps:wsp>
                      <wps:cNvSpPr txBox="1"/>
                      <wps:spPr>
                        <a:xfrm>
                          <a:ext cx="770890" cy="21336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32" type="#_x0000_t202" style="position:absolute;margin-left:34.200000000000003pt;margin-top:53.pt;width:60.700000000000003pt;height:16.800000000000001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anchorx="page"/>
              </v:shape>
            </w:pict>
          </mc:Fallback>
        </mc:AlternateContent>
      </w:r>
      <w:r>
        <w:drawing>
          <wp:anchor distT="0" distB="0" distL="15240" distR="12065" simplePos="0" relativeHeight="125829380" behindDoc="0" locked="0" layoutInCell="1" allowOverlap="1">
            <wp:simplePos x="0" y="0"/>
            <wp:positionH relativeFrom="page">
              <wp:posOffset>5716270</wp:posOffset>
            </wp:positionH>
            <wp:positionV relativeFrom="paragraph">
              <wp:posOffset>698500</wp:posOffset>
            </wp:positionV>
            <wp:extent cx="1036320" cy="551815"/>
            <wp:wrapTight wrapText="left">
              <wp:wrapPolygon>
                <wp:start x="0" y="0"/>
                <wp:lineTo x="21600" y="0"/>
                <wp:lineTo x="21600" y="21600"/>
                <wp:lineTo x="0" y="21600"/>
                <wp:lineTo x="0" y="0"/>
              </wp:wrapPolygon>
            </wp:wrapTight>
            <wp:docPr id="8" name="Shape 8"/>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8"/>
                    <a:stretch/>
                  </pic:blipFill>
                  <pic:spPr>
                    <a:xfrm>
                      <a:ext cx="1036320" cy="5518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5701030</wp:posOffset>
                </wp:positionH>
                <wp:positionV relativeFrom="paragraph">
                  <wp:posOffset>844550</wp:posOffset>
                </wp:positionV>
                <wp:extent cx="1063625" cy="255905"/>
                <wp:wrapNone/>
                <wp:docPr id="10" name="Shape 10"/>
                <a:graphic xmlns:a="http://schemas.openxmlformats.org/drawingml/2006/main">
                  <a:graphicData uri="http://schemas.microsoft.com/office/word/2010/wordprocessingShape">
                    <wps:wsp>
                      <wps:cNvSpPr txBox="1"/>
                      <wps:spPr>
                        <a:xfrm>
                          <a:ext cx="1063625"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BRUKER</w:t>
                            </w:r>
                          </w:p>
                        </w:txbxContent>
                      </wps:txbx>
                      <wps:bodyPr lIns="0" tIns="0" rIns="0" bIns="0">
                        <a:noAutoFit/>
                      </wps:bodyPr>
                    </wps:wsp>
                  </a:graphicData>
                </a:graphic>
              </wp:anchor>
            </w:drawing>
          </mc:Choice>
          <mc:Fallback>
            <w:pict>
              <v:shape id="_x0000_s1036" type="#_x0000_t202" style="position:absolute;margin-left:448.90000000000003pt;margin-top:66.5pt;width:83.75pt;height:20.150000000000002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BRUKER</w:t>
                      </w:r>
                    </w:p>
                  </w:txbxContent>
                </v:textbox>
                <w10:wrap anchorx="page"/>
              </v:shape>
            </w:pict>
          </mc:Fallback>
        </mc:AlternateConten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(dále též </w:t>
      </w: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Objednatel</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a</w:t>
      </w:r>
    </w:p>
    <w:tbl>
      <w:tblPr>
        <w:tblOverlap w:val="never"/>
        <w:jc w:val="left"/>
        <w:tblLayout w:type="fixed"/>
      </w:tblPr>
      <w:tblGrid>
        <w:gridCol w:w="2218"/>
        <w:gridCol w:w="2482"/>
        <w:gridCol w:w="2486"/>
      </w:tblGrid>
      <w:tr>
        <w:trPr>
          <w:trHeight w:val="538" w:hRule="exact"/>
        </w:trPr>
        <w:tc>
          <w:tcPr>
            <w:gridSpan w:val="3"/>
            <w:tcBorders>
              <w:top w:val="single" w:sz="4"/>
            </w:tcBorders>
            <w:shd w:val="clear" w:color="auto" w:fill="FFFFFF"/>
            <w:vAlign w:val="bottom"/>
          </w:tcPr>
          <w:p>
            <w:pPr>
              <w:pStyle w:val="Style28"/>
              <w:keepNext w:val="0"/>
              <w:keepLines w:val="0"/>
              <w:framePr w:w="7186" w:h="2266" w:hSpace="53" w:vSpace="1330" w:wrap="notBeside" w:vAnchor="text" w:hAnchor="text" w:x="1650" w:y="1331"/>
              <w:widowControl w:val="0"/>
              <w:shd w:val="clear" w:color="auto" w:fill="auto"/>
              <w:tabs>
                <w:tab w:pos="2050" w:val="left"/>
                <w:tab w:pos="4195"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bankovní spojení:</w:t>
              <w:tab/>
              <w:t>.</w:t>
              <w:tab/>
              <w:t>.</w:t>
            </w:r>
          </w:p>
          <w:p>
            <w:pPr>
              <w:pStyle w:val="Style28"/>
              <w:keepNext w:val="0"/>
              <w:keepLines w:val="0"/>
              <w:framePr w:w="7186" w:h="2266" w:hSpace="53" w:vSpace="1330" w:wrap="notBeside" w:vAnchor="text" w:hAnchor="text" w:x="1650" w:y="1331"/>
              <w:widowControl w:val="0"/>
              <w:shd w:val="clear" w:color="auto" w:fill="auto"/>
              <w:tabs>
                <w:tab w:pos="2050" w:val="left"/>
                <w:tab w:pos="4195"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č.ú. (CZK):</w:t>
              <w:tab/>
              <w:t>.</w:t>
              <w:tab/>
              <w:t>.</w:t>
            </w:r>
          </w:p>
        </w:tc>
      </w:tr>
      <w:tr>
        <w:trPr>
          <w:trHeight w:val="912" w:hRule="exact"/>
        </w:trPr>
        <w:tc>
          <w:tcPr>
            <w:tcBorders/>
            <w:shd w:val="clear" w:color="auto" w:fill="FFFFFF"/>
            <w:vAlign w:val="bottom"/>
          </w:tcPr>
          <w:p>
            <w:pPr>
              <w:pStyle w:val="Style28"/>
              <w:keepNext w:val="0"/>
              <w:keepLines w:val="0"/>
              <w:framePr w:w="7186" w:h="2266" w:hSpace="53" w:vSpace="1330" w:wrap="notBeside" w:vAnchor="text" w:hAnchor="text" w:x="1650" w:y="1331"/>
              <w:widowControl w:val="0"/>
              <w:shd w:val="clear" w:color="auto" w:fill="auto"/>
              <w:bidi w:val="0"/>
              <w:spacing w:before="0" w:after="0" w:line="360" w:lineRule="auto"/>
              <w:ind w:left="200" w:right="0" w:firstLine="0"/>
              <w:jc w:val="left"/>
              <w:rPr>
                <w:sz w:val="18"/>
                <w:szCs w:val="18"/>
              </w:rPr>
            </w:pPr>
            <w:r>
              <w:rPr>
                <w:color w:val="000000"/>
                <w:spacing w:val="0"/>
                <w:w w:val="100"/>
                <w:position w:val="0"/>
                <w:sz w:val="18"/>
                <w:szCs w:val="18"/>
                <w:shd w:val="clear" w:color="auto" w:fill="auto"/>
                <w:lang w:val="cs-CZ" w:eastAsia="cs-CZ" w:bidi="cs-CZ"/>
              </w:rPr>
              <w:t>kontaktní osoby: mob. telefon:</w:t>
            </w:r>
          </w:p>
        </w:tc>
        <w:tc>
          <w:tcPr>
            <w:tcBorders>
              <w:top w:val="single" w:sz="4"/>
              <w:left w:val="single" w:sz="4"/>
            </w:tcBorders>
            <w:shd w:val="clear" w:color="auto" w:fill="FFFFFF"/>
            <w:vAlign w:val="top"/>
          </w:tcPr>
          <w:p>
            <w:pPr>
              <w:pStyle w:val="Style28"/>
              <w:keepNext w:val="0"/>
              <w:keepLines w:val="0"/>
              <w:framePr w:w="7186" w:h="2266" w:hSpace="53" w:vSpace="1330" w:wrap="notBeside" w:vAnchor="text" w:hAnchor="text" w:x="1650" w:y="1331"/>
              <w:widowControl w:val="0"/>
              <w:shd w:val="clear" w:color="auto" w:fill="auto"/>
              <w:bidi w:val="0"/>
              <w:spacing w:before="10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SERVIS</w:t>
            </w:r>
          </w:p>
        </w:tc>
        <w:tc>
          <w:tcPr>
            <w:tcBorders>
              <w:left w:val="single" w:sz="4"/>
              <w:right w:val="single" w:sz="4"/>
            </w:tcBorders>
            <w:shd w:val="clear" w:color="auto" w:fill="FFFFFF"/>
            <w:vAlign w:val="top"/>
          </w:tcPr>
          <w:p>
            <w:pPr>
              <w:pStyle w:val="Style28"/>
              <w:keepNext w:val="0"/>
              <w:keepLines w:val="0"/>
              <w:framePr w:w="7186" w:h="2266" w:hSpace="53" w:vSpace="1330" w:wrap="notBeside" w:vAnchor="text" w:hAnchor="text" w:x="1650" w:y="1331"/>
              <w:widowControl w:val="0"/>
              <w:shd w:val="clear" w:color="auto" w:fill="auto"/>
              <w:bidi w:val="0"/>
              <w:spacing w:before="10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OBCHOD</w:t>
            </w:r>
          </w:p>
        </w:tc>
      </w:tr>
      <w:tr>
        <w:trPr>
          <w:trHeight w:val="816" w:hRule="exact"/>
        </w:trPr>
        <w:tc>
          <w:tcPr>
            <w:tcBorders>
              <w:bottom w:val="single" w:sz="4"/>
            </w:tcBorders>
            <w:shd w:val="clear" w:color="auto" w:fill="FFFFFF"/>
            <w:vAlign w:val="top"/>
          </w:tcPr>
          <w:p>
            <w:pPr>
              <w:pStyle w:val="Style28"/>
              <w:keepNext w:val="0"/>
              <w:keepLines w:val="0"/>
              <w:framePr w:w="7186" w:h="2266" w:hSpace="53" w:vSpace="1330" w:wrap="notBeside" w:vAnchor="text" w:hAnchor="text" w:x="1650" w:y="1331"/>
              <w:widowControl w:val="0"/>
              <w:shd w:val="clear" w:color="auto" w:fill="auto"/>
              <w:bidi w:val="0"/>
              <w:spacing w:before="0" w:after="0" w:line="360" w:lineRule="auto"/>
              <w:ind w:left="200" w:right="0" w:firstLine="0"/>
              <w:jc w:val="left"/>
              <w:rPr>
                <w:sz w:val="18"/>
                <w:szCs w:val="18"/>
              </w:rPr>
            </w:pPr>
            <w:r>
              <w:rPr>
                <w:color w:val="000000"/>
                <w:spacing w:val="0"/>
                <w:w w:val="100"/>
                <w:position w:val="0"/>
                <w:sz w:val="18"/>
                <w:szCs w:val="18"/>
                <w:shd w:val="clear" w:color="auto" w:fill="auto"/>
                <w:lang w:val="cs-CZ" w:eastAsia="cs-CZ" w:bidi="cs-CZ"/>
              </w:rPr>
              <w:t>mob. telefon: tel. office/fax: e-mail:</w:t>
            </w:r>
          </w:p>
        </w:tc>
        <w:tc>
          <w:tcPr>
            <w:tcBorders>
              <w:top w:val="single" w:sz="4"/>
              <w:left w:val="single" w:sz="4"/>
              <w:bottom w:val="single" w:sz="4"/>
            </w:tcBorders>
            <w:shd w:val="clear" w:color="auto" w:fill="FFFFFF"/>
            <w:vAlign w:val="bottom"/>
          </w:tcPr>
          <w:p>
            <w:pPr>
              <w:pStyle w:val="Style28"/>
              <w:keepNext w:val="0"/>
              <w:keepLines w:val="0"/>
              <w:framePr w:w="7186" w:h="2266" w:hSpace="53" w:vSpace="1330" w:wrap="notBeside" w:vAnchor="text" w:hAnchor="text" w:x="1650" w:y="1331"/>
              <w:widowControl w:val="0"/>
              <w:shd w:val="clear" w:color="auto" w:fill="auto"/>
              <w:bidi w:val="0"/>
              <w:spacing w:before="0" w:after="0" w:line="240" w:lineRule="auto"/>
              <w:ind w:left="0" w:right="0" w:firstLine="0"/>
              <w:jc w:val="center"/>
              <w:rPr>
                <w:sz w:val="18"/>
                <w:szCs w:val="18"/>
              </w:rPr>
            </w:pPr>
            <w:r>
              <w:fldChar w:fldCharType="begin"/>
            </w:r>
            <w:r>
              <w:rPr/>
              <w:instrText> HYPERLINK "mailto:servis@bruker.com" </w:instrText>
            </w:r>
            <w:r>
              <w:fldChar w:fldCharType="separate"/>
            </w:r>
            <w:r>
              <w:rPr>
                <w:b/>
                <w:bCs/>
                <w:color w:val="000000"/>
                <w:spacing w:val="0"/>
                <w:w w:val="100"/>
                <w:position w:val="0"/>
                <w:sz w:val="18"/>
                <w:szCs w:val="18"/>
                <w:shd w:val="clear" w:color="auto" w:fill="auto"/>
                <w:lang w:val="cs-CZ" w:eastAsia="cs-CZ" w:bidi="cs-CZ"/>
              </w:rPr>
              <w:t>servis@bruker.com</w:t>
            </w:r>
            <w:r>
              <w:fldChar w:fldCharType="end"/>
            </w:r>
          </w:p>
        </w:tc>
        <w:tc>
          <w:tcPr>
            <w:tcBorders>
              <w:top w:val="single" w:sz="4"/>
              <w:left w:val="single" w:sz="4"/>
              <w:bottom w:val="single" w:sz="4"/>
              <w:right w:val="single" w:sz="4"/>
            </w:tcBorders>
            <w:shd w:val="clear" w:color="auto" w:fill="FFFFFF"/>
            <w:vAlign w:val="bottom"/>
          </w:tcPr>
          <w:p>
            <w:pPr>
              <w:pStyle w:val="Style28"/>
              <w:keepNext w:val="0"/>
              <w:keepLines w:val="0"/>
              <w:framePr w:w="7186" w:h="2266" w:hSpace="53" w:vSpace="1330" w:wrap="notBeside" w:vAnchor="text" w:hAnchor="text" w:x="1650" w:y="1331"/>
              <w:widowControl w:val="0"/>
              <w:shd w:val="clear" w:color="auto" w:fill="auto"/>
              <w:bidi w:val="0"/>
              <w:spacing w:before="0" w:after="0" w:line="240" w:lineRule="auto"/>
              <w:ind w:left="0" w:right="0" w:firstLine="0"/>
              <w:jc w:val="center"/>
              <w:rPr>
                <w:sz w:val="18"/>
                <w:szCs w:val="18"/>
              </w:rPr>
            </w:pPr>
            <w:r>
              <w:fldChar w:fldCharType="begin"/>
            </w:r>
            <w:r>
              <w:rPr/>
              <w:instrText> HYPERLINK "mailto:obchod@bruker.com" </w:instrText>
            </w:r>
            <w:r>
              <w:fldChar w:fldCharType="separate"/>
            </w:r>
            <w:r>
              <w:rPr>
                <w:b/>
                <w:bCs/>
                <w:color w:val="000000"/>
                <w:spacing w:val="0"/>
                <w:w w:val="100"/>
                <w:position w:val="0"/>
                <w:sz w:val="18"/>
                <w:szCs w:val="18"/>
                <w:shd w:val="clear" w:color="auto" w:fill="auto"/>
                <w:lang w:val="cs-CZ" w:eastAsia="cs-CZ" w:bidi="cs-CZ"/>
              </w:rPr>
              <w:t>obchod@bruker.com</w:t>
            </w:r>
            <w:r>
              <w:fldChar w:fldCharType="end"/>
            </w:r>
          </w:p>
        </w:tc>
      </w:tr>
    </w:tbl>
    <w:p>
      <w:pPr>
        <w:pStyle w:val="Style32"/>
        <w:keepNext w:val="0"/>
        <w:keepLines w:val="0"/>
        <w:framePr w:w="5832" w:h="1426" w:hSpace="1596" w:wrap="notBeside" w:vAnchor="text" w:hAnchor="text" w:x="1597" w:y="1"/>
        <w:widowControl w:val="0"/>
        <w:shd w:val="clear" w:color="auto" w:fill="auto"/>
        <w:tabs>
          <w:tab w:pos="2054" w:val="left"/>
        </w:tabs>
        <w:bidi w:val="0"/>
        <w:spacing w:before="0" w:after="0"/>
        <w:ind w:left="0" w:right="0" w:firstLine="0"/>
        <w:jc w:val="left"/>
        <w:rPr>
          <w:sz w:val="18"/>
          <w:szCs w:val="18"/>
        </w:rPr>
      </w:pPr>
      <w:r>
        <w:rPr>
          <w:b/>
          <w:bCs/>
          <w:color w:val="0071BC"/>
          <w:spacing w:val="0"/>
          <w:w w:val="100"/>
          <w:position w:val="0"/>
          <w:sz w:val="28"/>
          <w:szCs w:val="28"/>
          <w:shd w:val="clear" w:color="auto" w:fill="auto"/>
          <w:lang w:val="cs-CZ" w:eastAsia="cs-CZ" w:bidi="cs-CZ"/>
        </w:rPr>
        <w:t xml:space="preserve">Bruker s.r.o. </w:t>
      </w:r>
      <w:r>
        <w:rPr>
          <w:color w:val="000000"/>
          <w:spacing w:val="0"/>
          <w:w w:val="100"/>
          <w:position w:val="0"/>
          <w:sz w:val="18"/>
          <w:szCs w:val="18"/>
          <w:shd w:val="clear" w:color="auto" w:fill="auto"/>
          <w:lang w:val="cs-CZ" w:eastAsia="cs-CZ" w:bidi="cs-CZ"/>
        </w:rPr>
        <w:t xml:space="preserve">se sídlem: </w:t>
      </w:r>
      <w:r>
        <w:rPr>
          <w:b/>
          <w:bCs/>
          <w:color w:val="000000"/>
          <w:spacing w:val="0"/>
          <w:w w:val="100"/>
          <w:position w:val="0"/>
          <w:sz w:val="18"/>
          <w:szCs w:val="18"/>
          <w:shd w:val="clear" w:color="auto" w:fill="auto"/>
          <w:lang w:val="cs-CZ" w:eastAsia="cs-CZ" w:bidi="cs-CZ"/>
        </w:rPr>
        <w:t xml:space="preserve">Pražákova 1000/60, 619 00, Brno </w:t>
      </w:r>
      <w:r>
        <w:rPr>
          <w:color w:val="000000"/>
          <w:spacing w:val="0"/>
          <w:w w:val="100"/>
          <w:position w:val="0"/>
          <w:sz w:val="18"/>
          <w:szCs w:val="18"/>
          <w:shd w:val="clear" w:color="auto" w:fill="auto"/>
          <w:lang w:val="cs-CZ" w:eastAsia="cs-CZ" w:bidi="cs-CZ"/>
        </w:rPr>
        <w:t>IČ</w:t>
      </w:r>
      <w:r>
        <w:rPr>
          <w:i/>
          <w:iCs/>
          <w:color w:val="000000"/>
          <w:spacing w:val="0"/>
          <w:w w:val="100"/>
          <w:position w:val="0"/>
          <w:sz w:val="18"/>
          <w:szCs w:val="18"/>
          <w:shd w:val="clear" w:color="auto" w:fill="auto"/>
          <w:lang w:val="cs-CZ" w:eastAsia="cs-CZ" w:bidi="cs-CZ"/>
        </w:rPr>
        <w:t>:</w:t>
      </w:r>
      <w:r>
        <w:rPr>
          <w:b/>
          <w:bCs/>
          <w:color w:val="000000"/>
          <w:spacing w:val="0"/>
          <w:w w:val="100"/>
          <w:position w:val="0"/>
          <w:sz w:val="18"/>
          <w:szCs w:val="18"/>
          <w:shd w:val="clear" w:color="auto" w:fill="auto"/>
          <w:lang w:val="cs-CZ" w:eastAsia="cs-CZ" w:bidi="cs-CZ"/>
        </w:rPr>
        <w:t xml:space="preserve"> 28297211</w:t>
        <w:tab/>
      </w:r>
      <w:r>
        <w:rPr>
          <w:color w:val="000000"/>
          <w:spacing w:val="0"/>
          <w:w w:val="100"/>
          <w:position w:val="0"/>
          <w:sz w:val="18"/>
          <w:szCs w:val="18"/>
          <w:shd w:val="clear" w:color="auto" w:fill="auto"/>
          <w:lang w:val="cs-CZ" w:eastAsia="cs-CZ" w:bidi="cs-CZ"/>
        </w:rPr>
        <w:t>DIČ</w:t>
      </w:r>
      <w:r>
        <w:rPr>
          <w:i/>
          <w:iCs/>
          <w:color w:val="000000"/>
          <w:spacing w:val="0"/>
          <w:w w:val="100"/>
          <w:position w:val="0"/>
          <w:sz w:val="18"/>
          <w:szCs w:val="18"/>
          <w:shd w:val="clear" w:color="auto" w:fill="auto"/>
          <w:lang w:val="cs-CZ" w:eastAsia="cs-CZ" w:bidi="cs-CZ"/>
        </w:rPr>
        <w:t>:</w:t>
      </w:r>
      <w:r>
        <w:rPr>
          <w:b/>
          <w:bCs/>
          <w:color w:val="000000"/>
          <w:spacing w:val="0"/>
          <w:w w:val="100"/>
          <w:position w:val="0"/>
          <w:sz w:val="18"/>
          <w:szCs w:val="18"/>
          <w:shd w:val="clear" w:color="auto" w:fill="auto"/>
          <w:lang w:val="cs-CZ" w:eastAsia="cs-CZ" w:bidi="cs-CZ"/>
        </w:rPr>
        <w:t xml:space="preserve"> CZ28297211</w:t>
      </w:r>
    </w:p>
    <w:p>
      <w:pPr>
        <w:pStyle w:val="Style32"/>
        <w:keepNext w:val="0"/>
        <w:keepLines w:val="0"/>
        <w:framePr w:w="5832" w:h="1426" w:hSpace="1596" w:wrap="notBeside" w:vAnchor="text" w:hAnchor="text" w:x="1597" w:y="1"/>
        <w:widowControl w:val="0"/>
        <w:shd w:val="clear" w:color="auto" w:fill="auto"/>
        <w:bidi w:val="0"/>
        <w:spacing w:before="0" w:after="0" w:line="350" w:lineRule="auto"/>
        <w:ind w:left="0" w:right="0" w:firstLine="0"/>
        <w:jc w:val="left"/>
        <w:rPr>
          <w:sz w:val="18"/>
          <w:szCs w:val="18"/>
        </w:rPr>
      </w:pPr>
      <w:r>
        <w:rPr>
          <w:color w:val="000000"/>
          <w:spacing w:val="0"/>
          <w:w w:val="100"/>
          <w:position w:val="0"/>
          <w:sz w:val="18"/>
          <w:szCs w:val="18"/>
          <w:shd w:val="clear" w:color="auto" w:fill="auto"/>
          <w:lang w:val="cs-CZ" w:eastAsia="cs-CZ" w:bidi="cs-CZ"/>
        </w:rPr>
        <w:t>zapsaná v OR, vedeném Krajským soudem v Brně, sp. zn. C. 59455</w:t>
      </w:r>
    </w:p>
    <w:p>
      <w:pPr>
        <w:widowControl w:val="0"/>
        <w:spacing w:line="1" w:lineRule="exact"/>
      </w:pPr>
    </w:p>
    <w:p>
      <w:pPr>
        <w:pStyle w:val="Style24"/>
        <w:keepNext w:val="0"/>
        <w:keepLines w:val="0"/>
        <w:widowControl w:val="0"/>
        <w:shd w:val="clear" w:color="auto" w:fill="auto"/>
        <w:bidi w:val="0"/>
        <w:spacing w:before="0" w:after="60" w:line="240" w:lineRule="auto"/>
        <w:ind w:left="0" w:right="0" w:firstLine="0"/>
        <w:jc w:val="right"/>
      </w:pPr>
      <w:r>
        <w:rPr>
          <w:rFonts w:ascii="Times New Roman" w:eastAsia="Times New Roman" w:hAnsi="Times New Roman" w:cs="Times New Roman"/>
          <w:color w:val="000000"/>
          <w:spacing w:val="0"/>
          <w:w w:val="100"/>
          <w:position w:val="0"/>
          <w:shd w:val="clear" w:color="auto" w:fill="auto"/>
          <w:lang w:val="cs-CZ" w:eastAsia="cs-CZ" w:bidi="cs-CZ"/>
        </w:rPr>
        <w:t xml:space="preserve">(dále též </w:t>
      </w:r>
      <w:r>
        <w:rPr>
          <w:rFonts w:ascii="Times New Roman" w:eastAsia="Times New Roman" w:hAnsi="Times New Roman" w:cs="Times New Roman"/>
          <w:i/>
          <w:iCs/>
          <w:color w:val="000000"/>
          <w:spacing w:val="0"/>
          <w:w w:val="100"/>
          <w:position w:val="0"/>
          <w:shd w:val="clear" w:color="auto" w:fill="auto"/>
          <w:lang w:val="cs-CZ" w:eastAsia="cs-CZ" w:bidi="cs-CZ"/>
        </w:rPr>
        <w:t>Zhotovitel</w:t>
      </w:r>
      <w:r>
        <w:rPr>
          <w:rFonts w:ascii="Times New Roman" w:eastAsia="Times New Roman" w:hAnsi="Times New Roman" w:cs="Times New Roman"/>
          <w:color w:val="000000"/>
          <w:spacing w:val="0"/>
          <w:w w:val="100"/>
          <w:position w:val="0"/>
          <w:shd w:val="clear" w:color="auto" w:fill="auto"/>
          <w:lang w:val="cs-CZ" w:eastAsia="cs-CZ" w:bidi="cs-CZ"/>
        </w:rPr>
        <w:t xml:space="preserve"> nebo </w:t>
      </w:r>
      <w:r>
        <w:rPr>
          <w:rFonts w:ascii="Times New Roman" w:eastAsia="Times New Roman" w:hAnsi="Times New Roman" w:cs="Times New Roman"/>
          <w:i/>
          <w:iCs/>
          <w:color w:val="000000"/>
          <w:spacing w:val="0"/>
          <w:w w:val="100"/>
          <w:position w:val="0"/>
          <w:shd w:val="clear" w:color="auto" w:fill="auto"/>
          <w:lang w:val="cs-CZ" w:eastAsia="cs-CZ" w:bidi="cs-CZ"/>
        </w:rPr>
        <w:t>Bruker</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4"/>
        <w:keepNext w:val="0"/>
        <w:keepLines w:val="0"/>
        <w:widowControl w:val="0"/>
        <w:shd w:val="clear" w:color="auto" w:fill="auto"/>
        <w:bidi w:val="0"/>
        <w:spacing w:before="0" w:after="108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obě strany pak také nazývány jako </w:t>
      </w: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smluvní strany</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takto</w:t>
      </w:r>
      <w:r>
        <w:rPr>
          <w:rFonts w:ascii="Times New Roman" w:eastAsia="Times New Roman" w:hAnsi="Times New Roman" w:cs="Times New Roman"/>
          <w:color w:val="000000"/>
          <w:spacing w:val="0"/>
          <w:w w:val="100"/>
          <w:position w:val="0"/>
          <w:sz w:val="20"/>
          <w:szCs w:val="20"/>
          <w:shd w:val="clear" w:color="auto" w:fill="auto"/>
          <w:lang w:val="cs-CZ" w:eastAsia="cs-CZ" w:bidi="cs-CZ"/>
        </w:rPr>
        <w:t>:</w:t>
      </w:r>
    </w:p>
    <w:p>
      <w:pPr>
        <w:pStyle w:val="Style10"/>
        <w:keepNext w:val="0"/>
        <w:keepLines w:val="0"/>
        <w:widowControl w:val="0"/>
        <w:numPr>
          <w:ilvl w:val="0"/>
          <w:numId w:val="1"/>
        </w:numPr>
        <w:shd w:val="clear" w:color="auto" w:fill="auto"/>
        <w:tabs>
          <w:tab w:pos="498" w:val="left"/>
        </w:tabs>
        <w:bidi w:val="0"/>
        <w:spacing w:before="0" w:after="60" w:line="298" w:lineRule="auto"/>
        <w:ind w:left="440" w:right="0" w:hanging="440"/>
        <w:jc w:val="left"/>
      </w:pPr>
      <w:bookmarkStart w:id="0" w:name="bookmark0"/>
      <w:bookmarkStart w:id="1" w:name="bookmark1"/>
      <w:bookmarkEnd w:id="0"/>
      <w:r>
        <w:rPr>
          <w:b/>
          <w:bCs/>
          <w:color w:val="000000"/>
          <w:spacing w:val="0"/>
          <w:w w:val="100"/>
          <w:position w:val="0"/>
          <w:sz w:val="18"/>
          <w:szCs w:val="18"/>
          <w:shd w:val="clear" w:color="auto" w:fill="auto"/>
          <w:lang w:val="cs-CZ" w:eastAsia="cs-CZ" w:bidi="cs-CZ"/>
        </w:rPr>
        <w:t>Předmět plnění</w:t>
      </w:r>
      <w:r>
        <w:rPr>
          <w:color w:val="000000"/>
          <w:spacing w:val="0"/>
          <w:w w:val="100"/>
          <w:position w:val="0"/>
          <w:shd w:val="clear" w:color="auto" w:fill="auto"/>
          <w:lang w:val="cs-CZ" w:eastAsia="cs-CZ" w:bidi="cs-CZ"/>
        </w:rPr>
        <w:t xml:space="preserve">. Na základě této smlouvy se Zhotovitel zavazuje provést pro Objednatele dále uvedené dílo a Objednatel se zavazuje předmětné dílo převzít a zaplatit Zhotoviteli cenu za jeho provedení. Dílem se výhradně rozumí </w:t>
      </w:r>
      <w:r>
        <w:rPr>
          <w:b/>
          <w:bCs/>
          <w:color w:val="000000"/>
          <w:spacing w:val="0"/>
          <w:w w:val="100"/>
          <w:position w:val="0"/>
          <w:shd w:val="clear" w:color="auto" w:fill="auto"/>
          <w:lang w:val="cs-CZ" w:eastAsia="cs-CZ" w:bidi="cs-CZ"/>
        </w:rPr>
        <w:t>zajištění rozší</w:t>
        <w:softHyphen/>
        <w:t>řené servisní podpory pro přístroje</w:t>
      </w:r>
      <w:r>
        <w:rPr>
          <w:color w:val="000000"/>
          <w:spacing w:val="0"/>
          <w:w w:val="100"/>
          <w:position w:val="0"/>
          <w:shd w:val="clear" w:color="auto" w:fill="auto"/>
          <w:lang w:val="cs-CZ" w:eastAsia="cs-CZ" w:bidi="cs-CZ"/>
        </w:rPr>
        <w:t>:</w:t>
      </w:r>
      <w:bookmarkEnd w:id="1"/>
    </w:p>
    <w:p>
      <w:pPr>
        <w:pStyle w:val="Style10"/>
        <w:keepNext w:val="0"/>
        <w:keepLines w:val="0"/>
        <w:widowControl w:val="0"/>
        <w:pBdr>
          <w:top w:val="single" w:sz="4" w:space="0" w:color="DBE5F1"/>
          <w:left w:val="single" w:sz="4" w:space="0" w:color="DBE5F1"/>
          <w:bottom w:val="single" w:sz="4" w:space="3" w:color="DBE5F1"/>
          <w:right w:val="single" w:sz="4" w:space="0" w:color="DBE5F1"/>
        </w:pBdr>
        <w:shd w:val="clear" w:color="auto" w:fill="DBE5F1"/>
        <w:bidi w:val="0"/>
        <w:spacing w:before="0" w:after="7" w:line="372" w:lineRule="auto"/>
        <w:ind w:left="0" w:right="0" w:firstLine="0"/>
        <w:jc w:val="center"/>
      </w:pPr>
      <w:r>
        <w:rPr>
          <w:b/>
          <w:bCs/>
          <w:color w:val="000000"/>
          <w:spacing w:val="0"/>
          <w:w w:val="100"/>
          <w:position w:val="0"/>
          <w:shd w:val="clear" w:color="auto" w:fill="auto"/>
          <w:lang w:val="cs-CZ" w:eastAsia="cs-CZ" w:bidi="cs-CZ"/>
        </w:rPr>
        <w:t>Bruker EVOQ LC-TQ Elite System a Elute HT System</w:t>
      </w:r>
      <w:r>
        <w:rPr>
          <w:color w:val="000000"/>
          <w:spacing w:val="0"/>
          <w:w w:val="100"/>
          <w:position w:val="0"/>
          <w:shd w:val="clear" w:color="auto" w:fill="auto"/>
          <w:lang w:val="cs-CZ" w:eastAsia="cs-CZ" w:bidi="cs-CZ"/>
        </w:rPr>
        <w:t>,</w:t>
        <w:br/>
        <w:t xml:space="preserve">výrobní čísla: </w:t>
      </w:r>
      <w:r>
        <w:rPr>
          <w:b/>
          <w:bCs/>
          <w:color w:val="000000"/>
          <w:spacing w:val="0"/>
          <w:w w:val="100"/>
          <w:position w:val="0"/>
          <w:shd w:val="clear" w:color="auto" w:fill="auto"/>
          <w:lang w:val="cs-CZ" w:eastAsia="cs-CZ" w:bidi="cs-CZ"/>
        </w:rPr>
        <w:t>394408200080 a 184534500025</w:t>
        <w:br/>
      </w:r>
      <w:r>
        <w:rPr>
          <w:color w:val="000000"/>
          <w:spacing w:val="0"/>
          <w:w w:val="100"/>
          <w:position w:val="0"/>
          <w:shd w:val="clear" w:color="auto" w:fill="auto"/>
          <w:lang w:val="cs-CZ" w:eastAsia="cs-CZ" w:bidi="cs-CZ"/>
        </w:rPr>
        <w:t>datum skončení záruky na obě zařízení: 23.07.2021</w:t>
      </w:r>
    </w:p>
    <w:p>
      <w:pPr>
        <w:pStyle w:val="Style10"/>
        <w:keepNext w:val="0"/>
        <w:keepLines w:val="0"/>
        <w:widowControl w:val="0"/>
        <w:pBdr>
          <w:bottom w:val="single" w:sz="4" w:space="0" w:color="auto"/>
        </w:pBdr>
        <w:shd w:val="clear" w:color="auto" w:fill="auto"/>
        <w:bidi w:val="0"/>
        <w:spacing w:before="0" w:after="240"/>
        <w:ind w:left="440" w:right="0" w:firstLine="0"/>
        <w:jc w:val="both"/>
      </w:pPr>
      <w:r>
        <w:rPr>
          <w:color w:val="000000"/>
          <w:spacing w:val="0"/>
          <w:w w:val="100"/>
          <w:position w:val="0"/>
          <w:shd w:val="clear" w:color="auto" w:fill="auto"/>
          <w:lang w:val="cs-CZ" w:eastAsia="cs-CZ" w:bidi="cs-CZ"/>
        </w:rPr>
        <w:t xml:space="preserve">(dále též jen </w:t>
      </w:r>
      <w:r>
        <w:rPr>
          <w:b/>
          <w:bCs/>
          <w:color w:val="000000"/>
          <w:spacing w:val="0"/>
          <w:w w:val="100"/>
          <w:position w:val="0"/>
          <w:shd w:val="clear" w:color="auto" w:fill="auto"/>
          <w:lang w:val="cs-CZ" w:eastAsia="cs-CZ" w:bidi="cs-CZ"/>
        </w:rPr>
        <w:t>Zařízení</w:t>
      </w:r>
      <w:r>
        <w:rPr>
          <w:color w:val="000000"/>
          <w:spacing w:val="0"/>
          <w:w w:val="100"/>
          <w:position w:val="0"/>
          <w:shd w:val="clear" w:color="auto" w:fill="auto"/>
          <w:lang w:val="cs-CZ" w:eastAsia="cs-CZ" w:bidi="cs-CZ"/>
        </w:rPr>
        <w:t xml:space="preserve">) dle standardů Zhotovitele v rozsahu dle </w:t>
      </w:r>
      <w:r>
        <w:rPr>
          <w:b/>
          <w:bCs/>
          <w:color w:val="000000"/>
          <w:spacing w:val="0"/>
          <w:w w:val="100"/>
          <w:position w:val="0"/>
          <w:shd w:val="clear" w:color="auto" w:fill="auto"/>
          <w:lang w:val="cs-CZ" w:eastAsia="cs-CZ" w:bidi="cs-CZ"/>
        </w:rPr>
        <w:t xml:space="preserve">Přílohy č. 1 </w:t>
      </w:r>
      <w:r>
        <w:rPr>
          <w:color w:val="000000"/>
          <w:spacing w:val="0"/>
          <w:w w:val="100"/>
          <w:position w:val="0"/>
          <w:shd w:val="clear" w:color="auto" w:fill="auto"/>
          <w:lang w:val="cs-CZ" w:eastAsia="cs-CZ" w:bidi="cs-CZ"/>
        </w:rPr>
        <w:t xml:space="preserve">této smlouvy (nabídka TV-25-07-003). Servisní podpora podléhá ustanovením týkajícím se Kontroly vývozu </w:t>
      </w:r>
      <w:hyperlink w:anchor="bookmark17" w:tooltip="Current Document">
        <w:r>
          <w:rPr>
            <w:color w:val="000000"/>
            <w:spacing w:val="0"/>
            <w:w w:val="100"/>
            <w:position w:val="0"/>
            <w:shd w:val="clear" w:color="auto" w:fill="auto"/>
            <w:lang w:val="cs-CZ" w:eastAsia="cs-CZ" w:bidi="cs-CZ"/>
          </w:rPr>
          <w:t>(4.2</w:t>
        </w:r>
      </w:hyperlink>
      <w:r>
        <w:rPr>
          <w:color w:val="000000"/>
          <w:spacing w:val="0"/>
          <w:w w:val="100"/>
          <w:position w:val="0"/>
          <w:shd w:val="clear" w:color="auto" w:fill="auto"/>
          <w:lang w:val="cs-CZ" w:eastAsia="cs-CZ" w:bidi="cs-CZ"/>
        </w:rPr>
        <w:t xml:space="preserve">, </w:t>
      </w:r>
      <w:hyperlink w:anchor="bookmark19" w:tooltip="Current Document">
        <w:r>
          <w:rPr>
            <w:color w:val="000000"/>
            <w:spacing w:val="0"/>
            <w:w w:val="100"/>
            <w:position w:val="0"/>
            <w:shd w:val="clear" w:color="auto" w:fill="auto"/>
            <w:lang w:val="cs-CZ" w:eastAsia="cs-CZ" w:bidi="cs-CZ"/>
          </w:rPr>
          <w:t>4.3</w:t>
        </w:r>
      </w:hyperlink>
      <w:r>
        <w:rPr>
          <w:color w:val="000000"/>
          <w:spacing w:val="0"/>
          <w:w w:val="100"/>
          <w:position w:val="0"/>
          <w:shd w:val="clear" w:color="auto" w:fill="auto"/>
          <w:lang w:val="cs-CZ" w:eastAsia="cs-CZ" w:bidi="cs-CZ"/>
        </w:rPr>
        <w:t xml:space="preserve"> and </w:t>
      </w:r>
      <w:hyperlink w:anchor="bookmark21" w:tooltip="Current Document">
        <w:r>
          <w:rPr>
            <w:color w:val="000000"/>
            <w:spacing w:val="0"/>
            <w:w w:val="100"/>
            <w:position w:val="0"/>
            <w:shd w:val="clear" w:color="auto" w:fill="auto"/>
            <w:lang w:val="cs-CZ" w:eastAsia="cs-CZ" w:bidi="cs-CZ"/>
          </w:rPr>
          <w:t>4.4</w:t>
        </w:r>
      </w:hyperlink>
      <w:r>
        <w:rPr>
          <w:color w:val="000000"/>
          <w:spacing w:val="0"/>
          <w:w w:val="100"/>
          <w:position w:val="0"/>
          <w:shd w:val="clear" w:color="auto" w:fill="auto"/>
          <w:lang w:val="cs-CZ" w:eastAsia="cs-CZ" w:bidi="cs-CZ"/>
        </w:rPr>
        <w:t>).</w:t>
      </w:r>
    </w:p>
    <w:p>
      <w:pPr>
        <w:widowControl w:val="0"/>
        <w:jc w:val="right"/>
        <w:rPr>
          <w:sz w:val="2"/>
          <w:szCs w:val="2"/>
        </w:rPr>
      </w:pPr>
      <w:r>
        <w:drawing>
          <wp:inline>
            <wp:extent cx="496570" cy="26543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pic:blipFill>
                  <pic:spPr>
                    <a:xfrm>
                      <a:ext cx="496570" cy="265430"/>
                    </a:xfrm>
                    <a:prstGeom prst="rect"/>
                  </pic:spPr>
                </pic:pic>
              </a:graphicData>
            </a:graphic>
          </wp:inline>
        </w:drawing>
      </w:r>
    </w:p>
    <w:p>
      <w:pPr>
        <w:widowControl w:val="0"/>
        <w:spacing w:after="559" w:line="1" w:lineRule="exact"/>
      </w:pPr>
    </w:p>
    <w:p>
      <w:pPr>
        <w:pStyle w:val="Style39"/>
        <w:keepNext/>
        <w:keepLines/>
        <w:widowControl w:val="0"/>
        <w:pBdr>
          <w:top w:val="single" w:sz="4" w:space="0" w:color="ECF1F7"/>
          <w:left w:val="single" w:sz="4" w:space="0" w:color="ECF1F7"/>
          <w:bottom w:val="single" w:sz="4" w:space="3" w:color="ECF1F7"/>
          <w:right w:val="single" w:sz="4" w:space="0" w:color="ECF1F7"/>
        </w:pBdr>
        <w:shd w:val="clear" w:color="auto" w:fill="ECF1F7"/>
        <w:bidi w:val="0"/>
        <w:spacing w:before="0" w:after="98" w:line="240" w:lineRule="auto"/>
        <w:ind w:left="0" w:right="0" w:firstLine="0"/>
        <w:jc w:val="center"/>
      </w:pPr>
      <w:bookmarkStart w:id="2" w:name="bookmark2"/>
      <w:bookmarkStart w:id="3" w:name="bookmark3"/>
      <w:bookmarkStart w:id="4" w:name="bookmark4"/>
      <w:r>
        <w:rPr>
          <w:color w:val="0068B8"/>
          <w:spacing w:val="0"/>
          <w:w w:val="100"/>
          <w:position w:val="0"/>
          <w:shd w:val="clear" w:color="auto" w:fill="auto"/>
          <w:lang w:val="cs-CZ" w:eastAsia="cs-CZ" w:bidi="cs-CZ"/>
        </w:rPr>
        <w:t xml:space="preserve">Článek 2. </w:t>
      </w:r>
      <w:r>
        <w:rPr>
          <w:color w:val="000000"/>
          <w:spacing w:val="0"/>
          <w:w w:val="100"/>
          <w:position w:val="0"/>
          <w:shd w:val="clear" w:color="auto" w:fill="auto"/>
          <w:lang w:val="cs-CZ" w:eastAsia="cs-CZ" w:bidi="cs-CZ"/>
        </w:rPr>
        <w:t>Místo plnění</w:t>
      </w:r>
      <w:bookmarkEnd w:id="2"/>
      <w:bookmarkEnd w:id="3"/>
      <w:bookmarkEnd w:id="4"/>
    </w:p>
    <w:p>
      <w:pPr>
        <w:pStyle w:val="Style10"/>
        <w:keepNext w:val="0"/>
        <w:keepLines w:val="0"/>
        <w:widowControl w:val="0"/>
        <w:numPr>
          <w:ilvl w:val="0"/>
          <w:numId w:val="3"/>
        </w:numPr>
        <w:shd w:val="clear" w:color="auto" w:fill="auto"/>
        <w:tabs>
          <w:tab w:pos="444" w:val="left"/>
        </w:tabs>
        <w:bidi w:val="0"/>
        <w:spacing w:before="0" w:after="0" w:line="305" w:lineRule="auto"/>
        <w:ind w:left="440" w:right="0" w:hanging="440"/>
        <w:jc w:val="both"/>
      </w:pPr>
      <w:bookmarkStart w:id="5" w:name="bookmark5"/>
      <w:bookmarkEnd w:id="5"/>
      <w:r>
        <w:rPr>
          <w:b/>
          <w:bCs/>
          <w:color w:val="000000"/>
          <w:spacing w:val="0"/>
          <w:w w:val="100"/>
          <w:position w:val="0"/>
          <w:sz w:val="18"/>
          <w:szCs w:val="18"/>
          <w:shd w:val="clear" w:color="auto" w:fill="auto"/>
          <w:lang w:val="cs-CZ" w:eastAsia="cs-CZ" w:bidi="cs-CZ"/>
        </w:rPr>
        <w:t xml:space="preserve">Místo plnění. </w:t>
      </w:r>
      <w:r>
        <w:rPr>
          <w:color w:val="000000"/>
          <w:spacing w:val="0"/>
          <w:w w:val="100"/>
          <w:position w:val="0"/>
          <w:shd w:val="clear" w:color="auto" w:fill="auto"/>
          <w:lang w:val="cs-CZ" w:eastAsia="cs-CZ" w:bidi="cs-CZ"/>
        </w:rPr>
        <w:t xml:space="preserve">Místem plnění jsou </w:t>
      </w:r>
      <w:r>
        <w:rPr>
          <w:b/>
          <w:bCs/>
          <w:color w:val="000000"/>
          <w:spacing w:val="0"/>
          <w:w w:val="100"/>
          <w:position w:val="0"/>
          <w:shd w:val="clear" w:color="auto" w:fill="auto"/>
          <w:lang w:val="cs-CZ" w:eastAsia="cs-CZ" w:bidi="cs-CZ"/>
        </w:rPr>
        <w:t>Teplice</w:t>
      </w:r>
      <w:r>
        <w:rPr>
          <w:color w:val="000000"/>
          <w:spacing w:val="0"/>
          <w:w w:val="100"/>
          <w:position w:val="0"/>
          <w:shd w:val="clear" w:color="auto" w:fill="auto"/>
          <w:lang w:val="cs-CZ" w:eastAsia="cs-CZ" w:bidi="cs-CZ"/>
        </w:rPr>
        <w:t>. Zhotovitel je oprávněn umístit do místa plnění všechny potřebné pomůcky, ma</w:t>
        <w:softHyphen/>
        <w:t>teriály, nářadí a stroje, které jsou nezbytné k provádění díla. Zhotoviteli bude na vyžádání poskytnuta bezplatně jedna uzamykatelná místnost pro uložení pomůcek, materiálů a nářadí či odpočinek pracovníků v případě vícedenního plnění.</w:t>
      </w:r>
    </w:p>
    <w:p>
      <w:pPr>
        <w:pStyle w:val="Style10"/>
        <w:keepNext w:val="0"/>
        <w:keepLines w:val="0"/>
        <w:widowControl w:val="0"/>
        <w:numPr>
          <w:ilvl w:val="0"/>
          <w:numId w:val="3"/>
        </w:numPr>
        <w:shd w:val="clear" w:color="auto" w:fill="auto"/>
        <w:tabs>
          <w:tab w:pos="444" w:val="left"/>
        </w:tabs>
        <w:bidi w:val="0"/>
        <w:spacing w:before="0" w:after="0" w:line="298" w:lineRule="auto"/>
        <w:ind w:left="440" w:right="0" w:hanging="440"/>
        <w:jc w:val="both"/>
      </w:pPr>
      <w:bookmarkStart w:id="6" w:name="bookmark6"/>
      <w:bookmarkEnd w:id="6"/>
      <w:r>
        <w:rPr>
          <w:b/>
          <w:bCs/>
          <w:color w:val="000000"/>
          <w:spacing w:val="0"/>
          <w:w w:val="100"/>
          <w:position w:val="0"/>
          <w:sz w:val="18"/>
          <w:szCs w:val="18"/>
          <w:shd w:val="clear" w:color="auto" w:fill="auto"/>
          <w:lang w:val="cs-CZ" w:eastAsia="cs-CZ" w:bidi="cs-CZ"/>
        </w:rPr>
        <w:t xml:space="preserve">Připravenost místa plnění. </w:t>
      </w:r>
      <w:r>
        <w:rPr>
          <w:color w:val="000000"/>
          <w:spacing w:val="0"/>
          <w:w w:val="100"/>
          <w:position w:val="0"/>
          <w:shd w:val="clear" w:color="auto" w:fill="auto"/>
          <w:lang w:val="cs-CZ" w:eastAsia="cs-CZ" w:bidi="cs-CZ"/>
        </w:rPr>
        <w:t>Objednatel odpovídá za komplexní připravenost místa plnění a jejího okolí a poskytnutí sou</w:t>
        <w:softHyphen/>
        <w:t>činnosti ze své strany, tzn. mj.:</w:t>
      </w:r>
    </w:p>
    <w:p>
      <w:pPr>
        <w:pStyle w:val="Style10"/>
        <w:keepNext w:val="0"/>
        <w:keepLines w:val="0"/>
        <w:widowControl w:val="0"/>
        <w:shd w:val="clear" w:color="auto" w:fill="auto"/>
        <w:bidi w:val="0"/>
        <w:spacing w:before="0" w:after="0" w:line="240" w:lineRule="auto"/>
        <w:ind w:left="860" w:right="0" w:hanging="280"/>
        <w:jc w:val="both"/>
      </w:pPr>
      <w:r>
        <w:rPr>
          <w:rFonts w:ascii="Times New Roman" w:eastAsia="Times New Roman" w:hAnsi="Times New Roman" w:cs="Times New Roman"/>
          <w:color w:val="365F91"/>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místo plnění musí být Zhotoviteli či třetím osobám určeným Zhotovitelem nepřetržitě a bezplatně přístupné a musí být umožněn příjezd po sjízdné zpevněné komunikaci.</w:t>
      </w:r>
    </w:p>
    <w:p>
      <w:pPr>
        <w:pStyle w:val="Style10"/>
        <w:keepNext w:val="0"/>
        <w:keepLines w:val="0"/>
        <w:widowControl w:val="0"/>
        <w:shd w:val="clear" w:color="auto" w:fill="auto"/>
        <w:bidi w:val="0"/>
        <w:spacing w:before="0" w:after="0" w:line="254" w:lineRule="auto"/>
        <w:ind w:left="860" w:right="0" w:hanging="280"/>
        <w:jc w:val="both"/>
      </w:pPr>
      <w:r>
        <w:rPr>
          <w:rFonts w:ascii="Times New Roman" w:eastAsia="Times New Roman" w:hAnsi="Times New Roman" w:cs="Times New Roman"/>
          <w:color w:val="365F91"/>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místo plnění a její okolí bude připravené, prosto překážek, omezujících, bránících nebo znemožňujících realizaci plnění Brukeru, tzn. zejména dostatek místa pro možné rozložení Zařízení (Objednatel na vyžádání Zhotovitele zašle Zhotovi</w:t>
        <w:softHyphen/>
        <w:t>teli fotografie místa coby doklad připravenosti místa plnění na provedení prací Zhotovitelem), zabezpečení místa z hlediska bezpečnosti práce a ochrany majetku (včetně zakrytí okolních přístrojů kupř. igelitem před prašnějšími pra</w:t>
        <w:softHyphen/>
        <w:t>cemi) a informování pracovníků Zhotovitele o zvláštních BOZP s ohledem na místo plnění.</w:t>
      </w:r>
    </w:p>
    <w:p>
      <w:pPr>
        <w:pStyle w:val="Style10"/>
        <w:keepNext w:val="0"/>
        <w:keepLines w:val="0"/>
        <w:widowControl w:val="0"/>
        <w:shd w:val="clear" w:color="auto" w:fill="auto"/>
        <w:bidi w:val="0"/>
        <w:spacing w:before="0" w:after="0" w:line="254" w:lineRule="auto"/>
        <w:ind w:left="860" w:right="0" w:hanging="280"/>
        <w:jc w:val="both"/>
      </w:pPr>
      <w:r>
        <w:rPr>
          <w:rFonts w:ascii="Times New Roman" w:eastAsia="Times New Roman" w:hAnsi="Times New Roman" w:cs="Times New Roman"/>
          <w:color w:val="365F91"/>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 xml:space="preserve">k místu servisního zásahu a k Zařízení na své náklady zajistit: nonstop dodávky (včetně doby odstraňování případných vad a vyřizování reklamací): </w:t>
      </w:r>
      <w:r>
        <w:rPr>
          <w:b/>
          <w:bCs/>
          <w:color w:val="000000"/>
          <w:spacing w:val="0"/>
          <w:w w:val="100"/>
          <w:position w:val="0"/>
          <w:shd w:val="clear" w:color="auto" w:fill="auto"/>
          <w:lang w:val="cs-CZ" w:eastAsia="cs-CZ" w:bidi="cs-CZ"/>
        </w:rPr>
        <w:t xml:space="preserve">elektrický proud </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jištění </w:t>
      </w:r>
      <w:r>
        <w:rPr>
          <w:color w:val="000000"/>
          <w:spacing w:val="0"/>
          <w:w w:val="100"/>
          <w:position w:val="0"/>
          <w:shd w:val="clear" w:color="auto" w:fill="auto"/>
          <w:lang w:val="cs-CZ" w:eastAsia="cs-CZ" w:bidi="cs-CZ"/>
        </w:rPr>
        <w:t xml:space="preserve">(230 V), </w:t>
      </w:r>
      <w:r>
        <w:rPr>
          <w:b/>
          <w:bCs/>
          <w:color w:val="000000"/>
          <w:spacing w:val="0"/>
          <w:w w:val="100"/>
          <w:position w:val="0"/>
          <w:shd w:val="clear" w:color="auto" w:fill="auto"/>
          <w:lang w:val="cs-CZ" w:eastAsia="cs-CZ" w:bidi="cs-CZ"/>
        </w:rPr>
        <w:t xml:space="preserve">voda </w:t>
      </w:r>
      <w:r>
        <w:rPr>
          <w:color w:val="000000"/>
          <w:spacing w:val="0"/>
          <w:w w:val="100"/>
          <w:position w:val="0"/>
          <w:shd w:val="clear" w:color="auto" w:fill="auto"/>
          <w:lang w:val="cs-CZ" w:eastAsia="cs-CZ" w:bidi="cs-CZ"/>
        </w:rPr>
        <w:t>+ v potřebném množství následující vybavení/ma- teriál: bezprašné rukavice, bezchlupové ubrousky, methanol, ethanol, isopropanol, acetonitril, vodu, trifluoroctovou kyselinu, mravenčí kyselinu (chemikálie vždy v HPLC kvalitě), Bruker Matrix HCCA PN: 8255344, Bruker Bacterial Test Standard PN: 8255343, ESI-TOF Tuning mix PN: 8246531 + případná další plnění dle Přílohy č. 1.</w:t>
      </w:r>
    </w:p>
    <w:p>
      <w:pPr>
        <w:pStyle w:val="Style10"/>
        <w:keepNext w:val="0"/>
        <w:keepLines w:val="0"/>
        <w:widowControl w:val="0"/>
        <w:shd w:val="clear" w:color="auto" w:fill="auto"/>
        <w:bidi w:val="0"/>
        <w:spacing w:before="0" w:after="0" w:line="240" w:lineRule="auto"/>
        <w:ind w:left="860" w:right="0" w:hanging="280"/>
        <w:jc w:val="both"/>
      </w:pPr>
      <w:r>
        <w:rPr>
          <w:rFonts w:ascii="Times New Roman" w:eastAsia="Times New Roman" w:hAnsi="Times New Roman" w:cs="Times New Roman"/>
          <w:color w:val="365F91"/>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zajištění funkčního připojení ovládacího počítače Zařízení k internetu zejména pro možnost vzdálené diagnostiky Zařízení a existenci a funkčnost aplikací pro vzdálenou diagnostiku. Povinnosti Zhotovitele pro možnost vzdáleného zásahu jsou uvedeny v bodě 4.8.</w:t>
      </w:r>
    </w:p>
    <w:p>
      <w:pPr>
        <w:pStyle w:val="Style10"/>
        <w:keepNext w:val="0"/>
        <w:keepLines w:val="0"/>
        <w:widowControl w:val="0"/>
        <w:shd w:val="clear" w:color="auto" w:fill="auto"/>
        <w:bidi w:val="0"/>
        <w:spacing w:before="0" w:after="800"/>
        <w:ind w:left="440" w:right="0" w:firstLine="0"/>
        <w:jc w:val="both"/>
      </w:pPr>
      <w:r>
        <w:rPr>
          <w:color w:val="000000"/>
          <w:spacing w:val="0"/>
          <w:w w:val="100"/>
          <w:position w:val="0"/>
          <w:shd w:val="clear" w:color="auto" w:fill="auto"/>
          <w:lang w:val="cs-CZ" w:eastAsia="cs-CZ" w:bidi="cs-CZ"/>
        </w:rPr>
        <w:t>Neposkytne-li či nezajistí-li Objednatel výše uvedené, je Zhotovitel oprávněn (nikoli však povinen) na účet Objednatele ob</w:t>
        <w:softHyphen/>
        <w:t>starat, za tržně odpovídajících podmínek prostředky, výkony nebo materiály, které absentující plnění ze strany Objednatele nahradí či umožní dílo provést/zahájit.</w:t>
      </w:r>
    </w:p>
    <w:p>
      <w:pPr>
        <w:pStyle w:val="Style10"/>
        <w:keepNext w:val="0"/>
        <w:keepLines w:val="0"/>
        <w:widowControl w:val="0"/>
        <w:numPr>
          <w:ilvl w:val="0"/>
          <w:numId w:val="5"/>
        </w:numPr>
        <w:shd w:val="clear" w:color="auto" w:fill="auto"/>
        <w:tabs>
          <w:tab w:pos="444" w:val="left"/>
        </w:tabs>
        <w:bidi w:val="0"/>
        <w:spacing w:before="0" w:after="240" w:line="298" w:lineRule="auto"/>
        <w:ind w:left="440" w:right="0" w:hanging="440"/>
        <w:jc w:val="both"/>
      </w:pPr>
      <w:bookmarkStart w:id="7" w:name="bookmark7"/>
      <w:bookmarkStart w:id="8" w:name="bookmark8"/>
      <w:bookmarkEnd w:id="7"/>
      <w:r>
        <w:rPr>
          <w:b/>
          <w:bCs/>
          <w:color w:val="000000"/>
          <w:spacing w:val="0"/>
          <w:w w:val="100"/>
          <w:position w:val="0"/>
          <w:sz w:val="18"/>
          <w:szCs w:val="18"/>
          <w:shd w:val="clear" w:color="auto" w:fill="auto"/>
          <w:lang w:val="cs-CZ" w:eastAsia="cs-CZ" w:bidi="cs-CZ"/>
        </w:rPr>
        <w:t xml:space="preserve">Cena za servisní podporu. </w:t>
      </w:r>
      <w:r>
        <w:rPr>
          <w:color w:val="000000"/>
          <w:spacing w:val="0"/>
          <w:w w:val="100"/>
          <w:position w:val="0"/>
          <w:shd w:val="clear" w:color="auto" w:fill="auto"/>
          <w:lang w:val="cs-CZ" w:eastAsia="cs-CZ" w:bidi="cs-CZ"/>
        </w:rPr>
        <w:t>Cena (bez DPH) za služby rozšířené servisní podpory poskytované Objednateli Zhotovitelem v rozsahu dle článku 1. odst. 1 smlouvy byla smluvními stranami dohodnuta následovně:</w:t>
      </w:r>
      <w:bookmarkEnd w:id="8"/>
    </w:p>
    <w:tbl>
      <w:tblPr>
        <w:tblOverlap w:val="never"/>
        <w:jc w:val="center"/>
        <w:tblLayout w:type="fixed"/>
      </w:tblPr>
      <w:tblGrid>
        <w:gridCol w:w="2712"/>
        <w:gridCol w:w="2266"/>
        <w:gridCol w:w="2410"/>
        <w:gridCol w:w="2698"/>
      </w:tblGrid>
      <w:tr>
        <w:trPr>
          <w:trHeight w:val="331" w:hRule="exact"/>
        </w:trPr>
        <w:tc>
          <w:tcPr>
            <w:tcBorders>
              <w:top w:val="single" w:sz="4"/>
              <w:left w:val="single" w:sz="4"/>
            </w:tcBorders>
            <w:shd w:val="clear" w:color="auto" w:fill="44B3E1"/>
            <w:vAlign w:val="top"/>
          </w:tcPr>
          <w:p>
            <w:pPr>
              <w:widowControl w:val="0"/>
              <w:rPr>
                <w:sz w:val="10"/>
                <w:szCs w:val="10"/>
              </w:rPr>
            </w:pPr>
          </w:p>
        </w:tc>
        <w:tc>
          <w:tcPr>
            <w:tcBorders>
              <w:top w:val="single" w:sz="4"/>
              <w:lef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40"/>
              <w:jc w:val="left"/>
              <w:rPr>
                <w:sz w:val="18"/>
                <w:szCs w:val="18"/>
              </w:rPr>
            </w:pPr>
            <w:r>
              <w:rPr>
                <w:b/>
                <w:bCs/>
                <w:color w:val="EBEBEB"/>
                <w:spacing w:val="0"/>
                <w:w w:val="100"/>
                <w:position w:val="0"/>
                <w:sz w:val="18"/>
                <w:szCs w:val="18"/>
                <w:shd w:val="clear" w:color="auto" w:fill="auto"/>
                <w:lang w:val="cs-CZ" w:eastAsia="cs-CZ" w:bidi="cs-CZ"/>
              </w:rPr>
              <w:t>9.9.2025 - 31.12.2026</w:t>
            </w: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40"/>
              <w:jc w:val="left"/>
              <w:rPr>
                <w:sz w:val="18"/>
                <w:szCs w:val="18"/>
              </w:rPr>
            </w:pPr>
            <w:r>
              <w:rPr>
                <w:b/>
                <w:bCs/>
                <w:color w:val="EBEBEB"/>
                <w:spacing w:val="0"/>
                <w:w w:val="100"/>
                <w:position w:val="0"/>
                <w:sz w:val="18"/>
                <w:szCs w:val="18"/>
                <w:shd w:val="clear" w:color="auto" w:fill="auto"/>
                <w:lang w:val="cs-CZ" w:eastAsia="cs-CZ" w:bidi="cs-CZ"/>
              </w:rPr>
              <w:t>1.1.2027 - 31.12.2027</w:t>
            </w:r>
          </w:p>
        </w:tc>
        <w:tc>
          <w:tcPr>
            <w:tcBorders>
              <w:top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280"/>
              <w:jc w:val="both"/>
              <w:rPr>
                <w:sz w:val="18"/>
                <w:szCs w:val="18"/>
              </w:rPr>
            </w:pPr>
            <w:r>
              <w:rPr>
                <w:b/>
                <w:bCs/>
                <w:color w:val="EBEBEB"/>
                <w:spacing w:val="0"/>
                <w:w w:val="100"/>
                <w:position w:val="0"/>
                <w:sz w:val="18"/>
                <w:szCs w:val="18"/>
                <w:shd w:val="clear" w:color="auto" w:fill="auto"/>
                <w:lang w:val="cs-CZ" w:eastAsia="cs-CZ" w:bidi="cs-CZ"/>
              </w:rPr>
              <w:t>1.1.2028 - 31.12.2028</w:t>
            </w:r>
          </w:p>
        </w:tc>
      </w:tr>
      <w:tr>
        <w:trPr>
          <w:trHeight w:val="322"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Bruker EVOQ Elite System</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760"/>
              <w:jc w:val="left"/>
              <w:rPr>
                <w:sz w:val="18"/>
                <w:szCs w:val="18"/>
              </w:rPr>
            </w:pPr>
            <w:r>
              <w:rPr>
                <w:color w:val="000000"/>
                <w:spacing w:val="0"/>
                <w:w w:val="100"/>
                <w:position w:val="0"/>
                <w:sz w:val="18"/>
                <w:szCs w:val="18"/>
                <w:shd w:val="clear" w:color="auto" w:fill="auto"/>
                <w:lang w:val="cs-CZ" w:eastAsia="cs-CZ" w:bidi="cs-CZ"/>
              </w:rPr>
              <w:t>.</w:t>
            </w:r>
          </w:p>
        </w:tc>
        <w:tc>
          <w:tcPr>
            <w:tcBorders>
              <w:top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780"/>
              <w:jc w:val="left"/>
              <w:rPr>
                <w:sz w:val="18"/>
                <w:szCs w:val="18"/>
              </w:rPr>
            </w:pPr>
            <w:r>
              <w:rPr>
                <w:color w:val="000000"/>
                <w:spacing w:val="0"/>
                <w:w w:val="100"/>
                <w:position w:val="0"/>
                <w:sz w:val="18"/>
                <w:szCs w:val="18"/>
                <w:shd w:val="clear" w:color="auto" w:fill="auto"/>
                <w:lang w:val="cs-CZ" w:eastAsia="cs-CZ" w:bidi="cs-CZ"/>
              </w:rPr>
              <w:t>.</w:t>
            </w:r>
          </w:p>
        </w:tc>
        <w:tc>
          <w:tcPr>
            <w:tcBorders>
              <w:top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900"/>
              <w:jc w:val="left"/>
              <w:rPr>
                <w:sz w:val="18"/>
                <w:szCs w:val="18"/>
              </w:rPr>
            </w:pPr>
            <w:r>
              <w:rPr>
                <w:color w:val="000000"/>
                <w:spacing w:val="0"/>
                <w:w w:val="100"/>
                <w:position w:val="0"/>
                <w:sz w:val="18"/>
                <w:szCs w:val="18"/>
                <w:shd w:val="clear" w:color="auto" w:fill="auto"/>
                <w:lang w:val="cs-CZ" w:eastAsia="cs-CZ" w:bidi="cs-CZ"/>
              </w:rPr>
              <w:t>.</w:t>
            </w:r>
          </w:p>
        </w:tc>
      </w:tr>
      <w:tr>
        <w:trPr>
          <w:trHeight w:val="322" w:hRule="exact"/>
        </w:trPr>
        <w:tc>
          <w:tcPr>
            <w:tcBorders>
              <w:top w:val="single" w:sz="4"/>
              <w:left w:val="single" w:sz="4"/>
            </w:tcBorders>
            <w:shd w:val="clear" w:color="auto" w:fill="C0E5F5"/>
            <w:vAlign w:val="top"/>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Bruker Elute HT System</w:t>
            </w:r>
          </w:p>
        </w:tc>
        <w:tc>
          <w:tcPr>
            <w:tcBorders>
              <w:top w:val="single" w:sz="4"/>
              <w:left w:val="single" w:sz="4"/>
            </w:tcBorders>
            <w:shd w:val="clear" w:color="auto" w:fill="C0E5F5"/>
            <w:vAlign w:val="top"/>
          </w:tcPr>
          <w:p>
            <w:pPr>
              <w:pStyle w:val="Style28"/>
              <w:keepNext w:val="0"/>
              <w:keepLines w:val="0"/>
              <w:widowControl w:val="0"/>
              <w:shd w:val="clear" w:color="auto" w:fill="auto"/>
              <w:bidi w:val="0"/>
              <w:spacing w:before="0" w:after="0" w:line="240" w:lineRule="auto"/>
              <w:ind w:left="0" w:right="0" w:firstLine="760"/>
              <w:jc w:val="left"/>
              <w:rPr>
                <w:sz w:val="18"/>
                <w:szCs w:val="18"/>
              </w:rPr>
            </w:pPr>
            <w:r>
              <w:rPr>
                <w:color w:val="000000"/>
                <w:spacing w:val="0"/>
                <w:w w:val="100"/>
                <w:position w:val="0"/>
                <w:sz w:val="18"/>
                <w:szCs w:val="18"/>
                <w:shd w:val="clear" w:color="auto" w:fill="auto"/>
                <w:lang w:val="cs-CZ" w:eastAsia="cs-CZ" w:bidi="cs-CZ"/>
              </w:rPr>
              <w:t>.</w:t>
            </w:r>
          </w:p>
        </w:tc>
        <w:tc>
          <w:tcPr>
            <w:tcBorders>
              <w:top w:val="single" w:sz="4"/>
            </w:tcBorders>
            <w:shd w:val="clear" w:color="auto" w:fill="C0E5F5"/>
            <w:vAlign w:val="top"/>
          </w:tcPr>
          <w:p>
            <w:pPr>
              <w:pStyle w:val="Style28"/>
              <w:keepNext w:val="0"/>
              <w:keepLines w:val="0"/>
              <w:widowControl w:val="0"/>
              <w:shd w:val="clear" w:color="auto" w:fill="auto"/>
              <w:bidi w:val="0"/>
              <w:spacing w:before="0" w:after="0" w:line="240" w:lineRule="auto"/>
              <w:ind w:left="0" w:right="0" w:firstLine="780"/>
              <w:jc w:val="left"/>
              <w:rPr>
                <w:sz w:val="18"/>
                <w:szCs w:val="18"/>
              </w:rPr>
            </w:pPr>
            <w:r>
              <w:rPr>
                <w:color w:val="000000"/>
                <w:spacing w:val="0"/>
                <w:w w:val="100"/>
                <w:position w:val="0"/>
                <w:sz w:val="18"/>
                <w:szCs w:val="18"/>
                <w:shd w:val="clear" w:color="auto" w:fill="auto"/>
                <w:lang w:val="cs-CZ" w:eastAsia="cs-CZ" w:bidi="cs-CZ"/>
              </w:rPr>
              <w:t>.</w:t>
            </w:r>
          </w:p>
        </w:tc>
        <w:tc>
          <w:tcPr>
            <w:tcBorders>
              <w:top w:val="single" w:sz="4"/>
              <w:right w:val="single" w:sz="4"/>
            </w:tcBorders>
            <w:shd w:val="clear" w:color="auto" w:fill="C0E5F5"/>
            <w:vAlign w:val="top"/>
          </w:tcPr>
          <w:p>
            <w:pPr>
              <w:pStyle w:val="Style28"/>
              <w:keepNext w:val="0"/>
              <w:keepLines w:val="0"/>
              <w:widowControl w:val="0"/>
              <w:shd w:val="clear" w:color="auto" w:fill="auto"/>
              <w:bidi w:val="0"/>
              <w:spacing w:before="0" w:after="0" w:line="240" w:lineRule="auto"/>
              <w:ind w:left="0" w:right="0" w:firstLine="900"/>
              <w:jc w:val="left"/>
              <w:rPr>
                <w:sz w:val="18"/>
                <w:szCs w:val="18"/>
              </w:rPr>
            </w:pPr>
            <w:r>
              <w:rPr>
                <w:color w:val="000000"/>
                <w:spacing w:val="0"/>
                <w:w w:val="100"/>
                <w:position w:val="0"/>
                <w:sz w:val="18"/>
                <w:szCs w:val="18"/>
                <w:shd w:val="clear" w:color="auto" w:fill="auto"/>
                <w:lang w:val="cs-CZ" w:eastAsia="cs-CZ" w:bidi="cs-CZ"/>
              </w:rPr>
              <w:t>.</w:t>
            </w:r>
          </w:p>
        </w:tc>
      </w:tr>
      <w:tr>
        <w:trPr>
          <w:trHeight w:val="331" w:hRule="exact"/>
        </w:trPr>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760"/>
              <w:jc w:val="left"/>
              <w:rPr>
                <w:sz w:val="18"/>
                <w:szCs w:val="18"/>
              </w:rPr>
            </w:pPr>
            <w:r>
              <w:rPr>
                <w:color w:val="000000"/>
                <w:spacing w:val="0"/>
                <w:w w:val="100"/>
                <w:position w:val="0"/>
                <w:sz w:val="18"/>
                <w:szCs w:val="18"/>
                <w:shd w:val="clear" w:color="auto" w:fill="auto"/>
                <w:lang w:val="cs-CZ" w:eastAsia="cs-CZ" w:bidi="cs-CZ"/>
              </w:rPr>
              <w:t>.</w:t>
            </w:r>
          </w:p>
        </w:tc>
        <w:tc>
          <w:tcPr>
            <w:tcBorders>
              <w:top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780"/>
              <w:jc w:val="left"/>
              <w:rPr>
                <w:sz w:val="18"/>
                <w:szCs w:val="18"/>
              </w:rPr>
            </w:pPr>
            <w:r>
              <w:rPr>
                <w:color w:val="000000"/>
                <w:spacing w:val="0"/>
                <w:w w:val="100"/>
                <w:position w:val="0"/>
                <w:sz w:val="18"/>
                <w:szCs w:val="18"/>
                <w:shd w:val="clear" w:color="auto" w:fill="auto"/>
                <w:lang w:val="cs-CZ" w:eastAsia="cs-CZ" w:bidi="cs-CZ"/>
              </w:rPr>
              <w:t>.</w:t>
            </w:r>
          </w:p>
        </w:tc>
        <w:tc>
          <w:tcPr>
            <w:tcBorders>
              <w:top w:val="single" w:sz="4"/>
              <w:bottom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900"/>
              <w:jc w:val="left"/>
              <w:rPr>
                <w:sz w:val="18"/>
                <w:szCs w:val="18"/>
              </w:rPr>
            </w:pPr>
            <w:r>
              <w:rPr>
                <w:color w:val="000000"/>
                <w:spacing w:val="0"/>
                <w:w w:val="100"/>
                <w:position w:val="0"/>
                <w:sz w:val="18"/>
                <w:szCs w:val="18"/>
                <w:shd w:val="clear" w:color="auto" w:fill="auto"/>
                <w:lang w:val="cs-CZ" w:eastAsia="cs-CZ" w:bidi="cs-CZ"/>
              </w:rPr>
              <w:t>.</w:t>
            </w:r>
          </w:p>
        </w:tc>
      </w:tr>
    </w:tbl>
    <w:p>
      <w:pPr>
        <w:pStyle w:val="Style32"/>
        <w:keepNext w:val="0"/>
        <w:keepLines w:val="0"/>
        <w:widowControl w:val="0"/>
        <w:shd w:val="clear" w:color="auto" w:fill="auto"/>
        <w:bidi w:val="0"/>
        <w:spacing w:before="0" w:after="0" w:line="240" w:lineRule="auto"/>
        <w:ind w:left="326" w:right="0" w:firstLine="0"/>
        <w:jc w:val="left"/>
      </w:pPr>
      <w:r>
        <w:rPr>
          <w:color w:val="000000"/>
          <w:spacing w:val="0"/>
          <w:w w:val="100"/>
          <w:position w:val="0"/>
          <w:shd w:val="clear" w:color="auto" w:fill="auto"/>
          <w:lang w:val="cs-CZ" w:eastAsia="cs-CZ" w:bidi="cs-CZ"/>
        </w:rPr>
        <w:t>Celková cena za servisní podporu po dobu trvání smlouvy činí 842 700 Kč bez DPH.</w:t>
      </w:r>
    </w:p>
    <w:p>
      <w:pPr>
        <w:widowControl w:val="0"/>
        <w:spacing w:after="159" w:line="1" w:lineRule="exact"/>
      </w:pPr>
    </w:p>
    <w:p>
      <w:pPr>
        <w:pStyle w:val="Style10"/>
        <w:keepNext w:val="0"/>
        <w:keepLines w:val="0"/>
        <w:widowControl w:val="0"/>
        <w:numPr>
          <w:ilvl w:val="0"/>
          <w:numId w:val="5"/>
        </w:numPr>
        <w:shd w:val="clear" w:color="auto" w:fill="auto"/>
        <w:tabs>
          <w:tab w:pos="444" w:val="left"/>
        </w:tabs>
        <w:bidi w:val="0"/>
        <w:spacing w:before="0" w:after="0" w:line="298" w:lineRule="auto"/>
        <w:ind w:left="440" w:right="0" w:hanging="440"/>
        <w:jc w:val="both"/>
      </w:pPr>
      <w:bookmarkStart w:id="9" w:name="bookmark9"/>
      <w:bookmarkEnd w:id="9"/>
      <w:r>
        <w:rPr>
          <w:b/>
          <w:bCs/>
          <w:color w:val="000000"/>
          <w:spacing w:val="0"/>
          <w:w w:val="100"/>
          <w:position w:val="0"/>
          <w:sz w:val="18"/>
          <w:szCs w:val="18"/>
          <w:shd w:val="clear" w:color="auto" w:fill="auto"/>
          <w:lang w:val="cs-CZ" w:eastAsia="cs-CZ" w:bidi="cs-CZ"/>
        </w:rPr>
        <w:t xml:space="preserve">Změna 1 ceny servisní podpory. </w:t>
      </w:r>
      <w:r>
        <w:rPr>
          <w:color w:val="000000"/>
          <w:spacing w:val="0"/>
          <w:w w:val="100"/>
          <w:position w:val="0"/>
          <w:shd w:val="clear" w:color="auto" w:fill="auto"/>
          <w:lang w:val="cs-CZ" w:eastAsia="cs-CZ" w:bidi="cs-CZ"/>
        </w:rPr>
        <w:t>Zhotovitel je oprávněn adekvátně změnit cenu za servisní podporu (čl. 3. odst. 3.1.) jen v případě, že vstupní náklady Zhotoviteli oproti poslední změně ceníku vzrostly o více jak 20 % (kupř. zvýšení ceny pohonných hmot, náhradních dílů, kovů, sociální odvody, inflace). Jakoukoliv změnu ceny (vyjma výše DPH apod.) je možné realizovat pouze formou písemného dodatku k této smlouvě.</w:t>
      </w:r>
    </w:p>
    <w:p>
      <w:pPr>
        <w:pStyle w:val="Style10"/>
        <w:keepNext w:val="0"/>
        <w:keepLines w:val="0"/>
        <w:widowControl w:val="0"/>
        <w:numPr>
          <w:ilvl w:val="0"/>
          <w:numId w:val="5"/>
        </w:numPr>
        <w:shd w:val="clear" w:color="auto" w:fill="auto"/>
        <w:tabs>
          <w:tab w:pos="444" w:val="left"/>
        </w:tabs>
        <w:bidi w:val="0"/>
        <w:spacing w:before="0" w:after="0" w:line="298" w:lineRule="auto"/>
        <w:ind w:left="440" w:right="0" w:hanging="440"/>
        <w:jc w:val="both"/>
      </w:pPr>
      <w:bookmarkStart w:id="10" w:name="bookmark10"/>
      <w:bookmarkEnd w:id="10"/>
      <w:r>
        <w:rPr>
          <w:b/>
          <w:bCs/>
          <w:color w:val="000000"/>
          <w:spacing w:val="0"/>
          <w:w w:val="100"/>
          <w:position w:val="0"/>
          <w:sz w:val="18"/>
          <w:szCs w:val="18"/>
          <w:shd w:val="clear" w:color="auto" w:fill="auto"/>
          <w:lang w:val="cs-CZ" w:eastAsia="cs-CZ" w:bidi="cs-CZ"/>
        </w:rPr>
        <w:t xml:space="preserve">Fakturace. </w:t>
      </w:r>
      <w:r>
        <w:rPr>
          <w:color w:val="000000"/>
          <w:spacing w:val="0"/>
          <w:w w:val="100"/>
          <w:position w:val="0"/>
          <w:shd w:val="clear" w:color="auto" w:fill="auto"/>
          <w:lang w:val="cs-CZ" w:eastAsia="cs-CZ" w:bidi="cs-CZ"/>
        </w:rPr>
        <w:t>Cena za servisní podporu dle odst. 3.1 čl. 3 + DPH bude Zhotovitelem fakturována do 15 dnů před začátkem příslušné části servisního období (viz tabulka s cenou); případná pozdější fakturace neznamená ztrátu práva fakturace; plat</w:t>
        <w:softHyphen/>
        <w:t>bu pro první část servisního období (9.9.2025 – 31.12.2026) může Zhotovitel fakturovat po uzavření této smlouvy a jejím uveřejnění v Registru smluv.</w:t>
      </w:r>
    </w:p>
    <w:p>
      <w:pPr>
        <w:pStyle w:val="Style10"/>
        <w:keepNext w:val="0"/>
        <w:keepLines w:val="0"/>
        <w:widowControl w:val="0"/>
        <w:shd w:val="clear" w:color="auto" w:fill="auto"/>
        <w:bidi w:val="0"/>
        <w:spacing w:before="0" w:after="0" w:line="295" w:lineRule="auto"/>
        <w:ind w:left="440" w:right="0" w:firstLine="0"/>
        <w:jc w:val="both"/>
      </w:pPr>
      <w:r>
        <w:rPr>
          <w:color w:val="000000"/>
          <w:spacing w:val="0"/>
          <w:w w:val="100"/>
          <w:position w:val="0"/>
          <w:shd w:val="clear" w:color="auto" w:fill="auto"/>
          <w:lang w:val="cs-CZ" w:eastAsia="cs-CZ" w:bidi="cs-CZ"/>
        </w:rPr>
        <w:t xml:space="preserve">Faktury Zhotovitele jsou splatné </w:t>
      </w:r>
      <w:r>
        <w:rPr>
          <w:b/>
          <w:bCs/>
          <w:color w:val="000000"/>
          <w:spacing w:val="0"/>
          <w:w w:val="100"/>
          <w:position w:val="0"/>
          <w:shd w:val="clear" w:color="auto" w:fill="auto"/>
          <w:lang w:val="cs-CZ" w:eastAsia="cs-CZ" w:bidi="cs-CZ"/>
        </w:rPr>
        <w:t>ve lhůtě 20 dnů od jejich vystavení</w:t>
      </w:r>
      <w:r>
        <w:rPr>
          <w:color w:val="000000"/>
          <w:spacing w:val="0"/>
          <w:w w:val="100"/>
          <w:position w:val="0"/>
          <w:shd w:val="clear" w:color="auto" w:fill="auto"/>
          <w:lang w:val="cs-CZ" w:eastAsia="cs-CZ" w:bidi="cs-CZ"/>
        </w:rPr>
        <w:t>, přičemž se Zhotovitel zavazuje odeslat fakturu Ob</w:t>
        <w:softHyphen/>
        <w:t>jednateli nejpozději do 5 dnů od vystavení; o prodlení s odesláním faktury se prodlužuje splatnost faktury.</w:t>
      </w:r>
    </w:p>
    <w:p>
      <w:pPr>
        <w:pStyle w:val="Style10"/>
        <w:keepNext w:val="0"/>
        <w:keepLines w:val="0"/>
        <w:widowControl w:val="0"/>
        <w:shd w:val="clear" w:color="auto" w:fill="auto"/>
        <w:bidi w:val="0"/>
        <w:spacing w:before="0" w:after="60"/>
        <w:ind w:left="440" w:right="0" w:firstLine="0"/>
        <w:jc w:val="both"/>
      </w:pPr>
      <w:r>
        <w:rPr>
          <w:color w:val="000000"/>
          <w:spacing w:val="0"/>
          <w:w w:val="100"/>
          <w:position w:val="0"/>
          <w:shd w:val="clear" w:color="auto" w:fill="auto"/>
          <w:lang w:val="cs-CZ" w:eastAsia="cs-CZ" w:bidi="cs-CZ"/>
        </w:rPr>
        <w:t xml:space="preserve">Zhotovitel bude zasílat faktury elektronickou formou na adresu </w:t>
      </w:r>
      <w:r>
        <w:fldChar w:fldCharType="begin"/>
      </w:r>
      <w:r>
        <w:rPr/>
        <w:instrText> HYPERLINK "mailto:faktury-vhl@poh.cz" </w:instrText>
      </w:r>
      <w:r>
        <w:fldChar w:fldCharType="separate"/>
      </w:r>
      <w:r>
        <w:rPr>
          <w:color w:val="0000FF"/>
          <w:spacing w:val="0"/>
          <w:w w:val="100"/>
          <w:position w:val="0"/>
          <w:shd w:val="clear" w:color="auto" w:fill="auto"/>
          <w:lang w:val="cs-CZ" w:eastAsia="cs-CZ" w:bidi="cs-CZ"/>
        </w:rPr>
        <w:t>faktury-vhl@poh.cz</w:t>
      </w:r>
      <w:r>
        <w:fldChar w:fldCharType="end"/>
      </w:r>
      <w:r>
        <w:rPr>
          <w:color w:val="000000"/>
          <w:spacing w:val="0"/>
          <w:w w:val="100"/>
          <w:position w:val="0"/>
          <w:shd w:val="clear" w:color="auto" w:fill="auto"/>
          <w:lang w:val="cs-CZ" w:eastAsia="cs-CZ" w:bidi="cs-CZ"/>
        </w:rPr>
        <w:t>. Příslušné platby Objednatele budou uskutečňovány bezhotovostně na bankovní účet Zhotovitele, nebude-li Zhotovitel souhlasit s jinou formou úhrady.</w:t>
      </w:r>
    </w:p>
    <w:p>
      <w:pPr>
        <w:pStyle w:val="Style10"/>
        <w:keepNext w:val="0"/>
        <w:keepLines w:val="0"/>
        <w:widowControl w:val="0"/>
        <w:shd w:val="clear" w:color="auto" w:fill="auto"/>
        <w:bidi w:val="0"/>
        <w:spacing w:before="0" w:after="0" w:line="302" w:lineRule="auto"/>
        <w:ind w:left="440" w:right="0" w:firstLine="0"/>
        <w:jc w:val="both"/>
      </w:pPr>
      <w:r>
        <w:rPr>
          <w:color w:val="000000"/>
          <w:spacing w:val="0"/>
          <w:w w:val="100"/>
          <w:position w:val="0"/>
          <w:shd w:val="clear" w:color="auto" w:fill="auto"/>
          <w:lang w:val="cs-CZ" w:eastAsia="cs-CZ" w:bidi="cs-CZ"/>
        </w:rPr>
        <w:t>Faktury budou mít veškeré náležitosti účetního a daňového dokladu ve smyslu zákona č. 235/2004 Sb. ve znění pozdějších předpisů. Objednatel má právo vrátit Zhotoviteli do data jeho splatnosti daňový doklad (fakturu), který (i) nebude obsahovat veškeré údaje vyžadované závaznými právními předpisy ČR nebo touto smlouvou, nebo (ii) v něm budou uvedeny nesprávné údaje. V takovém případě začne běžet doba splatnosti faktury až doručením řádně opravené faktury.</w:t>
      </w:r>
    </w:p>
    <w:p>
      <w:pPr>
        <w:pStyle w:val="Style10"/>
        <w:keepNext w:val="0"/>
        <w:keepLines w:val="0"/>
        <w:widowControl w:val="0"/>
        <w:numPr>
          <w:ilvl w:val="0"/>
          <w:numId w:val="5"/>
        </w:numPr>
        <w:shd w:val="clear" w:color="auto" w:fill="auto"/>
        <w:tabs>
          <w:tab w:pos="444" w:val="left"/>
        </w:tabs>
        <w:bidi w:val="0"/>
        <w:spacing w:before="0" w:after="0" w:line="293" w:lineRule="auto"/>
        <w:ind w:left="440" w:right="0" w:hanging="440"/>
        <w:jc w:val="both"/>
      </w:pPr>
      <w:bookmarkStart w:id="11" w:name="bookmark11"/>
      <w:bookmarkEnd w:id="11"/>
      <w:r>
        <w:rPr>
          <w:b/>
          <w:bCs/>
          <w:color w:val="000000"/>
          <w:spacing w:val="0"/>
          <w:w w:val="100"/>
          <w:position w:val="0"/>
          <w:sz w:val="18"/>
          <w:szCs w:val="18"/>
          <w:shd w:val="clear" w:color="auto" w:fill="auto"/>
          <w:lang w:val="cs-CZ" w:eastAsia="cs-CZ" w:bidi="cs-CZ"/>
        </w:rPr>
        <w:t>Vícepráce a jejich úhrada</w:t>
      </w:r>
      <w:r>
        <w:rPr>
          <w:color w:val="000000"/>
          <w:spacing w:val="0"/>
          <w:w w:val="100"/>
          <w:position w:val="0"/>
          <w:shd w:val="clear" w:color="auto" w:fill="auto"/>
          <w:lang w:val="cs-CZ" w:eastAsia="cs-CZ" w:bidi="cs-CZ"/>
        </w:rPr>
        <w:t>. Za vícepráce se považují činnosti, které Objednatel požaduje nad rámec předmětu díla dle této smlouvy (Příloha č. 1), nebo které nebyly známy na základě Objednatelem předem poskytnutých podkladů a informací nebo</w:t>
      </w:r>
    </w:p>
    <w:p>
      <w:pPr>
        <w:framePr w:w="782" w:h="418" w:hSpace="24" w:wrap="notBeside" w:vAnchor="text" w:hAnchor="text" w:x="9625" w:y="1"/>
        <w:widowControl w:val="0"/>
        <w:rPr>
          <w:sz w:val="2"/>
          <w:szCs w:val="2"/>
        </w:rPr>
      </w:pPr>
      <w:r>
        <w:drawing>
          <wp:inline>
            <wp:extent cx="496570" cy="26543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tretch/>
                  </pic:blipFill>
                  <pic:spPr>
                    <a:xfrm>
                      <a:ext cx="496570" cy="265430"/>
                    </a:xfrm>
                    <a:prstGeom prst="rect"/>
                  </pic:spPr>
                </pic:pic>
              </a:graphicData>
            </a:graphic>
          </wp:inline>
        </w:drawing>
      </w:r>
    </w:p>
    <w:p>
      <w:pPr>
        <w:widowControl w:val="0"/>
        <w:spacing w:line="1" w:lineRule="exact"/>
      </w:pPr>
      <w:r>
        <mc:AlternateContent>
          <mc:Choice Requires="wps">
            <w:drawing>
              <wp:anchor distT="0" distB="0" distL="6096000" distR="0" simplePos="0" relativeHeight="125829381" behindDoc="0" locked="0" layoutInCell="1" allowOverlap="1">
                <wp:simplePos x="0" y="0"/>
                <wp:positionH relativeFrom="column">
                  <wp:posOffset>6096000</wp:posOffset>
                </wp:positionH>
                <wp:positionV relativeFrom="paragraph">
                  <wp:posOffset>52070</wp:posOffset>
                </wp:positionV>
                <wp:extent cx="527050" cy="155575"/>
                <wp:wrapTopAndBottom/>
                <wp:docPr id="14" name="Shape 14"/>
                <a:graphic xmlns:a="http://schemas.openxmlformats.org/drawingml/2006/main">
                  <a:graphicData uri="http://schemas.microsoft.com/office/word/2010/wordprocessingShape">
                    <wps:wsp>
                      <wps:cNvSpPr txBox="1"/>
                      <wps:spPr>
                        <a:xfrm>
                          <a:ext cx="52705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wps:txbx>
                      <wps:bodyPr lIns="0" tIns="0" rIns="0" bIns="0">
                        <a:noAutoFit/>
                      </wps:bodyPr>
                    </wps:wsp>
                  </a:graphicData>
                </a:graphic>
              </wp:anchor>
            </w:drawing>
          </mc:Choice>
          <mc:Fallback>
            <w:pict>
              <v:shape id="_x0000_s1040" type="#_x0000_t202" style="position:absolute;margin-left:480.pt;margin-top:4.0999999999999996pt;width:41.5pt;height:12.25pt;z-index:-125829372;mso-wrap-distance-left:480.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v:textbox>
                <w10:wrap type="topAndBottom"/>
              </v:shape>
            </w:pict>
          </mc:Fallback>
        </mc:AlternateContent>
      </w:r>
    </w:p>
    <w:p>
      <w:pPr>
        <w:pStyle w:val="Style10"/>
        <w:keepNext w:val="0"/>
        <w:keepLines w:val="0"/>
        <w:widowControl w:val="0"/>
        <w:pBdr>
          <w:top w:val="single" w:sz="4" w:space="0" w:color="auto"/>
        </w:pBdr>
        <w:shd w:val="clear" w:color="auto" w:fill="auto"/>
        <w:bidi w:val="0"/>
        <w:spacing w:before="0" w:after="0" w:line="298" w:lineRule="auto"/>
        <w:ind w:left="440" w:right="0" w:firstLine="0"/>
        <w:jc w:val="both"/>
      </w:pPr>
      <w:r>
        <w:rPr>
          <w:color w:val="000000"/>
          <w:spacing w:val="0"/>
          <w:w w:val="100"/>
          <w:position w:val="0"/>
          <w:shd w:val="clear" w:color="auto" w:fill="auto"/>
          <w:lang w:val="cs-CZ" w:eastAsia="cs-CZ" w:bidi="cs-CZ"/>
        </w:rPr>
        <w:t>zakomponované do nabídky, dále změny díla vyžádané ze strany Objednatele, orgánů státní správy nebo novou legislativou apod. Cena za vícepráce bude stanovena na základě zvláštní nabídky Zhotovitele a není-li jí, za obvyklých cenových podmí</w:t>
        <w:softHyphen/>
        <w:t>nek, nebo nebude-li jich Zhotovitelem využito nebo nejsou-li ani ty, pak bude cena odpovídat nákladům na materiál, práci, energie a pořízení (především dle fakturace subdodavatelů Zhotovitele), zvýšených o 15 % (+ DPH).</w:t>
      </w:r>
    </w:p>
    <w:p>
      <w:pPr>
        <w:pStyle w:val="Style10"/>
        <w:keepNext w:val="0"/>
        <w:keepLines w:val="0"/>
        <w:widowControl w:val="0"/>
        <w:shd w:val="clear" w:color="auto" w:fill="auto"/>
        <w:bidi w:val="0"/>
        <w:spacing w:before="0" w:after="0" w:line="298" w:lineRule="auto"/>
        <w:ind w:left="440" w:right="0" w:firstLine="0"/>
        <w:jc w:val="both"/>
      </w:pPr>
      <w:r>
        <w:rPr>
          <w:color w:val="000000"/>
          <w:spacing w:val="0"/>
          <w:w w:val="100"/>
          <w:position w:val="0"/>
          <w:shd w:val="clear" w:color="auto" w:fill="auto"/>
          <w:lang w:val="cs-CZ" w:eastAsia="cs-CZ" w:bidi="cs-CZ"/>
        </w:rPr>
        <w:t>Nebude-li v návaznosti na vícepráce ujednáno i posunutí termínu plnění dle této smlouvy, ujednávají smluvní strany, že Zhotovitelovy termíny plnění se přiměřeně prodlužují dle povahy a množství odsouhlasených víceprací. K žádosti Zhotovitele poskytne Objednatel přiměřenou zálohu na plnění Zhotovitele.</w:t>
      </w:r>
    </w:p>
    <w:p>
      <w:pPr>
        <w:pStyle w:val="Style10"/>
        <w:keepNext w:val="0"/>
        <w:keepLines w:val="0"/>
        <w:widowControl w:val="0"/>
        <w:numPr>
          <w:ilvl w:val="0"/>
          <w:numId w:val="5"/>
        </w:numPr>
        <w:shd w:val="clear" w:color="auto" w:fill="auto"/>
        <w:tabs>
          <w:tab w:pos="438" w:val="left"/>
        </w:tabs>
        <w:bidi w:val="0"/>
        <w:spacing w:before="0" w:after="0"/>
        <w:ind w:left="440" w:right="0" w:hanging="440"/>
        <w:jc w:val="both"/>
      </w:pPr>
      <w:bookmarkStart w:id="12" w:name="bookmark12"/>
      <w:bookmarkEnd w:id="12"/>
      <w:r>
        <w:rPr>
          <w:b/>
          <w:bCs/>
          <w:color w:val="000000"/>
          <w:spacing w:val="0"/>
          <w:w w:val="100"/>
          <w:position w:val="0"/>
          <w:sz w:val="18"/>
          <w:szCs w:val="18"/>
          <w:shd w:val="clear" w:color="auto" w:fill="auto"/>
          <w:lang w:val="cs-CZ" w:eastAsia="cs-CZ" w:bidi="cs-CZ"/>
        </w:rPr>
        <w:t xml:space="preserve">Smluvní pokuty. </w:t>
      </w:r>
      <w:r>
        <w:rPr>
          <w:color w:val="000000"/>
          <w:spacing w:val="0"/>
          <w:w w:val="100"/>
          <w:position w:val="0"/>
          <w:shd w:val="clear" w:color="auto" w:fill="auto"/>
          <w:lang w:val="cs-CZ" w:eastAsia="cs-CZ" w:bidi="cs-CZ"/>
        </w:rPr>
        <w:t>V případě, že bude Objednatel v prodlení s uhrazením svého finančního závazku vůči Zhotoviteli, je Ob</w:t>
        <w:softHyphen/>
        <w:t>jednatel povinen uhradit Zhotoviteli smluvní pokutu ve výši 0,05 % z jistiny dlužné částky za každý den prodlení. Smluvní pokuty jsou splatné do 30 dnů od doručení výzvy k její úhradě. Nárok na náhradu případné škody Zhotovitele vzniklé v dů</w:t>
        <w:softHyphen/>
        <w:t>sledku prodlení Objednatele není úhradou smluvní pokuty dotčen.</w:t>
      </w:r>
    </w:p>
    <w:p>
      <w:pPr>
        <w:pStyle w:val="Style10"/>
        <w:keepNext w:val="0"/>
        <w:keepLines w:val="0"/>
        <w:widowControl w:val="0"/>
        <w:shd w:val="clear" w:color="auto" w:fill="auto"/>
        <w:bidi w:val="0"/>
        <w:spacing w:before="0" w:after="300"/>
        <w:ind w:left="440" w:right="0" w:firstLine="0"/>
        <w:jc w:val="both"/>
      </w:pPr>
      <w:r>
        <w:rPr>
          <w:color w:val="000000"/>
          <w:spacing w:val="0"/>
          <w:w w:val="100"/>
          <w:position w:val="0"/>
          <w:shd w:val="clear" w:color="auto" w:fill="auto"/>
          <w:lang w:val="cs-CZ" w:eastAsia="cs-CZ" w:bidi="cs-CZ"/>
        </w:rPr>
        <w:t>Nárok na smluvní pokutu musí Zhotovitel uplatnit u Objednatele nejpozději do jednoho roku od dne, kdy důvod pro vznik smluvní pokuty vznikl, jinak nárok zaniká.</w:t>
      </w:r>
    </w:p>
    <w:p>
      <w:pPr>
        <w:pStyle w:val="Style39"/>
        <w:keepNext/>
        <w:keepLines/>
        <w:widowControl w:val="0"/>
        <w:pBdr>
          <w:top w:val="single" w:sz="0" w:space="0" w:color="ECF1F7"/>
          <w:left w:val="single" w:sz="0" w:space="0" w:color="ECF1F7"/>
          <w:bottom w:val="single" w:sz="0" w:space="3" w:color="ECF1F7"/>
          <w:right w:val="single" w:sz="0" w:space="0" w:color="ECF1F7"/>
        </w:pBdr>
        <w:shd w:val="clear" w:color="auto" w:fill="ECF1F7"/>
        <w:bidi w:val="0"/>
        <w:spacing w:before="0" w:after="58" w:line="240" w:lineRule="auto"/>
        <w:ind w:left="0" w:right="0" w:firstLine="0"/>
        <w:jc w:val="center"/>
      </w:pPr>
      <w:bookmarkStart w:id="13" w:name="bookmark13"/>
      <w:bookmarkStart w:id="14" w:name="bookmark14"/>
      <w:bookmarkStart w:id="15" w:name="bookmark15"/>
      <w:r>
        <w:rPr>
          <w:color w:val="0068B8"/>
          <w:spacing w:val="0"/>
          <w:w w:val="100"/>
          <w:position w:val="0"/>
          <w:shd w:val="clear" w:color="auto" w:fill="auto"/>
          <w:lang w:val="cs-CZ" w:eastAsia="cs-CZ" w:bidi="cs-CZ"/>
        </w:rPr>
        <w:t xml:space="preserve">Článek 4. </w:t>
      </w:r>
      <w:r>
        <w:rPr>
          <w:color w:val="000000"/>
          <w:spacing w:val="0"/>
          <w:w w:val="100"/>
          <w:position w:val="0"/>
          <w:shd w:val="clear" w:color="auto" w:fill="auto"/>
          <w:lang w:val="cs-CZ" w:eastAsia="cs-CZ" w:bidi="cs-CZ"/>
        </w:rPr>
        <w:t>Podmínky plnění</w:t>
      </w:r>
      <w:bookmarkEnd w:id="13"/>
      <w:bookmarkEnd w:id="14"/>
      <w:bookmarkEnd w:id="15"/>
    </w:p>
    <w:p>
      <w:pPr>
        <w:pStyle w:val="Style10"/>
        <w:keepNext w:val="0"/>
        <w:keepLines w:val="0"/>
        <w:widowControl w:val="0"/>
        <w:numPr>
          <w:ilvl w:val="0"/>
          <w:numId w:val="7"/>
        </w:numPr>
        <w:shd w:val="clear" w:color="auto" w:fill="auto"/>
        <w:tabs>
          <w:tab w:pos="438" w:val="left"/>
        </w:tabs>
        <w:bidi w:val="0"/>
        <w:spacing w:before="0" w:after="0"/>
        <w:ind w:left="440" w:right="0" w:hanging="440"/>
        <w:jc w:val="both"/>
      </w:pPr>
      <w:bookmarkStart w:id="16" w:name="bookmark16"/>
      <w:bookmarkEnd w:id="16"/>
      <w:r>
        <w:rPr>
          <w:b/>
          <w:bCs/>
          <w:color w:val="000000"/>
          <w:spacing w:val="0"/>
          <w:w w:val="100"/>
          <w:position w:val="0"/>
          <w:sz w:val="18"/>
          <w:szCs w:val="18"/>
          <w:shd w:val="clear" w:color="auto" w:fill="auto"/>
          <w:lang w:val="cs-CZ" w:eastAsia="cs-CZ" w:bidi="cs-CZ"/>
        </w:rPr>
        <w:t xml:space="preserve">Servisní report. </w:t>
      </w:r>
      <w:r>
        <w:rPr>
          <w:color w:val="000000"/>
          <w:spacing w:val="0"/>
          <w:w w:val="100"/>
          <w:position w:val="0"/>
          <w:shd w:val="clear" w:color="auto" w:fill="auto"/>
          <w:lang w:val="cs-CZ" w:eastAsia="cs-CZ" w:bidi="cs-CZ"/>
        </w:rPr>
        <w:t>O plnění se sepisuje podepisovaný písemný záznam – primárně Servisní report dle vzoru Zhotovitele (pri</w:t>
        <w:softHyphen/>
        <w:t>márně v elektronické formě); odmítnutí podpisu nebo nepřítomnost Objednatele při ukončení prací nemá vliv na nárok Zhotovitele na úhradu. Při předání provedeného servisu provádí Objednatel prohlídku tak, aby zjistil všechny vady, které je možné při přiměřené odborné prohlídce zjistit. Drobné vady a nedodělky nebo vady, nebránící zanedbatelně provozu, ne</w:t>
        <w:softHyphen/>
        <w:t>představují důvod pro odmítnutí předání. Vzhledem k charakteru plnění dle této smlouvy se při předání díla nevyžaduje předvedení způsobilosti sloužit svému účelu.</w:t>
      </w:r>
    </w:p>
    <w:p>
      <w:pPr>
        <w:pStyle w:val="Style10"/>
        <w:keepNext w:val="0"/>
        <w:keepLines w:val="0"/>
        <w:widowControl w:val="0"/>
        <w:numPr>
          <w:ilvl w:val="0"/>
          <w:numId w:val="7"/>
        </w:numPr>
        <w:shd w:val="clear" w:color="auto" w:fill="auto"/>
        <w:tabs>
          <w:tab w:pos="442" w:val="left"/>
        </w:tabs>
        <w:bidi w:val="0"/>
        <w:spacing w:before="0" w:after="0"/>
        <w:ind w:left="440" w:right="0" w:hanging="440"/>
        <w:jc w:val="both"/>
      </w:pPr>
      <w:bookmarkStart w:id="17" w:name="bookmark17"/>
      <w:bookmarkStart w:id="18" w:name="bookmark18"/>
      <w:bookmarkEnd w:id="18"/>
      <w:r>
        <w:rPr>
          <w:b/>
          <w:bCs/>
          <w:color w:val="000000"/>
          <w:spacing w:val="0"/>
          <w:w w:val="100"/>
          <w:position w:val="0"/>
          <w:sz w:val="18"/>
          <w:szCs w:val="18"/>
          <w:shd w:val="clear" w:color="auto" w:fill="auto"/>
          <w:lang w:val="cs-CZ" w:eastAsia="cs-CZ" w:bidi="cs-CZ"/>
        </w:rPr>
        <w:t>Kontrola vývozu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 souhlasí, uznává a je srozuměn s tím, že export, reexport, transfer v rámci stejné země, doručení a poskytování jakéhokoliv nástroje, počítače, hardware, komponentu, dílu, náhradního dílu, spotřebního zboží, příslušenství, jiného produktu, softwaru, aktualizace softwaru, technických dat, servisu nebo technické asistence Zho</w:t>
        <w:softHyphen/>
        <w:t>tovitelem (dále jen „</w:t>
      </w:r>
      <w:r>
        <w:rPr>
          <w:b/>
          <w:bCs/>
          <w:color w:val="000000"/>
          <w:spacing w:val="0"/>
          <w:w w:val="100"/>
          <w:position w:val="0"/>
          <w:shd w:val="clear" w:color="auto" w:fill="auto"/>
          <w:lang w:val="cs-CZ" w:eastAsia="cs-CZ" w:bidi="cs-CZ"/>
        </w:rPr>
        <w:t>Zboží</w:t>
      </w:r>
      <w:r>
        <w:rPr>
          <w:color w:val="000000"/>
          <w:spacing w:val="0"/>
          <w:w w:val="100"/>
          <w:position w:val="0"/>
          <w:shd w:val="clear" w:color="auto" w:fill="auto"/>
          <w:lang w:val="cs-CZ" w:eastAsia="cs-CZ" w:bidi="cs-CZ"/>
        </w:rPr>
        <w:t>“) podléhá příslušným aplikovatelným právním předpisům USA, Evropské unie a Německa, a dále veškerým právním předpisům týkajícím se vývozu, dovozu, cel, bojkotů a ekonomických sankcí (jednotlivě dále jen „</w:t>
      </w:r>
      <w:r>
        <w:rPr>
          <w:b/>
          <w:bCs/>
          <w:color w:val="000000"/>
          <w:spacing w:val="0"/>
          <w:w w:val="100"/>
          <w:position w:val="0"/>
          <w:shd w:val="clear" w:color="auto" w:fill="auto"/>
          <w:lang w:val="cs-CZ" w:eastAsia="cs-CZ" w:bidi="cs-CZ"/>
        </w:rPr>
        <w:t>Předpis týkající se Kontroly vývozu</w:t>
      </w:r>
      <w:r>
        <w:rPr>
          <w:color w:val="000000"/>
          <w:spacing w:val="0"/>
          <w:w w:val="100"/>
          <w:position w:val="0"/>
          <w:shd w:val="clear" w:color="auto" w:fill="auto"/>
          <w:lang w:val="cs-CZ" w:eastAsia="cs-CZ" w:bidi="cs-CZ"/>
        </w:rPr>
        <w:t>“ a společně jen „</w:t>
      </w:r>
      <w:r>
        <w:rPr>
          <w:b/>
          <w:bCs/>
          <w:color w:val="000000"/>
          <w:spacing w:val="0"/>
          <w:w w:val="100"/>
          <w:position w:val="0"/>
          <w:shd w:val="clear" w:color="auto" w:fill="auto"/>
          <w:lang w:val="cs-CZ" w:eastAsia="cs-CZ" w:bidi="cs-CZ"/>
        </w:rPr>
        <w:t>Předpisy týkající se Kontroly vývozu</w:t>
      </w:r>
      <w:r>
        <w:rPr>
          <w:color w:val="000000"/>
          <w:spacing w:val="0"/>
          <w:w w:val="100"/>
          <w:position w:val="0"/>
          <w:shd w:val="clear" w:color="auto" w:fill="auto"/>
          <w:lang w:val="cs-CZ" w:eastAsia="cs-CZ" w:bidi="cs-CZ"/>
        </w:rPr>
        <w:t>“). Smluvní strany souhlasí s tím, že budou dodržovat Předpisy týkající se Kontroly vývozu. Objednatel uznává, souhlasí a je srozuměn s tím, že (i) do</w:t>
        <w:softHyphen/>
        <w:t>držování Předpisů týkajících se Kontroly vývozu vztahujících se na Objednatele je pro Zhotovitele nanejvýš důležité a (ii) plnění povinností Zhotovitele dle této smlouvy je podmíněno dodržením Předpisů týkajících se Kontroly vývozu. Ob</w:t>
        <w:softHyphen/>
        <w:t>jednatel uznává, souhlasí a je srozuměn s tím, že dodavatelé Zboží, včetně výrobců hardwaru a poskytovatelů softwaru, mohou na Zhotovitele uvalit restrikce týkající se transferu jimi dodávaného Zboží, které obsahově přesahují rozsah re</w:t>
        <w:softHyphen/>
        <w:t>strikcí Předpisů týkajících se Kontroly vývozu, a že Zhotovitel je smluvně zavázán tyto dodatečné restrikce dodržovat (dále jen „</w:t>
      </w:r>
      <w:r>
        <w:rPr>
          <w:b/>
          <w:bCs/>
          <w:color w:val="000000"/>
          <w:spacing w:val="0"/>
          <w:w w:val="100"/>
          <w:position w:val="0"/>
          <w:shd w:val="clear" w:color="auto" w:fill="auto"/>
          <w:lang w:val="cs-CZ" w:eastAsia="cs-CZ" w:bidi="cs-CZ"/>
        </w:rPr>
        <w:t>Restrikce Kontroly vývozu</w:t>
      </w:r>
      <w:r>
        <w:rPr>
          <w:color w:val="000000"/>
          <w:spacing w:val="0"/>
          <w:w w:val="100"/>
          <w:position w:val="0"/>
          <w:shd w:val="clear" w:color="auto" w:fill="auto"/>
          <w:lang w:val="cs-CZ" w:eastAsia="cs-CZ" w:bidi="cs-CZ"/>
        </w:rPr>
        <w:t>“). Objednateli se zakazuje zejména export, reexport, transfer, poskytování či používání Zboží či produktu obsahujícího Zboží, přímo či nepřímo, pokud by to bylo v rozporu s Předpisy týkajícími se Kontroly vý</w:t>
        <w:softHyphen/>
        <w:t>vozu nebo jakýmkoli certifikátem koncového uživatele poskytnutým Zhotoviteli, a to (a) do destinace, která podléhá em</w:t>
        <w:softHyphen/>
        <w:t>bargu USA, Evropské unie, OBSE nebo OSN, pokud by takové jednání bylo porušením platných pravidel takového embarga, včetně (ale bez omezení) Krymu (včetně Sevastopolu), Kuby, Íránu, Severní Koreje, Súdánu a Sýrie (dále jen „</w:t>
      </w:r>
      <w:r>
        <w:rPr>
          <w:b/>
          <w:bCs/>
          <w:color w:val="000000"/>
          <w:spacing w:val="0"/>
          <w:w w:val="100"/>
          <w:position w:val="0"/>
          <w:shd w:val="clear" w:color="auto" w:fill="auto"/>
          <w:lang w:val="cs-CZ" w:eastAsia="cs-CZ" w:bidi="cs-CZ"/>
        </w:rPr>
        <w:t>Destinace s embargem</w:t>
      </w:r>
      <w:r>
        <w:rPr>
          <w:color w:val="000000"/>
          <w:spacing w:val="0"/>
          <w:w w:val="100"/>
          <w:position w:val="0"/>
          <w:shd w:val="clear" w:color="auto" w:fill="auto"/>
          <w:lang w:val="cs-CZ" w:eastAsia="cs-CZ" w:bidi="cs-CZ"/>
        </w:rPr>
        <w:t>“) nebo do jakékoliv destinace na světě, jejíž vláda je spřátelená s jakoukoliv Destinací s embargem, (b) jaké</w:t>
        <w:softHyphen/>
        <w:t>mukoliv subjektu uvedenému (či vlastněnému, kontrolovanému, společně či zvlášť, přímo či nepřímo, jednou či více oso</w:t>
        <w:softHyphen/>
        <w:t>bami) na jakémkoliv sankčním seznamu USA či EU, včetně (ale bez omezení) subjektů uvedených na USA Entity Listu a subjektů se sídlem v Destinaci s embargem (jednotlivě dále jen „</w:t>
      </w:r>
      <w:r>
        <w:rPr>
          <w:b/>
          <w:bCs/>
          <w:color w:val="000000"/>
          <w:spacing w:val="0"/>
          <w:w w:val="100"/>
          <w:position w:val="0"/>
          <w:shd w:val="clear" w:color="auto" w:fill="auto"/>
          <w:lang w:val="cs-CZ" w:eastAsia="cs-CZ" w:bidi="cs-CZ"/>
        </w:rPr>
        <w:t>Zakázaná strana</w:t>
      </w:r>
      <w:r>
        <w:rPr>
          <w:color w:val="000000"/>
          <w:spacing w:val="0"/>
          <w:w w:val="100"/>
          <w:position w:val="0"/>
          <w:shd w:val="clear" w:color="auto" w:fill="auto"/>
          <w:lang w:val="cs-CZ" w:eastAsia="cs-CZ" w:bidi="cs-CZ"/>
        </w:rPr>
        <w:t>“), (c) pokud má být koncově užito pro účely výzkumu, vývoje, výroby, testování, zajištění, dodání či použití chemických, biologických nebo jaderných zbraní, bezpilotních vzdušných prostředků nebo raket, nebo pro jakoukoli jadernou výbušnou činnost, nezabezpečenou jadernou činnost nebo činnost jaderného palivového cyklu nebo pro jakékoli jiné zakázané koncové použití. Objednatel tímto po</w:t>
        <w:softHyphen/>
        <w:t>tvrzuje, že není Zakázanou stranou a Zboží bude používat pouze pro nevojenské, mírové účely.</w:t>
      </w:r>
      <w:bookmarkEnd w:id="17"/>
    </w:p>
    <w:p>
      <w:pPr>
        <w:pStyle w:val="Style10"/>
        <w:keepNext w:val="0"/>
        <w:keepLines w:val="0"/>
        <w:widowControl w:val="0"/>
        <w:numPr>
          <w:ilvl w:val="0"/>
          <w:numId w:val="7"/>
        </w:numPr>
        <w:shd w:val="clear" w:color="auto" w:fill="auto"/>
        <w:tabs>
          <w:tab w:pos="442" w:val="left"/>
        </w:tabs>
        <w:bidi w:val="0"/>
        <w:spacing w:before="0" w:after="0" w:line="298" w:lineRule="auto"/>
        <w:ind w:left="440" w:right="0" w:hanging="440"/>
        <w:jc w:val="both"/>
      </w:pPr>
      <w:bookmarkStart w:id="19" w:name="bookmark19"/>
      <w:bookmarkStart w:id="20" w:name="bookmark20"/>
      <w:bookmarkEnd w:id="20"/>
      <w:r>
        <w:rPr>
          <w:b/>
          <w:bCs/>
          <w:color w:val="000000"/>
          <w:spacing w:val="0"/>
          <w:w w:val="100"/>
          <w:position w:val="0"/>
          <w:sz w:val="18"/>
          <w:szCs w:val="18"/>
          <w:shd w:val="clear" w:color="auto" w:fill="auto"/>
          <w:lang w:val="cs-CZ" w:eastAsia="cs-CZ" w:bidi="cs-CZ"/>
        </w:rPr>
        <w:t>Překážky Kontroly vývozu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Zhotovitel je oprávněn na základě vlastního uvážení rozhodnout, zda požádá o licenci pro export, reexport, transfer v rámci stejné země či poskytování Zboží. Rozhodnutí Zhotovitele o licenci nepožádat, zpoždění při získávání licence či rozhodnutí příslušného orgánu o neudělení licence nezakládá jakoukoliv odpovědnost Zhotovitele a nesmí být vykládáno jako selhání či porušení Zhotovitelovy zákonné, smluvní či jiné povinnosti vůči Objednateli. Ob</w:t>
        <w:softHyphen/>
        <w:t>jednatel souhlasí, uznává a je srozuměn s tím, že (i) pokud Zhotovitel neobdrží veškerou dokumentaci týkající se exportu, která byla Zhotovitelem vyžádána, včetně certifikátů koncových uživatelů a/nebo příslušných vládních souhlasů, která Zhotovitel na základě vlastního uvážení považuje za nutná, či (ii) pokud Zhotovitel rozhodne na základě vlastního uvážení, že export, reexport, transfer v rámci stejné země, doručení nebo poskytování Zboží Objednateli nebo osobám pověřeným Objednatelem, může potenciálně porušit jakýkoliv Předpis týkající se Kontroly vývozu nebo Restrikci Kontroly vývozu (dále jen „</w:t>
      </w:r>
      <w:r>
        <w:rPr>
          <w:b/>
          <w:bCs/>
          <w:color w:val="000000"/>
          <w:spacing w:val="0"/>
          <w:w w:val="100"/>
          <w:position w:val="0"/>
          <w:shd w:val="clear" w:color="auto" w:fill="auto"/>
          <w:lang w:val="cs-CZ" w:eastAsia="cs-CZ" w:bidi="cs-CZ"/>
        </w:rPr>
        <w:t>Překážka Kontroly vývozu</w:t>
      </w:r>
      <w:r>
        <w:rPr>
          <w:color w:val="000000"/>
          <w:spacing w:val="0"/>
          <w:w w:val="100"/>
          <w:position w:val="0"/>
          <w:shd w:val="clear" w:color="auto" w:fill="auto"/>
          <w:lang w:val="cs-CZ" w:eastAsia="cs-CZ" w:bidi="cs-CZ"/>
        </w:rPr>
        <w:t>“), potom v obou případech (i) a (ii), bez ohledu na jakékoliv ustanovení této smlouvy nebo související obchodní či servisní dokumentace opačného smyslu, má Zhotovitel právo na základě vlastního uvážení nad</w:t>
      </w:r>
      <w:bookmarkEnd w:id="19"/>
    </w:p>
    <w:p>
      <w:pPr>
        <w:framePr w:w="782" w:h="418" w:hSpace="24" w:wrap="notBeside" w:vAnchor="text" w:hAnchor="text" w:x="9625" w:y="1"/>
        <w:widowControl w:val="0"/>
        <w:rPr>
          <w:sz w:val="2"/>
          <w:szCs w:val="2"/>
        </w:rPr>
      </w:pPr>
      <w:r>
        <w:drawing>
          <wp:inline>
            <wp:extent cx="496570" cy="26543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a:stretch/>
                  </pic:blipFill>
                  <pic:spPr>
                    <a:xfrm>
                      <a:ext cx="496570" cy="265430"/>
                    </a:xfrm>
                    <a:prstGeom prst="rect"/>
                  </pic:spPr>
                </pic:pic>
              </a:graphicData>
            </a:graphic>
          </wp:inline>
        </w:drawing>
      </w:r>
    </w:p>
    <w:p>
      <w:pPr>
        <w:widowControl w:val="0"/>
        <w:spacing w:line="1" w:lineRule="exact"/>
      </w:pPr>
      <w:r>
        <mc:AlternateContent>
          <mc:Choice Requires="wps">
            <w:drawing>
              <wp:anchor distT="0" distB="0" distL="6096000" distR="0" simplePos="0" relativeHeight="125829383" behindDoc="0" locked="0" layoutInCell="1" allowOverlap="1">
                <wp:simplePos x="0" y="0"/>
                <wp:positionH relativeFrom="column">
                  <wp:posOffset>6096000</wp:posOffset>
                </wp:positionH>
                <wp:positionV relativeFrom="paragraph">
                  <wp:posOffset>52070</wp:posOffset>
                </wp:positionV>
                <wp:extent cx="527050" cy="155575"/>
                <wp:wrapTopAndBottom/>
                <wp:docPr id="17" name="Shape 17"/>
                <a:graphic xmlns:a="http://schemas.openxmlformats.org/drawingml/2006/main">
                  <a:graphicData uri="http://schemas.microsoft.com/office/word/2010/wordprocessingShape">
                    <wps:wsp>
                      <wps:cNvSpPr txBox="1"/>
                      <wps:spPr>
                        <a:xfrm>
                          <a:ext cx="52705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wps:txbx>
                      <wps:bodyPr lIns="0" tIns="0" rIns="0" bIns="0">
                        <a:noAutoFit/>
                      </wps:bodyPr>
                    </wps:wsp>
                  </a:graphicData>
                </a:graphic>
              </wp:anchor>
            </w:drawing>
          </mc:Choice>
          <mc:Fallback>
            <w:pict>
              <v:shape id="_x0000_s1043" type="#_x0000_t202" style="position:absolute;margin-left:480.pt;margin-top:4.0999999999999996pt;width:41.5pt;height:12.25pt;z-index:-125829370;mso-wrap-distance-left:480.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v:textbox>
                <w10:wrap type="topAndBottom"/>
              </v:shape>
            </w:pict>
          </mc:Fallback>
        </mc:AlternateContent>
      </w:r>
    </w:p>
    <w:p>
      <w:pPr>
        <w:pStyle w:val="Style10"/>
        <w:keepNext w:val="0"/>
        <w:keepLines w:val="0"/>
        <w:widowControl w:val="0"/>
        <w:pBdr>
          <w:top w:val="single" w:sz="4" w:space="0" w:color="auto"/>
        </w:pBdr>
        <w:shd w:val="clear" w:color="auto" w:fill="auto"/>
        <w:bidi w:val="0"/>
        <w:spacing w:before="0" w:after="0"/>
        <w:ind w:left="440" w:right="0" w:firstLine="0"/>
        <w:jc w:val="both"/>
      </w:pPr>
      <w:r>
        <w:rPr>
          <w:color w:val="000000"/>
          <w:spacing w:val="0"/>
          <w:w w:val="100"/>
          <w:position w:val="0"/>
          <w:shd w:val="clear" w:color="auto" w:fill="auto"/>
          <w:lang w:val="cs-CZ" w:eastAsia="cs-CZ" w:bidi="cs-CZ"/>
        </w:rPr>
        <w:t>rámec jiných opatření k nápravě také odložit, pozastavit či zrušit export, reexport, transfer, doručení, poskytování, in</w:t>
        <w:softHyphen/>
        <w:t>stalaci, údržbu, opravu a/nebo výměnu takového Zboží a/nebo od výše uvedeného zcela ustoupit, aniž by jemu samému, resp. jeho přidruženým subjektům vznikla vůči Objednateli jakákoliv odpovědnost.</w:t>
      </w:r>
    </w:p>
    <w:p>
      <w:pPr>
        <w:pStyle w:val="Style10"/>
        <w:keepNext w:val="0"/>
        <w:keepLines w:val="0"/>
        <w:widowControl w:val="0"/>
        <w:numPr>
          <w:ilvl w:val="0"/>
          <w:numId w:val="7"/>
        </w:numPr>
        <w:shd w:val="clear" w:color="auto" w:fill="auto"/>
        <w:tabs>
          <w:tab w:pos="442" w:val="left"/>
        </w:tabs>
        <w:bidi w:val="0"/>
        <w:spacing w:before="0" w:after="0"/>
        <w:ind w:left="440" w:right="0" w:hanging="440"/>
        <w:jc w:val="both"/>
      </w:pPr>
      <w:bookmarkStart w:id="21" w:name="bookmark21"/>
      <w:bookmarkStart w:id="22" w:name="bookmark22"/>
      <w:bookmarkEnd w:id="22"/>
      <w:r>
        <w:rPr>
          <w:b/>
          <w:bCs/>
          <w:color w:val="000000"/>
          <w:spacing w:val="0"/>
          <w:w w:val="100"/>
          <w:position w:val="0"/>
          <w:sz w:val="18"/>
          <w:szCs w:val="18"/>
          <w:shd w:val="clear" w:color="auto" w:fill="auto"/>
          <w:lang w:val="cs-CZ" w:eastAsia="cs-CZ" w:bidi="cs-CZ"/>
        </w:rPr>
        <w:t>Výslovné vzdání se práv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 souhlasí s tím, že žádné rozhodnutí, jednání nebo opomenutí ze strany Zhotovitele popsané výše nebude vykládáno Objednatelem, soudem či jinak jako selhání či porušení Zhotovitelovy zákonné, smluvní či jiné povinnosti vůči Objednateli. Objednatel se tímto v maximálním rozsahu povoleném zákonem bezpodmínečně vzdává veškerých současných i budoucích práv týkajících se jakékoliv formy záruky, ať už explicitní či implicitní, jakéhokoli druhu nebo typu, která Objednatel může vůči Zhotoviteli nebo subjektu přímo či nepřímo ovládajícímu Zhotovitele uplatnit v případě či na základě Překážky Kontroly vývozu či v případě jakéhokoli souvisejícího rozhodnutí, jednání nebo opomenutí Zhotovitele popsaného výše. Objednatel je povinen Zhotovitele odškodnit, obhajovat a zajistit, že nedojde ke škodě či újmě na straně Zhotovitele v případě vzniku jakékoliv odpovědnosti, újmy, nákladů, nároků, škody nebo výdajů, včetně nákladů na právní zastoupení v souvislosti nebo na základě Objednatelova porušení nebo údajného porušení ustanovení týkajícího se Kontroly vývozu nebo jakéhokoli Předpisu Kontroly vývozu. Pokud je Zboží dále prodáno nebo převedeno v rozporu s jakýmkoli Předpisem Kontroly vývozu nebo jakýmkoli ustanovením této smlouvy, Zhotovitel není povinen poskytnout jakoukoliv formu servisu či podobné služby ve vztahu k tomuto Zboží.</w:t>
      </w:r>
      <w:bookmarkEnd w:id="21"/>
    </w:p>
    <w:p>
      <w:pPr>
        <w:pStyle w:val="Style10"/>
        <w:keepNext w:val="0"/>
        <w:keepLines w:val="0"/>
        <w:widowControl w:val="0"/>
        <w:numPr>
          <w:ilvl w:val="0"/>
          <w:numId w:val="7"/>
        </w:numPr>
        <w:shd w:val="clear" w:color="auto" w:fill="auto"/>
        <w:tabs>
          <w:tab w:pos="442" w:val="left"/>
        </w:tabs>
        <w:bidi w:val="0"/>
        <w:spacing w:before="0" w:after="0"/>
        <w:ind w:left="0" w:right="0" w:firstLine="0"/>
        <w:jc w:val="both"/>
      </w:pPr>
      <w:bookmarkStart w:id="23" w:name="bookmark23"/>
      <w:bookmarkEnd w:id="23"/>
      <w:r>
        <w:rPr>
          <w:b/>
          <w:bCs/>
          <w:color w:val="000000"/>
          <w:spacing w:val="0"/>
          <w:w w:val="100"/>
          <w:position w:val="0"/>
          <w:sz w:val="18"/>
          <w:szCs w:val="18"/>
          <w:shd w:val="clear" w:color="auto" w:fill="auto"/>
          <w:lang w:val="cs-CZ" w:eastAsia="cs-CZ" w:bidi="cs-CZ"/>
        </w:rPr>
        <w:t>Prodloužení lhůty pro plnění Zhotovitele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Doba pro plnění Zhotovitelem (včetně reakční doby) se prodlužuje i o dobu:</w:t>
      </w:r>
    </w:p>
    <w:p>
      <w:pPr>
        <w:pStyle w:val="Style10"/>
        <w:keepNext w:val="0"/>
        <w:keepLines w:val="0"/>
        <w:widowControl w:val="0"/>
        <w:numPr>
          <w:ilvl w:val="0"/>
          <w:numId w:val="9"/>
        </w:numPr>
        <w:shd w:val="clear" w:color="auto" w:fill="auto"/>
        <w:tabs>
          <w:tab w:pos="1022" w:val="left"/>
        </w:tabs>
        <w:bidi w:val="0"/>
        <w:spacing w:before="0" w:after="0" w:line="271" w:lineRule="auto"/>
        <w:ind w:left="1020" w:right="0" w:hanging="580"/>
        <w:jc w:val="both"/>
      </w:pPr>
      <w:bookmarkStart w:id="24" w:name="bookmark24"/>
      <w:bookmarkEnd w:id="24"/>
      <w:r>
        <w:rPr>
          <w:color w:val="000000"/>
          <w:spacing w:val="0"/>
          <w:w w:val="100"/>
          <w:position w:val="0"/>
          <w:shd w:val="clear" w:color="auto" w:fill="auto"/>
          <w:lang w:val="cs-CZ" w:eastAsia="cs-CZ" w:bidi="cs-CZ"/>
        </w:rPr>
        <w:t>trvání překážky vyšší moci (za vyšší moc se považují zejména: nestandardní povětrnostní podmínky - kupř. přívalový déšť, pád stromů, stávka, demonstrace, blokáda, silniční zácpa, dopravní poruchy/nehody, stavební úpravy/uzávěry na/u silnici(e) nebo opatření státní správy či samosprávy, Předpisy Kontroly vývozu či Omezení Kontroly vývozu, prů</w:t>
        <w:softHyphen/>
        <w:t>tahy v doručení, zpoždění nebo selhání v dodání Zboží z důvodu Předpisu Kontroly vývozu nebo Omezení Kontroly vývozu, zpoždění nebo selhání při získání či odnětí jakékoliv vývozní či dovozní licence, krádeže, loupeže, přerušení dodávek elektřiny nebo internetového připojení na straně Zhotovitele, výskyt a dopady infekční choroby - zejména koronaviru, včetně SARS-CoV-2 nebo opičích neštovic, karantény, pracovní neschopnost určeného odborného tech</w:t>
        <w:softHyphen/>
        <w:t>nika Zhotovitele pro osobu Objednatele, překážky na straně Zhotovitelových subdodavatelů nezbytných komponent), pokud taková překážka mohla ovlivnit provádění díla; nebo</w:t>
      </w:r>
    </w:p>
    <w:p>
      <w:pPr>
        <w:pStyle w:val="Style10"/>
        <w:keepNext w:val="0"/>
        <w:keepLines w:val="0"/>
        <w:widowControl w:val="0"/>
        <w:numPr>
          <w:ilvl w:val="0"/>
          <w:numId w:val="9"/>
        </w:numPr>
        <w:shd w:val="clear" w:color="auto" w:fill="auto"/>
        <w:tabs>
          <w:tab w:pos="1022" w:val="left"/>
        </w:tabs>
        <w:bidi w:val="0"/>
        <w:spacing w:before="0" w:after="0" w:line="271" w:lineRule="auto"/>
        <w:ind w:left="1020" w:right="0" w:hanging="580"/>
        <w:jc w:val="both"/>
      </w:pPr>
      <w:bookmarkStart w:id="25" w:name="bookmark25"/>
      <w:bookmarkEnd w:id="25"/>
      <w:r>
        <w:rPr>
          <w:color w:val="000000"/>
          <w:spacing w:val="0"/>
          <w:w w:val="100"/>
          <w:position w:val="0"/>
          <w:shd w:val="clear" w:color="auto" w:fill="auto"/>
          <w:lang w:val="cs-CZ" w:eastAsia="cs-CZ" w:bidi="cs-CZ"/>
        </w:rPr>
        <w:t>po kterou není možné pokračovat v provádění díla z důvodu na straně Objednatele (kupř. nepřipravenost místa plnění; doba, po kterou nefunguje na straně Objednatele vzdálený přístup k Zařízení, Objednatelovo neposkytnutí vyžádané součinnosti) nebo je Objednatel v prodlení s úhradou svých finančních závazků vůči Zhotoviteli déle jak 10 dnů (a to i v případě sporu o oprávněnost nároku Brukeru nebo fakturace); nebo</w:t>
      </w:r>
    </w:p>
    <w:p>
      <w:pPr>
        <w:pStyle w:val="Style10"/>
        <w:keepNext w:val="0"/>
        <w:keepLines w:val="0"/>
        <w:widowControl w:val="0"/>
        <w:numPr>
          <w:ilvl w:val="0"/>
          <w:numId w:val="9"/>
        </w:numPr>
        <w:shd w:val="clear" w:color="auto" w:fill="auto"/>
        <w:tabs>
          <w:tab w:pos="1022" w:val="left"/>
        </w:tabs>
        <w:bidi w:val="0"/>
        <w:spacing w:before="0" w:after="0" w:line="271" w:lineRule="auto"/>
        <w:ind w:left="1020" w:right="0" w:hanging="580"/>
        <w:jc w:val="both"/>
      </w:pPr>
      <w:bookmarkStart w:id="26" w:name="bookmark26"/>
      <w:bookmarkEnd w:id="26"/>
      <w:r>
        <w:rPr>
          <w:color w:val="000000"/>
          <w:spacing w:val="0"/>
          <w:w w:val="100"/>
          <w:position w:val="0"/>
          <w:shd w:val="clear" w:color="auto" w:fill="auto"/>
          <w:lang w:val="cs-CZ" w:eastAsia="cs-CZ" w:bidi="cs-CZ"/>
        </w:rPr>
        <w:t>dvou dnů v případě, že není umožněn vzdálený přístup k Zařízení přes program TeamViewer či jiný později Zhotovi</w:t>
        <w:softHyphen/>
        <w:t>telem vybraný. Jiné možnosti vzdáleného přístupu (například VPN) nejsou podporovány; nebo</w:t>
      </w:r>
    </w:p>
    <w:p>
      <w:pPr>
        <w:pStyle w:val="Style10"/>
        <w:keepNext w:val="0"/>
        <w:keepLines w:val="0"/>
        <w:widowControl w:val="0"/>
        <w:numPr>
          <w:ilvl w:val="0"/>
          <w:numId w:val="9"/>
        </w:numPr>
        <w:shd w:val="clear" w:color="auto" w:fill="auto"/>
        <w:tabs>
          <w:tab w:pos="1022" w:val="left"/>
        </w:tabs>
        <w:bidi w:val="0"/>
        <w:spacing w:before="0" w:after="0" w:line="271" w:lineRule="auto"/>
        <w:ind w:left="1020" w:right="0" w:hanging="580"/>
        <w:jc w:val="both"/>
      </w:pPr>
      <w:bookmarkStart w:id="27" w:name="bookmark27"/>
      <w:bookmarkEnd w:id="27"/>
      <w:r>
        <w:rPr>
          <w:color w:val="000000"/>
          <w:spacing w:val="0"/>
          <w:w w:val="100"/>
          <w:position w:val="0"/>
          <w:shd w:val="clear" w:color="auto" w:fill="auto"/>
          <w:lang w:val="cs-CZ" w:eastAsia="cs-CZ" w:bidi="cs-CZ"/>
        </w:rPr>
        <w:t>kdy není z důvodů na straně Objednatele uzavřen dodatek (resp. samostatná SoD) ohledně víceprací nebo prací nad rámec této smlouvy, které si vyžádal Objednatel, a to ani v době 10 dnů od okamžiku, kdy si Objednatel takové více- práce vyžádal; nebo</w:t>
      </w:r>
    </w:p>
    <w:p>
      <w:pPr>
        <w:pStyle w:val="Style10"/>
        <w:keepNext w:val="0"/>
        <w:keepLines w:val="0"/>
        <w:widowControl w:val="0"/>
        <w:numPr>
          <w:ilvl w:val="0"/>
          <w:numId w:val="9"/>
        </w:numPr>
        <w:shd w:val="clear" w:color="auto" w:fill="auto"/>
        <w:tabs>
          <w:tab w:pos="1022" w:val="left"/>
        </w:tabs>
        <w:bidi w:val="0"/>
        <w:spacing w:before="0" w:after="0" w:line="271" w:lineRule="auto"/>
        <w:ind w:left="1020" w:right="0" w:hanging="580"/>
        <w:jc w:val="both"/>
      </w:pPr>
      <w:bookmarkStart w:id="28" w:name="bookmark28"/>
      <w:bookmarkEnd w:id="28"/>
      <w:r>
        <w:rPr>
          <w:color w:val="000000"/>
          <w:spacing w:val="0"/>
          <w:w w:val="100"/>
          <w:position w:val="0"/>
          <w:shd w:val="clear" w:color="auto" w:fill="auto"/>
          <w:lang w:val="cs-CZ" w:eastAsia="cs-CZ" w:bidi="cs-CZ"/>
        </w:rPr>
        <w:t>od vyvstání skutečnosti, v důsledku které je/bude nutné nebo vhodné provést změny či vyjasnění oproti ke dni pod</w:t>
        <w:softHyphen/>
        <w:t>pisu této smlouvy Objednateli předaným podkladům (kupř. skryté překážky, vyčkávání stanoviska Objednatele, roz</w:t>
        <w:softHyphen/>
        <w:t>hodnutí státní správy/samosprávy, vícepráce, návrhy jiných řešení/vylepšení ze strany Zhotovitele apod.) nebo ne</w:t>
        <w:softHyphen/>
        <w:t>bude kvůli výše uvedenému řádně uzavřen dodatek k této smlouvě či uzavřena samostatná smlouva, a to ani do 10 dnů od předložení jeho návrhu Objednateli; nebo</w:t>
      </w:r>
    </w:p>
    <w:p>
      <w:pPr>
        <w:pStyle w:val="Style10"/>
        <w:keepNext w:val="0"/>
        <w:keepLines w:val="0"/>
        <w:widowControl w:val="0"/>
        <w:numPr>
          <w:ilvl w:val="0"/>
          <w:numId w:val="9"/>
        </w:numPr>
        <w:shd w:val="clear" w:color="auto" w:fill="auto"/>
        <w:tabs>
          <w:tab w:pos="1022" w:val="left"/>
        </w:tabs>
        <w:bidi w:val="0"/>
        <w:spacing w:before="0" w:after="0"/>
        <w:ind w:left="0" w:right="0" w:firstLine="440"/>
        <w:jc w:val="both"/>
      </w:pPr>
      <w:bookmarkStart w:id="29" w:name="bookmark29"/>
      <w:bookmarkEnd w:id="29"/>
      <w:r>
        <w:rPr>
          <w:color w:val="000000"/>
          <w:spacing w:val="0"/>
          <w:w w:val="100"/>
          <w:position w:val="0"/>
          <w:shd w:val="clear" w:color="auto" w:fill="auto"/>
          <w:lang w:val="cs-CZ" w:eastAsia="cs-CZ" w:bidi="cs-CZ"/>
        </w:rPr>
        <w:t>ode dne prohlášení úpadku na majetek Objednatele, až do pravomocného skončení insolvenčního řízení.</w:t>
      </w:r>
    </w:p>
    <w:p>
      <w:pPr>
        <w:pStyle w:val="Style10"/>
        <w:keepNext w:val="0"/>
        <w:keepLines w:val="0"/>
        <w:widowControl w:val="0"/>
        <w:shd w:val="clear" w:color="auto" w:fill="auto"/>
        <w:bidi w:val="0"/>
        <w:spacing w:before="0" w:after="0"/>
        <w:ind w:left="440" w:right="0" w:firstLine="0"/>
        <w:jc w:val="both"/>
      </w:pPr>
      <w:r>
        <w:rPr>
          <w:color w:val="000000"/>
          <w:spacing w:val="0"/>
          <w:w w:val="100"/>
          <w:position w:val="0"/>
          <w:shd w:val="clear" w:color="auto" w:fill="auto"/>
          <w:lang w:val="cs-CZ" w:eastAsia="cs-CZ" w:bidi="cs-CZ"/>
        </w:rPr>
        <w:t>Ze stejných důvodů anebo při zahájení insolvenčního řízení na Objednatele je Zhotovitel oprávněn přerušit bezsankčně ja</w:t>
        <w:softHyphen/>
        <w:t>kékoli práce, resp. nezahajovat nové práce a o tuto dobu (včetně příp. doby zpoždění vzniklé v souvislosti s oprávněným přerušením prací, tj. včetně technologicky navazující doby) se prodlužuje lhůta k plnění.</w:t>
      </w:r>
    </w:p>
    <w:p>
      <w:pPr>
        <w:pStyle w:val="Style10"/>
        <w:keepNext w:val="0"/>
        <w:keepLines w:val="0"/>
        <w:widowControl w:val="0"/>
        <w:shd w:val="clear" w:color="auto" w:fill="auto"/>
        <w:bidi w:val="0"/>
        <w:spacing w:before="0" w:after="0"/>
        <w:ind w:left="440" w:right="0" w:firstLine="0"/>
        <w:jc w:val="both"/>
      </w:pPr>
      <w:r>
        <w:rPr>
          <w:color w:val="000000"/>
          <w:spacing w:val="0"/>
          <w:w w:val="100"/>
          <w:position w:val="0"/>
          <w:shd w:val="clear" w:color="auto" w:fill="auto"/>
          <w:lang w:val="cs-CZ" w:eastAsia="cs-CZ" w:bidi="cs-CZ"/>
        </w:rPr>
        <w:t>K výše uvedené době prodloužení se připočte přiměřená doba pro reorganizaci poskytnutí plnění po odpadnutí výše uvedené překážky (a to i s ohledem na kolizi s jinými závazky Zhotovitele vůči dalším osobám), a o tuto celkovou dobu se pak prodlu</w:t>
        <w:softHyphen/>
        <w:t>žuje doba plnění Zhotovitele.</w:t>
      </w:r>
    </w:p>
    <w:p>
      <w:pPr>
        <w:pStyle w:val="Style10"/>
        <w:keepNext w:val="0"/>
        <w:keepLines w:val="0"/>
        <w:widowControl w:val="0"/>
        <w:shd w:val="clear" w:color="auto" w:fill="auto"/>
        <w:bidi w:val="0"/>
        <w:spacing w:before="0" w:after="0"/>
        <w:ind w:left="440" w:right="0" w:firstLine="0"/>
        <w:jc w:val="both"/>
      </w:pPr>
      <w:r>
        <w:rPr>
          <w:color w:val="000000"/>
          <w:spacing w:val="0"/>
          <w:w w:val="100"/>
          <w:position w:val="0"/>
          <w:shd w:val="clear" w:color="auto" w:fill="auto"/>
          <w:lang w:val="cs-CZ" w:eastAsia="cs-CZ" w:bidi="cs-CZ"/>
        </w:rPr>
        <w:t>V případě, že by Zhotovitel neposkytoval žádné plnění dle této smlouvy z důvodů na své straně déle jak 4 měsíce, může Ob</w:t>
        <w:softHyphen/>
        <w:t>jednatel (po předchozí anonci Zhotoviteli) odložit splatnou úhradu Zhotoviteli, která se stala splatnou po uplynutí daných 4 měsíců, a v takovém případě ji uhradí do 14 dnů ode dne, kdy Zhotovitel opět začne poskytovat plnění dle této smlouvy.</w:t>
      </w:r>
    </w:p>
    <w:p>
      <w:pPr>
        <w:pStyle w:val="Style10"/>
        <w:keepNext w:val="0"/>
        <w:keepLines w:val="0"/>
        <w:widowControl w:val="0"/>
        <w:numPr>
          <w:ilvl w:val="0"/>
          <w:numId w:val="7"/>
        </w:numPr>
        <w:shd w:val="clear" w:color="auto" w:fill="auto"/>
        <w:tabs>
          <w:tab w:pos="442" w:val="left"/>
        </w:tabs>
        <w:bidi w:val="0"/>
        <w:spacing w:before="0" w:after="0"/>
        <w:ind w:left="440" w:right="0" w:hanging="440"/>
        <w:jc w:val="both"/>
      </w:pPr>
      <w:bookmarkStart w:id="30" w:name="bookmark30"/>
      <w:bookmarkEnd w:id="30"/>
      <w:r>
        <w:rPr>
          <w:b/>
          <w:bCs/>
          <w:color w:val="000000"/>
          <w:spacing w:val="0"/>
          <w:w w:val="100"/>
          <w:position w:val="0"/>
          <w:sz w:val="18"/>
          <w:szCs w:val="18"/>
          <w:shd w:val="clear" w:color="auto" w:fill="auto"/>
          <w:lang w:val="cs-CZ" w:eastAsia="cs-CZ" w:bidi="cs-CZ"/>
        </w:rPr>
        <w:t xml:space="preserve">Některé povinnosti Objednatele. </w:t>
      </w:r>
      <w:r>
        <w:rPr>
          <w:color w:val="000000"/>
          <w:spacing w:val="0"/>
          <w:w w:val="100"/>
          <w:position w:val="0"/>
          <w:shd w:val="clear" w:color="auto" w:fill="auto"/>
          <w:lang w:val="cs-CZ" w:eastAsia="cs-CZ" w:bidi="cs-CZ"/>
        </w:rPr>
        <w:t>Objednatel se zavazuje provozovat Zařízení v souladu s obecnými technickými poža</w:t>
        <w:softHyphen/>
        <w:t>davky pro Zařízení (včetně provádění každodenní kontroly ukazatelů a měřidel Zařízení, obzvláště v případě, kdy lze zazna</w:t>
        <w:softHyphen/>
        <w:t>menat výchylky nebo abnormální stav), a to pouze proškolenými zaměstnanci a za použití spotřebního materiálu doporu</w:t>
        <w:softHyphen/>
        <w:t>čeného výrobcem Zařízení a žádným způsobem neodborně nezasahovat do Zařízení. Objednatel se zavazuje poskytnout Brukeru maximální součinnost při řešení vzniklých situací a podat Zhotoviteli veškeré informace, potřebné k řádnému plnění této smlouvy. Objednatel je rovněž povinen vést provozní deník se záznamy o provozu a údržbě Zařízení (případný závazný vzor může Zhotovitel předat před začátkem servisní činnosti či v jejím průběhu), kdy v záznamech budou řádně zaznamená</w:t>
        <w:softHyphen/>
        <w:t>ny zejména provedené kontroly Objednatelem, veškeré nestandardní jevy, provedené nezbytné oprávněné zásahy, úpravy a výměny dílů. Řádné vedení těchto záznamů je rovněž podmínkou pro poskytování plnění ze záruky, byla-li na Zařízení v rámci jeho pořízení poskytnuta záruka, a poskytování služeb dle Přílohy 1. V případě, že má Objednatel v úmyslu vyměnit na Zařízení součásti, prvky, media, funkčnosti apod. nebo změnit pracovní postupy, je povinen předem získat písemný souhlas Brukeru.</w:t>
      </w:r>
    </w:p>
    <w:p>
      <w:pPr>
        <w:framePr w:w="782" w:h="418" w:hSpace="24" w:wrap="notBeside" w:vAnchor="text" w:hAnchor="text" w:x="9625" w:y="1"/>
        <w:widowControl w:val="0"/>
        <w:rPr>
          <w:sz w:val="2"/>
          <w:szCs w:val="2"/>
        </w:rPr>
      </w:pPr>
      <w:r>
        <w:drawing>
          <wp:inline>
            <wp:extent cx="496570" cy="26543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stretch/>
                  </pic:blipFill>
                  <pic:spPr>
                    <a:xfrm>
                      <a:ext cx="496570" cy="265430"/>
                    </a:xfrm>
                    <a:prstGeom prst="rect"/>
                  </pic:spPr>
                </pic:pic>
              </a:graphicData>
            </a:graphic>
          </wp:inline>
        </w:drawing>
      </w:r>
    </w:p>
    <w:p>
      <w:pPr>
        <w:widowControl w:val="0"/>
        <w:spacing w:line="1" w:lineRule="exact"/>
      </w:pPr>
      <w:r>
        <mc:AlternateContent>
          <mc:Choice Requires="wps">
            <w:drawing>
              <wp:anchor distT="0" distB="0" distL="6096000" distR="0" simplePos="0" relativeHeight="125829385" behindDoc="0" locked="0" layoutInCell="1" allowOverlap="1">
                <wp:simplePos x="0" y="0"/>
                <wp:positionH relativeFrom="column">
                  <wp:posOffset>6096000</wp:posOffset>
                </wp:positionH>
                <wp:positionV relativeFrom="paragraph">
                  <wp:posOffset>52070</wp:posOffset>
                </wp:positionV>
                <wp:extent cx="527050" cy="155575"/>
                <wp:wrapTopAndBottom/>
                <wp:docPr id="20" name="Shape 20"/>
                <a:graphic xmlns:a="http://schemas.openxmlformats.org/drawingml/2006/main">
                  <a:graphicData uri="http://schemas.microsoft.com/office/word/2010/wordprocessingShape">
                    <wps:wsp>
                      <wps:cNvSpPr txBox="1"/>
                      <wps:spPr>
                        <a:xfrm>
                          <a:ext cx="52705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wps:txbx>
                      <wps:bodyPr lIns="0" tIns="0" rIns="0" bIns="0">
                        <a:noAutoFit/>
                      </wps:bodyPr>
                    </wps:wsp>
                  </a:graphicData>
                </a:graphic>
              </wp:anchor>
            </w:drawing>
          </mc:Choice>
          <mc:Fallback>
            <w:pict>
              <v:shape id="_x0000_s1046" type="#_x0000_t202" style="position:absolute;margin-left:480.pt;margin-top:4.0999999999999996pt;width:41.5pt;height:12.25pt;z-index:-125829368;mso-wrap-distance-left:480.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v:textbox>
                <w10:wrap type="topAndBottom"/>
              </v:shape>
            </w:pict>
          </mc:Fallback>
        </mc:AlternateContent>
      </w:r>
    </w:p>
    <w:p>
      <w:pPr>
        <w:pStyle w:val="Style10"/>
        <w:keepNext w:val="0"/>
        <w:keepLines w:val="0"/>
        <w:widowControl w:val="0"/>
        <w:numPr>
          <w:ilvl w:val="0"/>
          <w:numId w:val="7"/>
        </w:numPr>
        <w:shd w:val="clear" w:color="auto" w:fill="auto"/>
        <w:tabs>
          <w:tab w:pos="464" w:val="left"/>
        </w:tabs>
        <w:bidi w:val="0"/>
        <w:spacing w:before="0" w:after="0" w:line="298" w:lineRule="auto"/>
        <w:ind w:left="440" w:right="0" w:hanging="440"/>
        <w:jc w:val="left"/>
      </w:pPr>
      <w:bookmarkStart w:id="31" w:name="bookmark31"/>
      <w:bookmarkEnd w:id="31"/>
      <w:r>
        <w:rPr>
          <w:b/>
          <w:bCs/>
          <w:color w:val="000000"/>
          <w:spacing w:val="0"/>
          <w:w w:val="100"/>
          <w:position w:val="0"/>
          <w:sz w:val="18"/>
          <w:szCs w:val="18"/>
          <w:shd w:val="clear" w:color="auto" w:fill="auto"/>
          <w:lang w:val="cs-CZ" w:eastAsia="cs-CZ" w:bidi="cs-CZ"/>
        </w:rPr>
        <w:t xml:space="preserve">Výluky z plnění Zhotovitele. </w:t>
      </w:r>
      <w:r>
        <w:rPr>
          <w:color w:val="000000"/>
          <w:spacing w:val="0"/>
          <w:w w:val="100"/>
          <w:position w:val="0"/>
          <w:shd w:val="clear" w:color="auto" w:fill="auto"/>
          <w:lang w:val="cs-CZ" w:eastAsia="cs-CZ" w:bidi="cs-CZ"/>
        </w:rPr>
        <w:t>Součástí předmětu díla a ceny díla nejsou, není-li ve smlouvě stanoveno jinak, plnění zajišťovaná a hrazená Objednatelem nebo jím pověřenou osobou, tzn. zejména vyřízení žádostí a získání všech veřejno- i soukromoprávních povolení a souhlasů (a to včetně jejich změn), jsou-li k plnění této smlouvy ve vztahu k Zařízení nezbytné, a dále zajištění a úhrada případných zkoušek a měření pro provozování Zařízení, elektrorevize, uzemnění Zařízení, záložní zdroj pro Zařízení.</w:t>
      </w:r>
    </w:p>
    <w:p>
      <w:pPr>
        <w:pStyle w:val="Style10"/>
        <w:keepNext w:val="0"/>
        <w:keepLines w:val="0"/>
        <w:widowControl w:val="0"/>
        <w:numPr>
          <w:ilvl w:val="0"/>
          <w:numId w:val="7"/>
        </w:numPr>
        <w:shd w:val="clear" w:color="auto" w:fill="auto"/>
        <w:tabs>
          <w:tab w:pos="464" w:val="left"/>
        </w:tabs>
        <w:bidi w:val="0"/>
        <w:spacing w:before="0" w:after="120" w:line="240" w:lineRule="auto"/>
        <w:ind w:left="0" w:right="0" w:firstLine="0"/>
        <w:jc w:val="left"/>
        <w:rPr>
          <w:sz w:val="18"/>
          <w:szCs w:val="18"/>
        </w:rPr>
      </w:pPr>
      <w:bookmarkStart w:id="32" w:name="bookmark32"/>
      <w:bookmarkEnd w:id="32"/>
      <w:r>
        <w:rPr>
          <w:b/>
          <w:bCs/>
          <w:color w:val="000000"/>
          <w:spacing w:val="0"/>
          <w:w w:val="100"/>
          <w:position w:val="0"/>
          <w:sz w:val="18"/>
          <w:szCs w:val="18"/>
          <w:shd w:val="clear" w:color="auto" w:fill="auto"/>
          <w:lang w:val="cs-CZ" w:eastAsia="cs-CZ" w:bidi="cs-CZ"/>
        </w:rPr>
        <w:t>Povinnosti Zhotovitele pro možnost vzdálené diagnostiky Zařízení</w:t>
      </w:r>
    </w:p>
    <w:p>
      <w:pPr>
        <w:pStyle w:val="Style10"/>
        <w:keepNext w:val="0"/>
        <w:keepLines w:val="0"/>
        <w:widowControl w:val="0"/>
        <w:shd w:val="clear" w:color="auto" w:fill="auto"/>
        <w:bidi w:val="0"/>
        <w:spacing w:before="0" w:after="0" w:line="240"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Zhotovitel je povinen bez zbytečného odkladu informovat Objednatele o jakémkoliv bezpečnostním incidentu, který by mohl mít negativní dopad na služby poskytované podle této smlouvy, a spolupracovat na jeho vyšetření a nápravě.</w:t>
      </w:r>
    </w:p>
    <w:p>
      <w:pPr>
        <w:pStyle w:val="Style10"/>
        <w:keepNext w:val="0"/>
        <w:keepLines w:val="0"/>
        <w:widowControl w:val="0"/>
        <w:shd w:val="clear" w:color="auto" w:fill="auto"/>
        <w:bidi w:val="0"/>
        <w:spacing w:before="0" w:after="0" w:line="240"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Zhotovitel je povinen informovat objednatele v případě personálních změn, které mohou mít negativní dopad na oprávně</w:t>
        <w:softHyphen/>
        <w:t>né osoby dodavatele při plnění předmětu smlouvy nebo na důvěrnost informací.</w:t>
      </w:r>
    </w:p>
    <w:p>
      <w:pPr>
        <w:pStyle w:val="Style10"/>
        <w:keepNext w:val="0"/>
        <w:keepLines w:val="0"/>
        <w:widowControl w:val="0"/>
        <w:shd w:val="clear" w:color="auto" w:fill="auto"/>
        <w:bidi w:val="0"/>
        <w:spacing w:before="0" w:after="0" w:line="240"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Na žádost Objednatele a na jeho náklady je Zhotovitel povinen doložit přijatá bezpečnostní opatření nebo poskytnout informace potřebné pro prokázání souladu s povinnostmi podle směrnice NIS2.</w:t>
      </w:r>
    </w:p>
    <w:p>
      <w:pPr>
        <w:pStyle w:val="Style10"/>
        <w:keepNext w:val="0"/>
        <w:keepLines w:val="0"/>
        <w:widowControl w:val="0"/>
        <w:shd w:val="clear" w:color="auto" w:fill="auto"/>
        <w:bidi w:val="0"/>
        <w:spacing w:before="0" w:after="120" w:line="214" w:lineRule="auto"/>
        <w:ind w:left="0" w:right="0" w:firstLine="44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Pro vzdálený zásah je Zhotovitel povinen:</w:t>
      </w:r>
    </w:p>
    <w:p>
      <w:pPr>
        <w:pStyle w:val="Style10"/>
        <w:keepNext w:val="0"/>
        <w:keepLines w:val="0"/>
        <w:widowControl w:val="0"/>
        <w:numPr>
          <w:ilvl w:val="0"/>
          <w:numId w:val="11"/>
        </w:numPr>
        <w:shd w:val="clear" w:color="auto" w:fill="auto"/>
        <w:tabs>
          <w:tab w:pos="1185" w:val="left"/>
        </w:tabs>
        <w:bidi w:val="0"/>
        <w:spacing w:before="0" w:after="0"/>
        <w:ind w:left="1160" w:right="0" w:hanging="300"/>
        <w:jc w:val="both"/>
      </w:pPr>
      <w:bookmarkStart w:id="33" w:name="bookmark33"/>
      <w:bookmarkEnd w:id="33"/>
      <w:r>
        <w:rPr>
          <w:color w:val="000000"/>
          <w:spacing w:val="0"/>
          <w:w w:val="100"/>
          <w:position w:val="0"/>
          <w:shd w:val="clear" w:color="auto" w:fill="auto"/>
          <w:lang w:val="cs-CZ" w:eastAsia="cs-CZ" w:bidi="cs-CZ"/>
        </w:rPr>
        <w:t>na vyžádání Objednatele provést vzdálený zásah prostřednictvím dostupných a oboustranně dohodnutých nástrojů pro vzdálený přístup (např. TeamViewer, AnyDesk, RDP, Webex apod.).</w:t>
      </w:r>
    </w:p>
    <w:p>
      <w:pPr>
        <w:pStyle w:val="Style10"/>
        <w:keepNext w:val="0"/>
        <w:keepLines w:val="0"/>
        <w:widowControl w:val="0"/>
        <w:numPr>
          <w:ilvl w:val="0"/>
          <w:numId w:val="11"/>
        </w:numPr>
        <w:shd w:val="clear" w:color="auto" w:fill="auto"/>
        <w:tabs>
          <w:tab w:pos="1194" w:val="left"/>
        </w:tabs>
        <w:bidi w:val="0"/>
        <w:spacing w:before="0" w:after="0"/>
        <w:ind w:left="0" w:right="0" w:firstLine="860"/>
        <w:jc w:val="both"/>
      </w:pPr>
      <w:bookmarkStart w:id="34" w:name="bookmark34"/>
      <w:bookmarkEnd w:id="34"/>
      <w:r>
        <w:rPr>
          <w:color w:val="000000"/>
          <w:spacing w:val="0"/>
          <w:w w:val="100"/>
          <w:position w:val="0"/>
          <w:shd w:val="clear" w:color="auto" w:fill="auto"/>
          <w:lang w:val="cs-CZ" w:eastAsia="cs-CZ" w:bidi="cs-CZ"/>
        </w:rPr>
        <w:t>před zahájením zásahu si vyžádat souhlas oprávněné osoby Objednatele.</w:t>
      </w:r>
    </w:p>
    <w:p>
      <w:pPr>
        <w:pStyle w:val="Style10"/>
        <w:keepNext w:val="0"/>
        <w:keepLines w:val="0"/>
        <w:widowControl w:val="0"/>
        <w:numPr>
          <w:ilvl w:val="0"/>
          <w:numId w:val="11"/>
        </w:numPr>
        <w:shd w:val="clear" w:color="auto" w:fill="auto"/>
        <w:tabs>
          <w:tab w:pos="1194" w:val="left"/>
        </w:tabs>
        <w:bidi w:val="0"/>
        <w:spacing w:before="0" w:after="0"/>
        <w:ind w:left="0" w:right="0" w:firstLine="860"/>
        <w:jc w:val="both"/>
      </w:pPr>
      <w:bookmarkStart w:id="35" w:name="bookmark35"/>
      <w:bookmarkEnd w:id="35"/>
      <w:r>
        <w:rPr>
          <w:color w:val="000000"/>
          <w:spacing w:val="0"/>
          <w:w w:val="100"/>
          <w:position w:val="0"/>
          <w:shd w:val="clear" w:color="auto" w:fill="auto"/>
          <w:lang w:val="cs-CZ" w:eastAsia="cs-CZ" w:bidi="cs-CZ"/>
        </w:rPr>
        <w:t>zajistit, aby zásah probíhal v přítomnosti pověřené osoby Objednatele, pokud to charakter zásahu vyžaduje.</w:t>
      </w:r>
    </w:p>
    <w:p>
      <w:pPr>
        <w:pStyle w:val="Style10"/>
        <w:keepNext w:val="0"/>
        <w:keepLines w:val="0"/>
        <w:widowControl w:val="0"/>
        <w:numPr>
          <w:ilvl w:val="0"/>
          <w:numId w:val="11"/>
        </w:numPr>
        <w:shd w:val="clear" w:color="auto" w:fill="auto"/>
        <w:tabs>
          <w:tab w:pos="1194" w:val="left"/>
        </w:tabs>
        <w:bidi w:val="0"/>
        <w:spacing w:before="0" w:after="0"/>
        <w:ind w:left="1160" w:right="0" w:hanging="300"/>
        <w:jc w:val="both"/>
      </w:pPr>
      <w:bookmarkStart w:id="36" w:name="bookmark36"/>
      <w:bookmarkEnd w:id="36"/>
      <w:r>
        <w:rPr>
          <w:color w:val="000000"/>
          <w:spacing w:val="0"/>
          <w:w w:val="100"/>
          <w:position w:val="0"/>
          <w:shd w:val="clear" w:color="auto" w:fill="auto"/>
          <w:lang w:val="cs-CZ" w:eastAsia="cs-CZ" w:bidi="cs-CZ"/>
        </w:rPr>
        <w:t>vést záznam o provedeném zásahu (datum, čas, popis činnosti, jméno technika), který bude Objednateli na vyžádání zpřístupněn.</w:t>
      </w:r>
    </w:p>
    <w:p>
      <w:pPr>
        <w:pStyle w:val="Style10"/>
        <w:keepNext w:val="0"/>
        <w:keepLines w:val="0"/>
        <w:widowControl w:val="0"/>
        <w:numPr>
          <w:ilvl w:val="0"/>
          <w:numId w:val="11"/>
        </w:numPr>
        <w:shd w:val="clear" w:color="auto" w:fill="auto"/>
        <w:tabs>
          <w:tab w:pos="1194" w:val="left"/>
        </w:tabs>
        <w:bidi w:val="0"/>
        <w:spacing w:before="0" w:after="120"/>
        <w:ind w:left="0" w:right="0" w:firstLine="860"/>
        <w:jc w:val="both"/>
      </w:pPr>
      <w:bookmarkStart w:id="37" w:name="bookmark37"/>
      <w:bookmarkEnd w:id="37"/>
      <w:r>
        <w:rPr>
          <w:color w:val="000000"/>
          <w:spacing w:val="0"/>
          <w:w w:val="100"/>
          <w:position w:val="0"/>
          <w:shd w:val="clear" w:color="auto" w:fill="auto"/>
          <w:lang w:val="cs-CZ" w:eastAsia="cs-CZ" w:bidi="cs-CZ"/>
        </w:rPr>
        <w:t>zajistit, aby jakýkoli přístup k systémům Objednatele byl zabezpečený a neohrožoval integritu nebo důvěrnost dat.</w:t>
      </w:r>
    </w:p>
    <w:p>
      <w:pPr>
        <w:pStyle w:val="Style10"/>
        <w:keepNext w:val="0"/>
        <w:keepLines w:val="0"/>
        <w:widowControl w:val="0"/>
        <w:shd w:val="clear" w:color="auto" w:fill="auto"/>
        <w:bidi w:val="0"/>
        <w:spacing w:before="0" w:after="0" w:line="240"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Zhotovitel se zavazuje chránit veškeré neveřejné informace, které mu budou zpřístupněny v souvislosti s plněním této smlouvy, a to zejména z hlediska jejich důvěrnosti, integrity a dostupnosti.</w:t>
      </w:r>
    </w:p>
    <w:p>
      <w:pPr>
        <w:pStyle w:val="Style10"/>
        <w:keepNext w:val="0"/>
        <w:keepLines w:val="0"/>
        <w:widowControl w:val="0"/>
        <w:shd w:val="clear" w:color="auto" w:fill="auto"/>
        <w:bidi w:val="0"/>
        <w:spacing w:before="0" w:after="0" w:line="264"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Zhotovitel je povinen zajistit, že důvěrné informace nebudou zpřístupněny neoprávněným osobám, chránit informace proti ztrátě, neoprávněným zásahům, úpravám, poškození či zničení, zpřístupnit informace pouze oprávněným osobám, které je nezbytně potřebují k plnění povinností dle této smlouvy, a které jsou vázány odpovídající povinností mlčenlivosti.</w:t>
      </w:r>
    </w:p>
    <w:p>
      <w:pPr>
        <w:pStyle w:val="Style10"/>
        <w:keepNext w:val="0"/>
        <w:keepLines w:val="0"/>
        <w:widowControl w:val="0"/>
        <w:shd w:val="clear" w:color="auto" w:fill="auto"/>
        <w:bidi w:val="0"/>
        <w:spacing w:before="0" w:after="0" w:line="264"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Zhotovitel se zavazuje zachovávat mlčenlivost o všech skutečnostech důvěrné povahy, které se dozví v souvislosti s plněním této smlouvy, a to i po ukončení smluvního vztahu. Tato povinnost se vztahuje i na jeho zaměstnance, subdodavatele a jiné spolupracující osoby.</w:t>
      </w:r>
    </w:p>
    <w:p>
      <w:pPr>
        <w:pStyle w:val="Style10"/>
        <w:keepNext w:val="0"/>
        <w:keepLines w:val="0"/>
        <w:widowControl w:val="0"/>
        <w:shd w:val="clear" w:color="auto" w:fill="auto"/>
        <w:bidi w:val="0"/>
        <w:spacing w:before="0" w:after="0" w:line="240"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Důvěrné informace se rozumí veškeré informace technické, obchodní, organizační nebo jiné povahy, které nejsou veřejně dostupné a které se Zhotovitel dozví v souvislosti s touto smlouvou, bez ohledu na formu jejich sdělení.</w:t>
      </w:r>
    </w:p>
    <w:p>
      <w:pPr>
        <w:pStyle w:val="Style10"/>
        <w:keepNext w:val="0"/>
        <w:keepLines w:val="0"/>
        <w:widowControl w:val="0"/>
        <w:shd w:val="clear" w:color="auto" w:fill="auto"/>
        <w:bidi w:val="0"/>
        <w:spacing w:before="0" w:after="380" w:line="264" w:lineRule="auto"/>
        <w:ind w:left="740" w:right="0" w:hanging="300"/>
        <w:jc w:val="both"/>
      </w:pPr>
      <w:r>
        <w:rPr>
          <w:rFonts w:ascii="Times New Roman" w:eastAsia="Times New Roman" w:hAnsi="Times New Roman" w:cs="Times New Roman"/>
          <w:color w:val="144796"/>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Zhotovitel se zavazuje přijmout přiměřená technická a organizační opatření k zajištění bezpečnosti informací, včetně opat</w:t>
        <w:softHyphen/>
        <w:t>ření na ochranu proti neoprávněnému přístupu, zneužití, poškození či ztrátě dat, v souladu s požadavky dobré praxe a pří</w:t>
        <w:softHyphen/>
        <w:t>padnými pokyny Objednatele (opatření učiněná na pokyn Objednatele hradí Brukeru Objednatel).</w:t>
      </w:r>
    </w:p>
    <w:p>
      <w:pPr>
        <w:pStyle w:val="Style39"/>
        <w:keepNext/>
        <w:keepLines/>
        <w:widowControl w:val="0"/>
        <w:pBdr>
          <w:top w:val="single" w:sz="0" w:space="0" w:color="ECF1F7"/>
          <w:left w:val="single" w:sz="0" w:space="0" w:color="ECF1F7"/>
          <w:bottom w:val="single" w:sz="0" w:space="3" w:color="ECF1F7"/>
          <w:right w:val="single" w:sz="0" w:space="0" w:color="ECF1F7"/>
        </w:pBdr>
        <w:shd w:val="clear" w:color="auto" w:fill="ECF1F7"/>
        <w:bidi w:val="0"/>
        <w:spacing w:before="0" w:after="58" w:line="240" w:lineRule="auto"/>
        <w:ind w:left="0" w:right="0" w:firstLine="0"/>
        <w:jc w:val="center"/>
      </w:pPr>
      <w:bookmarkStart w:id="38" w:name="bookmark38"/>
      <w:bookmarkStart w:id="39" w:name="bookmark39"/>
      <w:bookmarkStart w:id="40" w:name="bookmark40"/>
      <w:r>
        <w:rPr>
          <w:color w:val="0068B8"/>
          <w:spacing w:val="0"/>
          <w:w w:val="100"/>
          <w:position w:val="0"/>
          <w:shd w:val="clear" w:color="auto" w:fill="auto"/>
          <w:lang w:val="cs-CZ" w:eastAsia="cs-CZ" w:bidi="cs-CZ"/>
        </w:rPr>
        <w:t xml:space="preserve">Článek 5. </w:t>
      </w:r>
      <w:r>
        <w:rPr>
          <w:color w:val="000000"/>
          <w:spacing w:val="0"/>
          <w:w w:val="100"/>
          <w:position w:val="0"/>
          <w:shd w:val="clear" w:color="auto" w:fill="auto"/>
          <w:lang w:val="cs-CZ" w:eastAsia="cs-CZ" w:bidi="cs-CZ"/>
        </w:rPr>
        <w:t>Hlášení a odstraňování závad</w:t>
      </w:r>
      <w:bookmarkEnd w:id="38"/>
      <w:bookmarkEnd w:id="39"/>
      <w:bookmarkEnd w:id="40"/>
    </w:p>
    <w:p>
      <w:pPr>
        <w:pStyle w:val="Style10"/>
        <w:keepNext w:val="0"/>
        <w:keepLines w:val="0"/>
        <w:widowControl w:val="0"/>
        <w:numPr>
          <w:ilvl w:val="0"/>
          <w:numId w:val="13"/>
        </w:numPr>
        <w:shd w:val="clear" w:color="auto" w:fill="auto"/>
        <w:tabs>
          <w:tab w:pos="464" w:val="left"/>
        </w:tabs>
        <w:bidi w:val="0"/>
        <w:spacing w:before="0" w:after="0" w:line="331" w:lineRule="auto"/>
        <w:ind w:left="440" w:right="0" w:hanging="440"/>
        <w:jc w:val="both"/>
        <w:rPr>
          <w:sz w:val="18"/>
          <w:szCs w:val="18"/>
        </w:rPr>
      </w:pPr>
      <w:bookmarkStart w:id="41" w:name="bookmark41"/>
      <w:bookmarkEnd w:id="41"/>
      <w:r>
        <w:rPr>
          <w:b/>
          <w:bCs/>
          <w:color w:val="000000"/>
          <w:spacing w:val="0"/>
          <w:w w:val="100"/>
          <w:position w:val="0"/>
          <w:sz w:val="18"/>
          <w:szCs w:val="18"/>
          <w:shd w:val="clear" w:color="auto" w:fill="auto"/>
          <w:lang w:val="cs-CZ" w:eastAsia="cs-CZ" w:bidi="cs-CZ"/>
        </w:rPr>
        <w:t xml:space="preserve">Hlášení závad. </w:t>
      </w:r>
      <w:r>
        <w:rPr>
          <w:color w:val="000000"/>
          <w:spacing w:val="0"/>
          <w:w w:val="100"/>
          <w:position w:val="0"/>
          <w:sz w:val="17"/>
          <w:szCs w:val="17"/>
          <w:shd w:val="clear" w:color="auto" w:fill="auto"/>
          <w:lang w:val="cs-CZ" w:eastAsia="cs-CZ" w:bidi="cs-CZ"/>
        </w:rPr>
        <w:t>Právní nároky z důvodu vady nebo jiného druhu odpovědnosti (včetně skryté vady) stejně jako hlášení ak</w:t>
        <w:softHyphen/>
        <w:t xml:space="preserve">tuálních závad na Zařízení hlásí Objednatel Brukeru buď </w:t>
      </w:r>
      <w:r>
        <w:rPr>
          <w:b/>
          <w:bCs/>
          <w:color w:val="000000"/>
          <w:spacing w:val="0"/>
          <w:w w:val="100"/>
          <w:position w:val="0"/>
          <w:sz w:val="17"/>
          <w:szCs w:val="17"/>
          <w:shd w:val="clear" w:color="auto" w:fill="auto"/>
          <w:lang w:val="cs-CZ" w:eastAsia="cs-CZ" w:bidi="cs-CZ"/>
        </w:rPr>
        <w:t xml:space="preserve">telefonicky </w:t>
      </w:r>
      <w:r>
        <w:rPr>
          <w:color w:val="000000"/>
          <w:spacing w:val="0"/>
          <w:w w:val="100"/>
          <w:position w:val="0"/>
          <w:sz w:val="17"/>
          <w:szCs w:val="17"/>
          <w:shd w:val="clear" w:color="auto" w:fill="auto"/>
          <w:lang w:val="cs-CZ" w:eastAsia="cs-CZ" w:bidi="cs-CZ"/>
        </w:rPr>
        <w:t xml:space="preserve">na Hotline telefonu Bruker s.r.o.: </w:t>
      </w:r>
      <w:r>
        <w:rPr>
          <w:color w:val="000000"/>
          <w:spacing w:val="0"/>
          <w:w w:val="100"/>
          <w:position w:val="0"/>
          <w:sz w:val="18"/>
          <w:szCs w:val="18"/>
          <w:shd w:val="clear" w:color="auto" w:fill="auto"/>
          <w:lang w:val="cs-CZ" w:eastAsia="cs-CZ" w:bidi="cs-CZ"/>
        </w:rPr>
        <w:t>.</w:t>
      </w:r>
    </w:p>
    <w:p>
      <w:pPr>
        <w:pStyle w:val="Style10"/>
        <w:keepNext w:val="0"/>
        <w:keepLines w:val="0"/>
        <w:widowControl w:val="0"/>
        <w:shd w:val="clear" w:color="auto" w:fill="auto"/>
        <w:bidi w:val="0"/>
        <w:spacing w:before="0" w:after="0"/>
        <w:ind w:left="440" w:right="0" w:firstLine="300"/>
        <w:jc w:val="both"/>
      </w:pPr>
      <w:bookmarkStart w:id="42" w:name="bookmark42"/>
      <w:r>
        <w:rPr>
          <w:color w:val="000000"/>
          <w:spacing w:val="0"/>
          <w:w w:val="100"/>
          <w:position w:val="0"/>
          <w:shd w:val="clear" w:color="auto" w:fill="auto"/>
          <w:lang w:val="cs-CZ" w:eastAsia="cs-CZ" w:bidi="cs-CZ"/>
        </w:rPr>
        <w:t>(</w:t>
      </w:r>
      <w:bookmarkEnd w:id="42"/>
      <w:r>
        <w:rPr>
          <w:color w:val="000000"/>
          <w:spacing w:val="0"/>
          <w:w w:val="100"/>
          <w:position w:val="0"/>
          <w:shd w:val="clear" w:color="auto" w:fill="auto"/>
          <w:lang w:val="cs-CZ" w:eastAsia="cs-CZ" w:bidi="cs-CZ"/>
        </w:rPr>
        <w:t>pokud závada nebyla obratem odstraněna, pak je nutno neprodleně nahlásit Brukeru některým z dále uvedených způ</w:t>
        <w:softHyphen/>
        <w:t xml:space="preserve">sobů) nebo </w:t>
      </w:r>
      <w:r>
        <w:rPr>
          <w:b/>
          <w:bCs/>
          <w:color w:val="000000"/>
          <w:spacing w:val="0"/>
          <w:w w:val="100"/>
          <w:position w:val="0"/>
          <w:shd w:val="clear" w:color="auto" w:fill="auto"/>
          <w:lang w:val="cs-CZ" w:eastAsia="cs-CZ" w:bidi="cs-CZ"/>
        </w:rPr>
        <w:t xml:space="preserve">e-mailem </w:t>
      </w:r>
      <w:r>
        <w:rPr>
          <w:color w:val="000000"/>
          <w:spacing w:val="0"/>
          <w:w w:val="100"/>
          <w:position w:val="0"/>
          <w:shd w:val="clear" w:color="auto" w:fill="auto"/>
          <w:lang w:val="cs-CZ" w:eastAsia="cs-CZ" w:bidi="cs-CZ"/>
        </w:rPr>
        <w:t>(</w:t>
      </w:r>
      <w:r>
        <w:fldChar w:fldCharType="begin"/>
      </w:r>
      <w:r>
        <w:rPr/>
        <w:instrText> HYPERLINK "mailto:servis@bruker.com" </w:instrText>
      </w:r>
      <w:r>
        <w:fldChar w:fldCharType="separate"/>
      </w:r>
      <w:r>
        <w:rPr>
          <w:color w:val="002060"/>
          <w:spacing w:val="0"/>
          <w:w w:val="100"/>
          <w:position w:val="0"/>
          <w:shd w:val="clear" w:color="auto" w:fill="auto"/>
          <w:lang w:val="cs-CZ" w:eastAsia="cs-CZ" w:bidi="cs-CZ"/>
        </w:rPr>
        <w:t>servis@bruker.com</w:t>
      </w:r>
      <w:r>
        <w:fldChar w:fldCharType="end"/>
      </w:r>
      <w:r>
        <w:rPr>
          <w:color w:val="000000"/>
          <w:spacing w:val="0"/>
          <w:w w:val="100"/>
          <w:position w:val="0"/>
          <w:shd w:val="clear" w:color="auto" w:fill="auto"/>
          <w:lang w:val="cs-CZ" w:eastAsia="cs-CZ" w:bidi="cs-CZ"/>
        </w:rPr>
        <w:t xml:space="preserve">) nebo </w:t>
      </w:r>
      <w:r>
        <w:rPr>
          <w:b/>
          <w:bCs/>
          <w:color w:val="000000"/>
          <w:spacing w:val="0"/>
          <w:w w:val="100"/>
          <w:position w:val="0"/>
          <w:shd w:val="clear" w:color="auto" w:fill="auto"/>
          <w:lang w:val="cs-CZ" w:eastAsia="cs-CZ" w:bidi="cs-CZ"/>
        </w:rPr>
        <w:t>přes webový formulář</w:t>
      </w:r>
      <w:r>
        <w:rPr>
          <w:color w:val="000000"/>
          <w:spacing w:val="0"/>
          <w:w w:val="100"/>
          <w:position w:val="0"/>
          <w:shd w:val="clear" w:color="auto" w:fill="auto"/>
          <w:lang w:val="cs-CZ" w:eastAsia="cs-CZ" w:bidi="cs-CZ"/>
        </w:rPr>
        <w:t xml:space="preserve">: </w:t>
      </w:r>
      <w:r>
        <w:fldChar w:fldCharType="begin"/>
      </w:r>
      <w:r>
        <w:rPr/>
        <w:instrText> HYPERLINK "https://www.bruker.com/en/meta/forms/bdal-form-pages/bdal-service-request.html" </w:instrText>
      </w:r>
      <w:r>
        <w:fldChar w:fldCharType="separate"/>
      </w:r>
      <w:r>
        <w:rPr>
          <w:color w:val="0000FF"/>
          <w:spacing w:val="0"/>
          <w:w w:val="100"/>
          <w:position w:val="0"/>
          <w:shd w:val="clear" w:color="auto" w:fill="auto"/>
          <w:lang w:val="cs-CZ" w:eastAsia="cs-CZ" w:bidi="cs-CZ"/>
        </w:rPr>
        <w:t>https://www.bruker.com/en/meta/forms/bdal-</w:t>
      </w:r>
      <w:r>
        <w:fldChar w:fldCharType="end"/>
      </w:r>
      <w:r>
        <w:rPr>
          <w:color w:val="0000FF"/>
          <w:spacing w:val="0"/>
          <w:w w:val="100"/>
          <w:position w:val="0"/>
          <w:shd w:val="clear" w:color="auto" w:fill="auto"/>
          <w:lang w:val="cs-CZ" w:eastAsia="cs-CZ" w:bidi="cs-CZ"/>
        </w:rPr>
        <w:t xml:space="preserve"> </w:t>
      </w:r>
      <w:r>
        <w:fldChar w:fldCharType="begin"/>
      </w:r>
      <w:r>
        <w:rPr/>
        <w:instrText> HYPERLINK "https://www.bruker.com/en/meta/forms/bdal-form-pages/bdal-service-request.html" </w:instrText>
      </w:r>
      <w:r>
        <w:fldChar w:fldCharType="separate"/>
      </w:r>
      <w:r>
        <w:rPr>
          <w:color w:val="0000FF"/>
          <w:spacing w:val="0"/>
          <w:w w:val="100"/>
          <w:position w:val="0"/>
          <w:shd w:val="clear" w:color="auto" w:fill="auto"/>
          <w:lang w:val="cs-CZ" w:eastAsia="cs-CZ" w:bidi="cs-CZ"/>
        </w:rPr>
        <w:t>form-pages/bdal-service-request.html</w:t>
      </w:r>
      <w:r>
        <w:fldChar w:fldCharType="end"/>
      </w:r>
      <w:r>
        <w:rPr>
          <w:color w:val="000000"/>
          <w:spacing w:val="0"/>
          <w:w w:val="100"/>
          <w:position w:val="0"/>
          <w:shd w:val="clear" w:color="auto" w:fill="auto"/>
          <w:lang w:val="cs-CZ" w:eastAsia="cs-CZ" w:bidi="cs-CZ"/>
        </w:rPr>
        <w:t>, a to bez zbytečného odkladu poté, co závadu zjistil, každopádně nejpozději do 5 dnů ode dne, kdy se taková vada projevila nebo kdy byla zjištěna či zjištěna být mohla (podle toho, co nastane dříve). Způsoby na</w:t>
        <w:softHyphen/>
        <w:t>hlášení Zhotoviteli může Bruker jednostranně měnit (kupř. nová e-mailová adresa); nahlášení/reklamace je považována za řádnou okamžikem poskytnutí všech nezbytných a/nebo Zhotovitelem vyžádaných informací ke stavu Zařízení (včetně kupř. zaslání fotografií Zařízení).</w:t>
      </w:r>
    </w:p>
    <w:p>
      <w:pPr>
        <w:pStyle w:val="Style10"/>
        <w:keepNext w:val="0"/>
        <w:keepLines w:val="0"/>
        <w:widowControl w:val="0"/>
        <w:numPr>
          <w:ilvl w:val="0"/>
          <w:numId w:val="13"/>
        </w:numPr>
        <w:shd w:val="clear" w:color="auto" w:fill="auto"/>
        <w:tabs>
          <w:tab w:pos="469" w:val="left"/>
        </w:tabs>
        <w:bidi w:val="0"/>
        <w:spacing w:before="0" w:after="0" w:line="302" w:lineRule="auto"/>
        <w:ind w:left="440" w:right="0" w:hanging="440"/>
        <w:jc w:val="both"/>
      </w:pPr>
      <w:bookmarkStart w:id="43" w:name="bookmark43"/>
      <w:bookmarkEnd w:id="43"/>
      <w:r>
        <w:rPr>
          <w:b/>
          <w:bCs/>
          <w:color w:val="000000"/>
          <w:spacing w:val="0"/>
          <w:w w:val="100"/>
          <w:position w:val="0"/>
          <w:sz w:val="18"/>
          <w:szCs w:val="18"/>
          <w:shd w:val="clear" w:color="auto" w:fill="auto"/>
          <w:lang w:val="cs-CZ" w:eastAsia="cs-CZ" w:bidi="cs-CZ"/>
        </w:rPr>
        <w:t xml:space="preserve">Řešení závad. </w:t>
      </w:r>
      <w:r>
        <w:rPr>
          <w:color w:val="000000"/>
          <w:spacing w:val="0"/>
          <w:w w:val="100"/>
          <w:position w:val="0"/>
          <w:shd w:val="clear" w:color="auto" w:fill="auto"/>
          <w:lang w:val="cs-CZ" w:eastAsia="cs-CZ" w:bidi="cs-CZ"/>
        </w:rPr>
        <w:t>Po uplatnění reklamace či závady je Objednatel povinen umožnit Zhotoviteli provedení kontrol, měření či zkoušek atp. stavu z hlediska existence a oprávněnosti uplatněného hlášení/reklamace, a to včetně případné demontáže za účelem odborného (laboratorního) prověření. Během vyřizování reklamace musí mít Zhotovitel nonstop přístup k Zařízení a veškeré provozní dokumentaci.</w:t>
      </w:r>
    </w:p>
    <w:p>
      <w:pPr>
        <w:pStyle w:val="Style10"/>
        <w:keepNext w:val="0"/>
        <w:keepLines w:val="0"/>
        <w:widowControl w:val="0"/>
        <w:shd w:val="clear" w:color="auto" w:fill="auto"/>
        <w:bidi w:val="0"/>
        <w:spacing w:before="0" w:after="120"/>
        <w:ind w:left="440" w:right="0" w:firstLine="0"/>
        <w:jc w:val="both"/>
      </w:pPr>
      <w:r>
        <w:rPr>
          <w:color w:val="000000"/>
          <w:spacing w:val="0"/>
          <w:w w:val="100"/>
          <w:position w:val="0"/>
          <w:shd w:val="clear" w:color="auto" w:fill="auto"/>
          <w:lang w:val="cs-CZ" w:eastAsia="cs-CZ" w:bidi="cs-CZ"/>
        </w:rPr>
        <w:t>U vad/poruch Zhotovitel provede podle svého kompetentního uvážení odstranění vady formou opravy, případně výměnou vadného dílu nebo komponenty za bezvadné (včetně možnosti dodání a instalace jiné komponenty plně funkčně kompatibilní a minimálně stejných nebo lepších technických parametrů) nebo poskytnutím jednorázové slevy. Není-li doba k vypořádání vady mezi stranami dohodnuta, je Zhotovitel povinen vady odstranit ve lhůtě přiměřené nebo účelné potřebám řešení vad (kupř. při další plánované odstávce Zařízení, nemá-li vada podstatný vliv na Zařízení), počínající od úplného nahlášení vady a poskytnutí informací Zhotoviteli. Až do opačného, resp. jiného rozhodnutí Zhotovitele nezasahuje Objednatel do předmětu reklamace či jinak nezhoršuje/neznemožňuje možnost objasnění a prověření reklamovaných nedostatků – ledaže je</w:t>
      </w:r>
    </w:p>
    <w:p>
      <w:pPr>
        <w:framePr w:w="782" w:h="418" w:hSpace="24" w:wrap="notBeside" w:vAnchor="text" w:hAnchor="text" w:x="9625" w:y="1"/>
        <w:widowControl w:val="0"/>
        <w:rPr>
          <w:sz w:val="2"/>
          <w:szCs w:val="2"/>
        </w:rPr>
      </w:pPr>
      <w:r>
        <w:drawing>
          <wp:inline>
            <wp:extent cx="496570" cy="26543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8"/>
                    <a:stretch/>
                  </pic:blipFill>
                  <pic:spPr>
                    <a:xfrm>
                      <a:ext cx="496570" cy="265430"/>
                    </a:xfrm>
                    <a:prstGeom prst="rect"/>
                  </pic:spPr>
                </pic:pic>
              </a:graphicData>
            </a:graphic>
          </wp:inline>
        </w:drawing>
      </w:r>
    </w:p>
    <w:p>
      <w:pPr>
        <w:widowControl w:val="0"/>
        <w:spacing w:line="1" w:lineRule="exact"/>
      </w:pPr>
      <w:r>
        <mc:AlternateContent>
          <mc:Choice Requires="wps">
            <w:drawing>
              <wp:anchor distT="0" distB="0" distL="6096000" distR="0" simplePos="0" relativeHeight="125829387" behindDoc="0" locked="0" layoutInCell="1" allowOverlap="1">
                <wp:simplePos x="0" y="0"/>
                <wp:positionH relativeFrom="column">
                  <wp:posOffset>6096000</wp:posOffset>
                </wp:positionH>
                <wp:positionV relativeFrom="paragraph">
                  <wp:posOffset>52070</wp:posOffset>
                </wp:positionV>
                <wp:extent cx="527050" cy="155575"/>
                <wp:wrapTopAndBottom/>
                <wp:docPr id="23" name="Shape 23"/>
                <a:graphic xmlns:a="http://schemas.openxmlformats.org/drawingml/2006/main">
                  <a:graphicData uri="http://schemas.microsoft.com/office/word/2010/wordprocessingShape">
                    <wps:wsp>
                      <wps:cNvSpPr txBox="1"/>
                      <wps:spPr>
                        <a:xfrm>
                          <a:ext cx="52705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wps:txbx>
                      <wps:bodyPr lIns="0" tIns="0" rIns="0" bIns="0">
                        <a:noAutoFit/>
                      </wps:bodyPr>
                    </wps:wsp>
                  </a:graphicData>
                </a:graphic>
              </wp:anchor>
            </w:drawing>
          </mc:Choice>
          <mc:Fallback>
            <w:pict>
              <v:shape id="_x0000_s1049" type="#_x0000_t202" style="position:absolute;margin-left:480.pt;margin-top:4.0999999999999996pt;width:41.5pt;height:12.25pt;z-index:-125829366;mso-wrap-distance-left:480.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v:textbox>
                <w10:wrap type="topAndBottom"/>
              </v:shape>
            </w:pict>
          </mc:Fallback>
        </mc:AlternateContent>
      </w:r>
    </w:p>
    <w:p>
      <w:pPr>
        <w:pStyle w:val="Style10"/>
        <w:keepNext w:val="0"/>
        <w:keepLines w:val="0"/>
        <w:widowControl w:val="0"/>
        <w:pBdr>
          <w:top w:val="single" w:sz="4" w:space="0" w:color="auto"/>
        </w:pBdr>
        <w:shd w:val="clear" w:color="auto" w:fill="auto"/>
        <w:bidi w:val="0"/>
        <w:spacing w:before="0" w:after="0"/>
        <w:ind w:left="440" w:right="0" w:firstLine="0"/>
        <w:jc w:val="both"/>
      </w:pPr>
      <w:r>
        <w:rPr>
          <w:color w:val="000000"/>
          <w:spacing w:val="0"/>
          <w:w w:val="100"/>
          <w:position w:val="0"/>
          <w:shd w:val="clear" w:color="auto" w:fill="auto"/>
          <w:lang w:val="cs-CZ" w:eastAsia="cs-CZ" w:bidi="cs-CZ"/>
        </w:rPr>
        <w:t>Objednatel povinen zasáhnout v rámci prevence, kdy je objektivně ohrožen vážně na zdraví nebo objektivně hrozí jiné, pod</w:t>
        <w:softHyphen/>
        <w:t>statně rozsáhlejší poškození technologie. Zhotovitel si může vyměněné či vadou dotčené díly bezplatně ponechat. U vad/po- ruch se neposkytuje náhrada ušlého zisku a stejně tak Zhotovitel není odpovědný za jakoukoli nepřímou nebo následnou újmu nebo škodu. Celková případná odpovědnost Zhotovitele za přímé škody způsobené Zhotovitelem je omezena celkovou cenou ve smyslu odst. 3.1 čl. 3 (s výjimkou případů, kdy byla Zhotovitelem způsobena újma na přirozených právech anebo byla způso</w:t>
        <w:softHyphen/>
        <w:t>bena úmyslně nebo z hrubé nedbalosti). Pokud Zhotovitel zjistí, že reklamovaná vada není vadou, za níž Zhotovitel odpovídá nebo spadá do Přílohy č. 1, je Zhotovitel oprávněn požadovat, aby Objednatel Zhotoviteli uhradil náklady spojené s posouzením vady.</w:t>
      </w:r>
    </w:p>
    <w:p>
      <w:pPr>
        <w:pStyle w:val="Style10"/>
        <w:keepNext w:val="0"/>
        <w:keepLines w:val="0"/>
        <w:widowControl w:val="0"/>
        <w:shd w:val="clear" w:color="auto" w:fill="auto"/>
        <w:bidi w:val="0"/>
        <w:spacing w:before="0" w:after="0"/>
        <w:ind w:left="440" w:right="0" w:firstLine="0"/>
        <w:jc w:val="both"/>
      </w:pPr>
      <w:r>
        <w:rPr>
          <w:color w:val="000000"/>
          <w:spacing w:val="0"/>
          <w:w w:val="100"/>
          <w:position w:val="0"/>
          <w:shd w:val="clear" w:color="auto" w:fill="auto"/>
          <w:lang w:val="cs-CZ" w:eastAsia="cs-CZ" w:bidi="cs-CZ"/>
        </w:rPr>
        <w:t>V odůvodněných případech a v zájmu zachování základní funkcionality může Zhotovitel rovněž provést provizorní/dočasné řešení poruchy/závady. Při provizorním odstranění závady nebo poruchy může dojít k částečnému omezení funkcí, ale zá</w:t>
        <w:softHyphen/>
        <w:t>kladní funkce zůstanou využitelné. Provizorním zásahem není požadavek považován za zcela vyřízený (nevznikají však sankční nároky vůči Zhotoviteli a nejsou tím dotčena prodloužení pro plnění Zhotovitele způsobená mimo zavinění Zhotovitele) a Zhotovitel bude pokračovat v servisním zásahu po odpadnutí důvodu pro provizorium.</w:t>
      </w:r>
    </w:p>
    <w:p>
      <w:pPr>
        <w:pStyle w:val="Style10"/>
        <w:keepNext w:val="0"/>
        <w:keepLines w:val="0"/>
        <w:widowControl w:val="0"/>
        <w:numPr>
          <w:ilvl w:val="0"/>
          <w:numId w:val="13"/>
        </w:numPr>
        <w:shd w:val="clear" w:color="auto" w:fill="auto"/>
        <w:tabs>
          <w:tab w:pos="438" w:val="left"/>
        </w:tabs>
        <w:bidi w:val="0"/>
        <w:spacing w:before="0" w:after="280"/>
        <w:ind w:left="440" w:right="0" w:hanging="440"/>
        <w:jc w:val="both"/>
      </w:pPr>
      <w:bookmarkStart w:id="44" w:name="bookmark44"/>
      <w:bookmarkEnd w:id="44"/>
      <w:r>
        <w:rPr>
          <w:b/>
          <w:bCs/>
          <w:color w:val="000000"/>
          <w:spacing w:val="0"/>
          <w:w w:val="100"/>
          <w:position w:val="0"/>
          <w:sz w:val="18"/>
          <w:szCs w:val="18"/>
          <w:shd w:val="clear" w:color="auto" w:fill="auto"/>
          <w:lang w:val="cs-CZ" w:eastAsia="cs-CZ" w:bidi="cs-CZ"/>
        </w:rPr>
        <w:t xml:space="preserve">Přerušení provozu Zařízení. </w:t>
      </w:r>
      <w:r>
        <w:rPr>
          <w:color w:val="000000"/>
          <w:spacing w:val="0"/>
          <w:w w:val="100"/>
          <w:position w:val="0"/>
          <w:shd w:val="clear" w:color="auto" w:fill="auto"/>
          <w:lang w:val="cs-CZ" w:eastAsia="cs-CZ" w:bidi="cs-CZ"/>
        </w:rPr>
        <w:t>Objednatel bere na vědomí, že provoz Zařízení nebo jakékoli jeho části může být dočasně přerušen prováděním díla či víceprací. Bruker není vůči Objednateli odpovědný za nemožnost použití Zařízení nebo jakékoli jeho části, za ušlý zisk, ukončení jakékoli smlouvy nebo za jakoukoli nepřímou nebo následnou újmu nebo škodu, která může vzniknout Objednateli či 3. osobám jako důsledek takového dočasného přerušení.</w:t>
      </w:r>
    </w:p>
    <w:p>
      <w:pPr>
        <w:pStyle w:val="Style39"/>
        <w:keepNext/>
        <w:keepLines/>
        <w:widowControl w:val="0"/>
        <w:pBdr>
          <w:top w:val="single" w:sz="0" w:space="0" w:color="ECF1F7"/>
          <w:left w:val="single" w:sz="0" w:space="0" w:color="ECF1F7"/>
          <w:bottom w:val="single" w:sz="0" w:space="3" w:color="ECF1F7"/>
          <w:right w:val="single" w:sz="0" w:space="0" w:color="ECF1F7"/>
        </w:pBdr>
        <w:shd w:val="clear" w:color="auto" w:fill="ECF1F7"/>
        <w:bidi w:val="0"/>
        <w:spacing w:before="0" w:after="118" w:line="240" w:lineRule="auto"/>
        <w:ind w:left="0" w:right="0" w:firstLine="0"/>
        <w:jc w:val="center"/>
      </w:pPr>
      <w:bookmarkStart w:id="45" w:name="bookmark45"/>
      <w:bookmarkStart w:id="46" w:name="bookmark46"/>
      <w:bookmarkStart w:id="47" w:name="bookmark47"/>
      <w:r>
        <w:rPr>
          <w:color w:val="0068B8"/>
          <w:spacing w:val="0"/>
          <w:w w:val="100"/>
          <w:position w:val="0"/>
          <w:shd w:val="clear" w:color="auto" w:fill="auto"/>
          <w:lang w:val="cs-CZ" w:eastAsia="cs-CZ" w:bidi="cs-CZ"/>
        </w:rPr>
        <w:t xml:space="preserve">Článek 6. </w:t>
      </w:r>
      <w:r>
        <w:rPr>
          <w:color w:val="000000"/>
          <w:spacing w:val="0"/>
          <w:w w:val="100"/>
          <w:position w:val="0"/>
          <w:shd w:val="clear" w:color="auto" w:fill="auto"/>
          <w:lang w:val="cs-CZ" w:eastAsia="cs-CZ" w:bidi="cs-CZ"/>
        </w:rPr>
        <w:t>Trvání a ukončení smlouvy</w:t>
      </w:r>
      <w:bookmarkEnd w:id="45"/>
      <w:bookmarkEnd w:id="46"/>
      <w:bookmarkEnd w:id="47"/>
    </w:p>
    <w:p>
      <w:pPr>
        <w:pStyle w:val="Style10"/>
        <w:keepNext w:val="0"/>
        <w:keepLines w:val="0"/>
        <w:widowControl w:val="0"/>
        <w:numPr>
          <w:ilvl w:val="0"/>
          <w:numId w:val="15"/>
        </w:numPr>
        <w:shd w:val="clear" w:color="auto" w:fill="auto"/>
        <w:tabs>
          <w:tab w:pos="438" w:val="left"/>
        </w:tabs>
        <w:bidi w:val="0"/>
        <w:spacing w:before="0" w:after="0"/>
        <w:ind w:left="0" w:right="0" w:firstLine="0"/>
        <w:jc w:val="both"/>
      </w:pPr>
      <w:bookmarkStart w:id="48" w:name="bookmark48"/>
      <w:bookmarkEnd w:id="48"/>
      <w:r>
        <w:rPr>
          <w:b/>
          <w:bCs/>
          <w:color w:val="000000"/>
          <w:spacing w:val="0"/>
          <w:w w:val="100"/>
          <w:position w:val="0"/>
          <w:sz w:val="18"/>
          <w:szCs w:val="18"/>
          <w:shd w:val="clear" w:color="auto" w:fill="auto"/>
          <w:lang w:val="cs-CZ" w:eastAsia="cs-CZ" w:bidi="cs-CZ"/>
        </w:rPr>
        <w:t xml:space="preserve">Trvání smlouvy. </w:t>
      </w:r>
      <w:r>
        <w:rPr>
          <w:color w:val="000000"/>
          <w:spacing w:val="0"/>
          <w:w w:val="100"/>
          <w:position w:val="0"/>
          <w:shd w:val="clear" w:color="auto" w:fill="auto"/>
          <w:lang w:val="cs-CZ" w:eastAsia="cs-CZ" w:bidi="cs-CZ"/>
        </w:rPr>
        <w:t xml:space="preserve">Tato smlouva se uzavírá </w:t>
      </w:r>
      <w:r>
        <w:rPr>
          <w:b/>
          <w:bCs/>
          <w:color w:val="000000"/>
          <w:spacing w:val="0"/>
          <w:w w:val="100"/>
          <w:position w:val="0"/>
          <w:shd w:val="clear" w:color="auto" w:fill="auto"/>
          <w:lang w:val="cs-CZ" w:eastAsia="cs-CZ" w:bidi="cs-CZ"/>
        </w:rPr>
        <w:t xml:space="preserve">na období do 31.12.2028 </w:t>
      </w:r>
      <w:r>
        <w:rPr>
          <w:color w:val="000000"/>
          <w:spacing w:val="0"/>
          <w:w w:val="100"/>
          <w:position w:val="0"/>
          <w:shd w:val="clear" w:color="auto" w:fill="auto"/>
          <w:lang w:val="cs-CZ" w:eastAsia="cs-CZ" w:bidi="cs-CZ"/>
        </w:rPr>
        <w:t xml:space="preserve">s účinností od </w:t>
      </w:r>
      <w:r>
        <w:rPr>
          <w:b/>
          <w:bCs/>
          <w:color w:val="000000"/>
          <w:spacing w:val="0"/>
          <w:w w:val="100"/>
          <w:position w:val="0"/>
          <w:shd w:val="clear" w:color="auto" w:fill="auto"/>
          <w:lang w:val="cs-CZ" w:eastAsia="cs-CZ" w:bidi="cs-CZ"/>
        </w:rPr>
        <w:t xml:space="preserve">09.09.2025 </w:t>
      </w:r>
      <w:r>
        <w:rPr>
          <w:color w:val="000000"/>
          <w:spacing w:val="0"/>
          <w:w w:val="100"/>
          <w:position w:val="0"/>
          <w:shd w:val="clear" w:color="auto" w:fill="auto"/>
          <w:lang w:val="cs-CZ" w:eastAsia="cs-CZ" w:bidi="cs-CZ"/>
        </w:rPr>
        <w:t>, nestanoví-li odst. 9.8. jinak.</w:t>
      </w:r>
    </w:p>
    <w:p>
      <w:pPr>
        <w:pStyle w:val="Style10"/>
        <w:keepNext w:val="0"/>
        <w:keepLines w:val="0"/>
        <w:widowControl w:val="0"/>
        <w:numPr>
          <w:ilvl w:val="0"/>
          <w:numId w:val="15"/>
        </w:numPr>
        <w:shd w:val="clear" w:color="auto" w:fill="auto"/>
        <w:tabs>
          <w:tab w:pos="438" w:val="left"/>
        </w:tabs>
        <w:bidi w:val="0"/>
        <w:spacing w:before="0" w:after="0"/>
        <w:ind w:left="440" w:right="0" w:hanging="440"/>
        <w:jc w:val="both"/>
      </w:pPr>
      <w:bookmarkStart w:id="49" w:name="bookmark49"/>
      <w:bookmarkEnd w:id="49"/>
      <w:r>
        <w:rPr>
          <w:b/>
          <w:bCs/>
          <w:color w:val="000000"/>
          <w:spacing w:val="0"/>
          <w:w w:val="100"/>
          <w:position w:val="0"/>
          <w:sz w:val="18"/>
          <w:szCs w:val="18"/>
          <w:shd w:val="clear" w:color="auto" w:fill="auto"/>
          <w:lang w:val="cs-CZ" w:eastAsia="cs-CZ" w:bidi="cs-CZ"/>
        </w:rPr>
        <w:t xml:space="preserve">Ukončení smlouvy. </w:t>
      </w:r>
      <w:r>
        <w:rPr>
          <w:color w:val="000000"/>
          <w:spacing w:val="0"/>
          <w:w w:val="100"/>
          <w:position w:val="0"/>
          <w:shd w:val="clear" w:color="auto" w:fill="auto"/>
          <w:lang w:val="cs-CZ" w:eastAsia="cs-CZ" w:bidi="cs-CZ"/>
        </w:rPr>
        <w:t>Vedle zákonných nároků na odstoupení je Zhotovitel oprávněn tuto nebo dílčí smlouvu bez uvedení důvodu vypovědět. Objednatel je rovněž oprávněn tuto nebo dílčí smlouvu vypovědět, avšak před jejím vypovězením (bez dodržení tohoto není výpověď účinná) je povinen dát Zhotoviteli písemně přiměřenou lhůtu k nápravě závadného stavu, ne kratší jak 8 pracovních dnů, a může přistoupit k výpovědi, pokud v dané lhůtě není závadný stav odstraněn. Každá ze stran je oprávněna odstoupit (a to i bez předchozí lhůty ke zjednání nápravy) od této smlouvy nebo dílčí smlouvy i v případě, že druhá strana vstoupí do likvidace nebo na její majetek bude prohlášen úpadek. Zhotovitel je dále oprávněn od této smlouvy nebo dílčí smlouvy odstoupit i v případě, kdy Objednatel podal insolvenční návrh jakožto dlužník, tj. sám na sebe. Smlouva výpo</w:t>
        <w:softHyphen/>
        <w:t>vědí zanikne ke konci následujícího měsíce po měsíci, v němž byla výpověď jedné smluvní strany doručena druhé smluvní straně. Ukončení této smlouvy (jakýmkoli způsobem) nemá vliv na trvání ustanovení o smluvních pokutách, náhradě újmy, VVP (viz odst. 7.2 čl. 7), volbě místní příslušnosti soudu a ani na trvání dalších ustanovení této smlouvy, z jejichž povahy vy</w:t>
        <w:softHyphen/>
        <w:t>plývá, že mají trvat i po zániku smlouvy. Tato ustanovení zůstávají i nadále v platnosti. Ukončení této smlouvy výpovědí navíc nemá vliv ani na již zaplacená plnění za realizaci díla či víceprací. Objednatel se zavazuje informovat bez zbytečného prodlení Zhotovitele, pokud by s Objednatelem bylo zahájeno insolvenční nebo exekuční řízení.</w:t>
      </w:r>
    </w:p>
    <w:p>
      <w:pPr>
        <w:pStyle w:val="Style10"/>
        <w:keepNext w:val="0"/>
        <w:keepLines w:val="0"/>
        <w:widowControl w:val="0"/>
        <w:numPr>
          <w:ilvl w:val="0"/>
          <w:numId w:val="15"/>
        </w:numPr>
        <w:shd w:val="clear" w:color="auto" w:fill="auto"/>
        <w:tabs>
          <w:tab w:pos="438" w:val="left"/>
        </w:tabs>
        <w:bidi w:val="0"/>
        <w:spacing w:before="0" w:after="280" w:line="305" w:lineRule="auto"/>
        <w:ind w:left="440" w:right="0" w:hanging="440"/>
        <w:jc w:val="both"/>
      </w:pPr>
      <w:bookmarkStart w:id="50" w:name="bookmark50"/>
      <w:bookmarkEnd w:id="50"/>
      <w:r>
        <w:rPr>
          <w:b/>
          <w:bCs/>
          <w:color w:val="000000"/>
          <w:spacing w:val="0"/>
          <w:w w:val="100"/>
          <w:position w:val="0"/>
          <w:sz w:val="18"/>
          <w:szCs w:val="18"/>
          <w:shd w:val="clear" w:color="auto" w:fill="auto"/>
          <w:lang w:val="cs-CZ" w:eastAsia="cs-CZ" w:bidi="cs-CZ"/>
        </w:rPr>
        <w:t>Odstupné</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 je oprávněn tuto smlouvu předčasně ukončit zaplacením odstupného ve výši doposud nesplacené části ceny, a to i v případě, že obě smluvní strany si již navzájem poskytly plnění dle této smlouvy či alespoň jedna ze smluvních stran již poskytla druhé smluvní straně jakékoli plnění na základě této smlouvy.</w:t>
      </w:r>
    </w:p>
    <w:p>
      <w:pPr>
        <w:pStyle w:val="Style39"/>
        <w:keepNext/>
        <w:keepLines/>
        <w:widowControl w:val="0"/>
        <w:pBdr>
          <w:top w:val="single" w:sz="0" w:space="0" w:color="ECF1F7"/>
          <w:left w:val="single" w:sz="0" w:space="0" w:color="ECF1F7"/>
          <w:bottom w:val="single" w:sz="0" w:space="3" w:color="ECF1F7"/>
          <w:right w:val="single" w:sz="0" w:space="0" w:color="ECF1F7"/>
        </w:pBdr>
        <w:shd w:val="clear" w:color="auto" w:fill="ECF1F7"/>
        <w:bidi w:val="0"/>
        <w:spacing w:before="0" w:after="118" w:line="240" w:lineRule="auto"/>
        <w:ind w:left="0" w:right="0" w:firstLine="0"/>
        <w:jc w:val="center"/>
      </w:pPr>
      <w:bookmarkStart w:id="51" w:name="bookmark51"/>
      <w:bookmarkStart w:id="52" w:name="bookmark52"/>
      <w:bookmarkStart w:id="53" w:name="bookmark53"/>
      <w:r>
        <w:rPr>
          <w:color w:val="0068B8"/>
          <w:spacing w:val="0"/>
          <w:w w:val="100"/>
          <w:position w:val="0"/>
          <w:shd w:val="clear" w:color="auto" w:fill="auto"/>
          <w:lang w:val="cs-CZ" w:eastAsia="cs-CZ" w:bidi="cs-CZ"/>
        </w:rPr>
        <w:t xml:space="preserve">Článek 7. </w:t>
      </w:r>
      <w:r>
        <w:rPr>
          <w:color w:val="000000"/>
          <w:spacing w:val="0"/>
          <w:w w:val="100"/>
          <w:position w:val="0"/>
          <w:shd w:val="clear" w:color="auto" w:fill="auto"/>
          <w:lang w:val="cs-CZ" w:eastAsia="cs-CZ" w:bidi="cs-CZ"/>
        </w:rPr>
        <w:t>Compliance doložka</w:t>
      </w:r>
      <w:bookmarkEnd w:id="51"/>
      <w:bookmarkEnd w:id="52"/>
      <w:bookmarkEnd w:id="53"/>
    </w:p>
    <w:p>
      <w:pPr>
        <w:pStyle w:val="Style10"/>
        <w:keepNext w:val="0"/>
        <w:keepLines w:val="0"/>
        <w:widowControl w:val="0"/>
        <w:numPr>
          <w:ilvl w:val="0"/>
          <w:numId w:val="17"/>
        </w:numPr>
        <w:shd w:val="clear" w:color="auto" w:fill="auto"/>
        <w:tabs>
          <w:tab w:pos="438" w:val="left"/>
        </w:tabs>
        <w:bidi w:val="0"/>
        <w:spacing w:before="0" w:after="0"/>
        <w:ind w:left="380" w:right="0" w:hanging="380"/>
        <w:jc w:val="both"/>
      </w:pPr>
      <w:bookmarkStart w:id="54" w:name="bookmark54"/>
      <w:bookmarkEnd w:id="5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17"/>
        </w:numPr>
        <w:shd w:val="clear" w:color="auto" w:fill="auto"/>
        <w:tabs>
          <w:tab w:pos="438" w:val="left"/>
        </w:tabs>
        <w:bidi w:val="0"/>
        <w:spacing w:before="0" w:after="0"/>
        <w:ind w:left="380" w:right="0" w:hanging="380"/>
        <w:jc w:val="both"/>
      </w:pPr>
      <w:bookmarkStart w:id="55" w:name="bookmark55"/>
      <w:bookmarkEnd w:id="5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17"/>
        </w:numPr>
        <w:shd w:val="clear" w:color="auto" w:fill="auto"/>
        <w:tabs>
          <w:tab w:pos="438" w:val="left"/>
        </w:tabs>
        <w:bidi w:val="0"/>
        <w:spacing w:before="0" w:after="0" w:line="298" w:lineRule="auto"/>
        <w:ind w:left="380" w:right="0" w:hanging="380"/>
        <w:jc w:val="both"/>
      </w:pPr>
      <w:bookmarkStart w:id="56" w:name="bookmark56"/>
      <w:bookmarkEnd w:id="56"/>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17"/>
        </w:numPr>
        <w:shd w:val="clear" w:color="auto" w:fill="auto"/>
        <w:tabs>
          <w:tab w:pos="438" w:val="left"/>
        </w:tabs>
        <w:bidi w:val="0"/>
        <w:spacing w:before="0" w:after="0" w:line="298" w:lineRule="auto"/>
        <w:ind w:left="380" w:right="0" w:hanging="380"/>
        <w:jc w:val="both"/>
      </w:pPr>
      <w:bookmarkStart w:id="57" w:name="bookmark57"/>
      <w:bookmarkEnd w:id="5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framePr w:w="782" w:h="418" w:hSpace="24" w:wrap="notBeside" w:vAnchor="text" w:hAnchor="text" w:x="9625" w:y="1"/>
        <w:widowControl w:val="0"/>
        <w:rPr>
          <w:sz w:val="2"/>
          <w:szCs w:val="2"/>
        </w:rPr>
      </w:pPr>
      <w:r>
        <w:drawing>
          <wp:inline>
            <wp:extent cx="496570" cy="26543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a:stretch/>
                  </pic:blipFill>
                  <pic:spPr>
                    <a:xfrm>
                      <a:ext cx="496570" cy="265430"/>
                    </a:xfrm>
                    <a:prstGeom prst="rect"/>
                  </pic:spPr>
                </pic:pic>
              </a:graphicData>
            </a:graphic>
          </wp:inline>
        </w:drawing>
      </w:r>
    </w:p>
    <w:p>
      <w:pPr>
        <w:widowControl w:val="0"/>
        <w:spacing w:line="1" w:lineRule="exact"/>
      </w:pPr>
      <w:r>
        <mc:AlternateContent>
          <mc:Choice Requires="wps">
            <w:drawing>
              <wp:anchor distT="0" distB="0" distL="6092825" distR="0" simplePos="0" relativeHeight="125829389" behindDoc="0" locked="0" layoutInCell="1" allowOverlap="1">
                <wp:simplePos x="0" y="0"/>
                <wp:positionH relativeFrom="column">
                  <wp:posOffset>6092825</wp:posOffset>
                </wp:positionH>
                <wp:positionV relativeFrom="paragraph">
                  <wp:posOffset>52070</wp:posOffset>
                </wp:positionV>
                <wp:extent cx="530225" cy="155575"/>
                <wp:wrapTopAndBottom/>
                <wp:docPr id="26" name="Shape 26"/>
                <a:graphic xmlns:a="http://schemas.openxmlformats.org/drawingml/2006/main">
                  <a:graphicData uri="http://schemas.microsoft.com/office/word/2010/wordprocessingShape">
                    <wps:wsp>
                      <wps:cNvSpPr txBox="1"/>
                      <wps:spPr>
                        <a:xfrm>
                          <a:ext cx="53022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wps:txbx>
                      <wps:bodyPr lIns="0" tIns="0" rIns="0" bIns="0">
                        <a:noAutoFit/>
                      </wps:bodyPr>
                    </wps:wsp>
                  </a:graphicData>
                </a:graphic>
              </wp:anchor>
            </w:drawing>
          </mc:Choice>
          <mc:Fallback>
            <w:pict>
              <v:shape id="_x0000_s1052" type="#_x0000_t202" style="position:absolute;margin-left:479.75pt;margin-top:4.0999999999999996pt;width:41.75pt;height:12.25pt;z-index:-125829364;mso-wrap-distance-left:479.75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v:textbox>
                <w10:wrap type="topAndBottom"/>
              </v:shape>
            </w:pict>
          </mc:Fallback>
        </mc:AlternateContent>
      </w:r>
    </w:p>
    <w:p>
      <w:pPr>
        <w:pStyle w:val="Style39"/>
        <w:keepNext/>
        <w:keepLines/>
        <w:widowControl w:val="0"/>
        <w:pBdr>
          <w:top w:val="single" w:sz="4" w:space="0" w:color="auto"/>
        </w:pBdr>
        <w:shd w:val="clear" w:color="auto" w:fill="auto"/>
        <w:bidi w:val="0"/>
        <w:spacing w:before="0" w:after="173" w:line="240" w:lineRule="auto"/>
        <w:ind w:left="0" w:right="0" w:firstLine="0"/>
        <w:jc w:val="center"/>
      </w:pPr>
      <w:bookmarkStart w:id="58" w:name="bookmark58"/>
      <w:bookmarkStart w:id="59" w:name="bookmark59"/>
      <w:bookmarkStart w:id="60" w:name="bookmark60"/>
      <w:r>
        <w:rPr>
          <w:color w:val="0068B8"/>
          <w:spacing w:val="0"/>
          <w:w w:val="100"/>
          <w:position w:val="0"/>
          <w:shd w:val="clear" w:color="auto" w:fill="auto"/>
          <w:lang w:val="cs-CZ" w:eastAsia="cs-CZ" w:bidi="cs-CZ"/>
        </w:rPr>
        <w:t xml:space="preserve">Článek 8. </w:t>
      </w:r>
      <w:r>
        <w:rPr>
          <w:color w:val="000000"/>
          <w:spacing w:val="0"/>
          <w:w w:val="100"/>
          <w:position w:val="0"/>
          <w:shd w:val="clear" w:color="auto" w:fill="auto"/>
          <w:lang w:val="cs-CZ" w:eastAsia="cs-CZ" w:bidi="cs-CZ"/>
        </w:rPr>
        <w:t>Ochrana a zpracování osobních údajů</w:t>
      </w:r>
      <w:bookmarkEnd w:id="58"/>
      <w:bookmarkEnd w:id="59"/>
      <w:bookmarkEnd w:id="60"/>
    </w:p>
    <w:p>
      <w:pPr>
        <w:pStyle w:val="Style10"/>
        <w:keepNext w:val="0"/>
        <w:keepLines w:val="0"/>
        <w:widowControl w:val="0"/>
        <w:numPr>
          <w:ilvl w:val="0"/>
          <w:numId w:val="19"/>
        </w:numPr>
        <w:shd w:val="clear" w:color="auto" w:fill="auto"/>
        <w:tabs>
          <w:tab w:pos="442" w:val="left"/>
        </w:tabs>
        <w:bidi w:val="0"/>
        <w:spacing w:before="0" w:after="400"/>
        <w:ind w:left="380" w:right="0" w:hanging="380"/>
        <w:jc w:val="both"/>
      </w:pPr>
      <w:bookmarkStart w:id="61" w:name="bookmark61"/>
      <w:bookmarkEnd w:id="61"/>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w:t>
        <w:softHyphen/>
        <w:t xml:space="preserve">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jsou dostupné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 zpracovani-osobnich-udaju/d-1369/p1=1459</w:t>
      </w:r>
      <w:r>
        <w:fldChar w:fldCharType="end"/>
      </w:r>
      <w:r>
        <w:rPr>
          <w:color w:val="000000"/>
          <w:spacing w:val="0"/>
          <w:w w:val="100"/>
          <w:position w:val="0"/>
          <w:shd w:val="clear" w:color="auto" w:fill="auto"/>
          <w:lang w:val="cs-CZ" w:eastAsia="cs-CZ" w:bidi="cs-CZ"/>
        </w:rPr>
        <w:t>.</w:t>
      </w:r>
    </w:p>
    <w:p>
      <w:pPr>
        <w:pStyle w:val="Style39"/>
        <w:keepNext/>
        <w:keepLines/>
        <w:widowControl w:val="0"/>
        <w:shd w:val="clear" w:color="auto" w:fill="auto"/>
        <w:bidi w:val="0"/>
        <w:spacing w:before="0" w:after="73" w:line="240" w:lineRule="auto"/>
        <w:ind w:left="0" w:right="0" w:firstLine="0"/>
        <w:jc w:val="center"/>
      </w:pPr>
      <w:bookmarkStart w:id="62" w:name="bookmark62"/>
      <w:bookmarkStart w:id="63" w:name="bookmark63"/>
      <w:bookmarkStart w:id="64" w:name="bookmark64"/>
      <w:r>
        <w:rPr>
          <w:color w:val="0068B8"/>
          <w:spacing w:val="0"/>
          <w:w w:val="100"/>
          <w:position w:val="0"/>
          <w:shd w:val="clear" w:color="auto" w:fill="auto"/>
          <w:lang w:val="cs-CZ" w:eastAsia="cs-CZ" w:bidi="cs-CZ"/>
        </w:rPr>
        <w:t xml:space="preserve">Článek 9. </w:t>
      </w:r>
      <w:r>
        <w:rPr>
          <w:color w:val="000000"/>
          <w:spacing w:val="0"/>
          <w:w w:val="100"/>
          <w:position w:val="0"/>
          <w:shd w:val="clear" w:color="auto" w:fill="auto"/>
          <w:lang w:val="cs-CZ" w:eastAsia="cs-CZ" w:bidi="cs-CZ"/>
        </w:rPr>
        <w:t>Závěrečná ustanovení</w:t>
      </w:r>
      <w:bookmarkEnd w:id="62"/>
      <w:bookmarkEnd w:id="63"/>
      <w:bookmarkEnd w:id="64"/>
    </w:p>
    <w:p>
      <w:pPr>
        <w:pStyle w:val="Style10"/>
        <w:keepNext w:val="0"/>
        <w:keepLines w:val="0"/>
        <w:widowControl w:val="0"/>
        <w:numPr>
          <w:ilvl w:val="0"/>
          <w:numId w:val="21"/>
        </w:numPr>
        <w:shd w:val="clear" w:color="auto" w:fill="auto"/>
        <w:tabs>
          <w:tab w:pos="438" w:val="left"/>
        </w:tabs>
        <w:bidi w:val="0"/>
        <w:spacing w:before="0" w:after="0" w:line="307" w:lineRule="auto"/>
        <w:ind w:left="380" w:right="0" w:hanging="380"/>
        <w:jc w:val="both"/>
      </w:pPr>
      <w:bookmarkStart w:id="65" w:name="bookmark65"/>
      <w:bookmarkEnd w:id="65"/>
      <w:r>
        <w:rPr>
          <w:b/>
          <w:bCs/>
          <w:color w:val="000000"/>
          <w:spacing w:val="0"/>
          <w:w w:val="100"/>
          <w:position w:val="0"/>
          <w:sz w:val="18"/>
          <w:szCs w:val="18"/>
          <w:shd w:val="clear" w:color="auto" w:fill="auto"/>
          <w:lang w:val="cs-CZ" w:eastAsia="cs-CZ" w:bidi="cs-CZ"/>
        </w:rPr>
        <w:t xml:space="preserve">Subdodavatelé. </w:t>
      </w:r>
      <w:r>
        <w:rPr>
          <w:color w:val="000000"/>
          <w:spacing w:val="0"/>
          <w:w w:val="100"/>
          <w:position w:val="0"/>
          <w:shd w:val="clear" w:color="auto" w:fill="auto"/>
          <w:lang w:val="cs-CZ" w:eastAsia="cs-CZ" w:bidi="cs-CZ"/>
        </w:rPr>
        <w:t>Zhotovitel je oprávněn využít při provádění díla i jinou osobu (osoby), přičemž při provádění díla takovou osobou má Zhotovitel odpovědnost jako by dílo prováděl sám.</w:t>
      </w:r>
    </w:p>
    <w:p>
      <w:pPr>
        <w:pStyle w:val="Style10"/>
        <w:keepNext w:val="0"/>
        <w:keepLines w:val="0"/>
        <w:widowControl w:val="0"/>
        <w:numPr>
          <w:ilvl w:val="0"/>
          <w:numId w:val="21"/>
        </w:numPr>
        <w:shd w:val="clear" w:color="auto" w:fill="auto"/>
        <w:tabs>
          <w:tab w:pos="438" w:val="left"/>
        </w:tabs>
        <w:bidi w:val="0"/>
        <w:spacing w:before="0" w:after="0" w:line="298" w:lineRule="auto"/>
        <w:ind w:left="380" w:right="0" w:hanging="380"/>
        <w:jc w:val="both"/>
      </w:pPr>
      <w:bookmarkStart w:id="66" w:name="bookmark66"/>
      <w:bookmarkEnd w:id="66"/>
      <w:r>
        <w:rPr>
          <w:b/>
          <w:bCs/>
          <w:color w:val="000000"/>
          <w:spacing w:val="0"/>
          <w:w w:val="100"/>
          <w:position w:val="0"/>
          <w:sz w:val="18"/>
          <w:szCs w:val="18"/>
          <w:shd w:val="clear" w:color="auto" w:fill="auto"/>
          <w:lang w:val="cs-CZ" w:eastAsia="cs-CZ" w:bidi="cs-CZ"/>
        </w:rPr>
        <w:t xml:space="preserve">Výhrada vlastnického práva. </w:t>
      </w:r>
      <w:r>
        <w:rPr>
          <w:color w:val="000000"/>
          <w:spacing w:val="0"/>
          <w:w w:val="100"/>
          <w:position w:val="0"/>
          <w:shd w:val="clear" w:color="auto" w:fill="auto"/>
          <w:lang w:val="cs-CZ" w:eastAsia="cs-CZ" w:bidi="cs-CZ"/>
        </w:rPr>
        <w:t xml:space="preserve">Smluvní strany si sjednávají výhradu vlastnického práva (dále též jen </w:t>
      </w:r>
      <w:r>
        <w:rPr>
          <w:b/>
          <w:bCs/>
          <w:color w:val="000000"/>
          <w:spacing w:val="0"/>
          <w:w w:val="100"/>
          <w:position w:val="0"/>
          <w:shd w:val="clear" w:color="auto" w:fill="auto"/>
          <w:lang w:val="cs-CZ" w:eastAsia="cs-CZ" w:bidi="cs-CZ"/>
        </w:rPr>
        <w:t>VVP</w:t>
      </w:r>
      <w:r>
        <w:rPr>
          <w:color w:val="000000"/>
          <w:spacing w:val="0"/>
          <w:w w:val="100"/>
          <w:position w:val="0"/>
          <w:shd w:val="clear" w:color="auto" w:fill="auto"/>
          <w:lang w:val="cs-CZ" w:eastAsia="cs-CZ" w:bidi="cs-CZ"/>
        </w:rPr>
        <w:t>) – tzn. že jakékoli Zhotovitelem Objednateli poskytnuté díly k/do Zařízení zůstávají až do jejich úplného zaplacení a úplného zaplacení cen veškerých případných víceprací, k nimž má díl spojitost, majetkem Zhotovitele. K výkonu VPP může Zhotovitel v obvyklé provozní době a po předchozím ohlášení vstupovat do prostor Objednatele a (i v případě, že byla tato smlouva ukončena) může si Zhotovitel po předchozím oznámení (alespoň týden předem) Objednateli dodané díly ze Zařízení odebrat a Ob</w:t>
        <w:softHyphen/>
        <w:t>jednatel se zavazuje k tomu poskytnout mu řádnou součinnost a v daném mu nebránit.</w:t>
      </w:r>
    </w:p>
    <w:p>
      <w:pPr>
        <w:pStyle w:val="Style10"/>
        <w:keepNext w:val="0"/>
        <w:keepLines w:val="0"/>
        <w:widowControl w:val="0"/>
        <w:numPr>
          <w:ilvl w:val="0"/>
          <w:numId w:val="21"/>
        </w:numPr>
        <w:shd w:val="clear" w:color="auto" w:fill="auto"/>
        <w:tabs>
          <w:tab w:pos="438" w:val="left"/>
        </w:tabs>
        <w:bidi w:val="0"/>
        <w:spacing w:before="0" w:after="0"/>
        <w:ind w:left="380" w:right="0" w:hanging="380"/>
        <w:jc w:val="both"/>
      </w:pPr>
      <w:bookmarkStart w:id="67" w:name="bookmark67"/>
      <w:bookmarkEnd w:id="67"/>
      <w:r>
        <w:rPr>
          <w:b/>
          <w:bCs/>
          <w:color w:val="000000"/>
          <w:spacing w:val="0"/>
          <w:w w:val="100"/>
          <w:position w:val="0"/>
          <w:sz w:val="18"/>
          <w:szCs w:val="18"/>
          <w:shd w:val="clear" w:color="auto" w:fill="auto"/>
          <w:lang w:val="cs-CZ" w:eastAsia="cs-CZ" w:bidi="cs-CZ"/>
        </w:rPr>
        <w:t xml:space="preserve">Důvěrnost informací. </w:t>
      </w:r>
      <w:r>
        <w:rPr>
          <w:color w:val="000000"/>
          <w:spacing w:val="0"/>
          <w:w w:val="100"/>
          <w:position w:val="0"/>
          <w:shd w:val="clear" w:color="auto" w:fill="auto"/>
          <w:lang w:val="cs-CZ" w:eastAsia="cs-CZ" w:bidi="cs-CZ"/>
        </w:rPr>
        <w:t>Veškeré informace o druhé smluvní straně, této smlouvě a jejím plnění, které jedna ze smluvních stran získá v souvislosti s touto smlouvou, případně v předsmluvních jednáních získala, jsou považovány za důvěrné. To se vztahuje zejména na tuto smlouvu a veškerý její obsah a přílohy, podklady, výkresy, znalosti a další obchodní a provozní tajemství druhé smluvní strany, které se smluvní strana v souvislosti s touto smlouvou dozvěděla. Za obchodní tajemství se považují veškeré skutečnosti obchodní, výrobní či technické povahy související s druhou stranou, které mají skutečnou nebo alespoň potencionální materiální či nemateriální hodnotu, nejsou v příslušných obchodních kruzích běžně dostupné či mají být podle vůle druhé strany utajeny. Smluvní strany se dohodly, že veškeré důvěrné informace, které se dozvěděly na zákla</w:t>
        <w:softHyphen/>
        <w:t>dě nebo v souvislosti s touto smlouvou (především cenu díla), jejich znalost navzájem a jejich hospodářských aktivit zachovají v mlčenlivosti a tyto informace neoprávněně nezpřístupní žádné třetí osobě. Poskytování důvěrných informací musí být omezeno na osoby, které je potřebují znát za účelem plnění povinností této smlouvy. To se nedotýká (i) případné povinné informační povinnosti vůči státním orgánům a úřadům, (ii) sdělení takové informace na základě zákona či na základě roz</w:t>
        <w:softHyphen/>
        <w:t>hodnutí státního orgánu, (iii) sdělení důvěrné informace třetím osobám, pokud se taková informace stala veřejnou ještě před tím, než se tuto informaci dozvěděla příslušná smluvní strana, příp. zda se takovou informaci již jedna ze smluvních stran dozvěděla dříve, než došlo k uzavření smlouvy, (iv) sdělení informace odborným poradcům smluvní strany v rozsahu, v jakém tito poradci potřebují tyto informace znát k řádnému hájení zájmů smluvní strany, pokud jsou vázány mlčenlivostí alespoň ve stejném rozsahu, jako smluvní strany podle této smlouvy, (v) sdělení třetím osobám – nabyvatelům pohledávky při postou</w:t>
        <w:softHyphen/>
        <w:t>pení pohledávek, ale pouze v nezbytně nutném rozsahu, nebo (vi) sdělení osobám z koncernu Bruker. Důvěrné informace musí být písemně označeny jako důvěrné. Důvěrnost těchto informací jsou smluvní strany povinny zachovávat i po skončení této smlouvy. Zhotovitel je oprávněn Objednatele a dílo uvádět (včetně vizuálních či audiovizuálních forem) v rámci své propagace (kupř. reference v reklamních dokumentech, www stránky) či v rámci zadávání veřejných zakázek, a to při za</w:t>
        <w:softHyphen/>
        <w:t>chování ochrany citlivých osobních údajů (kupř. zdravotních či finančních).</w:t>
      </w:r>
    </w:p>
    <w:p>
      <w:pPr>
        <w:pStyle w:val="Style10"/>
        <w:keepNext w:val="0"/>
        <w:keepLines w:val="0"/>
        <w:widowControl w:val="0"/>
        <w:shd w:val="clear" w:color="auto" w:fill="auto"/>
        <w:bidi w:val="0"/>
        <w:spacing w:before="0" w:after="0"/>
        <w:ind w:left="380" w:right="0" w:firstLine="60"/>
        <w:jc w:val="both"/>
      </w:pPr>
      <w:r>
        <w:rPr>
          <w:color w:val="000000"/>
          <w:spacing w:val="0"/>
          <w:w w:val="100"/>
          <w:position w:val="0"/>
          <w:shd w:val="clear" w:color="auto" w:fill="auto"/>
          <w:lang w:val="cs-CZ" w:eastAsia="cs-CZ" w:bidi="cs-CZ"/>
        </w:rPr>
        <w:t>Objednatel se zavazuje k žádosti Zhotovitele bezplatně vyhotovit a předat mu písemné osvědčení o poskytnutí a dokončení prací dle této smlouvy s uvedením rozsahu a doby plnění ve smyslu § 79 odst. 2 zákona o zadávání veřejných zakázek.</w:t>
      </w:r>
    </w:p>
    <w:p>
      <w:pPr>
        <w:pStyle w:val="Style10"/>
        <w:keepNext w:val="0"/>
        <w:keepLines w:val="0"/>
        <w:widowControl w:val="0"/>
        <w:shd w:val="clear" w:color="auto" w:fill="auto"/>
        <w:bidi w:val="0"/>
        <w:spacing w:before="0" w:after="0"/>
        <w:ind w:left="380" w:right="0" w:firstLine="60"/>
        <w:jc w:val="both"/>
      </w:pPr>
      <w:r>
        <w:rPr>
          <w:color w:val="000000"/>
          <w:spacing w:val="0"/>
          <w:w w:val="100"/>
          <w:position w:val="0"/>
          <w:shd w:val="clear" w:color="auto" w:fill="auto"/>
          <w:lang w:val="cs-CZ" w:eastAsia="cs-CZ" w:bidi="cs-CZ"/>
        </w:rPr>
        <w:t>S ohledem na Nařízení Evropského Parlamentu a Rady (EU) 2016/679 ze dne 27.4.2016 o ochraně fyzických osob v souvis</w:t>
        <w:softHyphen/>
        <w:t>losti se zpracováním osobních údajů a o volném pohybu těchto údajů a o zrušení směrnice 95/46/ES (obecné nařízení o ochraně osobních údajů) si smluvní strany potvrzují, že Zhotovitel vůči Objednateli nevystupuje v postavení zpracovatele osobních údajů. Zároveň Objednatel konstatuje, že nelze vyloučit, že Zhotovitel dočasně a jen při výkonu servisní činnosti získá dočasně přístup k osobním údajům, přičemž Zhotovitel se k nim zavazuje přistupovat v důvěrnosti a kdy Objednatel obdržel od Zhotovitele všechny informace a poučení dle výše uvedeného nařízení GDPR.</w:t>
      </w:r>
    </w:p>
    <w:p>
      <w:pPr>
        <w:pStyle w:val="Style10"/>
        <w:keepNext w:val="0"/>
        <w:keepLines w:val="0"/>
        <w:widowControl w:val="0"/>
        <w:numPr>
          <w:ilvl w:val="0"/>
          <w:numId w:val="21"/>
        </w:numPr>
        <w:shd w:val="clear" w:color="auto" w:fill="auto"/>
        <w:tabs>
          <w:tab w:pos="438" w:val="left"/>
        </w:tabs>
        <w:bidi w:val="0"/>
        <w:spacing w:before="0" w:after="80"/>
        <w:ind w:left="380" w:right="0" w:hanging="380"/>
        <w:jc w:val="both"/>
      </w:pPr>
      <w:bookmarkStart w:id="68" w:name="bookmark68"/>
      <w:bookmarkEnd w:id="68"/>
      <w:r>
        <w:rPr>
          <w:b/>
          <w:bCs/>
          <w:color w:val="000000"/>
          <w:spacing w:val="0"/>
          <w:w w:val="100"/>
          <w:position w:val="0"/>
          <w:sz w:val="18"/>
          <w:szCs w:val="18"/>
          <w:shd w:val="clear" w:color="auto" w:fill="auto"/>
          <w:lang w:val="cs-CZ" w:eastAsia="cs-CZ" w:bidi="cs-CZ"/>
        </w:rPr>
        <w:t xml:space="preserve">Právní režim. </w:t>
      </w:r>
      <w:r>
        <w:rPr>
          <w:color w:val="000000"/>
          <w:spacing w:val="0"/>
          <w:w w:val="100"/>
          <w:position w:val="0"/>
          <w:shd w:val="clear" w:color="auto" w:fill="auto"/>
          <w:lang w:val="cs-CZ" w:eastAsia="cs-CZ" w:bidi="cs-CZ"/>
        </w:rPr>
        <w:t>Veškeré vztahy smluvních stran výslovně neupravené touto smlouvou se řídí českým právním řádem (s vylou</w:t>
        <w:softHyphen/>
        <w:t>čením kolizních norem), a to především Občanským zákoníkem, z něhož se neužijí § 558 odst. 2, § 1740 odst. 3, § 1757 odst. 2 a § 2605 odst. 1. Jakákoli kvitance ze strany Zhotovitele nepotvrzuje úhradu i příslušenství pohledávky nebo dřívější splátky, není-li to v kvitanci výslovně uvedeno; pro pohledávky Zhotovitele zároveň platí, že se neuplatní § 1950 a 1995 Občanského zákoníku a že se sjednává promlčecí lhůta v délce 5 let. Postupné či částečné plnění Zhotovitele se připouští. Pro jakékoliv spory vzniklé z této dohody a/nebo ve spojitosti s ní je místně příslušný obecný soud dle sídla Brukeru. Každá smluvní strana se bude v maxi</w:t>
        <w:softHyphen/>
        <w:t>mální možné míře snažit najít smírné řešení jakéhokoli sporu, týkajícího se plnění nebo interpretace této smlouvy, nebude-li záležitost urovnána během 30 dnů od data doručení výzvy k řešení druhé smluvní straně, mohou se smluvní strany obrátit na soud; lhůtu není povinna strana dodržet jen v případě, že by v jejím průběhu hrozilo promlčení jejího nároku.</w:t>
      </w:r>
    </w:p>
    <w:p>
      <w:pPr>
        <w:framePr w:w="782" w:h="418" w:hSpace="24" w:wrap="notBeside" w:vAnchor="text" w:hAnchor="text" w:x="9625" w:y="1"/>
        <w:widowControl w:val="0"/>
        <w:rPr>
          <w:sz w:val="2"/>
          <w:szCs w:val="2"/>
        </w:rPr>
      </w:pPr>
      <w:r>
        <w:drawing>
          <wp:inline>
            <wp:extent cx="496570" cy="26543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
                    <a:stretch/>
                  </pic:blipFill>
                  <pic:spPr>
                    <a:xfrm>
                      <a:ext cx="496570" cy="265430"/>
                    </a:xfrm>
                    <a:prstGeom prst="rect"/>
                  </pic:spPr>
                </pic:pic>
              </a:graphicData>
            </a:graphic>
          </wp:inline>
        </w:drawing>
      </w:r>
    </w:p>
    <w:p>
      <w:pPr>
        <w:widowControl w:val="0"/>
        <w:spacing w:line="1" w:lineRule="exact"/>
      </w:pPr>
      <w:r>
        <mc:AlternateContent>
          <mc:Choice Requires="wps">
            <w:drawing>
              <wp:anchor distT="0" distB="0" distL="6092825" distR="0" simplePos="0" relativeHeight="125829391" behindDoc="0" locked="0" layoutInCell="1" allowOverlap="1">
                <wp:simplePos x="0" y="0"/>
                <wp:positionH relativeFrom="column">
                  <wp:posOffset>6092825</wp:posOffset>
                </wp:positionH>
                <wp:positionV relativeFrom="paragraph">
                  <wp:posOffset>52070</wp:posOffset>
                </wp:positionV>
                <wp:extent cx="530225" cy="155575"/>
                <wp:wrapTopAndBottom/>
                <wp:docPr id="29" name="Shape 29"/>
                <a:graphic xmlns:a="http://schemas.openxmlformats.org/drawingml/2006/main">
                  <a:graphicData uri="http://schemas.microsoft.com/office/word/2010/wordprocessingShape">
                    <wps:wsp>
                      <wps:cNvSpPr txBox="1"/>
                      <wps:spPr>
                        <a:xfrm>
                          <a:ext cx="53022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wps:txbx>
                      <wps:bodyPr lIns="0" tIns="0" rIns="0" bIns="0">
                        <a:noAutoFit/>
                      </wps:bodyPr>
                    </wps:wsp>
                  </a:graphicData>
                </a:graphic>
              </wp:anchor>
            </w:drawing>
          </mc:Choice>
          <mc:Fallback>
            <w:pict>
              <v:shape id="_x0000_s1055" type="#_x0000_t202" style="position:absolute;margin-left:479.75pt;margin-top:4.0999999999999996pt;width:41.75pt;height:12.25pt;z-index:-125829362;mso-wrap-distance-left:479.75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BRUKER</w:t>
                      </w:r>
                    </w:p>
                  </w:txbxContent>
                </v:textbox>
                <w10:wrap type="topAndBottom"/>
              </v:shape>
            </w:pict>
          </mc:Fallback>
        </mc:AlternateContent>
      </w:r>
    </w:p>
    <w:p>
      <w:pPr>
        <w:pStyle w:val="Style10"/>
        <w:keepNext w:val="0"/>
        <w:keepLines w:val="0"/>
        <w:widowControl w:val="0"/>
        <w:numPr>
          <w:ilvl w:val="0"/>
          <w:numId w:val="21"/>
        </w:numPr>
        <w:shd w:val="clear" w:color="auto" w:fill="auto"/>
        <w:tabs>
          <w:tab w:pos="444" w:val="left"/>
        </w:tabs>
        <w:bidi w:val="0"/>
        <w:spacing w:before="0" w:after="0" w:line="298" w:lineRule="auto"/>
        <w:ind w:left="440" w:right="0" w:hanging="440"/>
        <w:jc w:val="both"/>
      </w:pPr>
      <w:bookmarkStart w:id="69" w:name="bookmark69"/>
      <w:bookmarkEnd w:id="69"/>
      <w:r>
        <w:rPr>
          <w:b/>
          <w:bCs/>
          <w:color w:val="000000"/>
          <w:spacing w:val="0"/>
          <w:w w:val="100"/>
          <w:position w:val="0"/>
          <w:sz w:val="18"/>
          <w:szCs w:val="18"/>
          <w:shd w:val="clear" w:color="auto" w:fill="auto"/>
          <w:lang w:val="cs-CZ" w:eastAsia="cs-CZ" w:bidi="cs-CZ"/>
        </w:rPr>
        <w:t xml:space="preserve">Postoupení smlouvy. </w:t>
      </w:r>
      <w:r>
        <w:rPr>
          <w:color w:val="000000"/>
          <w:spacing w:val="0"/>
          <w:w w:val="100"/>
          <w:position w:val="0"/>
          <w:shd w:val="clear" w:color="auto" w:fill="auto"/>
          <w:lang w:val="cs-CZ" w:eastAsia="cs-CZ" w:bidi="cs-CZ"/>
        </w:rPr>
        <w:t>Bruker je oprávněn postoupit svá práva/povinnosti coby zhotovitele českému subjektu v rámci kon</w:t>
        <w:softHyphen/>
        <w:t>cernu Bruker za předpokladu, že Objednatel nedoručí Zhotoviteli ve lhůtě do 10 dnů od oznámení záměru takového po</w:t>
        <w:softHyphen/>
        <w:t>stoupení žádné oprávněné a objektivní námitky týkající se dostatečnosti finančních a technických prostředků koncernové společnosti a tedy její schopnosti plnit závazky podle této smlouvy. Výše uvedeným není dotčeno právo na postoupení po</w:t>
        <w:softHyphen/>
        <w:t>hledávek.</w:t>
      </w:r>
    </w:p>
    <w:p>
      <w:pPr>
        <w:pStyle w:val="Style10"/>
        <w:keepNext w:val="0"/>
        <w:keepLines w:val="0"/>
        <w:widowControl w:val="0"/>
        <w:numPr>
          <w:ilvl w:val="0"/>
          <w:numId w:val="21"/>
        </w:numPr>
        <w:shd w:val="clear" w:color="auto" w:fill="auto"/>
        <w:tabs>
          <w:tab w:pos="444" w:val="left"/>
        </w:tabs>
        <w:bidi w:val="0"/>
        <w:spacing w:before="0" w:after="0" w:line="298" w:lineRule="auto"/>
        <w:ind w:left="440" w:right="0" w:hanging="440"/>
        <w:jc w:val="both"/>
      </w:pPr>
      <w:bookmarkStart w:id="70" w:name="bookmark70"/>
      <w:bookmarkEnd w:id="70"/>
      <w:r>
        <w:rPr>
          <w:b/>
          <w:bCs/>
          <w:color w:val="000000"/>
          <w:spacing w:val="0"/>
          <w:w w:val="100"/>
          <w:position w:val="0"/>
          <w:sz w:val="18"/>
          <w:szCs w:val="18"/>
          <w:shd w:val="clear" w:color="auto" w:fill="auto"/>
          <w:lang w:val="cs-CZ" w:eastAsia="cs-CZ" w:bidi="cs-CZ"/>
        </w:rPr>
        <w:t>Dodatky</w:t>
      </w:r>
      <w:r>
        <w:rPr>
          <w:color w:val="000000"/>
          <w:spacing w:val="0"/>
          <w:w w:val="100"/>
          <w:position w:val="0"/>
          <w:shd w:val="clear" w:color="auto" w:fill="auto"/>
          <w:lang w:val="cs-CZ" w:eastAsia="cs-CZ" w:bidi="cs-CZ"/>
        </w:rPr>
        <w:t xml:space="preserve">. Není-li v této smlouvě stanoveno jinak, měnit či doplňovat tuto smlouvu je možné pouze </w:t>
      </w:r>
      <w:r>
        <w:rPr>
          <w:b/>
          <w:bCs/>
          <w:color w:val="000000"/>
          <w:spacing w:val="0"/>
          <w:w w:val="100"/>
          <w:position w:val="0"/>
          <w:shd w:val="clear" w:color="auto" w:fill="auto"/>
          <w:lang w:val="cs-CZ" w:eastAsia="cs-CZ" w:bidi="cs-CZ"/>
        </w:rPr>
        <w:t>formou písemných do</w:t>
        <w:softHyphen/>
        <w:t xml:space="preserve">datků </w:t>
      </w:r>
      <w:r>
        <w:rPr>
          <w:color w:val="000000"/>
          <w:spacing w:val="0"/>
          <w:w w:val="100"/>
          <w:position w:val="0"/>
          <w:shd w:val="clear" w:color="auto" w:fill="auto"/>
          <w:lang w:val="cs-CZ" w:eastAsia="cs-CZ" w:bidi="cs-CZ"/>
        </w:rPr>
        <w:t>(tím není dotčena možnost řešit technické specifikace, upřesnění a jejich důsledky v rámci Servisního reportu či jinou v rámci Brukeru obvyklou formou). Jestliže jsou nebo se stanou jednotlivá ustanovení této smlouvy neúčinnými nebo neplatnými, nebude tím dotčena platnost této smlouvy jako celku. Neplatná ustanovení se nahradí v dodatku k této smlou</w:t>
        <w:softHyphen/>
        <w:t>vě novými platnými dle zákona přípustnými ustanoveními, která se co nejvíce blíží povaze původního textu.</w:t>
      </w:r>
    </w:p>
    <w:p>
      <w:pPr>
        <w:pStyle w:val="Style10"/>
        <w:keepNext w:val="0"/>
        <w:keepLines w:val="0"/>
        <w:widowControl w:val="0"/>
        <w:numPr>
          <w:ilvl w:val="0"/>
          <w:numId w:val="21"/>
        </w:numPr>
        <w:shd w:val="clear" w:color="auto" w:fill="auto"/>
        <w:tabs>
          <w:tab w:pos="444" w:val="left"/>
        </w:tabs>
        <w:bidi w:val="0"/>
        <w:spacing w:before="0" w:after="0" w:line="283" w:lineRule="auto"/>
        <w:ind w:left="0" w:right="0" w:firstLine="0"/>
        <w:jc w:val="left"/>
      </w:pPr>
      <w:bookmarkStart w:id="71" w:name="bookmark71"/>
      <w:bookmarkEnd w:id="71"/>
      <w:r>
        <w:rPr>
          <w:b/>
          <w:bCs/>
          <w:color w:val="000000"/>
          <w:spacing w:val="0"/>
          <w:w w:val="100"/>
          <w:position w:val="0"/>
          <w:sz w:val="18"/>
          <w:szCs w:val="18"/>
          <w:shd w:val="clear" w:color="auto" w:fill="auto"/>
          <w:lang w:val="cs-CZ" w:eastAsia="cs-CZ" w:bidi="cs-CZ"/>
        </w:rPr>
        <w:t xml:space="preserve">Vyhotovení smlouvy. </w:t>
      </w:r>
      <w:r>
        <w:rPr>
          <w:color w:val="000000"/>
          <w:spacing w:val="0"/>
          <w:w w:val="100"/>
          <w:position w:val="0"/>
          <w:shd w:val="clear" w:color="auto" w:fill="auto"/>
          <w:lang w:val="cs-CZ" w:eastAsia="cs-CZ" w:bidi="cs-CZ"/>
        </w:rPr>
        <w:t>Tato smlouva je bude uzavřena – podepsána elektronickými prostředky.</w:t>
      </w:r>
    </w:p>
    <w:p>
      <w:pPr>
        <w:pStyle w:val="Style10"/>
        <w:keepNext w:val="0"/>
        <w:keepLines w:val="0"/>
        <w:widowControl w:val="0"/>
        <w:numPr>
          <w:ilvl w:val="0"/>
          <w:numId w:val="21"/>
        </w:numPr>
        <w:shd w:val="clear" w:color="auto" w:fill="auto"/>
        <w:tabs>
          <w:tab w:pos="444" w:val="left"/>
        </w:tabs>
        <w:bidi w:val="0"/>
        <w:spacing w:before="0" w:after="0" w:line="298" w:lineRule="auto"/>
        <w:ind w:left="440" w:right="0" w:hanging="440"/>
        <w:jc w:val="both"/>
      </w:pPr>
      <w:bookmarkStart w:id="72" w:name="bookmark72"/>
      <w:bookmarkEnd w:id="72"/>
      <w:r>
        <w:rPr>
          <w:b/>
          <w:bCs/>
          <w:color w:val="000000"/>
          <w:spacing w:val="0"/>
          <w:w w:val="100"/>
          <w:position w:val="0"/>
          <w:sz w:val="18"/>
          <w:szCs w:val="18"/>
          <w:shd w:val="clear" w:color="auto" w:fill="auto"/>
          <w:lang w:val="cs-CZ" w:eastAsia="cs-CZ" w:bidi="cs-CZ"/>
        </w:rPr>
        <w:t>Registr smluv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Objednatelem je subjekt, který má povinnost tuto smlouvu uveřejnit v registru smluv či jinou informační povinnost, platí následující:</w:t>
      </w:r>
    </w:p>
    <w:p>
      <w:pPr>
        <w:pStyle w:val="Style10"/>
        <w:keepNext w:val="0"/>
        <w:keepLines w:val="0"/>
        <w:widowControl w:val="0"/>
        <w:shd w:val="clear" w:color="auto" w:fill="auto"/>
        <w:bidi w:val="0"/>
        <w:spacing w:before="0" w:after="0" w:line="295" w:lineRule="auto"/>
        <w:ind w:left="440" w:right="0" w:firstLine="0"/>
        <w:jc w:val="both"/>
      </w:pPr>
      <w:r>
        <w:rPr>
          <w:color w:val="000000"/>
          <w:spacing w:val="0"/>
          <w:w w:val="100"/>
          <w:position w:val="0"/>
          <w:shd w:val="clear" w:color="auto" w:fill="auto"/>
          <w:lang w:val="cs-CZ" w:eastAsia="cs-CZ" w:bidi="cs-CZ"/>
        </w:rPr>
        <w:t>Tato smlouva je uzavřena dnem jejího podpisu oprávněnými osobami obou smluvních stran a nabývá účinnosti dnem jejího uveřejnění v registru smluv v souladu se zákonem o registru smluv.</w:t>
      </w:r>
    </w:p>
    <w:p>
      <w:pPr>
        <w:pStyle w:val="Style10"/>
        <w:keepNext w:val="0"/>
        <w:keepLines w:val="0"/>
        <w:widowControl w:val="0"/>
        <w:shd w:val="clear" w:color="auto" w:fill="auto"/>
        <w:bidi w:val="0"/>
        <w:spacing w:before="0" w:after="0"/>
        <w:ind w:left="440" w:right="0" w:firstLine="0"/>
        <w:jc w:val="both"/>
      </w:pPr>
      <w:r>
        <w:rPr>
          <w:color w:val="000000"/>
          <w:spacing w:val="0"/>
          <w:w w:val="100"/>
          <w:position w:val="0"/>
          <w:shd w:val="clear" w:color="auto" w:fill="auto"/>
          <w:lang w:val="cs-CZ" w:eastAsia="cs-CZ" w:bidi="cs-CZ"/>
        </w:rPr>
        <w:t>Objednatel, který zároveň zajistí neprodleně uveřejnění smlouvy v registru smluv, informuje Bruker o jejím uveřejnění ne</w:t>
        <w:softHyphen/>
        <w:t>prodleně po něm na kontaktním e-mailu uvedeném v záhlaví této smlouvy.</w:t>
      </w:r>
    </w:p>
    <w:p>
      <w:pPr>
        <w:pStyle w:val="Style10"/>
        <w:keepNext w:val="0"/>
        <w:keepLines w:val="0"/>
        <w:widowControl w:val="0"/>
        <w:shd w:val="clear" w:color="auto" w:fill="auto"/>
        <w:bidi w:val="0"/>
        <w:spacing w:before="0" w:after="0" w:line="298" w:lineRule="auto"/>
        <w:ind w:left="440" w:right="0" w:firstLine="0"/>
        <w:jc w:val="both"/>
      </w:pPr>
      <w:r>
        <w:rPr>
          <w:color w:val="000000"/>
          <w:spacing w:val="0"/>
          <w:w w:val="100"/>
          <w:position w:val="0"/>
          <w:shd w:val="clear" w:color="auto" w:fill="auto"/>
          <w:lang w:val="cs-CZ" w:eastAsia="cs-CZ" w:bidi="cs-CZ"/>
        </w:rPr>
        <w:t>Bruker prohlašuje a Objednatel uznává, že vzhledem k tomu, že Zhotovitel poskytl Objednateli zvláštní, adjustovanou cenovou nabídku, nalézáme se v konkurenčním prostředí a že Bruker dodržuje nároky § 504 Občanského zákoníku, před</w:t>
        <w:softHyphen/>
        <w:t>stavují ceny jednotlivých položek uvedených v této smlouvě a jejích přílohách obchodní tajemství Brukeru a nebudou na straně Objednatele zveřejňovány či jinak poskytovány třetím osobám. Bruker akceptuje uveřejnění celkové ceny.</w:t>
      </w:r>
    </w:p>
    <w:p>
      <w:pPr>
        <w:pStyle w:val="Style10"/>
        <w:keepNext w:val="0"/>
        <w:keepLines w:val="0"/>
        <w:widowControl w:val="0"/>
        <w:numPr>
          <w:ilvl w:val="0"/>
          <w:numId w:val="21"/>
        </w:numPr>
        <w:shd w:val="clear" w:color="auto" w:fill="auto"/>
        <w:tabs>
          <w:tab w:pos="444" w:val="left"/>
        </w:tabs>
        <w:bidi w:val="0"/>
        <w:spacing w:before="0" w:after="500" w:line="298" w:lineRule="auto"/>
        <w:ind w:left="440" w:right="0" w:hanging="440"/>
        <w:jc w:val="left"/>
      </w:pPr>
      <w:bookmarkStart w:id="73" w:name="bookmark73"/>
      <w:bookmarkEnd w:id="73"/>
      <w:r>
        <w:rPr>
          <w:b/>
          <w:bCs/>
          <w:color w:val="000000"/>
          <w:spacing w:val="0"/>
          <w:w w:val="100"/>
          <w:position w:val="0"/>
          <w:sz w:val="18"/>
          <w:szCs w:val="18"/>
          <w:shd w:val="clear" w:color="auto" w:fill="auto"/>
          <w:lang w:val="cs-CZ" w:eastAsia="cs-CZ" w:bidi="cs-CZ"/>
        </w:rPr>
        <w:t xml:space="preserve">Závěrečné prohlášení. </w:t>
      </w:r>
      <w:r>
        <w:rPr>
          <w:color w:val="000000"/>
          <w:spacing w:val="0"/>
          <w:w w:val="100"/>
          <w:position w:val="0"/>
          <w:shd w:val="clear" w:color="auto" w:fill="auto"/>
          <w:lang w:val="cs-CZ" w:eastAsia="cs-CZ" w:bidi="cs-CZ"/>
        </w:rPr>
        <w:t>Smluvní strany po pečlivém přečtení této smlouvy prohlašují, že všechna její ustanovení považují za závazná, odpovídající jejich vůli a dále potvrzují skutečnost, že ji uzavírají svobodně a vážně, nikoli za nápadně nepříznivých podmínek, bez jakýchkoli výhrad k jejímu obsahu, kdy se zároveň žádná ze stran nepovažuje za tzv. slabší stranu a kdy každá smluvní strana měla možnost ovlivnit obsah základních podmínek této smlouvy.</w:t>
      </w:r>
    </w:p>
    <w:tbl>
      <w:tblPr>
        <w:tblOverlap w:val="never"/>
        <w:jc w:val="center"/>
        <w:tblLayout w:type="fixed"/>
      </w:tblPr>
      <w:tblGrid>
        <w:gridCol w:w="3130"/>
        <w:gridCol w:w="3144"/>
        <w:gridCol w:w="3437"/>
      </w:tblGrid>
      <w:tr>
        <w:trPr>
          <w:trHeight w:val="955" w:hRule="exact"/>
        </w:trPr>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Objednatel:</w:t>
            </w:r>
          </w:p>
        </w:tc>
        <w:tc>
          <w:tcPr>
            <w:tcBorders>
              <w:top w:val="single" w:sz="4"/>
              <w:lef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Zhotovitel:</w:t>
            </w:r>
          </w:p>
        </w:tc>
        <w:tc>
          <w:tcPr>
            <w:tcBorders>
              <w:top w:val="single" w:sz="4"/>
              <w:left w:val="single" w:sz="4"/>
              <w:right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Zhotovitel:</w:t>
            </w:r>
          </w:p>
        </w:tc>
      </w:tr>
      <w:tr>
        <w:trPr>
          <w:trHeight w:val="1474" w:hRule="exact"/>
        </w:trPr>
        <w:tc>
          <w:tcPr>
            <w:tcBorders>
              <w:left w:val="single" w:sz="4"/>
              <w:bottom w:val="single" w:sz="4"/>
            </w:tcBorders>
            <w:shd w:val="clear" w:color="auto" w:fill="FFFFFF"/>
            <w:vAlign w:val="bottom"/>
          </w:tcPr>
          <w:p>
            <w:pPr>
              <w:pStyle w:val="Style28"/>
              <w:keepNext w:val="0"/>
              <w:keepLines w:val="0"/>
              <w:widowControl w:val="0"/>
              <w:shd w:val="clear" w:color="auto" w:fill="auto"/>
              <w:tabs>
                <w:tab w:pos="1680" w:val="left"/>
              </w:tabs>
              <w:bidi w:val="0"/>
              <w:spacing w:before="0" w:after="0" w:line="264" w:lineRule="auto"/>
              <w:ind w:left="0" w:right="0" w:firstLine="0"/>
              <w:jc w:val="center"/>
              <w:rPr>
                <w:sz w:val="18"/>
                <w:szCs w:val="18"/>
              </w:rPr>
            </w:pPr>
            <w:r>
              <w:rPr>
                <w:i/>
                <w:iCs/>
                <w:color w:val="000000"/>
                <w:spacing w:val="0"/>
                <w:w w:val="100"/>
                <w:position w:val="0"/>
                <w:sz w:val="17"/>
                <w:szCs w:val="17"/>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w:t>
              <w:tab/>
              <w:t>..</w:t>
            </w:r>
          </w:p>
          <w:p>
            <w:pPr>
              <w:pStyle w:val="Style28"/>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ředitel správy povodí</w:t>
            </w:r>
          </w:p>
        </w:tc>
        <w:tc>
          <w:tcPr>
            <w:tcBorders>
              <w:left w:val="single" w:sz="4"/>
              <w:bottom w:val="single" w:sz="4"/>
            </w:tcBorders>
            <w:shd w:val="clear" w:color="auto" w:fill="FFFFFF"/>
            <w:vAlign w:val="bottom"/>
          </w:tcPr>
          <w:p>
            <w:pPr>
              <w:pStyle w:val="Style28"/>
              <w:keepNext w:val="0"/>
              <w:keepLines w:val="0"/>
              <w:widowControl w:val="0"/>
              <w:shd w:val="clear" w:color="auto" w:fill="auto"/>
              <w:tabs>
                <w:tab w:pos="1685" w:val="left"/>
              </w:tabs>
              <w:bidi w:val="0"/>
              <w:spacing w:before="0" w:after="0" w:line="264" w:lineRule="auto"/>
              <w:ind w:left="0" w:right="0" w:firstLine="0"/>
              <w:jc w:val="center"/>
              <w:rPr>
                <w:sz w:val="18"/>
                <w:szCs w:val="18"/>
              </w:rPr>
            </w:pPr>
            <w:r>
              <w:rPr>
                <w:i/>
                <w:iCs/>
                <w:color w:val="000000"/>
                <w:spacing w:val="0"/>
                <w:w w:val="100"/>
                <w:position w:val="0"/>
                <w:sz w:val="17"/>
                <w:szCs w:val="17"/>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w:t>
              <w:tab/>
              <w:t>..</w:t>
            </w:r>
          </w:p>
          <w:p>
            <w:pPr>
              <w:pStyle w:val="Style28"/>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jednatel</w:t>
            </w:r>
          </w:p>
        </w:tc>
        <w:tc>
          <w:tcPr>
            <w:tcBorders>
              <w:left w:val="single" w:sz="4"/>
              <w:bottom w:val="single" w:sz="4"/>
              <w:right w:val="single" w:sz="4"/>
            </w:tcBorders>
            <w:shd w:val="clear" w:color="auto" w:fill="FFFFFF"/>
            <w:vAlign w:val="bottom"/>
          </w:tcPr>
          <w:p>
            <w:pPr>
              <w:pStyle w:val="Style28"/>
              <w:keepNext w:val="0"/>
              <w:keepLines w:val="0"/>
              <w:widowControl w:val="0"/>
              <w:shd w:val="clear" w:color="auto" w:fill="auto"/>
              <w:tabs>
                <w:tab w:pos="1685" w:val="left"/>
              </w:tabs>
              <w:bidi w:val="0"/>
              <w:spacing w:before="0" w:after="0" w:line="264" w:lineRule="auto"/>
              <w:ind w:left="0" w:right="0" w:firstLine="0"/>
              <w:jc w:val="center"/>
              <w:rPr>
                <w:sz w:val="18"/>
                <w:szCs w:val="18"/>
              </w:rPr>
            </w:pPr>
            <w:r>
              <w:rPr>
                <w:i/>
                <w:iCs/>
                <w:color w:val="000000"/>
                <w:spacing w:val="0"/>
                <w:w w:val="100"/>
                <w:position w:val="0"/>
                <w:sz w:val="17"/>
                <w:szCs w:val="17"/>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w:t>
              <w:tab/>
              <w:t>..</w:t>
            </w:r>
          </w:p>
          <w:p>
            <w:pPr>
              <w:pStyle w:val="Style28"/>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jednatel</w:t>
            </w:r>
          </w:p>
        </w:tc>
      </w:tr>
    </w:tbl>
    <w:p>
      <w:pPr>
        <w:widowControl w:val="0"/>
        <w:spacing w:after="179" w:line="1" w:lineRule="exact"/>
      </w:pP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Příloha č. 1</w:t>
      </w:r>
      <w:r>
        <w:rPr>
          <w:color w:val="000000"/>
          <w:spacing w:val="0"/>
          <w:w w:val="100"/>
          <w:position w:val="0"/>
          <w:shd w:val="clear" w:color="auto" w:fill="auto"/>
          <w:lang w:val="cs-CZ" w:eastAsia="cs-CZ" w:bidi="cs-CZ"/>
        </w:rPr>
        <w:t>: Obsah servisní podpory – nabídka TV-25-07-003</w:t>
      </w:r>
    </w:p>
    <w:sectPr>
      <w:footnotePr>
        <w:pos w:val="pageBottom"/>
        <w:numFmt w:val="decimal"/>
        <w:numRestart w:val="continuous"/>
      </w:footnotePr>
      <w:type w:val="continuous"/>
      <w:pgSz w:w="11909" w:h="16838"/>
      <w:pgMar w:top="322" w:left="648" w:right="830" w:bottom="66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6798310</wp:posOffset>
              </wp:positionH>
              <wp:positionV relativeFrom="page">
                <wp:posOffset>10331450</wp:posOffset>
              </wp:positionV>
              <wp:extent cx="152400" cy="161290"/>
              <wp:wrapNone/>
              <wp:docPr id="3" name="Shape 3"/>
              <a:graphic xmlns:a="http://schemas.openxmlformats.org/drawingml/2006/main">
                <a:graphicData uri="http://schemas.microsoft.com/office/word/2010/wordprocessingShape">
                  <wps:wsp>
                    <wps:cNvSpPr txBox="1"/>
                    <wps:spPr>
                      <a:xfrm>
                        <a:ext cx="152400"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cs-CZ" w:eastAsia="cs-CZ" w:bidi="cs-CZ"/>
                              </w:rPr>
                              <w:t>#</w:t>
                            </w:r>
                          </w:fldSimple>
                          <w:r>
                            <w:rPr>
                              <w:rFonts w:ascii="Times New Roman" w:eastAsia="Times New Roman" w:hAnsi="Times New Roman" w:cs="Times New Roman"/>
                              <w:color w:val="000000"/>
                              <w:spacing w:val="0"/>
                              <w:w w:val="100"/>
                              <w:position w:val="0"/>
                              <w:sz w:val="19"/>
                              <w:szCs w:val="19"/>
                              <w:shd w:val="clear" w:color="auto" w:fill="auto"/>
                              <w:lang w:val="cs-CZ" w:eastAsia="cs-CZ" w:bidi="cs-CZ"/>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35.29999999999995pt;margin-top:813.5pt;width:12.pt;height:12.700000000000001pt;z-index:-18874406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cs-CZ" w:eastAsia="cs-CZ" w:bidi="cs-CZ"/>
                        </w:rPr>
                        <w:t>#</w:t>
                      </w:r>
                    </w:fldSimple>
                    <w:r>
                      <w:rPr>
                        <w:rFonts w:ascii="Times New Roman" w:eastAsia="Times New Roman" w:hAnsi="Times New Roman" w:cs="Times New Roman"/>
                        <w:color w:val="000000"/>
                        <w:spacing w:val="0"/>
                        <w:w w:val="100"/>
                        <w:position w:val="0"/>
                        <w:sz w:val="19"/>
                        <w:szCs w:val="19"/>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525780</wp:posOffset>
              </wp:positionH>
              <wp:positionV relativeFrom="page">
                <wp:posOffset>10271760</wp:posOffset>
              </wp:positionV>
              <wp:extent cx="6407150" cy="0"/>
              <wp:wrapNone/>
              <wp:docPr id="5" name="Shape 5"/>
              <a:graphic xmlns:a="http://schemas.openxmlformats.org/drawingml/2006/main">
                <a:graphicData uri="http://schemas.microsoft.com/office/word/2010/wordprocessingShape">
                  <wps:wsp>
                    <wps:cNvCnPr/>
                    <wps:spPr>
                      <a:xfrm>
                        <a:ext cx="6407150" cy="0"/>
                      </a:xfrm>
                      <a:prstGeom prst="straightConnector1"/>
                      <a:ln w="12700">
                        <a:solidFill/>
                      </a:ln>
                    </wps:spPr>
                    <wps:bodyPr/>
                  </wps:wsp>
                </a:graphicData>
              </a:graphic>
            </wp:anchor>
          </w:drawing>
        </mc:Choice>
        <mc:Fallback>
          <w:pict>
            <v:shape o:spt="32" o:oned="true" path="m,l21600,21600e" style="position:absolute;margin-left:41.399999999999999pt;margin-top:808.80000000000007pt;width:504.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8">
    <w:multiLevelType w:val="multilevel"/>
    <w:lvl w:ilvl="0">
      <w:start w:val="1"/>
      <w:numFmt w:val="decimal"/>
      <w:lvlText w:val="4.5.%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2">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4">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6">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8">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13"/>
      <w:szCs w:val="13"/>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54"/>
      <w:szCs w:val="54"/>
      <w:u w:val="none"/>
    </w:rPr>
  </w:style>
  <w:style w:type="character" w:customStyle="1" w:styleId="CharStyle18">
    <w:name w:val="Char Style 18"/>
    <w:basedOn w:val="DefaultParagraphFont"/>
    <w:link w:val="Style17"/>
    <w:rPr>
      <w:rFonts w:ascii="Arial" w:eastAsia="Arial" w:hAnsi="Arial" w:cs="Arial"/>
      <w:b/>
      <w:bCs/>
      <w:i w:val="0"/>
      <w:iCs w:val="0"/>
      <w:smallCaps w:val="0"/>
      <w:strike w:val="0"/>
      <w:color w:val="0071BC"/>
      <w:sz w:val="28"/>
      <w:szCs w:val="28"/>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18"/>
      <w:szCs w:val="18"/>
      <w:u w:val="none"/>
    </w:rPr>
  </w:style>
  <w:style w:type="character" w:customStyle="1" w:styleId="CharStyle25">
    <w:name w:val="Char Style 25"/>
    <w:basedOn w:val="DefaultParagraphFont"/>
    <w:link w:val="Style24"/>
    <w:rPr>
      <w:b w:val="0"/>
      <w:bCs w:val="0"/>
      <w:i w:val="0"/>
      <w:iCs w:val="0"/>
      <w:smallCaps w:val="0"/>
      <w:strike w:val="0"/>
      <w:sz w:val="22"/>
      <w:szCs w:val="22"/>
      <w:u w:val="none"/>
    </w:rPr>
  </w:style>
  <w:style w:type="character" w:customStyle="1" w:styleId="CharStyle29">
    <w:name w:val="Char Style 29"/>
    <w:basedOn w:val="DefaultParagraphFont"/>
    <w:link w:val="Style28"/>
    <w:rPr>
      <w:rFonts w:ascii="Arial" w:eastAsia="Arial" w:hAnsi="Arial" w:cs="Arial"/>
      <w:b w:val="0"/>
      <w:bCs w:val="0"/>
      <w:i w:val="0"/>
      <w:iCs w:val="0"/>
      <w:smallCaps w:val="0"/>
      <w:strike w:val="0"/>
      <w:sz w:val="17"/>
      <w:szCs w:val="17"/>
      <w:u w:val="none"/>
    </w:rPr>
  </w:style>
  <w:style w:type="character" w:customStyle="1" w:styleId="CharStyle33">
    <w:name w:val="Char Style 33"/>
    <w:basedOn w:val="DefaultParagraphFont"/>
    <w:link w:val="Style32"/>
    <w:rPr>
      <w:rFonts w:ascii="Arial" w:eastAsia="Arial" w:hAnsi="Arial" w:cs="Arial"/>
      <w:b w:val="0"/>
      <w:bCs w:val="0"/>
      <w:i w:val="0"/>
      <w:iCs w:val="0"/>
      <w:smallCaps w:val="0"/>
      <w:strike w:val="0"/>
      <w:sz w:val="17"/>
      <w:szCs w:val="17"/>
      <w:u w:val="none"/>
    </w:rPr>
  </w:style>
  <w:style w:type="character" w:customStyle="1" w:styleId="CharStyle40">
    <w:name w:val="Char Style 40"/>
    <w:basedOn w:val="DefaultParagraphFont"/>
    <w:link w:val="Style39"/>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jc w:val="right"/>
    </w:pPr>
    <w:rPr>
      <w:rFonts w:ascii="Arial" w:eastAsia="Arial" w:hAnsi="Arial" w:cs="Arial"/>
      <w:b/>
      <w:bCs/>
      <w:i w:val="0"/>
      <w:iCs w:val="0"/>
      <w:smallCaps w:val="0"/>
      <w:strike w:val="0"/>
      <w:sz w:val="13"/>
      <w:szCs w:val="13"/>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pPr>
    <w:rPr>
      <w:rFonts w:ascii="Arial" w:eastAsia="Arial" w:hAnsi="Arial" w:cs="Arial"/>
      <w:b/>
      <w:bCs/>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line="300" w:lineRule="auto"/>
    </w:pPr>
    <w:rPr>
      <w:rFonts w:ascii="Arial" w:eastAsia="Arial" w:hAnsi="Arial" w:cs="Arial"/>
      <w:b w:val="0"/>
      <w:bCs w:val="0"/>
      <w:i w:val="0"/>
      <w:iCs w:val="0"/>
      <w:smallCaps w:val="0"/>
      <w:strike w:val="0"/>
      <w:sz w:val="17"/>
      <w:szCs w:val="17"/>
      <w:u w:val="none"/>
    </w:rPr>
  </w:style>
  <w:style w:type="paragraph" w:customStyle="1" w:styleId="Style13">
    <w:name w:val="Style 13"/>
    <w:basedOn w:val="Normal"/>
    <w:link w:val="CharStyle14"/>
    <w:pPr>
      <w:widowControl w:val="0"/>
      <w:shd w:val="clear" w:color="auto" w:fill="FFFFFF"/>
      <w:spacing w:line="271" w:lineRule="auto"/>
      <w:jc w:val="center"/>
    </w:pPr>
    <w:rPr>
      <w:rFonts w:ascii="Arial" w:eastAsia="Arial" w:hAnsi="Arial" w:cs="Arial"/>
      <w:b/>
      <w:bCs/>
      <w:i w:val="0"/>
      <w:iCs w:val="0"/>
      <w:smallCaps w:val="0"/>
      <w:strike w:val="0"/>
      <w:sz w:val="54"/>
      <w:szCs w:val="54"/>
      <w:u w:val="none"/>
    </w:rPr>
  </w:style>
  <w:style w:type="paragraph" w:customStyle="1" w:styleId="Style17">
    <w:name w:val="Style 17"/>
    <w:basedOn w:val="Normal"/>
    <w:link w:val="CharStyle18"/>
    <w:pPr>
      <w:widowControl w:val="0"/>
      <w:shd w:val="clear" w:color="auto" w:fill="FFFFFF"/>
    </w:pPr>
    <w:rPr>
      <w:rFonts w:ascii="Arial" w:eastAsia="Arial" w:hAnsi="Arial" w:cs="Arial"/>
      <w:b/>
      <w:bCs/>
      <w:i w:val="0"/>
      <w:iCs w:val="0"/>
      <w:smallCaps w:val="0"/>
      <w:strike w:val="0"/>
      <w:color w:val="0071BC"/>
      <w:sz w:val="28"/>
      <w:szCs w:val="28"/>
      <w:u w:val="none"/>
    </w:rPr>
  </w:style>
  <w:style w:type="paragraph" w:customStyle="1" w:styleId="Style22">
    <w:name w:val="Style 22"/>
    <w:basedOn w:val="Normal"/>
    <w:link w:val="CharStyle23"/>
    <w:pPr>
      <w:widowControl w:val="0"/>
      <w:shd w:val="clear" w:color="auto" w:fill="FFFFFF"/>
      <w:ind w:left="1400"/>
    </w:pPr>
    <w:rPr>
      <w:rFonts w:ascii="Arial" w:eastAsia="Arial" w:hAnsi="Arial" w:cs="Arial"/>
      <w:b w:val="0"/>
      <w:bCs w:val="0"/>
      <w:i w:val="0"/>
      <w:iCs w:val="0"/>
      <w:smallCaps w:val="0"/>
      <w:strike w:val="0"/>
      <w:sz w:val="18"/>
      <w:szCs w:val="18"/>
      <w:u w:val="none"/>
    </w:rPr>
  </w:style>
  <w:style w:type="paragraph" w:customStyle="1" w:styleId="Style24">
    <w:name w:val="Style 24"/>
    <w:basedOn w:val="Normal"/>
    <w:link w:val="CharStyle25"/>
    <w:pPr>
      <w:widowControl w:val="0"/>
      <w:shd w:val="clear" w:color="auto" w:fill="FFFFFF"/>
      <w:spacing w:after="200" w:line="281" w:lineRule="auto"/>
      <w:ind w:firstLine="4220"/>
    </w:pPr>
    <w:rPr>
      <w:b w:val="0"/>
      <w:bCs w:val="0"/>
      <w:i w:val="0"/>
      <w:iCs w:val="0"/>
      <w:smallCaps w:val="0"/>
      <w:strike w:val="0"/>
      <w:sz w:val="22"/>
      <w:szCs w:val="22"/>
      <w:u w:val="none"/>
    </w:rPr>
  </w:style>
  <w:style w:type="paragraph" w:customStyle="1" w:styleId="Style28">
    <w:name w:val="Style 28"/>
    <w:basedOn w:val="Normal"/>
    <w:link w:val="CharStyle29"/>
    <w:pPr>
      <w:widowControl w:val="0"/>
      <w:shd w:val="clear" w:color="auto" w:fill="FFFFFF"/>
      <w:spacing w:line="300" w:lineRule="auto"/>
    </w:pPr>
    <w:rPr>
      <w:rFonts w:ascii="Arial" w:eastAsia="Arial" w:hAnsi="Arial" w:cs="Arial"/>
      <w:b w:val="0"/>
      <w:bCs w:val="0"/>
      <w:i w:val="0"/>
      <w:iCs w:val="0"/>
      <w:smallCaps w:val="0"/>
      <w:strike w:val="0"/>
      <w:sz w:val="17"/>
      <w:szCs w:val="17"/>
      <w:u w:val="none"/>
    </w:rPr>
  </w:style>
  <w:style w:type="paragraph" w:customStyle="1" w:styleId="Style32">
    <w:name w:val="Style 32"/>
    <w:basedOn w:val="Normal"/>
    <w:link w:val="CharStyle33"/>
    <w:pPr>
      <w:widowControl w:val="0"/>
      <w:shd w:val="clear" w:color="auto" w:fill="FFFFFF"/>
      <w:spacing w:line="295" w:lineRule="auto"/>
    </w:pPr>
    <w:rPr>
      <w:rFonts w:ascii="Arial" w:eastAsia="Arial" w:hAnsi="Arial" w:cs="Arial"/>
      <w:b w:val="0"/>
      <w:bCs w:val="0"/>
      <w:i w:val="0"/>
      <w:iCs w:val="0"/>
      <w:smallCaps w:val="0"/>
      <w:strike w:val="0"/>
      <w:sz w:val="17"/>
      <w:szCs w:val="17"/>
      <w:u w:val="none"/>
    </w:rPr>
  </w:style>
  <w:style w:type="paragraph" w:customStyle="1" w:styleId="Style39">
    <w:name w:val="Style 39"/>
    <w:basedOn w:val="Normal"/>
    <w:link w:val="CharStyle40"/>
    <w:pPr>
      <w:widowControl w:val="0"/>
      <w:shd w:val="clear" w:color="auto" w:fill="FFFFFF"/>
      <w:spacing w:after="17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SMLOUVA O DÍLO</dc:title>
  <dc:subject/>
  <dc:creator>Ing. Jan Bednárek</dc:creator>
  <cp:keywords/>
</cp:coreProperties>
</file>