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16BA7" w:rsidRDefault="00A72AD6">
      <w:pPr>
        <w:pStyle w:val="Heading110"/>
        <w:framePr w:w="9475" w:h="2092" w:hRule="exact" w:wrap="none" w:vAnchor="page" w:hAnchor="page" w:x="804" w:y="1241"/>
        <w:shd w:val="clear" w:color="auto" w:fill="auto"/>
        <w:ind w:right="640"/>
      </w:pPr>
      <w:bookmarkStart w:id="0" w:name="bookmark0"/>
      <w:r>
        <w:t>Smlouva</w:t>
      </w:r>
      <w:bookmarkEnd w:id="0"/>
    </w:p>
    <w:p w:rsidR="00E16BA7" w:rsidRDefault="00A72AD6">
      <w:pPr>
        <w:pStyle w:val="Heading210"/>
        <w:framePr w:w="9475" w:h="2092" w:hRule="exact" w:wrap="none" w:vAnchor="page" w:hAnchor="page" w:x="804" w:y="1241"/>
        <w:shd w:val="clear" w:color="auto" w:fill="auto"/>
        <w:spacing w:after="208"/>
        <w:ind w:right="20"/>
      </w:pPr>
      <w:bookmarkStart w:id="1" w:name="bookmark1"/>
      <w:r>
        <w:t xml:space="preserve">o poskytování služeb v odpadovém </w:t>
      </w:r>
      <w:proofErr w:type="gramStart"/>
      <w:r>
        <w:t>hospodářství - veřejné</w:t>
      </w:r>
      <w:proofErr w:type="gramEnd"/>
      <w:r>
        <w:t xml:space="preserve"> prostory</w:t>
      </w:r>
      <w:bookmarkEnd w:id="1"/>
    </w:p>
    <w:p w:rsidR="00E16BA7" w:rsidRDefault="00A72AD6">
      <w:pPr>
        <w:pStyle w:val="Bodytext30"/>
        <w:framePr w:w="9475" w:h="2092" w:hRule="exact" w:wrap="none" w:vAnchor="page" w:hAnchor="page" w:x="804" w:y="1241"/>
        <w:shd w:val="clear" w:color="auto" w:fill="auto"/>
        <w:spacing w:before="0" w:after="179"/>
        <w:ind w:right="20"/>
      </w:pPr>
      <w:r>
        <w:t xml:space="preserve">uzavřena v souladu s ustanovením § 1746 odst. 2 zákona č. 89/2012 </w:t>
      </w:r>
      <w:proofErr w:type="gramStart"/>
      <w:r>
        <w:t>5b</w:t>
      </w:r>
      <w:proofErr w:type="gramEnd"/>
      <w:r>
        <w:t>., občanský zákoník,</w:t>
      </w:r>
      <w:r>
        <w:br/>
      </w:r>
      <w:r>
        <w:t>ve znění pozdějších předpisů, a se zákonem č. 541/2020 Sb., o odpadech, ve znění pozdějších předpisů</w:t>
      </w:r>
    </w:p>
    <w:p w:rsidR="00E16BA7" w:rsidRDefault="00A72AD6">
      <w:pPr>
        <w:pStyle w:val="Bodytext40"/>
        <w:framePr w:w="9475" w:h="2092" w:hRule="exact" w:wrap="none" w:vAnchor="page" w:hAnchor="page" w:x="804" w:y="1241"/>
        <w:shd w:val="clear" w:color="auto" w:fill="auto"/>
        <w:spacing w:before="0"/>
      </w:pPr>
      <w:r>
        <w:t>Smluvní strany:</w:t>
      </w:r>
    </w:p>
    <w:p w:rsidR="00E16BA7" w:rsidRDefault="00A72AD6">
      <w:pPr>
        <w:pStyle w:val="Bodytext40"/>
        <w:framePr w:w="1872" w:h="2794" w:hRule="exact" w:wrap="none" w:vAnchor="page" w:hAnchor="page" w:x="722" w:y="3726"/>
        <w:shd w:val="clear" w:color="auto" w:fill="auto"/>
        <w:spacing w:before="0" w:line="206" w:lineRule="exact"/>
        <w:jc w:val="both"/>
      </w:pPr>
      <w:r>
        <w:t>Název společnosti: Zastoupená:</w:t>
      </w:r>
    </w:p>
    <w:p w:rsidR="00E16BA7" w:rsidRDefault="00A72AD6">
      <w:pPr>
        <w:pStyle w:val="Bodytext40"/>
        <w:framePr w:w="1872" w:h="2794" w:hRule="exact" w:wrap="none" w:vAnchor="page" w:hAnchor="page" w:x="722" w:y="3726"/>
        <w:shd w:val="clear" w:color="auto" w:fill="auto"/>
        <w:spacing w:before="0" w:line="206" w:lineRule="exact"/>
        <w:jc w:val="both"/>
      </w:pPr>
      <w:r>
        <w:t>Sídlo:</w:t>
      </w:r>
    </w:p>
    <w:p w:rsidR="00E16BA7" w:rsidRDefault="00A72AD6">
      <w:pPr>
        <w:pStyle w:val="Bodytext40"/>
        <w:framePr w:w="1872" w:h="2794" w:hRule="exact" w:wrap="none" w:vAnchor="page" w:hAnchor="page" w:x="722" w:y="3726"/>
        <w:shd w:val="clear" w:color="auto" w:fill="auto"/>
        <w:spacing w:before="0" w:after="196" w:line="206" w:lineRule="exact"/>
        <w:jc w:val="both"/>
      </w:pPr>
      <w:r>
        <w:t>Zapsaná:</w:t>
      </w:r>
    </w:p>
    <w:p w:rsidR="00E16BA7" w:rsidRDefault="00A72AD6">
      <w:pPr>
        <w:pStyle w:val="Bodytext40"/>
        <w:framePr w:w="1872" w:h="2794" w:hRule="exact" w:wrap="none" w:vAnchor="page" w:hAnchor="page" w:x="722" w:y="3726"/>
        <w:shd w:val="clear" w:color="auto" w:fill="auto"/>
        <w:spacing w:before="0" w:after="200"/>
        <w:jc w:val="both"/>
      </w:pPr>
      <w:r>
        <w:t>Provozovna:</w:t>
      </w:r>
    </w:p>
    <w:p w:rsidR="00E16BA7" w:rsidRDefault="00A72AD6">
      <w:pPr>
        <w:pStyle w:val="Bodytext40"/>
        <w:framePr w:w="1872" w:h="2794" w:hRule="exact" w:wrap="none" w:vAnchor="page" w:hAnchor="page" w:x="722" w:y="3726"/>
        <w:shd w:val="clear" w:color="auto" w:fill="auto"/>
        <w:spacing w:before="0"/>
        <w:jc w:val="both"/>
      </w:pPr>
      <w:r>
        <w:t>IČO:</w:t>
      </w:r>
    </w:p>
    <w:p w:rsidR="00E16BA7" w:rsidRDefault="00A72AD6">
      <w:pPr>
        <w:pStyle w:val="Bodytext40"/>
        <w:framePr w:w="1872" w:h="2794" w:hRule="exact" w:wrap="none" w:vAnchor="page" w:hAnchor="page" w:x="722" w:y="3726"/>
        <w:shd w:val="clear" w:color="auto" w:fill="auto"/>
        <w:spacing w:before="0" w:line="211" w:lineRule="exact"/>
        <w:jc w:val="both"/>
      </w:pPr>
      <w:r>
        <w:t>DIČ:</w:t>
      </w:r>
    </w:p>
    <w:p w:rsidR="00E16BA7" w:rsidRDefault="00A72AD6">
      <w:pPr>
        <w:pStyle w:val="Bodytext40"/>
        <w:framePr w:w="1872" w:h="2794" w:hRule="exact" w:wrap="none" w:vAnchor="page" w:hAnchor="page" w:x="722" w:y="3726"/>
        <w:shd w:val="clear" w:color="auto" w:fill="auto"/>
        <w:spacing w:before="0" w:after="199" w:line="211" w:lineRule="exact"/>
        <w:jc w:val="both"/>
      </w:pPr>
      <w:r>
        <w:t>Bankovní účet;</w:t>
      </w:r>
    </w:p>
    <w:p w:rsidR="00E16BA7" w:rsidRDefault="00A72AD6">
      <w:pPr>
        <w:pStyle w:val="Bodytext40"/>
        <w:framePr w:w="1872" w:h="2794" w:hRule="exact" w:wrap="none" w:vAnchor="page" w:hAnchor="page" w:x="722" w:y="3726"/>
        <w:shd w:val="clear" w:color="auto" w:fill="auto"/>
        <w:spacing w:before="0"/>
        <w:jc w:val="both"/>
      </w:pPr>
      <w:r>
        <w:t>IČZ:</w:t>
      </w:r>
    </w:p>
    <w:p w:rsidR="00E16BA7" w:rsidRDefault="00A72AD6">
      <w:pPr>
        <w:pStyle w:val="Bodytext40"/>
        <w:framePr w:w="1872" w:h="2794" w:hRule="exact" w:wrap="none" w:vAnchor="page" w:hAnchor="page" w:x="722" w:y="3726"/>
        <w:shd w:val="clear" w:color="auto" w:fill="auto"/>
        <w:spacing w:before="0"/>
        <w:jc w:val="both"/>
      </w:pPr>
      <w:r>
        <w:t>Vet. schval, číslo:</w:t>
      </w:r>
    </w:p>
    <w:p w:rsidR="00E16BA7" w:rsidRDefault="00A72AD6">
      <w:pPr>
        <w:pStyle w:val="Bodytext40"/>
        <w:framePr w:w="4416" w:h="1960" w:hRule="exact" w:wrap="none" w:vAnchor="page" w:hAnchor="page" w:x="2777" w:y="3716"/>
        <w:shd w:val="clear" w:color="auto" w:fill="auto"/>
        <w:spacing w:before="0" w:after="201"/>
      </w:pPr>
      <w:r>
        <w:t xml:space="preserve">EFC </w:t>
      </w:r>
      <w:proofErr w:type="spellStart"/>
      <w:r>
        <w:t>Waste</w:t>
      </w:r>
      <w:proofErr w:type="spellEnd"/>
      <w:r>
        <w:t xml:space="preserve"> </w:t>
      </w:r>
      <w:r>
        <w:rPr>
          <w:lang w:val="en-US" w:eastAsia="en-US" w:bidi="en-US"/>
        </w:rPr>
        <w:t xml:space="preserve">logistic </w:t>
      </w:r>
      <w:r>
        <w:t>s.r.o.</w:t>
      </w:r>
    </w:p>
    <w:p w:rsidR="00E16BA7" w:rsidRDefault="00A72AD6">
      <w:pPr>
        <w:pStyle w:val="Bodytext20"/>
        <w:framePr w:w="4416" w:h="1960" w:hRule="exact" w:wrap="none" w:vAnchor="page" w:hAnchor="page" w:x="2777" w:y="3716"/>
        <w:shd w:val="clear" w:color="auto" w:fill="auto"/>
        <w:spacing w:before="0" w:after="199"/>
        <w:ind w:firstLine="0"/>
      </w:pPr>
      <w:r>
        <w:t xml:space="preserve">Jihlavska </w:t>
      </w:r>
      <w:proofErr w:type="spellStart"/>
      <w:r>
        <w:t>c.p</w:t>
      </w:r>
      <w:proofErr w:type="spellEnd"/>
      <w:r>
        <w:t xml:space="preserve">. </w:t>
      </w:r>
      <w:proofErr w:type="spellStart"/>
      <w:r>
        <w:t>isbo</w:t>
      </w:r>
      <w:proofErr w:type="spellEnd"/>
      <w:r>
        <w:t>/</w:t>
      </w:r>
      <w:proofErr w:type="spellStart"/>
      <w:r>
        <w:t>zi</w:t>
      </w:r>
      <w:proofErr w:type="spellEnd"/>
      <w:r>
        <w:t>, Michle, 140 00 Praha 4 u Městského soudu v Praze oddíl C, vložka 303816</w:t>
      </w:r>
    </w:p>
    <w:p w:rsidR="00E16BA7" w:rsidRDefault="00A72AD6">
      <w:pPr>
        <w:pStyle w:val="Bodytext20"/>
        <w:framePr w:w="4416" w:h="1960" w:hRule="exact" w:wrap="none" w:vAnchor="page" w:hAnchor="page" w:x="2777" w:y="3716"/>
        <w:shd w:val="clear" w:color="auto" w:fill="auto"/>
        <w:spacing w:before="0" w:line="212" w:lineRule="exact"/>
        <w:ind w:firstLine="0"/>
      </w:pPr>
      <w:r>
        <w:t>Jesenická 821, Rapotín, 78814</w:t>
      </w:r>
    </w:p>
    <w:p w:rsidR="00E16BA7" w:rsidRDefault="00A72AD6">
      <w:pPr>
        <w:pStyle w:val="Bodytext20"/>
        <w:framePr w:w="4416" w:h="1960" w:hRule="exact" w:wrap="none" w:vAnchor="page" w:hAnchor="page" w:x="2777" w:y="3716"/>
        <w:shd w:val="clear" w:color="auto" w:fill="auto"/>
        <w:spacing w:before="0" w:after="0" w:line="212" w:lineRule="exact"/>
        <w:ind w:firstLine="0"/>
      </w:pPr>
      <w:r>
        <w:t>28269349</w:t>
      </w:r>
    </w:p>
    <w:p w:rsidR="00E16BA7" w:rsidRDefault="00A72AD6">
      <w:pPr>
        <w:pStyle w:val="Bodytext20"/>
        <w:framePr w:w="4416" w:h="1960" w:hRule="exact" w:wrap="none" w:vAnchor="page" w:hAnchor="page" w:x="2777" w:y="3716"/>
        <w:shd w:val="clear" w:color="auto" w:fill="auto"/>
        <w:spacing w:before="0" w:after="0" w:line="212" w:lineRule="exact"/>
        <w:ind w:firstLine="0"/>
      </w:pPr>
      <w:r>
        <w:t>CZ28269349</w:t>
      </w:r>
    </w:p>
    <w:p w:rsidR="00E16BA7" w:rsidRDefault="00A72AD6">
      <w:pPr>
        <w:pStyle w:val="Bodytext20"/>
        <w:framePr w:w="1181" w:h="476" w:hRule="exact" w:wrap="none" w:vAnchor="page" w:hAnchor="page" w:x="2767" w:y="6054"/>
        <w:shd w:val="clear" w:color="auto" w:fill="auto"/>
        <w:spacing w:before="0" w:after="0" w:line="212" w:lineRule="exact"/>
        <w:ind w:firstLine="0"/>
      </w:pPr>
      <w:r>
        <w:t>CZB01493</w:t>
      </w:r>
    </w:p>
    <w:p w:rsidR="00E16BA7" w:rsidRDefault="00A72AD6">
      <w:pPr>
        <w:pStyle w:val="Bodytext20"/>
        <w:framePr w:w="1181" w:h="476" w:hRule="exact" w:wrap="none" w:vAnchor="page" w:hAnchor="page" w:x="2767" w:y="6054"/>
        <w:shd w:val="clear" w:color="auto" w:fill="auto"/>
        <w:spacing w:before="0" w:after="0" w:line="212" w:lineRule="exact"/>
        <w:ind w:firstLine="0"/>
      </w:pPr>
      <w:r>
        <w:t>CZ7172008S</w:t>
      </w:r>
    </w:p>
    <w:p w:rsidR="00E16BA7" w:rsidRDefault="00A72AD6">
      <w:pPr>
        <w:pStyle w:val="Headerorfooter20"/>
        <w:framePr w:wrap="none" w:vAnchor="page" w:hAnchor="page" w:x="10764" w:y="3483"/>
        <w:shd w:val="clear" w:color="auto" w:fill="auto"/>
        <w:ind w:left="180"/>
      </w:pPr>
      <w:r>
        <w:t>I</w:t>
      </w:r>
    </w:p>
    <w:p w:rsidR="00E16BA7" w:rsidRDefault="00A72AD6">
      <w:pPr>
        <w:pStyle w:val="Bodytext40"/>
        <w:framePr w:wrap="none" w:vAnchor="page" w:hAnchor="page" w:x="732" w:y="6682"/>
        <w:shd w:val="clear" w:color="auto" w:fill="auto"/>
        <w:spacing w:before="0"/>
      </w:pPr>
      <w:r>
        <w:t>Kontakt ve věcech smluvních:</w:t>
      </w:r>
    </w:p>
    <w:p w:rsidR="00E16BA7" w:rsidRDefault="00A72AD6">
      <w:pPr>
        <w:pStyle w:val="Bodytext40"/>
        <w:framePr w:wrap="none" w:vAnchor="page" w:hAnchor="page" w:x="722" w:y="7307"/>
        <w:shd w:val="clear" w:color="auto" w:fill="auto"/>
        <w:spacing w:before="0"/>
      </w:pPr>
      <w:r>
        <w:t>Kontakt ve věcech provozních a technických / svoz odpadu:</w:t>
      </w:r>
    </w:p>
    <w:p w:rsidR="00E16BA7" w:rsidRDefault="00A72AD6">
      <w:pPr>
        <w:pStyle w:val="Bodytext40"/>
        <w:framePr w:wrap="none" w:vAnchor="page" w:hAnchor="page" w:x="713" w:y="7940"/>
        <w:shd w:val="clear" w:color="auto" w:fill="auto"/>
        <w:spacing w:before="0"/>
      </w:pPr>
      <w:r>
        <w:t>Kontakt fakturace / výzvy k fakturaci:</w:t>
      </w:r>
    </w:p>
    <w:p w:rsidR="00E16BA7" w:rsidRDefault="00A72AD6">
      <w:pPr>
        <w:pStyle w:val="Bodytext40"/>
        <w:framePr w:w="2170" w:h="481" w:hRule="exact" w:wrap="none" w:vAnchor="page" w:hAnchor="page" w:x="742" w:y="8818"/>
        <w:shd w:val="clear" w:color="auto" w:fill="auto"/>
        <w:spacing w:before="0"/>
      </w:pPr>
      <w:r>
        <w:rPr>
          <w:rStyle w:val="Bodytext4NotBold"/>
        </w:rPr>
        <w:t xml:space="preserve">dále jen </w:t>
      </w:r>
      <w:r>
        <w:t>„poskytovatel",</w:t>
      </w:r>
    </w:p>
    <w:p w:rsidR="00E16BA7" w:rsidRDefault="00A72AD6">
      <w:pPr>
        <w:pStyle w:val="Bodytext20"/>
        <w:framePr w:w="2170" w:h="481" w:hRule="exact" w:wrap="none" w:vAnchor="page" w:hAnchor="page" w:x="742" w:y="8818"/>
        <w:shd w:val="clear" w:color="auto" w:fill="auto"/>
        <w:spacing w:before="0" w:after="0" w:line="212" w:lineRule="exact"/>
        <w:ind w:firstLine="0"/>
      </w:pPr>
      <w:r>
        <w:t>a</w:t>
      </w:r>
    </w:p>
    <w:p w:rsidR="00E16BA7" w:rsidRDefault="00A72AD6">
      <w:pPr>
        <w:pStyle w:val="Bodytext40"/>
        <w:framePr w:w="4949" w:h="696" w:hRule="exact" w:wrap="none" w:vAnchor="page" w:hAnchor="page" w:x="727" w:y="9694"/>
        <w:shd w:val="clear" w:color="auto" w:fill="auto"/>
        <w:tabs>
          <w:tab w:val="left" w:pos="1978"/>
        </w:tabs>
        <w:spacing w:before="0" w:line="216" w:lineRule="exact"/>
        <w:jc w:val="both"/>
      </w:pPr>
      <w:r>
        <w:t>Název společnosti:</w:t>
      </w:r>
      <w:r>
        <w:tab/>
        <w:t>Město Bruntál</w:t>
      </w:r>
    </w:p>
    <w:p w:rsidR="00E16BA7" w:rsidRDefault="00A72AD6">
      <w:pPr>
        <w:pStyle w:val="Bodytext40"/>
        <w:framePr w:w="4949" w:h="696" w:hRule="exact" w:wrap="none" w:vAnchor="page" w:hAnchor="page" w:x="727" w:y="9694"/>
        <w:shd w:val="clear" w:color="auto" w:fill="auto"/>
        <w:spacing w:before="0" w:line="216" w:lineRule="exact"/>
        <w:jc w:val="both"/>
      </w:pPr>
      <w:r>
        <w:t>Zastoupená:</w:t>
      </w:r>
    </w:p>
    <w:p w:rsidR="00E16BA7" w:rsidRDefault="00A72AD6">
      <w:pPr>
        <w:pStyle w:val="Bodytext20"/>
        <w:framePr w:w="4949" w:h="696" w:hRule="exact" w:wrap="none" w:vAnchor="page" w:hAnchor="page" w:x="727" w:y="9694"/>
        <w:shd w:val="clear" w:color="auto" w:fill="auto"/>
        <w:tabs>
          <w:tab w:val="left" w:pos="1987"/>
        </w:tabs>
        <w:spacing w:before="0" w:after="0" w:line="216" w:lineRule="exact"/>
        <w:ind w:firstLine="0"/>
        <w:jc w:val="both"/>
      </w:pPr>
      <w:r>
        <w:rPr>
          <w:rStyle w:val="Bodytext2Bold"/>
        </w:rPr>
        <w:t>Sídlo:</w:t>
      </w:r>
      <w:r>
        <w:rPr>
          <w:rStyle w:val="Bodytext2Bold"/>
        </w:rPr>
        <w:tab/>
      </w:r>
      <w:r>
        <w:t>Nádražní 994/20, Bruntál 1, 792 01</w:t>
      </w:r>
    </w:p>
    <w:p w:rsidR="00E16BA7" w:rsidRDefault="00A72AD6">
      <w:pPr>
        <w:pStyle w:val="Bodytext40"/>
        <w:framePr w:w="1622" w:h="922" w:hRule="exact" w:wrap="none" w:vAnchor="page" w:hAnchor="page" w:x="718" w:y="10544"/>
        <w:shd w:val="clear" w:color="auto" w:fill="auto"/>
        <w:spacing w:before="0" w:line="216" w:lineRule="exact"/>
      </w:pPr>
      <w:r>
        <w:t>IČO:</w:t>
      </w:r>
    </w:p>
    <w:p w:rsidR="00E16BA7" w:rsidRDefault="00A72AD6">
      <w:pPr>
        <w:pStyle w:val="Bodytext40"/>
        <w:framePr w:w="1622" w:h="922" w:hRule="exact" w:wrap="none" w:vAnchor="page" w:hAnchor="page" w:x="718" w:y="10544"/>
        <w:shd w:val="clear" w:color="auto" w:fill="auto"/>
        <w:spacing w:before="0" w:line="216" w:lineRule="exact"/>
      </w:pPr>
      <w:r>
        <w:t>DIČ:</w:t>
      </w:r>
    </w:p>
    <w:p w:rsidR="00E16BA7" w:rsidRDefault="00A72AD6">
      <w:pPr>
        <w:pStyle w:val="Bodytext40"/>
        <w:framePr w:w="1622" w:h="922" w:hRule="exact" w:wrap="none" w:vAnchor="page" w:hAnchor="page" w:x="718" w:y="10544"/>
        <w:shd w:val="clear" w:color="auto" w:fill="auto"/>
        <w:spacing w:before="0" w:line="216" w:lineRule="exact"/>
      </w:pPr>
      <w:r>
        <w:t>Bankovní účet: Datová schránka:</w:t>
      </w:r>
    </w:p>
    <w:p w:rsidR="00E16BA7" w:rsidRDefault="00A72AD6">
      <w:pPr>
        <w:pStyle w:val="Heading310"/>
        <w:framePr w:w="1176" w:h="896" w:hRule="exact" w:wrap="none" w:vAnchor="page" w:hAnchor="page" w:x="2758" w:y="10563"/>
        <w:shd w:val="clear" w:color="auto" w:fill="auto"/>
        <w:spacing w:after="244"/>
      </w:pPr>
      <w:bookmarkStart w:id="2" w:name="bookmark2"/>
      <w:r>
        <w:rPr>
          <w:rStyle w:val="Heading3195pt"/>
        </w:rPr>
        <w:t xml:space="preserve">00295892 </w:t>
      </w:r>
      <w:r>
        <w:rPr>
          <w:rStyle w:val="Heading317ptItalic"/>
        </w:rPr>
        <w:t>r-7</w:t>
      </w:r>
      <w:r>
        <w:t xml:space="preserve"> nn?9SR97</w:t>
      </w:r>
      <w:bookmarkEnd w:id="2"/>
    </w:p>
    <w:p w:rsidR="00E16BA7" w:rsidRDefault="00A72AD6">
      <w:pPr>
        <w:pStyle w:val="Bodytext20"/>
        <w:framePr w:w="1176" w:h="896" w:hRule="exact" w:wrap="none" w:vAnchor="page" w:hAnchor="page" w:x="2758" w:y="10563"/>
        <w:shd w:val="clear" w:color="auto" w:fill="auto"/>
        <w:spacing w:before="0" w:after="0" w:line="212" w:lineRule="exact"/>
        <w:ind w:firstLine="0"/>
      </w:pPr>
      <w:r>
        <w:t>c9vbr2k</w:t>
      </w:r>
    </w:p>
    <w:p w:rsidR="00E16BA7" w:rsidRDefault="00A72AD6">
      <w:pPr>
        <w:pStyle w:val="Bodytext40"/>
        <w:framePr w:wrap="none" w:vAnchor="page" w:hAnchor="page" w:x="713" w:y="11612"/>
        <w:shd w:val="clear" w:color="auto" w:fill="auto"/>
        <w:spacing w:before="0"/>
      </w:pPr>
      <w:r>
        <w:t>IČP:</w:t>
      </w:r>
    </w:p>
    <w:p w:rsidR="00E16BA7" w:rsidRDefault="00A72AD6">
      <w:pPr>
        <w:pStyle w:val="Bodytext20"/>
        <w:framePr w:wrap="none" w:vAnchor="page" w:hAnchor="page" w:x="2748" w:y="11617"/>
        <w:shd w:val="clear" w:color="auto" w:fill="auto"/>
        <w:spacing w:before="0" w:after="0" w:line="212" w:lineRule="exact"/>
        <w:ind w:firstLine="0"/>
      </w:pPr>
      <w:r>
        <w:t>0029589201</w:t>
      </w:r>
    </w:p>
    <w:p w:rsidR="00E16BA7" w:rsidRDefault="00A72AD6">
      <w:pPr>
        <w:pStyle w:val="Bodytext40"/>
        <w:framePr w:wrap="none" w:vAnchor="page" w:hAnchor="page" w:x="708" w:y="12039"/>
        <w:shd w:val="clear" w:color="auto" w:fill="auto"/>
        <w:spacing w:before="0"/>
      </w:pPr>
      <w:r>
        <w:t>Kontakt ve věcech smluvních:</w:t>
      </w:r>
    </w:p>
    <w:p w:rsidR="00E16BA7" w:rsidRDefault="00A72AD6">
      <w:pPr>
        <w:pStyle w:val="Other10"/>
        <w:framePr w:wrap="none" w:vAnchor="page" w:hAnchor="page" w:x="10798" w:y="9449"/>
        <w:shd w:val="clear" w:color="auto" w:fill="auto"/>
        <w:spacing w:line="120" w:lineRule="exact"/>
        <w:jc w:val="both"/>
      </w:pPr>
      <w:r>
        <w:rPr>
          <w:rStyle w:val="Other16pt"/>
        </w:rPr>
        <w:t>H</w:t>
      </w:r>
    </w:p>
    <w:p w:rsidR="00E16BA7" w:rsidRDefault="00A72AD6">
      <w:pPr>
        <w:pStyle w:val="Bodytext40"/>
        <w:framePr w:wrap="none" w:vAnchor="page" w:hAnchor="page" w:x="694" w:y="12678"/>
        <w:shd w:val="clear" w:color="auto" w:fill="auto"/>
        <w:spacing w:before="0"/>
      </w:pPr>
      <w:r>
        <w:t xml:space="preserve">Kontakt ve věcech </w:t>
      </w:r>
      <w:proofErr w:type="spellStart"/>
      <w:r>
        <w:t>Drovozních</w:t>
      </w:r>
      <w:proofErr w:type="spellEnd"/>
      <w:r>
        <w:t xml:space="preserve"> a technických / svoz odpadu:</w:t>
      </w:r>
    </w:p>
    <w:p w:rsidR="00E16BA7" w:rsidRDefault="00A72AD6">
      <w:pPr>
        <w:pStyle w:val="Bodytext40"/>
        <w:framePr w:wrap="none" w:vAnchor="page" w:hAnchor="page" w:x="689" w:y="13325"/>
        <w:shd w:val="clear" w:color="auto" w:fill="auto"/>
        <w:spacing w:before="0"/>
      </w:pPr>
      <w:r>
        <w:t>Kontakt fakturace:</w:t>
      </w:r>
    </w:p>
    <w:p w:rsidR="00E16BA7" w:rsidRDefault="00A72AD6">
      <w:pPr>
        <w:pStyle w:val="Bodytext40"/>
        <w:framePr w:w="3902" w:h="917" w:hRule="exact" w:wrap="none" w:vAnchor="page" w:hAnchor="page" w:x="674" w:y="13971"/>
        <w:shd w:val="clear" w:color="auto" w:fill="auto"/>
        <w:spacing w:before="0" w:line="216" w:lineRule="exact"/>
        <w:jc w:val="both"/>
      </w:pPr>
      <w:r>
        <w:t>Přihlašovací údaje do el. evidence odpadů: Odkaz:</w:t>
      </w:r>
    </w:p>
    <w:p w:rsidR="00E16BA7" w:rsidRDefault="00A72AD6">
      <w:pPr>
        <w:pStyle w:val="Bodytext40"/>
        <w:framePr w:w="3902" w:h="917" w:hRule="exact" w:wrap="none" w:vAnchor="page" w:hAnchor="page" w:x="674" w:y="13971"/>
        <w:shd w:val="clear" w:color="auto" w:fill="auto"/>
        <w:spacing w:before="0" w:line="216" w:lineRule="exact"/>
        <w:jc w:val="both"/>
      </w:pPr>
      <w:proofErr w:type="spellStart"/>
      <w:r>
        <w:t>Přihl</w:t>
      </w:r>
      <w:proofErr w:type="spellEnd"/>
      <w:r>
        <w:t>. jméno:</w:t>
      </w:r>
    </w:p>
    <w:p w:rsidR="00E16BA7" w:rsidRDefault="00A72AD6">
      <w:pPr>
        <w:pStyle w:val="Bodytext40"/>
        <w:framePr w:w="3902" w:h="917" w:hRule="exact" w:wrap="none" w:vAnchor="page" w:hAnchor="page" w:x="674" w:y="13971"/>
        <w:shd w:val="clear" w:color="auto" w:fill="auto"/>
        <w:spacing w:before="0" w:line="216" w:lineRule="exact"/>
        <w:jc w:val="both"/>
      </w:pPr>
      <w:r>
        <w:t>Heslo:</w:t>
      </w:r>
    </w:p>
    <w:p w:rsidR="00E16BA7" w:rsidRDefault="00A72AD6">
      <w:pPr>
        <w:pStyle w:val="Bodytext40"/>
        <w:framePr w:wrap="none" w:vAnchor="page" w:hAnchor="page" w:x="660" w:y="15294"/>
        <w:shd w:val="clear" w:color="auto" w:fill="auto"/>
        <w:spacing w:before="0"/>
      </w:pPr>
      <w:r>
        <w:rPr>
          <w:rStyle w:val="Bodytext4NotBold"/>
        </w:rPr>
        <w:t xml:space="preserve">dále jen </w:t>
      </w:r>
      <w:r>
        <w:t>„objednavatel",</w:t>
      </w:r>
    </w:p>
    <w:p w:rsidR="00E16BA7" w:rsidRDefault="00A72AD6">
      <w:pPr>
        <w:pStyle w:val="Headerorfooter20"/>
        <w:framePr w:wrap="none" w:vAnchor="page" w:hAnchor="page" w:x="5638" w:y="15696"/>
        <w:shd w:val="clear" w:color="auto" w:fill="auto"/>
      </w:pPr>
      <w:r>
        <w:t>1</w:t>
      </w:r>
    </w:p>
    <w:p w:rsidR="00E16BA7" w:rsidRDefault="00E16BA7">
      <w:pPr>
        <w:rPr>
          <w:sz w:val="2"/>
          <w:szCs w:val="2"/>
        </w:rPr>
        <w:sectPr w:rsidR="00E16B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16BA7" w:rsidRDefault="00A72AD6">
      <w:pPr>
        <w:pStyle w:val="Bodytext20"/>
        <w:framePr w:w="10272" w:h="688" w:hRule="exact" w:wrap="none" w:vAnchor="page" w:hAnchor="page" w:x="734" w:y="1061"/>
        <w:shd w:val="clear" w:color="auto" w:fill="auto"/>
        <w:spacing w:before="0" w:after="220" w:line="212" w:lineRule="exact"/>
        <w:ind w:right="40" w:firstLine="0"/>
        <w:jc w:val="center"/>
      </w:pPr>
      <w:r>
        <w:lastRenderedPageBreak/>
        <w:t>uzavírají na základě vzájemné dohody tuto</w:t>
      </w:r>
    </w:p>
    <w:p w:rsidR="00E16BA7" w:rsidRDefault="00A72AD6">
      <w:pPr>
        <w:pStyle w:val="Heading410"/>
        <w:framePr w:w="10272" w:h="688" w:hRule="exact" w:wrap="none" w:vAnchor="page" w:hAnchor="page" w:x="734" w:y="1061"/>
        <w:shd w:val="clear" w:color="auto" w:fill="auto"/>
        <w:spacing w:before="0" w:after="0"/>
        <w:ind w:right="300"/>
      </w:pPr>
      <w:bookmarkStart w:id="3" w:name="bookmark3"/>
      <w:r>
        <w:t>smlouvu o poskytování služeb v odpadovém hospodářství</w:t>
      </w:r>
      <w:bookmarkEnd w:id="3"/>
    </w:p>
    <w:p w:rsidR="00E16BA7" w:rsidRDefault="00A72AD6">
      <w:pPr>
        <w:pStyle w:val="Heading410"/>
        <w:framePr w:w="10272" w:h="2371" w:hRule="exact" w:wrap="none" w:vAnchor="page" w:hAnchor="page" w:x="734" w:y="1896"/>
        <w:shd w:val="clear" w:color="auto" w:fill="auto"/>
        <w:spacing w:before="0" w:after="0"/>
        <w:ind w:right="40"/>
      </w:pPr>
      <w:bookmarkStart w:id="4" w:name="bookmark4"/>
      <w:r>
        <w:t>Článek I.</w:t>
      </w:r>
      <w:bookmarkEnd w:id="4"/>
    </w:p>
    <w:p w:rsidR="00E16BA7" w:rsidRDefault="00A72AD6">
      <w:pPr>
        <w:pStyle w:val="Heading410"/>
        <w:framePr w:w="10272" w:h="2371" w:hRule="exact" w:wrap="none" w:vAnchor="page" w:hAnchor="page" w:x="734" w:y="1896"/>
        <w:shd w:val="clear" w:color="auto" w:fill="auto"/>
        <w:spacing w:before="0" w:after="225"/>
        <w:ind w:right="40"/>
      </w:pPr>
      <w:bookmarkStart w:id="5" w:name="bookmark5"/>
      <w:r>
        <w:t>Předmět smlouvy</w:t>
      </w:r>
      <w:bookmarkEnd w:id="5"/>
    </w:p>
    <w:p w:rsidR="00E16BA7" w:rsidRDefault="00A72AD6">
      <w:pPr>
        <w:pStyle w:val="Bodytext20"/>
        <w:framePr w:w="10272" w:h="2371" w:hRule="exact" w:wrap="none" w:vAnchor="page" w:hAnchor="page" w:x="734" w:y="1896"/>
        <w:numPr>
          <w:ilvl w:val="0"/>
          <w:numId w:val="1"/>
        </w:numPr>
        <w:shd w:val="clear" w:color="auto" w:fill="auto"/>
        <w:tabs>
          <w:tab w:val="left" w:pos="548"/>
        </w:tabs>
        <w:spacing w:before="0" w:after="220" w:line="206" w:lineRule="exact"/>
        <w:ind w:left="640" w:right="180" w:hanging="640"/>
        <w:jc w:val="both"/>
      </w:pPr>
      <w:r>
        <w:t>Poskytovatel se zavazuje, že zajistí v rozsahu a za podmínek ujednaných v této smlouvě pro objednavatele využití a likvidaci vybraných odpadů, jichž je objednavatel původcem neboje původcem k předání k jejich likvidaci pověřen, v souladu se zákonem č. 541/2020 Sb., o odpadech, ve znění pozdějších předpisů, a dalšími právními předpisy upravujícími nakládání s odpadem.</w:t>
      </w:r>
    </w:p>
    <w:p w:rsidR="00E16BA7" w:rsidRDefault="00A72AD6">
      <w:pPr>
        <w:pStyle w:val="Bodytext20"/>
        <w:framePr w:w="10272" w:h="2371" w:hRule="exact" w:wrap="none" w:vAnchor="page" w:hAnchor="page" w:x="734" w:y="1896"/>
        <w:numPr>
          <w:ilvl w:val="0"/>
          <w:numId w:val="1"/>
        </w:numPr>
        <w:shd w:val="clear" w:color="auto" w:fill="auto"/>
        <w:tabs>
          <w:tab w:val="left" w:pos="548"/>
        </w:tabs>
        <w:spacing w:before="0" w:after="0" w:line="206" w:lineRule="exact"/>
        <w:ind w:left="640" w:right="180" w:hanging="640"/>
        <w:jc w:val="both"/>
      </w:pPr>
      <w:r>
        <w:t>Seznam odpadů označených v souladu s vyhláškou č. 8/2021 Sb., o Katalogu odpadů a posuzování vlastností odpadů (Katalog odpadů), ve znění pozdějších předpisů, které budou poskytovatelem odebírány a likvidovány, je stanoven takto: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0"/>
        <w:gridCol w:w="1373"/>
        <w:gridCol w:w="6086"/>
      </w:tblGrid>
      <w:tr w:rsidR="00E16BA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BA7" w:rsidRDefault="00A72AD6">
            <w:pPr>
              <w:pStyle w:val="Bodytext20"/>
              <w:framePr w:w="9490" w:h="634" w:wrap="none" w:vAnchor="page" w:hAnchor="page" w:x="1516" w:y="4443"/>
              <w:shd w:val="clear" w:color="auto" w:fill="auto"/>
              <w:spacing w:before="0" w:after="0" w:line="212" w:lineRule="exact"/>
              <w:ind w:left="240" w:firstLine="0"/>
            </w:pPr>
            <w:r>
              <w:rPr>
                <w:rStyle w:val="Bodytext2BoldItalic"/>
              </w:rPr>
              <w:t>Katalogové číslo: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BA7" w:rsidRDefault="00A72AD6">
            <w:pPr>
              <w:pStyle w:val="Bodytext20"/>
              <w:framePr w:w="9490" w:h="634" w:wrap="none" w:vAnchor="page" w:hAnchor="page" w:x="1516" w:y="4443"/>
              <w:shd w:val="clear" w:color="auto" w:fill="auto"/>
              <w:spacing w:before="0" w:after="0" w:line="212" w:lineRule="exact"/>
              <w:ind w:left="220" w:firstLine="0"/>
            </w:pPr>
            <w:r>
              <w:rPr>
                <w:rStyle w:val="Bodytext2BoldItalic"/>
              </w:rPr>
              <w:t>Kategorie: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BA7" w:rsidRDefault="00A72AD6">
            <w:pPr>
              <w:pStyle w:val="Bodytext20"/>
              <w:framePr w:w="9490" w:h="634" w:wrap="none" w:vAnchor="page" w:hAnchor="page" w:x="1516" w:y="4443"/>
              <w:shd w:val="clear" w:color="auto" w:fill="auto"/>
              <w:spacing w:before="0" w:after="0" w:line="212" w:lineRule="exact"/>
              <w:ind w:right="20" w:firstLine="0"/>
              <w:jc w:val="center"/>
            </w:pPr>
            <w:r>
              <w:rPr>
                <w:rStyle w:val="Bodytext2BoldItalic"/>
              </w:rPr>
              <w:t>Druh odpadu:</w:t>
            </w:r>
          </w:p>
        </w:tc>
      </w:tr>
      <w:tr w:rsidR="00E16BA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BA7" w:rsidRDefault="00A72AD6">
            <w:pPr>
              <w:pStyle w:val="Bodytext20"/>
              <w:framePr w:w="9490" w:h="634" w:wrap="none" w:vAnchor="page" w:hAnchor="page" w:x="1516" w:y="4443"/>
              <w:shd w:val="clear" w:color="auto" w:fill="auto"/>
              <w:spacing w:before="0" w:after="0" w:line="212" w:lineRule="exact"/>
              <w:ind w:firstLine="0"/>
              <w:jc w:val="center"/>
            </w:pPr>
            <w:r>
              <w:rPr>
                <w:rStyle w:val="Bodytext21"/>
              </w:rPr>
              <w:t xml:space="preserve">20 01 08 </w:t>
            </w:r>
            <w:r>
              <w:rPr>
                <w:rStyle w:val="Bodytext2BoldItalic"/>
                <w:vertAlign w:val="superscript"/>
              </w:rPr>
              <w:t>2</w:t>
            </w:r>
            <w:r>
              <w:rPr>
                <w:rStyle w:val="Bodytext2BoldItalic"/>
              </w:rPr>
              <w:t>&gt;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BA7" w:rsidRDefault="00A72AD6">
            <w:pPr>
              <w:pStyle w:val="Bodytext20"/>
              <w:framePr w:w="9490" w:h="634" w:wrap="none" w:vAnchor="page" w:hAnchor="page" w:x="1516" w:y="4443"/>
              <w:shd w:val="clear" w:color="auto" w:fill="auto"/>
              <w:spacing w:before="0" w:after="0" w:line="212" w:lineRule="exact"/>
              <w:ind w:firstLine="0"/>
              <w:jc w:val="center"/>
            </w:pPr>
            <w:r>
              <w:rPr>
                <w:rStyle w:val="Bodytext21"/>
              </w:rPr>
              <w:t>O’!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BA7" w:rsidRDefault="00A72AD6">
            <w:pPr>
              <w:pStyle w:val="Bodytext20"/>
              <w:framePr w:w="9490" w:h="634" w:wrap="none" w:vAnchor="page" w:hAnchor="page" w:x="1516" w:y="4443"/>
              <w:shd w:val="clear" w:color="auto" w:fill="auto"/>
              <w:spacing w:before="0" w:after="0" w:line="212" w:lineRule="exact"/>
              <w:ind w:right="20" w:firstLine="0"/>
              <w:jc w:val="center"/>
            </w:pPr>
            <w:r>
              <w:rPr>
                <w:rStyle w:val="Bodytext21"/>
              </w:rPr>
              <w:t>Biologicky rozložitelný odpad z kuchyní a stravoven</w:t>
            </w:r>
          </w:p>
        </w:tc>
      </w:tr>
    </w:tbl>
    <w:p w:rsidR="00E16BA7" w:rsidRDefault="00A72AD6">
      <w:pPr>
        <w:pStyle w:val="Tablecaption10"/>
        <w:framePr w:w="8722" w:h="388" w:hRule="exact" w:wrap="none" w:vAnchor="page" w:hAnchor="page" w:x="1386" w:y="5020"/>
        <w:numPr>
          <w:ilvl w:val="0"/>
          <w:numId w:val="2"/>
        </w:numPr>
        <w:shd w:val="clear" w:color="auto" w:fill="auto"/>
        <w:tabs>
          <w:tab w:val="left" w:pos="346"/>
        </w:tabs>
      </w:pPr>
      <w:r>
        <w:t>Ostatní odpady</w:t>
      </w:r>
    </w:p>
    <w:p w:rsidR="00E16BA7" w:rsidRDefault="00A72AD6">
      <w:pPr>
        <w:pStyle w:val="Tablecaption10"/>
        <w:framePr w:w="8722" w:h="388" w:hRule="exact" w:wrap="none" w:vAnchor="page" w:hAnchor="page" w:x="1386" w:y="5020"/>
        <w:numPr>
          <w:ilvl w:val="0"/>
          <w:numId w:val="2"/>
        </w:numPr>
        <w:shd w:val="clear" w:color="auto" w:fill="auto"/>
        <w:tabs>
          <w:tab w:val="left" w:pos="355"/>
        </w:tabs>
      </w:pPr>
      <w:r>
        <w:t>Podléhají souhlasu a kontrole Krajské veterinární správy dle správního předpisu Nařízení Evropského parlamentu a Rady (ES)</w:t>
      </w:r>
    </w:p>
    <w:p w:rsidR="00E16BA7" w:rsidRDefault="00A72AD6">
      <w:pPr>
        <w:pStyle w:val="Tablecaption10"/>
        <w:framePr w:w="10152" w:h="197" w:hRule="exact" w:wrap="none" w:vAnchor="page" w:hAnchor="page" w:x="734" w:y="5350"/>
        <w:shd w:val="clear" w:color="auto" w:fill="auto"/>
        <w:ind w:left="1020"/>
      </w:pPr>
      <w:r>
        <w:t>č. 1069/2009, kterým se stanoví hygienická pravidla týkající se vedlejších živočišných produktů, které nejsou určeny k lidské spotřebě</w:t>
      </w:r>
    </w:p>
    <w:p w:rsidR="00E16BA7" w:rsidRDefault="00A72AD6">
      <w:pPr>
        <w:pStyle w:val="Bodytext20"/>
        <w:framePr w:w="10272" w:h="9596" w:hRule="exact" w:wrap="none" w:vAnchor="page" w:hAnchor="page" w:x="734" w:y="5756"/>
        <w:numPr>
          <w:ilvl w:val="0"/>
          <w:numId w:val="1"/>
        </w:numPr>
        <w:shd w:val="clear" w:color="auto" w:fill="auto"/>
        <w:tabs>
          <w:tab w:val="left" w:pos="548"/>
        </w:tabs>
        <w:spacing w:before="0" w:after="0" w:line="206" w:lineRule="exact"/>
        <w:ind w:left="640" w:right="180" w:hanging="640"/>
        <w:jc w:val="both"/>
      </w:pPr>
      <w:r>
        <w:t>Poskytovatel se zavazuje poskytovat služby v rozsahu ujednaném v této smlouvě. Jiný druh odpadu, než je uvedený v této smlouvě není poskytovatel povinen převzít. Předmět poskytovaných služeb tvoří následující sjednané činnosti:</w:t>
      </w:r>
    </w:p>
    <w:p w:rsidR="00E16BA7" w:rsidRDefault="00A72AD6">
      <w:pPr>
        <w:pStyle w:val="Bodytext20"/>
        <w:framePr w:w="10272" w:h="9596" w:hRule="exact" w:wrap="none" w:vAnchor="page" w:hAnchor="page" w:x="734" w:y="5756"/>
        <w:numPr>
          <w:ilvl w:val="0"/>
          <w:numId w:val="3"/>
        </w:numPr>
        <w:shd w:val="clear" w:color="auto" w:fill="auto"/>
        <w:tabs>
          <w:tab w:val="left" w:pos="1364"/>
        </w:tabs>
        <w:spacing w:before="0" w:after="0" w:line="206" w:lineRule="exact"/>
        <w:ind w:left="1020" w:firstLine="0"/>
      </w:pPr>
      <w:r>
        <w:t>přeprava odpadu</w:t>
      </w:r>
    </w:p>
    <w:p w:rsidR="00E16BA7" w:rsidRDefault="00A72AD6">
      <w:pPr>
        <w:pStyle w:val="Bodytext20"/>
        <w:framePr w:w="10272" w:h="9596" w:hRule="exact" w:wrap="none" w:vAnchor="page" w:hAnchor="page" w:x="734" w:y="5756"/>
        <w:numPr>
          <w:ilvl w:val="0"/>
          <w:numId w:val="3"/>
        </w:numPr>
        <w:shd w:val="clear" w:color="auto" w:fill="auto"/>
        <w:tabs>
          <w:tab w:val="left" w:pos="1364"/>
        </w:tabs>
        <w:spacing w:before="0" w:after="0" w:line="206" w:lineRule="exact"/>
        <w:ind w:left="1020" w:firstLine="0"/>
      </w:pPr>
      <w:r>
        <w:t>manipulace s nádobami s odpadem</w:t>
      </w:r>
    </w:p>
    <w:p w:rsidR="00E16BA7" w:rsidRDefault="00A72AD6">
      <w:pPr>
        <w:pStyle w:val="Bodytext20"/>
        <w:framePr w:w="10272" w:h="9596" w:hRule="exact" w:wrap="none" w:vAnchor="page" w:hAnchor="page" w:x="734" w:y="5756"/>
        <w:numPr>
          <w:ilvl w:val="0"/>
          <w:numId w:val="3"/>
        </w:numPr>
        <w:shd w:val="clear" w:color="auto" w:fill="auto"/>
        <w:tabs>
          <w:tab w:val="left" w:pos="1364"/>
        </w:tabs>
        <w:spacing w:before="0" w:after="0" w:line="206" w:lineRule="exact"/>
        <w:ind w:left="1020" w:firstLine="0"/>
      </w:pPr>
      <w:r>
        <w:t>mytí nádob</w:t>
      </w:r>
    </w:p>
    <w:p w:rsidR="00E16BA7" w:rsidRDefault="00A72AD6">
      <w:pPr>
        <w:pStyle w:val="Bodytext20"/>
        <w:framePr w:w="10272" w:h="9596" w:hRule="exact" w:wrap="none" w:vAnchor="page" w:hAnchor="page" w:x="734" w:y="5756"/>
        <w:numPr>
          <w:ilvl w:val="0"/>
          <w:numId w:val="3"/>
        </w:numPr>
        <w:shd w:val="clear" w:color="auto" w:fill="auto"/>
        <w:tabs>
          <w:tab w:val="left" w:pos="1364"/>
        </w:tabs>
        <w:spacing w:before="0" w:after="216" w:line="206" w:lineRule="exact"/>
        <w:ind w:left="1020" w:firstLine="0"/>
      </w:pPr>
      <w:r>
        <w:t>využiti a likvidace odpadu</w:t>
      </w:r>
    </w:p>
    <w:p w:rsidR="00E16BA7" w:rsidRDefault="00A72AD6">
      <w:pPr>
        <w:pStyle w:val="Bodytext20"/>
        <w:framePr w:w="10272" w:h="9596" w:hRule="exact" w:wrap="none" w:vAnchor="page" w:hAnchor="page" w:x="734" w:y="5756"/>
        <w:numPr>
          <w:ilvl w:val="0"/>
          <w:numId w:val="1"/>
        </w:numPr>
        <w:shd w:val="clear" w:color="auto" w:fill="auto"/>
        <w:tabs>
          <w:tab w:val="left" w:pos="548"/>
        </w:tabs>
        <w:spacing w:before="0" w:after="224"/>
        <w:ind w:left="640" w:right="180" w:hanging="640"/>
        <w:jc w:val="both"/>
      </w:pPr>
      <w:r>
        <w:t xml:space="preserve">Poskytovatel se zavazuje umístit na stanoviště určené objednavatelem plastové uzavíratelné nádoby hnědé barvy o objemu 120 litrů s nepřehlédnutelným označením o skladbě sbíraného odpadu a pokyny pro občany k jeho sběru. Počet nádob je uveden v příloze č. 1 této smlouvy „Specifikace </w:t>
      </w:r>
      <w:proofErr w:type="gramStart"/>
      <w:r>
        <w:t>svozu - výpočtový</w:t>
      </w:r>
      <w:proofErr w:type="gramEnd"/>
      <w:r>
        <w:t xml:space="preserve"> list".</w:t>
      </w:r>
    </w:p>
    <w:p w:rsidR="00E16BA7" w:rsidRDefault="00A72AD6">
      <w:pPr>
        <w:pStyle w:val="Bodytext20"/>
        <w:framePr w:w="10272" w:h="9596" w:hRule="exact" w:wrap="none" w:vAnchor="page" w:hAnchor="page" w:x="734" w:y="5756"/>
        <w:numPr>
          <w:ilvl w:val="0"/>
          <w:numId w:val="1"/>
        </w:numPr>
        <w:shd w:val="clear" w:color="auto" w:fill="auto"/>
        <w:tabs>
          <w:tab w:val="left" w:pos="548"/>
        </w:tabs>
        <w:spacing w:before="0" w:after="220" w:line="206" w:lineRule="exact"/>
        <w:ind w:left="640" w:right="180" w:hanging="640"/>
        <w:jc w:val="both"/>
      </w:pPr>
      <w:r>
        <w:t>Seznam stanovišť jednotlivých sběrných nádob je uveden v příloze č. 2 této smlouvy „Seznam stanovišť sběrných nádob". Případné žádosti o úpravu jejich počtu nebo umístění budou probíhat formou el. komunikace mezi kontaktní osobou ve věcech provozních a technických na straně objednavatele a kontaktní osobou ve věcech smluvních na straně poskytovatele. O změně počtu sběrných nádob bude sepsán předávací protokol.</w:t>
      </w:r>
    </w:p>
    <w:p w:rsidR="00E16BA7" w:rsidRDefault="00A72AD6">
      <w:pPr>
        <w:pStyle w:val="Bodytext20"/>
        <w:framePr w:w="10272" w:h="9596" w:hRule="exact" w:wrap="none" w:vAnchor="page" w:hAnchor="page" w:x="734" w:y="5756"/>
        <w:numPr>
          <w:ilvl w:val="0"/>
          <w:numId w:val="1"/>
        </w:numPr>
        <w:shd w:val="clear" w:color="auto" w:fill="auto"/>
        <w:tabs>
          <w:tab w:val="left" w:pos="548"/>
        </w:tabs>
        <w:spacing w:before="0" w:after="216" w:line="206" w:lineRule="exact"/>
        <w:ind w:left="640" w:right="180" w:hanging="640"/>
        <w:jc w:val="both"/>
      </w:pPr>
      <w:r>
        <w:t>Poskytovatel zůstává vlastníkem nádob, pravidelně sleduje jejich stav a v případě potřeby zajišťuje jejich údržbu, opravy nebo výměnu.</w:t>
      </w:r>
    </w:p>
    <w:p w:rsidR="00E16BA7" w:rsidRDefault="00A72AD6">
      <w:pPr>
        <w:pStyle w:val="Bodytext20"/>
        <w:framePr w:w="10272" w:h="9596" w:hRule="exact" w:wrap="none" w:vAnchor="page" w:hAnchor="page" w:x="734" w:y="5756"/>
        <w:numPr>
          <w:ilvl w:val="0"/>
          <w:numId w:val="1"/>
        </w:numPr>
        <w:shd w:val="clear" w:color="auto" w:fill="auto"/>
        <w:tabs>
          <w:tab w:val="left" w:pos="548"/>
        </w:tabs>
        <w:spacing w:before="0" w:after="221" w:line="212" w:lineRule="exact"/>
        <w:ind w:left="640" w:hanging="640"/>
        <w:jc w:val="both"/>
      </w:pPr>
      <w:r>
        <w:t>Poskytovatel je povinen odebírat odpad pravidelně v týdenním intervalu.</w:t>
      </w:r>
    </w:p>
    <w:p w:rsidR="00E16BA7" w:rsidRDefault="00A72AD6">
      <w:pPr>
        <w:pStyle w:val="Bodytext20"/>
        <w:framePr w:w="10272" w:h="9596" w:hRule="exact" w:wrap="none" w:vAnchor="page" w:hAnchor="page" w:x="734" w:y="5756"/>
        <w:numPr>
          <w:ilvl w:val="0"/>
          <w:numId w:val="1"/>
        </w:numPr>
        <w:shd w:val="clear" w:color="auto" w:fill="auto"/>
        <w:tabs>
          <w:tab w:val="left" w:pos="548"/>
        </w:tabs>
        <w:spacing w:before="0" w:after="220"/>
        <w:ind w:left="640" w:right="180" w:hanging="640"/>
        <w:jc w:val="both"/>
      </w:pPr>
      <w:r>
        <w:t>Dopravu odpadu do místa plnění zajišťuje poskytovatel ve vlastních přepravních nádobách na vlastní náklady, není-li dále v této smlouvě stanoveno jinak. Přeprava odpadu je možná pouze v uzavřených, případně zakrytovaných přepravních nádobách z důvodu eliminace zápachu do okolního prostředí.</w:t>
      </w:r>
    </w:p>
    <w:p w:rsidR="00E16BA7" w:rsidRDefault="00A72AD6">
      <w:pPr>
        <w:pStyle w:val="Bodytext20"/>
        <w:framePr w:w="10272" w:h="9596" w:hRule="exact" w:wrap="none" w:vAnchor="page" w:hAnchor="page" w:x="734" w:y="5756"/>
        <w:numPr>
          <w:ilvl w:val="0"/>
          <w:numId w:val="1"/>
        </w:numPr>
        <w:shd w:val="clear" w:color="auto" w:fill="auto"/>
        <w:tabs>
          <w:tab w:val="left" w:pos="548"/>
        </w:tabs>
        <w:spacing w:before="0" w:after="219"/>
        <w:ind w:left="640" w:right="180" w:hanging="640"/>
        <w:jc w:val="both"/>
      </w:pPr>
      <w:r>
        <w:t xml:space="preserve">Vážení předávaného odpadu provede poskytovatel v mobilním zařízení nebo na mobilní váze poskytovatele v místě nakládky předávaného odpadu. Objednavateli budou po zvážení odpadu předány vážní lístky. Bilance hmotností odpadů sestavená z údajů uvedených na vážních lístcích bude na konci každého zúčtovacího období (1 kalendářní měsíc) podkladem pro vystavení </w:t>
      </w:r>
      <w:proofErr w:type="gramStart"/>
      <w:r>
        <w:t>faktury - daňového</w:t>
      </w:r>
      <w:proofErr w:type="gramEnd"/>
      <w:r>
        <w:t xml:space="preserve"> dokladu.</w:t>
      </w:r>
    </w:p>
    <w:p w:rsidR="00E16BA7" w:rsidRDefault="00A72AD6">
      <w:pPr>
        <w:pStyle w:val="Heading410"/>
        <w:framePr w:w="10272" w:h="9596" w:hRule="exact" w:wrap="none" w:vAnchor="page" w:hAnchor="page" w:x="734" w:y="5756"/>
        <w:shd w:val="clear" w:color="auto" w:fill="auto"/>
        <w:spacing w:before="0" w:after="0"/>
        <w:ind w:left="180"/>
      </w:pPr>
      <w:bookmarkStart w:id="6" w:name="bookmark6"/>
      <w:r>
        <w:t>Článek II.</w:t>
      </w:r>
      <w:bookmarkEnd w:id="6"/>
    </w:p>
    <w:p w:rsidR="00E16BA7" w:rsidRDefault="00A72AD6">
      <w:pPr>
        <w:pStyle w:val="Heading410"/>
        <w:framePr w:w="10272" w:h="9596" w:hRule="exact" w:wrap="none" w:vAnchor="page" w:hAnchor="page" w:x="734" w:y="5756"/>
        <w:shd w:val="clear" w:color="auto" w:fill="auto"/>
        <w:spacing w:before="0" w:after="221"/>
        <w:ind w:left="180"/>
      </w:pPr>
      <w:bookmarkStart w:id="7" w:name="bookmark7"/>
      <w:r>
        <w:t>Místo plnění</w:t>
      </w:r>
      <w:bookmarkEnd w:id="7"/>
    </w:p>
    <w:p w:rsidR="00E16BA7" w:rsidRDefault="00A72AD6">
      <w:pPr>
        <w:pStyle w:val="Bodytext20"/>
        <w:framePr w:w="10272" w:h="9596" w:hRule="exact" w:wrap="none" w:vAnchor="page" w:hAnchor="page" w:x="734" w:y="5756"/>
        <w:numPr>
          <w:ilvl w:val="0"/>
          <w:numId w:val="4"/>
        </w:numPr>
        <w:shd w:val="clear" w:color="auto" w:fill="auto"/>
        <w:tabs>
          <w:tab w:val="left" w:pos="548"/>
        </w:tabs>
        <w:spacing w:before="0" w:after="220"/>
        <w:ind w:left="640" w:hanging="640"/>
      </w:pPr>
      <w:r>
        <w:t xml:space="preserve">Svoz a manipulaci s odpady zajišťuje společnost EFG </w:t>
      </w:r>
      <w:proofErr w:type="spellStart"/>
      <w:r>
        <w:t>Waste</w:t>
      </w:r>
      <w:proofErr w:type="spellEnd"/>
      <w:r>
        <w:t xml:space="preserve"> </w:t>
      </w:r>
      <w:r>
        <w:rPr>
          <w:lang w:val="en-US" w:eastAsia="en-US" w:bidi="en-US"/>
        </w:rPr>
        <w:t xml:space="preserve">logistic </w:t>
      </w:r>
      <w:r>
        <w:t>s.r.o., Jihlavská č.p. 1558/21, Praha 4 Michle, 140 00, provozovna Jesenická č.p. 821, Rapotín, 788 14, IČO: 28269349, DIČ: CZ28269349, IČZ: CZB01493, veterinární schvalovací číslo: CZ 71720085.</w:t>
      </w:r>
    </w:p>
    <w:p w:rsidR="00E16BA7" w:rsidRDefault="00A72AD6">
      <w:pPr>
        <w:pStyle w:val="Bodytext20"/>
        <w:framePr w:w="10272" w:h="9596" w:hRule="exact" w:wrap="none" w:vAnchor="page" w:hAnchor="page" w:x="734" w:y="5756"/>
        <w:numPr>
          <w:ilvl w:val="0"/>
          <w:numId w:val="4"/>
        </w:numPr>
        <w:shd w:val="clear" w:color="auto" w:fill="auto"/>
        <w:tabs>
          <w:tab w:val="left" w:pos="548"/>
        </w:tabs>
        <w:spacing w:before="0" w:after="220"/>
        <w:ind w:left="640" w:hanging="640"/>
      </w:pPr>
      <w:r>
        <w:t xml:space="preserve">Místem likvidace odpadů je objekt společnosti EFG Rapotín </w:t>
      </w:r>
      <w:r>
        <w:rPr>
          <w:lang w:val="en-US" w:eastAsia="en-US" w:bidi="en-US"/>
        </w:rPr>
        <w:t xml:space="preserve">BPS </w:t>
      </w:r>
      <w:r>
        <w:t>s.r.o., Jesenická č.p. 812, Rapotín, 788 14, IČO: 14080427, DIČ: CZ14080427, IČZ: CZM01078, veterinární schvalovací číslo: CZ 71710994.</w:t>
      </w:r>
    </w:p>
    <w:p w:rsidR="00E16BA7" w:rsidRDefault="00A72AD6">
      <w:pPr>
        <w:pStyle w:val="Bodytext20"/>
        <w:framePr w:w="10272" w:h="9596" w:hRule="exact" w:wrap="none" w:vAnchor="page" w:hAnchor="page" w:x="734" w:y="5756"/>
        <w:numPr>
          <w:ilvl w:val="0"/>
          <w:numId w:val="4"/>
        </w:numPr>
        <w:shd w:val="clear" w:color="auto" w:fill="auto"/>
        <w:tabs>
          <w:tab w:val="left" w:pos="548"/>
        </w:tabs>
        <w:spacing w:before="0" w:after="0"/>
        <w:ind w:firstLine="0"/>
      </w:pPr>
      <w:r>
        <w:t>K předání a převzetí předmětných odpadů dojde vmiste nakládky odpadu. Objednavatel se zavazuje při uzavření této smlouvy, nejpozději však před prvním předáním odpadů vmiste plnění sepsat protokol „Písemné informace o předávaném odpadu", který je přílohou č. 3 této smlouvy, a tento protokol opatřit podpisem oprávněného zástupce objednavatele.</w:t>
      </w:r>
    </w:p>
    <w:p w:rsidR="00E16BA7" w:rsidRDefault="00A72AD6">
      <w:pPr>
        <w:pStyle w:val="Headerorfooter10"/>
        <w:framePr w:wrap="none" w:vAnchor="page" w:hAnchor="page" w:x="5668" w:y="15773"/>
        <w:shd w:val="clear" w:color="auto" w:fill="auto"/>
      </w:pPr>
      <w:r>
        <w:t>2</w:t>
      </w:r>
    </w:p>
    <w:p w:rsidR="00E16BA7" w:rsidRDefault="00E16BA7">
      <w:pPr>
        <w:rPr>
          <w:sz w:val="2"/>
          <w:szCs w:val="2"/>
        </w:rPr>
        <w:sectPr w:rsidR="00E16B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16BA7" w:rsidRDefault="00A72AD6">
      <w:pPr>
        <w:pStyle w:val="Heading410"/>
        <w:framePr w:w="10334" w:h="898" w:hRule="exact" w:wrap="none" w:vAnchor="page" w:hAnchor="page" w:x="702" w:y="1085"/>
        <w:shd w:val="clear" w:color="auto" w:fill="auto"/>
        <w:spacing w:before="0" w:after="0"/>
        <w:ind w:right="180"/>
      </w:pPr>
      <w:bookmarkStart w:id="8" w:name="bookmark8"/>
      <w:r>
        <w:lastRenderedPageBreak/>
        <w:t xml:space="preserve">Článek </w:t>
      </w:r>
      <w:r>
        <w:rPr>
          <w:lang w:val="en-US" w:eastAsia="en-US" w:bidi="en-US"/>
        </w:rPr>
        <w:t>III.</w:t>
      </w:r>
      <w:bookmarkEnd w:id="8"/>
    </w:p>
    <w:p w:rsidR="00E16BA7" w:rsidRDefault="00A72AD6">
      <w:pPr>
        <w:pStyle w:val="Heading410"/>
        <w:framePr w:w="10334" w:h="898" w:hRule="exact" w:wrap="none" w:vAnchor="page" w:hAnchor="page" w:x="702" w:y="1085"/>
        <w:shd w:val="clear" w:color="auto" w:fill="auto"/>
        <w:spacing w:before="0"/>
        <w:ind w:right="180"/>
      </w:pPr>
      <w:bookmarkStart w:id="9" w:name="bookmark9"/>
      <w:r>
        <w:t>Cenové podmínky</w:t>
      </w:r>
      <w:bookmarkEnd w:id="9"/>
    </w:p>
    <w:p w:rsidR="00E16BA7" w:rsidRDefault="00A72AD6">
      <w:pPr>
        <w:pStyle w:val="Bodytext20"/>
        <w:framePr w:w="10334" w:h="898" w:hRule="exact" w:wrap="none" w:vAnchor="page" w:hAnchor="page" w:x="702" w:y="1085"/>
        <w:numPr>
          <w:ilvl w:val="0"/>
          <w:numId w:val="5"/>
        </w:numPr>
        <w:shd w:val="clear" w:color="auto" w:fill="auto"/>
        <w:tabs>
          <w:tab w:val="left" w:pos="555"/>
        </w:tabs>
        <w:spacing w:before="0" w:after="0" w:line="212" w:lineRule="exact"/>
        <w:ind w:left="660" w:hanging="660"/>
        <w:jc w:val="both"/>
      </w:pPr>
      <w:r>
        <w:t>Cena za poskytnutí služeb na základě této smlouvy je stanovena následně: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0"/>
        <w:gridCol w:w="1229"/>
        <w:gridCol w:w="3946"/>
        <w:gridCol w:w="2443"/>
      </w:tblGrid>
      <w:tr w:rsidR="00E16BA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BA7" w:rsidRDefault="00A72AD6">
            <w:pPr>
              <w:pStyle w:val="Bodytext20"/>
              <w:framePr w:w="9528" w:h="1478" w:wrap="none" w:vAnchor="page" w:hAnchor="page" w:x="1509" w:y="2153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Bodytext2BoldItalic"/>
              </w:rPr>
              <w:t>Katalogové, číslo: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BA7" w:rsidRDefault="00A72AD6">
            <w:pPr>
              <w:pStyle w:val="Bodytext20"/>
              <w:framePr w:w="9528" w:h="1478" w:wrap="none" w:vAnchor="page" w:hAnchor="page" w:x="1509" w:y="2153"/>
              <w:shd w:val="clear" w:color="auto" w:fill="auto"/>
              <w:spacing w:before="0" w:after="0" w:line="212" w:lineRule="exact"/>
              <w:ind w:left="140" w:firstLine="0"/>
            </w:pPr>
            <w:r>
              <w:rPr>
                <w:rStyle w:val="Bodytext2BoldItalic"/>
              </w:rPr>
              <w:t>Kategorie: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BA7" w:rsidRDefault="00A72AD6">
            <w:pPr>
              <w:pStyle w:val="Bodytext20"/>
              <w:framePr w:w="9528" w:h="1478" w:wrap="none" w:vAnchor="page" w:hAnchor="page" w:x="1509" w:y="2153"/>
              <w:shd w:val="clear" w:color="auto" w:fill="auto"/>
              <w:spacing w:before="0" w:after="0" w:line="212" w:lineRule="exact"/>
              <w:ind w:left="1620" w:firstLine="0"/>
            </w:pPr>
            <w:r>
              <w:rPr>
                <w:rStyle w:val="Bodytext2BoldItalic"/>
              </w:rPr>
              <w:t>Druh odpadu: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BA7" w:rsidRDefault="00A72AD6">
            <w:pPr>
              <w:pStyle w:val="Bodytext20"/>
              <w:framePr w:w="9528" w:h="1478" w:wrap="none" w:vAnchor="page" w:hAnchor="page" w:x="1509" w:y="2153"/>
              <w:shd w:val="clear" w:color="auto" w:fill="auto"/>
              <w:spacing w:before="0" w:after="0" w:line="212" w:lineRule="exact"/>
              <w:ind w:left="20" w:firstLine="0"/>
              <w:jc w:val="center"/>
            </w:pPr>
            <w:r>
              <w:rPr>
                <w:rStyle w:val="Bodytext2BoldItalic"/>
              </w:rPr>
              <w:t>Cena Mj bez DPH:</w:t>
            </w:r>
          </w:p>
        </w:tc>
      </w:tr>
      <w:tr w:rsidR="00E16BA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BA7" w:rsidRDefault="00A72AD6">
            <w:pPr>
              <w:pStyle w:val="Bodytext20"/>
              <w:framePr w:w="9528" w:h="1478" w:wrap="none" w:vAnchor="page" w:hAnchor="page" w:x="1509" w:y="2153"/>
              <w:shd w:val="clear" w:color="auto" w:fill="auto"/>
              <w:spacing w:before="0" w:after="0" w:line="212" w:lineRule="exact"/>
              <w:ind w:right="20" w:firstLine="0"/>
              <w:jc w:val="center"/>
            </w:pPr>
            <w:r>
              <w:rPr>
                <w:rStyle w:val="Bodytext21"/>
              </w:rPr>
              <w:t>20 01 08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BA7" w:rsidRDefault="00A72AD6">
            <w:pPr>
              <w:pStyle w:val="Bodytext20"/>
              <w:framePr w:w="9528" w:h="1478" w:wrap="none" w:vAnchor="page" w:hAnchor="page" w:x="1509" w:y="2153"/>
              <w:shd w:val="clear" w:color="auto" w:fill="auto"/>
              <w:spacing w:before="0" w:after="0" w:line="178" w:lineRule="exact"/>
              <w:ind w:firstLine="0"/>
              <w:jc w:val="center"/>
            </w:pPr>
            <w:r>
              <w:rPr>
                <w:rStyle w:val="Bodytext28ptItalic"/>
              </w:rPr>
              <w:t>O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BA7" w:rsidRDefault="00A72AD6">
            <w:pPr>
              <w:pStyle w:val="Bodytext20"/>
              <w:framePr w:w="9528" w:h="1478" w:wrap="none" w:vAnchor="page" w:hAnchor="page" w:x="1509" w:y="2153"/>
              <w:shd w:val="clear" w:color="auto" w:fill="auto"/>
              <w:spacing w:before="0" w:after="0"/>
              <w:ind w:firstLine="0"/>
            </w:pPr>
            <w:r>
              <w:rPr>
                <w:rStyle w:val="Bodytext21"/>
              </w:rPr>
              <w:t>Biologicky rozložitelný odpad z kuchyní a stravo ven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BA7" w:rsidRDefault="00E16BA7">
            <w:pPr>
              <w:framePr w:w="9528" w:h="1478" w:wrap="none" w:vAnchor="page" w:hAnchor="page" w:x="1509" w:y="2153"/>
              <w:rPr>
                <w:sz w:val="10"/>
                <w:szCs w:val="10"/>
              </w:rPr>
            </w:pPr>
          </w:p>
        </w:tc>
      </w:tr>
      <w:tr w:rsidR="00E16BA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BA7" w:rsidRDefault="00E16BA7">
            <w:pPr>
              <w:framePr w:w="9528" w:h="1478" w:wrap="none" w:vAnchor="page" w:hAnchor="page" w:x="1509" w:y="2153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BA7" w:rsidRDefault="00E16BA7">
            <w:pPr>
              <w:framePr w:w="9528" w:h="1478" w:wrap="none" w:vAnchor="page" w:hAnchor="page" w:x="1509" w:y="2153"/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BA7" w:rsidRDefault="00A72AD6">
            <w:pPr>
              <w:pStyle w:val="Bodytext20"/>
              <w:framePr w:w="9528" w:h="1478" w:wrap="none" w:vAnchor="page" w:hAnchor="page" w:x="1509" w:y="2153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Bodytext21"/>
              </w:rPr>
              <w:t xml:space="preserve">Cena za svoz </w:t>
            </w:r>
            <w:proofErr w:type="spellStart"/>
            <w:r>
              <w:rPr>
                <w:rStyle w:val="Bodytext21"/>
              </w:rPr>
              <w:t>Iks</w:t>
            </w:r>
            <w:proofErr w:type="spellEnd"/>
            <w:r>
              <w:rPr>
                <w:rStyle w:val="Bodytext21"/>
              </w:rPr>
              <w:t xml:space="preserve"> 1201 nádoby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BA7" w:rsidRDefault="00A72AD6">
            <w:pPr>
              <w:pStyle w:val="Bodytext20"/>
              <w:framePr w:w="9528" w:h="1478" w:wrap="none" w:vAnchor="page" w:hAnchor="page" w:x="1509" w:y="2153"/>
              <w:shd w:val="clear" w:color="auto" w:fill="auto"/>
              <w:spacing w:before="0" w:after="0" w:line="212" w:lineRule="exact"/>
              <w:ind w:left="20" w:firstLine="0"/>
              <w:jc w:val="center"/>
            </w:pPr>
            <w:r>
              <w:rPr>
                <w:rStyle w:val="Bodytext2Bold0"/>
              </w:rPr>
              <w:t>139,00 Kč</w:t>
            </w:r>
          </w:p>
        </w:tc>
      </w:tr>
      <w:tr w:rsidR="00E16BA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BA7" w:rsidRDefault="00E16BA7">
            <w:pPr>
              <w:framePr w:w="9528" w:h="1478" w:wrap="none" w:vAnchor="page" w:hAnchor="page" w:x="1509" w:y="2153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BA7" w:rsidRDefault="00E16BA7">
            <w:pPr>
              <w:framePr w:w="9528" w:h="1478" w:wrap="none" w:vAnchor="page" w:hAnchor="page" w:x="1509" w:y="2153"/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BA7" w:rsidRDefault="00A72AD6">
            <w:pPr>
              <w:pStyle w:val="Bodytext20"/>
              <w:framePr w:w="9528" w:h="1478" w:wrap="none" w:vAnchor="page" w:hAnchor="page" w:x="1509" w:y="2153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Bodytext21"/>
              </w:rPr>
              <w:t>Zpracování BRO cena za 1 tunu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BA7" w:rsidRDefault="00A72AD6">
            <w:pPr>
              <w:pStyle w:val="Bodytext20"/>
              <w:framePr w:w="9528" w:h="1478" w:wrap="none" w:vAnchor="page" w:hAnchor="page" w:x="1509" w:y="2153"/>
              <w:shd w:val="clear" w:color="auto" w:fill="auto"/>
              <w:spacing w:before="0" w:after="0" w:line="212" w:lineRule="exact"/>
              <w:ind w:left="20" w:firstLine="0"/>
              <w:jc w:val="center"/>
            </w:pPr>
            <w:r>
              <w:rPr>
                <w:rStyle w:val="Bodytext2Bold0"/>
              </w:rPr>
              <w:t>1100,00 Kč</w:t>
            </w:r>
          </w:p>
        </w:tc>
      </w:tr>
    </w:tbl>
    <w:p w:rsidR="00E16BA7" w:rsidRDefault="00A72AD6">
      <w:pPr>
        <w:pStyle w:val="Bodytext20"/>
        <w:framePr w:w="10334" w:h="11732" w:hRule="exact" w:wrap="none" w:vAnchor="page" w:hAnchor="page" w:x="702" w:y="3798"/>
        <w:numPr>
          <w:ilvl w:val="0"/>
          <w:numId w:val="5"/>
        </w:numPr>
        <w:shd w:val="clear" w:color="auto" w:fill="auto"/>
        <w:tabs>
          <w:tab w:val="left" w:pos="555"/>
        </w:tabs>
        <w:spacing w:before="0" w:after="220" w:line="206" w:lineRule="exact"/>
        <w:ind w:left="660" w:right="220" w:hanging="660"/>
        <w:jc w:val="both"/>
      </w:pPr>
      <w:r>
        <w:t>Objednavatel se za poskytnutí služeb svozu a likvidace odpadů na základě této smlouvy zavazuje zaplatit poskytovateli dohodnutou cenu.</w:t>
      </w:r>
    </w:p>
    <w:p w:rsidR="00E16BA7" w:rsidRDefault="00A72AD6">
      <w:pPr>
        <w:pStyle w:val="Bodytext20"/>
        <w:framePr w:w="10334" w:h="11732" w:hRule="exact" w:wrap="none" w:vAnchor="page" w:hAnchor="page" w:x="702" w:y="3798"/>
        <w:numPr>
          <w:ilvl w:val="0"/>
          <w:numId w:val="5"/>
        </w:numPr>
        <w:shd w:val="clear" w:color="auto" w:fill="auto"/>
        <w:tabs>
          <w:tab w:val="left" w:pos="555"/>
        </w:tabs>
        <w:spacing w:before="0" w:after="216" w:line="206" w:lineRule="exact"/>
        <w:ind w:left="660" w:right="220" w:hanging="660"/>
        <w:jc w:val="both"/>
      </w:pPr>
      <w:r>
        <w:t xml:space="preserve">Úplný rozsah poskytovaných služeb včetně cenové kalkulace je uveden v příloze č. 1 této smlouvy „Specifikace </w:t>
      </w:r>
      <w:proofErr w:type="gramStart"/>
      <w:r>
        <w:t>svozu - výpočtový</w:t>
      </w:r>
      <w:proofErr w:type="gramEnd"/>
      <w:r>
        <w:t xml:space="preserve"> list".</w:t>
      </w:r>
    </w:p>
    <w:p w:rsidR="00E16BA7" w:rsidRDefault="00A72AD6">
      <w:pPr>
        <w:pStyle w:val="Bodytext20"/>
        <w:framePr w:w="10334" w:h="11732" w:hRule="exact" w:wrap="none" w:vAnchor="page" w:hAnchor="page" w:x="702" w:y="3798"/>
        <w:numPr>
          <w:ilvl w:val="0"/>
          <w:numId w:val="5"/>
        </w:numPr>
        <w:shd w:val="clear" w:color="auto" w:fill="auto"/>
        <w:tabs>
          <w:tab w:val="left" w:pos="555"/>
        </w:tabs>
        <w:spacing w:before="0" w:after="225" w:line="212" w:lineRule="exact"/>
        <w:ind w:left="660" w:hanging="660"/>
        <w:jc w:val="both"/>
      </w:pPr>
      <w:r>
        <w:t>Výše daně z přidané hodnoty (DPH) je účtována dle platných právních předpisů.</w:t>
      </w:r>
    </w:p>
    <w:p w:rsidR="00E16BA7" w:rsidRDefault="00A72AD6">
      <w:pPr>
        <w:pStyle w:val="Bodytext20"/>
        <w:framePr w:w="10334" w:h="11732" w:hRule="exact" w:wrap="none" w:vAnchor="page" w:hAnchor="page" w:x="702" w:y="3798"/>
        <w:numPr>
          <w:ilvl w:val="0"/>
          <w:numId w:val="5"/>
        </w:numPr>
        <w:shd w:val="clear" w:color="auto" w:fill="auto"/>
        <w:tabs>
          <w:tab w:val="left" w:pos="555"/>
        </w:tabs>
        <w:spacing w:before="0" w:after="216" w:line="206" w:lineRule="exact"/>
        <w:ind w:left="660" w:right="220" w:hanging="660"/>
        <w:jc w:val="both"/>
      </w:pPr>
      <w:r>
        <w:t>V cenách za likvidaci odpadu jsou uvedeny zákonné poplatky dle příslušných právních předpisů. V případě, že novelizací příslušného právního předpisu dojde ke změně těchto poplatků, budou poplatky účtované v nově stanovené výši.</w:t>
      </w:r>
    </w:p>
    <w:p w:rsidR="00E16BA7" w:rsidRDefault="00A72AD6">
      <w:pPr>
        <w:pStyle w:val="Bodytext20"/>
        <w:framePr w:w="10334" w:h="11732" w:hRule="exact" w:wrap="none" w:vAnchor="page" w:hAnchor="page" w:x="702" w:y="3798"/>
        <w:numPr>
          <w:ilvl w:val="0"/>
          <w:numId w:val="5"/>
        </w:numPr>
        <w:shd w:val="clear" w:color="auto" w:fill="auto"/>
        <w:tabs>
          <w:tab w:val="left" w:pos="555"/>
        </w:tabs>
        <w:spacing w:before="0" w:after="224"/>
        <w:ind w:left="660" w:right="220" w:hanging="660"/>
        <w:jc w:val="both"/>
      </w:pPr>
      <w:r>
        <w:t>Ceny za likvidaci odpadů mohou podléhat změnám ze strany poskytovatele, nejen s ohledem na změny cen vstupních surovin poskytovatele při poskytování služeb, změny cen na trzích s elektrickou energií a novelizace právních předpisů upravujících daně a poplatky pouze za podmínek stanovených v této smlouvě.</w:t>
      </w:r>
    </w:p>
    <w:p w:rsidR="00E16BA7" w:rsidRDefault="00A72AD6">
      <w:pPr>
        <w:pStyle w:val="Bodytext20"/>
        <w:framePr w:w="10334" w:h="11732" w:hRule="exact" w:wrap="none" w:vAnchor="page" w:hAnchor="page" w:x="702" w:y="3798"/>
        <w:numPr>
          <w:ilvl w:val="0"/>
          <w:numId w:val="5"/>
        </w:numPr>
        <w:shd w:val="clear" w:color="auto" w:fill="auto"/>
        <w:tabs>
          <w:tab w:val="left" w:pos="555"/>
        </w:tabs>
        <w:spacing w:before="0" w:after="216" w:line="206" w:lineRule="exact"/>
        <w:ind w:left="660" w:right="220" w:hanging="660"/>
        <w:jc w:val="both"/>
      </w:pPr>
      <w:r>
        <w:t xml:space="preserve">Poskytovatel je oprávněn provádět takové změny vždy </w:t>
      </w:r>
      <w:proofErr w:type="gramStart"/>
      <w:r>
        <w:t>s</w:t>
      </w:r>
      <w:proofErr w:type="gramEnd"/>
      <w:r>
        <w:t xml:space="preserve"> účinnosti k 1. lednu následujícího kalendářního roku, tj. jednou za kalendářní rok a pouze po předchozím oznámení objednavateli, učiněném nejpozději 2 kalendářní měsíce před nabytím účinnosti změny cenových podmínek podle čl. </w:t>
      </w:r>
      <w:r>
        <w:rPr>
          <w:lang w:val="en-US" w:eastAsia="en-US" w:bidi="en-US"/>
        </w:rPr>
        <w:t xml:space="preserve">III. </w:t>
      </w:r>
      <w:r>
        <w:t>odst. 1 této smlouvy, tj. do 31. října příslušného kalendářního roku.</w:t>
      </w:r>
    </w:p>
    <w:p w:rsidR="00E16BA7" w:rsidRDefault="00A72AD6">
      <w:pPr>
        <w:pStyle w:val="Bodytext20"/>
        <w:framePr w:w="10334" w:h="11732" w:hRule="exact" w:wrap="none" w:vAnchor="page" w:hAnchor="page" w:x="702" w:y="3798"/>
        <w:numPr>
          <w:ilvl w:val="0"/>
          <w:numId w:val="5"/>
        </w:numPr>
        <w:shd w:val="clear" w:color="auto" w:fill="auto"/>
        <w:tabs>
          <w:tab w:val="left" w:pos="555"/>
        </w:tabs>
        <w:spacing w:before="0" w:after="220"/>
        <w:ind w:left="660" w:right="220" w:hanging="660"/>
        <w:jc w:val="both"/>
      </w:pPr>
      <w:r>
        <w:t>Nesouhlasí-li objednavatel se změnou cenových podmínek, nebo nebylo-li mu doručeno oznámení o jejich změně včas, může tuto smlouvu vypovědět nejpozději do 14 dnů od oznámení změny nebo od uskutečnění změny oznámením učiněným poskytovateli e-mailem, veřejnou datovou sítí či prostřednictvím poskytovatele poštovních služeb.</w:t>
      </w:r>
    </w:p>
    <w:p w:rsidR="00E16BA7" w:rsidRDefault="00A72AD6">
      <w:pPr>
        <w:pStyle w:val="Bodytext20"/>
        <w:framePr w:w="10334" w:h="11732" w:hRule="exact" w:wrap="none" w:vAnchor="page" w:hAnchor="page" w:x="702" w:y="3798"/>
        <w:numPr>
          <w:ilvl w:val="0"/>
          <w:numId w:val="5"/>
        </w:numPr>
        <w:shd w:val="clear" w:color="auto" w:fill="auto"/>
        <w:tabs>
          <w:tab w:val="left" w:pos="555"/>
        </w:tabs>
        <w:spacing w:before="0" w:after="220"/>
        <w:ind w:left="660" w:right="220" w:hanging="660"/>
        <w:jc w:val="both"/>
      </w:pPr>
      <w:r>
        <w:t xml:space="preserve">Oznámení učiněná dle čl. </w:t>
      </w:r>
      <w:r>
        <w:rPr>
          <w:lang w:val="en-US" w:eastAsia="en-US" w:bidi="en-US"/>
        </w:rPr>
        <w:t xml:space="preserve">III. </w:t>
      </w:r>
      <w:r>
        <w:t>odst. 6 a 7 této smlouvy mohou být zasílána prostřednictvím e-mailu, veřejné datové sítě či poskytovatele poštovních služeb na adresy uvedené v záhlaví této smlouvy. V případě použití e-mailu se za den doručení považuje první bezprostředně následující pracovní den po jeho odeslání.</w:t>
      </w:r>
    </w:p>
    <w:p w:rsidR="00E16BA7" w:rsidRDefault="00A72AD6">
      <w:pPr>
        <w:pStyle w:val="Bodytext20"/>
        <w:framePr w:w="10334" w:h="11732" w:hRule="exact" w:wrap="none" w:vAnchor="page" w:hAnchor="page" w:x="702" w:y="3798"/>
        <w:numPr>
          <w:ilvl w:val="0"/>
          <w:numId w:val="5"/>
        </w:numPr>
        <w:shd w:val="clear" w:color="auto" w:fill="auto"/>
        <w:tabs>
          <w:tab w:val="left" w:pos="555"/>
        </w:tabs>
        <w:spacing w:before="0" w:after="219"/>
        <w:ind w:left="660" w:right="220" w:hanging="660"/>
        <w:jc w:val="both"/>
      </w:pPr>
      <w:r>
        <w:t>Strany se zavazují pokusit se vést společné jednání k odstranění neshod vzniklých z oznámené změny cenových podmínek předtím, než učiní vůči druhé straně jakékoliv právní jednání dle této smlouvy.</w:t>
      </w:r>
    </w:p>
    <w:p w:rsidR="00E16BA7" w:rsidRDefault="00A72AD6">
      <w:pPr>
        <w:pStyle w:val="Heading410"/>
        <w:framePr w:w="10334" w:h="11732" w:hRule="exact" w:wrap="none" w:vAnchor="page" w:hAnchor="page" w:x="702" w:y="3798"/>
        <w:shd w:val="clear" w:color="auto" w:fill="auto"/>
        <w:spacing w:before="0" w:after="0"/>
        <w:ind w:left="100"/>
      </w:pPr>
      <w:bookmarkStart w:id="10" w:name="bookmark10"/>
      <w:r>
        <w:t>Článek IV.</w:t>
      </w:r>
      <w:bookmarkEnd w:id="10"/>
    </w:p>
    <w:p w:rsidR="00E16BA7" w:rsidRDefault="00A72AD6">
      <w:pPr>
        <w:pStyle w:val="Heading410"/>
        <w:framePr w:w="10334" w:h="11732" w:hRule="exact" w:wrap="none" w:vAnchor="page" w:hAnchor="page" w:x="702" w:y="3798"/>
        <w:shd w:val="clear" w:color="auto" w:fill="auto"/>
        <w:spacing w:before="0" w:after="221"/>
        <w:ind w:left="100"/>
      </w:pPr>
      <w:bookmarkStart w:id="11" w:name="bookmark11"/>
      <w:r>
        <w:t>Platební podmínky</w:t>
      </w:r>
      <w:bookmarkEnd w:id="11"/>
    </w:p>
    <w:p w:rsidR="00E16BA7" w:rsidRDefault="00A72AD6">
      <w:pPr>
        <w:pStyle w:val="Bodytext20"/>
        <w:framePr w:w="10334" w:h="11732" w:hRule="exact" w:wrap="none" w:vAnchor="page" w:hAnchor="page" w:x="702" w:y="3798"/>
        <w:numPr>
          <w:ilvl w:val="0"/>
          <w:numId w:val="6"/>
        </w:numPr>
        <w:shd w:val="clear" w:color="auto" w:fill="auto"/>
        <w:tabs>
          <w:tab w:val="left" w:pos="555"/>
        </w:tabs>
        <w:spacing w:before="0" w:after="220"/>
        <w:ind w:left="660" w:right="220" w:hanging="660"/>
        <w:jc w:val="both"/>
      </w:pPr>
      <w:r>
        <w:t>Podkladem pro zaplacení ceny za provedení služeb je faktura (daňový doklad) vystavená poskytovatelem po provedení služby za příslušné zúčtovací období.</w:t>
      </w:r>
    </w:p>
    <w:p w:rsidR="00E16BA7" w:rsidRDefault="00A72AD6">
      <w:pPr>
        <w:pStyle w:val="Bodytext20"/>
        <w:framePr w:w="10334" w:h="11732" w:hRule="exact" w:wrap="none" w:vAnchor="page" w:hAnchor="page" w:x="702" w:y="3798"/>
        <w:numPr>
          <w:ilvl w:val="0"/>
          <w:numId w:val="6"/>
        </w:numPr>
        <w:shd w:val="clear" w:color="auto" w:fill="auto"/>
        <w:tabs>
          <w:tab w:val="left" w:pos="555"/>
        </w:tabs>
        <w:spacing w:before="0" w:after="216"/>
        <w:ind w:left="660" w:right="220" w:hanging="660"/>
        <w:jc w:val="both"/>
      </w:pPr>
      <w:r>
        <w:t>Nebude-li dohodnuto stranami jinak, vystaví poskytovatel fakturu vždy po uplynutí kalendářního měsíce, čtvrtletí nebo roku, v závislostí na tom, zda v daném období bylo uskutečněno zdanitelné plnění. Fakturu zašle poskytovatel nejpozději do desátého pracovního dne v měsíci následujícím po skončení příslušného období.</w:t>
      </w:r>
    </w:p>
    <w:p w:rsidR="00E16BA7" w:rsidRDefault="00A72AD6">
      <w:pPr>
        <w:pStyle w:val="Bodytext20"/>
        <w:framePr w:w="10334" w:h="11732" w:hRule="exact" w:wrap="none" w:vAnchor="page" w:hAnchor="page" w:x="702" w:y="3798"/>
        <w:shd w:val="clear" w:color="auto" w:fill="auto"/>
        <w:spacing w:before="0" w:after="224" w:line="216" w:lineRule="exact"/>
        <w:ind w:left="660" w:right="220" w:hanging="660"/>
        <w:jc w:val="both"/>
      </w:pPr>
      <w:r>
        <w:t>3 Fakturace bude provedena na základě vystavených vážních lístků, odsouhlasených oprávněnou osobou objednavatele, resp. na základě bilance hmotnosti za příslušné zúčtovací období. Každá faktura musí obsahovat náležitosti stanovené zákonem č. 235/2004 Sb., o přidané hodnotě a § 435 zákona č. 89/2012 Sb., občanského zákoníku, ve znění pozdějších předpisů.</w:t>
      </w:r>
    </w:p>
    <w:p w:rsidR="00E16BA7" w:rsidRDefault="00A72AD6">
      <w:pPr>
        <w:pStyle w:val="Bodytext20"/>
        <w:framePr w:w="10334" w:h="11732" w:hRule="exact" w:wrap="none" w:vAnchor="page" w:hAnchor="page" w:x="702" w:y="3798"/>
        <w:numPr>
          <w:ilvl w:val="0"/>
          <w:numId w:val="4"/>
        </w:numPr>
        <w:shd w:val="clear" w:color="auto" w:fill="auto"/>
        <w:tabs>
          <w:tab w:val="left" w:pos="555"/>
        </w:tabs>
        <w:spacing w:before="0" w:after="219"/>
        <w:ind w:left="660" w:hanging="660"/>
      </w:pPr>
      <w:r>
        <w:t>Poskytovatel bude účtovat jen skutečně vyvezený počet nádob, nádoby, které byly prázdné, a nebylo nutné mytí, účtovat nebude.</w:t>
      </w:r>
    </w:p>
    <w:p w:rsidR="00E16BA7" w:rsidRDefault="00A72AD6">
      <w:pPr>
        <w:pStyle w:val="Bodytext20"/>
        <w:framePr w:w="10334" w:h="11732" w:hRule="exact" w:wrap="none" w:vAnchor="page" w:hAnchor="page" w:x="702" w:y="3798"/>
        <w:numPr>
          <w:ilvl w:val="0"/>
          <w:numId w:val="4"/>
        </w:numPr>
        <w:shd w:val="clear" w:color="auto" w:fill="auto"/>
        <w:tabs>
          <w:tab w:val="left" w:pos="555"/>
        </w:tabs>
        <w:spacing w:before="0" w:after="221" w:line="212" w:lineRule="exact"/>
        <w:ind w:left="580" w:hanging="580"/>
      </w:pPr>
      <w:r>
        <w:t xml:space="preserve">Splatnost faktury je </w:t>
      </w:r>
      <w:r>
        <w:rPr>
          <w:rStyle w:val="Bodytext2Bold"/>
        </w:rPr>
        <w:t xml:space="preserve">14 dnů </w:t>
      </w:r>
      <w:r>
        <w:t>ode dne jejího vystavení</w:t>
      </w:r>
    </w:p>
    <w:p w:rsidR="00E16BA7" w:rsidRDefault="00A72AD6">
      <w:pPr>
        <w:pStyle w:val="Bodytext20"/>
        <w:framePr w:w="10334" w:h="11732" w:hRule="exact" w:wrap="none" w:vAnchor="page" w:hAnchor="page" w:x="702" w:y="3798"/>
        <w:numPr>
          <w:ilvl w:val="0"/>
          <w:numId w:val="4"/>
        </w:numPr>
        <w:shd w:val="clear" w:color="auto" w:fill="auto"/>
        <w:tabs>
          <w:tab w:val="left" w:pos="555"/>
        </w:tabs>
        <w:spacing w:before="0" w:after="0"/>
        <w:ind w:left="580" w:hanging="580"/>
      </w:pPr>
      <w:r>
        <w:t xml:space="preserve">Cena za využití a likvidaci odpadů se považuje za zaplacenou okamžikem připsání fakturované částky ve prospěch účtu uvedeného na vystavené </w:t>
      </w:r>
      <w:proofErr w:type="gramStart"/>
      <w:r>
        <w:t>faktuře - daňovém</w:t>
      </w:r>
      <w:proofErr w:type="gramEnd"/>
      <w:r>
        <w:t xml:space="preserve"> dokladu.</w:t>
      </w:r>
    </w:p>
    <w:p w:rsidR="00E16BA7" w:rsidRDefault="00A72AD6">
      <w:pPr>
        <w:pStyle w:val="Headerorfooter10"/>
        <w:framePr w:wrap="none" w:vAnchor="page" w:hAnchor="page" w:x="5656" w:y="15836"/>
        <w:shd w:val="clear" w:color="auto" w:fill="auto"/>
      </w:pPr>
      <w:r>
        <w:t>3</w:t>
      </w:r>
    </w:p>
    <w:p w:rsidR="00E16BA7" w:rsidRDefault="00E16BA7">
      <w:pPr>
        <w:rPr>
          <w:sz w:val="2"/>
          <w:szCs w:val="2"/>
        </w:rPr>
        <w:sectPr w:rsidR="00E16B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16BA7" w:rsidRDefault="00A72AD6">
      <w:pPr>
        <w:pStyle w:val="Bodytext20"/>
        <w:framePr w:w="10176" w:h="14665" w:hRule="exact" w:wrap="none" w:vAnchor="page" w:hAnchor="page" w:x="782" w:y="1061"/>
        <w:numPr>
          <w:ilvl w:val="0"/>
          <w:numId w:val="4"/>
        </w:numPr>
        <w:shd w:val="clear" w:color="auto" w:fill="auto"/>
        <w:tabs>
          <w:tab w:val="left" w:pos="542"/>
        </w:tabs>
        <w:spacing w:before="0" w:after="0" w:line="212" w:lineRule="exact"/>
        <w:ind w:left="660" w:hanging="660"/>
        <w:jc w:val="both"/>
      </w:pPr>
      <w:r>
        <w:lastRenderedPageBreak/>
        <w:t>Objednavatel může fakturu do data splatnosti vrátit, obsahuje-li:</w:t>
      </w:r>
    </w:p>
    <w:p w:rsidR="00E16BA7" w:rsidRDefault="00A72AD6">
      <w:pPr>
        <w:pStyle w:val="Bodytext20"/>
        <w:framePr w:w="10176" w:h="14665" w:hRule="exact" w:wrap="none" w:vAnchor="page" w:hAnchor="page" w:x="782" w:y="1061"/>
        <w:numPr>
          <w:ilvl w:val="0"/>
          <w:numId w:val="3"/>
        </w:numPr>
        <w:shd w:val="clear" w:color="auto" w:fill="auto"/>
        <w:tabs>
          <w:tab w:val="left" w:pos="1421"/>
        </w:tabs>
        <w:spacing w:before="0" w:after="0" w:line="216" w:lineRule="exact"/>
        <w:ind w:left="1080" w:firstLine="0"/>
      </w:pPr>
      <w:r>
        <w:t>nesprávné cenové údaje v rozporu s vážními lístky a ustanoveními této smlouvy</w:t>
      </w:r>
    </w:p>
    <w:p w:rsidR="00E16BA7" w:rsidRDefault="00A72AD6">
      <w:pPr>
        <w:pStyle w:val="Bodytext20"/>
        <w:framePr w:w="10176" w:h="14665" w:hRule="exact" w:wrap="none" w:vAnchor="page" w:hAnchor="page" w:x="782" w:y="1061"/>
        <w:numPr>
          <w:ilvl w:val="0"/>
          <w:numId w:val="3"/>
        </w:numPr>
        <w:shd w:val="clear" w:color="auto" w:fill="auto"/>
        <w:tabs>
          <w:tab w:val="left" w:pos="1421"/>
        </w:tabs>
        <w:spacing w:before="0" w:after="204" w:line="216" w:lineRule="exact"/>
        <w:ind w:left="1080" w:firstLine="0"/>
      </w:pPr>
      <w:proofErr w:type="spellStart"/>
      <w:r>
        <w:t>chybi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na faktuře některá náležitost dle zákona o DPH</w:t>
      </w:r>
    </w:p>
    <w:p w:rsidR="00E16BA7" w:rsidRDefault="00A72AD6">
      <w:pPr>
        <w:pStyle w:val="Bodytext20"/>
        <w:framePr w:w="10176" w:h="14665" w:hRule="exact" w:wrap="none" w:vAnchor="page" w:hAnchor="page" w:x="782" w:y="1061"/>
        <w:numPr>
          <w:ilvl w:val="0"/>
          <w:numId w:val="4"/>
        </w:numPr>
        <w:shd w:val="clear" w:color="auto" w:fill="auto"/>
        <w:tabs>
          <w:tab w:val="left" w:pos="542"/>
        </w:tabs>
        <w:spacing w:before="0" w:after="199"/>
        <w:ind w:left="660" w:hanging="660"/>
        <w:jc w:val="both"/>
      </w:pPr>
      <w:r>
        <w:t>V případě prodlení se zaplacením ceny za poskytování služeb, zaplatí objednavatel poskytovateli smluvní pokutu ve výši 0,5 % z dlužné částky za každý den prodlení, nejméně však ve výši 50 Kč za den.</w:t>
      </w:r>
    </w:p>
    <w:p w:rsidR="00E16BA7" w:rsidRDefault="00A72AD6">
      <w:pPr>
        <w:pStyle w:val="Heading410"/>
        <w:framePr w:w="10176" w:h="14665" w:hRule="exact" w:wrap="none" w:vAnchor="page" w:hAnchor="page" w:x="782" w:y="1061"/>
        <w:shd w:val="clear" w:color="auto" w:fill="auto"/>
        <w:spacing w:before="0" w:after="0"/>
        <w:ind w:right="60"/>
      </w:pPr>
      <w:bookmarkStart w:id="12" w:name="bookmark12"/>
      <w:r>
        <w:t>Článek V.</w:t>
      </w:r>
      <w:bookmarkEnd w:id="12"/>
    </w:p>
    <w:p w:rsidR="00E16BA7" w:rsidRDefault="00A72AD6">
      <w:pPr>
        <w:pStyle w:val="Heading410"/>
        <w:framePr w:w="10176" w:h="14665" w:hRule="exact" w:wrap="none" w:vAnchor="page" w:hAnchor="page" w:x="782" w:y="1061"/>
        <w:shd w:val="clear" w:color="auto" w:fill="auto"/>
        <w:spacing w:before="0" w:after="205"/>
        <w:ind w:right="60"/>
      </w:pPr>
      <w:bookmarkStart w:id="13" w:name="bookmark13"/>
      <w:r>
        <w:t>Další závazky smluvních stran</w:t>
      </w:r>
      <w:bookmarkEnd w:id="13"/>
    </w:p>
    <w:p w:rsidR="00E16BA7" w:rsidRDefault="00A72AD6">
      <w:pPr>
        <w:pStyle w:val="Bodytext20"/>
        <w:framePr w:w="10176" w:h="14665" w:hRule="exact" w:wrap="none" w:vAnchor="page" w:hAnchor="page" w:x="782" w:y="1061"/>
        <w:numPr>
          <w:ilvl w:val="0"/>
          <w:numId w:val="7"/>
        </w:numPr>
        <w:shd w:val="clear" w:color="auto" w:fill="auto"/>
        <w:tabs>
          <w:tab w:val="left" w:pos="542"/>
        </w:tabs>
        <w:spacing w:before="0" w:line="206" w:lineRule="exact"/>
        <w:ind w:left="660" w:hanging="660"/>
        <w:jc w:val="both"/>
      </w:pPr>
      <w:r>
        <w:t>Objednavatel odpovídá za to, že odpad v přepravních nádobách bude zahrnovat pouze druhy odpadů uvedené v čl. I. odst. 2 této smlouvy a odpovídá za zařazení dle kategorizace v katalogu odpadů vyhlášky č. 8/2021 Sb., ve znění pozdějších předpisů.</w:t>
      </w:r>
    </w:p>
    <w:p w:rsidR="00E16BA7" w:rsidRDefault="00A72AD6">
      <w:pPr>
        <w:pStyle w:val="Bodytext20"/>
        <w:framePr w:w="10176" w:h="14665" w:hRule="exact" w:wrap="none" w:vAnchor="page" w:hAnchor="page" w:x="782" w:y="1061"/>
        <w:numPr>
          <w:ilvl w:val="0"/>
          <w:numId w:val="7"/>
        </w:numPr>
        <w:shd w:val="clear" w:color="auto" w:fill="auto"/>
        <w:tabs>
          <w:tab w:val="left" w:pos="542"/>
        </w:tabs>
        <w:spacing w:before="0" w:line="206" w:lineRule="exact"/>
        <w:ind w:left="660" w:hanging="660"/>
        <w:jc w:val="both"/>
      </w:pPr>
      <w:r>
        <w:t>Poskytovatel je odpovědný za využití a likvidaci odpadů v souladu s ustanoveními příslušných právních předpisů v oblasti odpadového hospodářství.</w:t>
      </w:r>
    </w:p>
    <w:p w:rsidR="00E16BA7" w:rsidRDefault="00A72AD6">
      <w:pPr>
        <w:pStyle w:val="Bodytext20"/>
        <w:framePr w:w="10176" w:h="14665" w:hRule="exact" w:wrap="none" w:vAnchor="page" w:hAnchor="page" w:x="782" w:y="1061"/>
        <w:numPr>
          <w:ilvl w:val="0"/>
          <w:numId w:val="7"/>
        </w:numPr>
        <w:shd w:val="clear" w:color="auto" w:fill="auto"/>
        <w:tabs>
          <w:tab w:val="left" w:pos="542"/>
        </w:tabs>
        <w:spacing w:before="0" w:after="196" w:line="206" w:lineRule="exact"/>
        <w:ind w:left="660" w:hanging="660"/>
        <w:jc w:val="both"/>
      </w:pPr>
      <w:r>
        <w:t>Objednavatel se zavazuje poskytovateli při podpisu smlouvy potvrdit přílohu č. 4 této smlouvy „Čestné prohlášení pro místa výskytu odpadů a zbytků" pro účely auditu ISCC. Objednavatel prohlašuje, že toto čestné prohlášení je platné po celou dobu platnosti smlouvy.</w:t>
      </w:r>
    </w:p>
    <w:p w:rsidR="00E16BA7" w:rsidRDefault="00A72AD6">
      <w:pPr>
        <w:pStyle w:val="Heading410"/>
        <w:framePr w:w="10176" w:h="14665" w:hRule="exact" w:wrap="none" w:vAnchor="page" w:hAnchor="page" w:x="782" w:y="1061"/>
        <w:shd w:val="clear" w:color="auto" w:fill="auto"/>
        <w:spacing w:before="0" w:after="0"/>
        <w:ind w:right="60"/>
      </w:pPr>
      <w:bookmarkStart w:id="14" w:name="bookmark14"/>
      <w:r>
        <w:t>Článek VI.</w:t>
      </w:r>
      <w:bookmarkEnd w:id="14"/>
    </w:p>
    <w:p w:rsidR="00E16BA7" w:rsidRDefault="00A72AD6">
      <w:pPr>
        <w:pStyle w:val="Heading410"/>
        <w:framePr w:w="10176" w:h="14665" w:hRule="exact" w:wrap="none" w:vAnchor="page" w:hAnchor="page" w:x="782" w:y="1061"/>
        <w:shd w:val="clear" w:color="auto" w:fill="auto"/>
        <w:spacing w:before="0" w:after="32"/>
        <w:ind w:right="60"/>
      </w:pPr>
      <w:bookmarkStart w:id="15" w:name="bookmark15"/>
      <w:r>
        <w:t>Doba platnosti smlouvy</w:t>
      </w:r>
      <w:bookmarkEnd w:id="15"/>
    </w:p>
    <w:p w:rsidR="00E16BA7" w:rsidRDefault="00A72AD6">
      <w:pPr>
        <w:pStyle w:val="Bodytext20"/>
        <w:framePr w:w="10176" w:h="14665" w:hRule="exact" w:wrap="none" w:vAnchor="page" w:hAnchor="page" w:x="782" w:y="1061"/>
        <w:numPr>
          <w:ilvl w:val="0"/>
          <w:numId w:val="8"/>
        </w:numPr>
        <w:shd w:val="clear" w:color="auto" w:fill="auto"/>
        <w:tabs>
          <w:tab w:val="left" w:pos="542"/>
        </w:tabs>
        <w:spacing w:before="0" w:after="0" w:line="422" w:lineRule="exact"/>
        <w:ind w:left="660" w:hanging="660"/>
        <w:jc w:val="both"/>
      </w:pPr>
      <w:r>
        <w:t xml:space="preserve">Tato smlouva se uzavírá na dobu </w:t>
      </w:r>
      <w:r>
        <w:rPr>
          <w:rStyle w:val="Bodytext2Bold"/>
        </w:rPr>
        <w:t>neurčitou.</w:t>
      </w:r>
    </w:p>
    <w:p w:rsidR="00E16BA7" w:rsidRDefault="00A72AD6">
      <w:pPr>
        <w:pStyle w:val="Bodytext20"/>
        <w:framePr w:w="10176" w:h="14665" w:hRule="exact" w:wrap="none" w:vAnchor="page" w:hAnchor="page" w:x="782" w:y="1061"/>
        <w:numPr>
          <w:ilvl w:val="0"/>
          <w:numId w:val="8"/>
        </w:numPr>
        <w:shd w:val="clear" w:color="auto" w:fill="auto"/>
        <w:tabs>
          <w:tab w:val="left" w:pos="542"/>
        </w:tabs>
        <w:spacing w:before="0" w:after="0" w:line="422" w:lineRule="exact"/>
        <w:ind w:left="660" w:hanging="660"/>
        <w:jc w:val="both"/>
      </w:pPr>
      <w:r>
        <w:t xml:space="preserve">Tato smlouva nabývá platnosti dnem jejího uzavření a účinnosti </w:t>
      </w:r>
      <w:r>
        <w:rPr>
          <w:rStyle w:val="Bodytext2Bold"/>
        </w:rPr>
        <w:t xml:space="preserve">dnem zveřejnění, </w:t>
      </w:r>
      <w:r>
        <w:t>není-li dále stanoveno jinak.</w:t>
      </w:r>
    </w:p>
    <w:p w:rsidR="00E16BA7" w:rsidRDefault="00A72AD6">
      <w:pPr>
        <w:pStyle w:val="Bodytext20"/>
        <w:framePr w:w="10176" w:h="14665" w:hRule="exact" w:wrap="none" w:vAnchor="page" w:hAnchor="page" w:x="782" w:y="1061"/>
        <w:numPr>
          <w:ilvl w:val="0"/>
          <w:numId w:val="8"/>
        </w:numPr>
        <w:shd w:val="clear" w:color="auto" w:fill="auto"/>
        <w:tabs>
          <w:tab w:val="left" w:pos="542"/>
        </w:tabs>
        <w:spacing w:before="0" w:after="196" w:line="206" w:lineRule="exact"/>
        <w:ind w:left="660" w:hanging="660"/>
        <w:jc w:val="both"/>
      </w:pPr>
      <w:r>
        <w:t>Tuto smlouvu lze ukončit dohodou obou smluvních stran nebo jednostrannou výpovědí bez udání důvodu. Výpovědní doba činí 3 měsíce a začne běžet první den kalendářního měsíce následujícího po měsíci, v němž byla písemná výpověď prokazatelně doručena druhé straně.</w:t>
      </w:r>
    </w:p>
    <w:p w:rsidR="00E16BA7" w:rsidRDefault="00A72AD6">
      <w:pPr>
        <w:pStyle w:val="Heading410"/>
        <w:framePr w:w="10176" w:h="14665" w:hRule="exact" w:wrap="none" w:vAnchor="page" w:hAnchor="page" w:x="782" w:y="1061"/>
        <w:shd w:val="clear" w:color="auto" w:fill="auto"/>
        <w:spacing w:before="0" w:after="0"/>
        <w:ind w:right="60"/>
      </w:pPr>
      <w:bookmarkStart w:id="16" w:name="bookmark16"/>
      <w:r>
        <w:t>Článek VII.</w:t>
      </w:r>
      <w:bookmarkEnd w:id="16"/>
    </w:p>
    <w:p w:rsidR="00E16BA7" w:rsidRDefault="00A72AD6">
      <w:pPr>
        <w:pStyle w:val="Heading410"/>
        <w:framePr w:w="10176" w:h="14665" w:hRule="exact" w:wrap="none" w:vAnchor="page" w:hAnchor="page" w:x="782" w:y="1061"/>
        <w:shd w:val="clear" w:color="auto" w:fill="auto"/>
        <w:spacing w:before="0" w:after="201"/>
        <w:ind w:right="60"/>
      </w:pPr>
      <w:bookmarkStart w:id="17" w:name="bookmark17"/>
      <w:r>
        <w:t>Zvláštní ujednání o přijímaném odpadu</w:t>
      </w:r>
      <w:bookmarkEnd w:id="17"/>
    </w:p>
    <w:p w:rsidR="00E16BA7" w:rsidRDefault="00A72AD6">
      <w:pPr>
        <w:pStyle w:val="Bodytext20"/>
        <w:framePr w:w="10176" w:h="14665" w:hRule="exact" w:wrap="none" w:vAnchor="page" w:hAnchor="page" w:x="782" w:y="1061"/>
        <w:numPr>
          <w:ilvl w:val="0"/>
          <w:numId w:val="9"/>
        </w:numPr>
        <w:shd w:val="clear" w:color="auto" w:fill="auto"/>
        <w:tabs>
          <w:tab w:val="left" w:pos="542"/>
        </w:tabs>
        <w:spacing w:before="0"/>
        <w:ind w:left="660" w:hanging="660"/>
        <w:jc w:val="both"/>
      </w:pPr>
      <w:r>
        <w:t>Objednavatel je povinen zajistit, aby předávané odpady byly umístěny v přepravních nádobách stanovených touto smlouvou či příslušnými právními předpisy.</w:t>
      </w:r>
    </w:p>
    <w:p w:rsidR="00E16BA7" w:rsidRDefault="00A72AD6">
      <w:pPr>
        <w:pStyle w:val="Bodytext20"/>
        <w:framePr w:w="10176" w:h="14665" w:hRule="exact" w:wrap="none" w:vAnchor="page" w:hAnchor="page" w:x="782" w:y="1061"/>
        <w:numPr>
          <w:ilvl w:val="0"/>
          <w:numId w:val="9"/>
        </w:numPr>
        <w:shd w:val="clear" w:color="auto" w:fill="auto"/>
        <w:tabs>
          <w:tab w:val="left" w:pos="542"/>
        </w:tabs>
        <w:spacing w:before="0"/>
        <w:ind w:left="660" w:hanging="660"/>
        <w:jc w:val="both"/>
      </w:pPr>
      <w:r>
        <w:t xml:space="preserve">Přijetí odpadu výrazně odlišného složení a vlastností uvedených v seznamu odpadů v čl. I. odst. 2 této smlouvy, který není předmětem této smlouvy, může být poskytovatelem odmítnuto, anebo dle svého uvážení poskytovatel </w:t>
      </w:r>
      <w:proofErr w:type="spellStart"/>
      <w:r>
        <w:t>zajistíjeho</w:t>
      </w:r>
      <w:proofErr w:type="spellEnd"/>
      <w:r>
        <w:t xml:space="preserve"> likvidaci a tuto likvidaci vyúčtuje objednavateli za cenu obvyklou.</w:t>
      </w:r>
    </w:p>
    <w:p w:rsidR="00E16BA7" w:rsidRDefault="00A72AD6">
      <w:pPr>
        <w:pStyle w:val="Bodytext20"/>
        <w:framePr w:w="10176" w:h="14665" w:hRule="exact" w:wrap="none" w:vAnchor="page" w:hAnchor="page" w:x="782" w:y="1061"/>
        <w:numPr>
          <w:ilvl w:val="0"/>
          <w:numId w:val="9"/>
        </w:numPr>
        <w:shd w:val="clear" w:color="auto" w:fill="auto"/>
        <w:tabs>
          <w:tab w:val="left" w:pos="542"/>
        </w:tabs>
        <w:spacing w:before="0"/>
        <w:ind w:left="660" w:hanging="660"/>
        <w:jc w:val="both"/>
      </w:pPr>
      <w:r>
        <w:t>Předávaný odpad nesmí obsahovat předměty, které mohou poškodit technologické zařízení bioplynové stanice (např. výbušniny, kusy betonu, kamenivo, kovy atd.) a látky, které mohou způsobit poškození životního prostředí (látky typu PCB, PCDD/F, radioaktivní látky, těžké kovy apod.).</w:t>
      </w:r>
    </w:p>
    <w:p w:rsidR="00E16BA7" w:rsidRDefault="00A72AD6">
      <w:pPr>
        <w:pStyle w:val="Bodytext20"/>
        <w:framePr w:w="10176" w:h="14665" w:hRule="exact" w:wrap="none" w:vAnchor="page" w:hAnchor="page" w:x="782" w:y="1061"/>
        <w:numPr>
          <w:ilvl w:val="0"/>
          <w:numId w:val="9"/>
        </w:numPr>
        <w:shd w:val="clear" w:color="auto" w:fill="auto"/>
        <w:tabs>
          <w:tab w:val="left" w:pos="542"/>
        </w:tabs>
        <w:spacing w:before="0"/>
        <w:ind w:left="660" w:hanging="660"/>
        <w:jc w:val="both"/>
      </w:pPr>
      <w:r>
        <w:t>Při porušení těchto povinností odpovídá objednavatel poskytovateli za vzniklé škody na technologických zařízeních a životním prostředí.</w:t>
      </w:r>
    </w:p>
    <w:p w:rsidR="00E16BA7" w:rsidRDefault="00A72AD6">
      <w:pPr>
        <w:pStyle w:val="Bodytext20"/>
        <w:framePr w:w="10176" w:h="14665" w:hRule="exact" w:wrap="none" w:vAnchor="page" w:hAnchor="page" w:x="782" w:y="1061"/>
        <w:numPr>
          <w:ilvl w:val="0"/>
          <w:numId w:val="9"/>
        </w:numPr>
        <w:shd w:val="clear" w:color="auto" w:fill="auto"/>
        <w:tabs>
          <w:tab w:val="left" w:pos="542"/>
        </w:tabs>
        <w:spacing w:before="0" w:after="199"/>
        <w:ind w:firstLine="0"/>
      </w:pPr>
      <w:r>
        <w:t xml:space="preserve">V případě, že dojde k odcizení nebo poškození některé ze sběrných nádob umístěných poskytovatelem dle přílohy č. 2 této smlouvy „Seznam stanovišť sběrných nádob", zavazuje se objednavatel, že se bude podílet na náhradě za zcizenou nebo poškozenou sběrnou nádobu s poskytovatelem rovným dílem. Poskytovatel je v takovém případě oprávněn zahrnout </w:t>
      </w:r>
      <w:proofErr w:type="gramStart"/>
      <w:r>
        <w:t>50%</w:t>
      </w:r>
      <w:proofErr w:type="gramEnd"/>
      <w:r>
        <w:t xml:space="preserve"> nákladů na pořízení nové nebo opravu poškozené sběrné nádoby do fakturace dle čl. IV této smlouvy, a to za kalendářní měsíc, v němž k odcizení, </w:t>
      </w:r>
      <w:proofErr w:type="gramStart"/>
      <w:r>
        <w:t>poškození</w:t>
      </w:r>
      <w:proofErr w:type="gramEnd"/>
      <w:r>
        <w:t xml:space="preserve"> popř. pořízení nové sběrné nádoby došlo. Smluvní strany jsou si povinny výše uvedené skutečnosti vždy neprodleně oznamovat.</w:t>
      </w:r>
    </w:p>
    <w:p w:rsidR="00E16BA7" w:rsidRDefault="00A72AD6">
      <w:pPr>
        <w:pStyle w:val="Heading410"/>
        <w:framePr w:w="10176" w:h="14665" w:hRule="exact" w:wrap="none" w:vAnchor="page" w:hAnchor="page" w:x="782" w:y="1061"/>
        <w:shd w:val="clear" w:color="auto" w:fill="auto"/>
        <w:spacing w:before="0" w:after="0"/>
        <w:ind w:left="120"/>
      </w:pPr>
      <w:bookmarkStart w:id="18" w:name="bookmark18"/>
      <w:r>
        <w:t>Článek Vlil.</w:t>
      </w:r>
      <w:bookmarkEnd w:id="18"/>
    </w:p>
    <w:p w:rsidR="00E16BA7" w:rsidRDefault="00A72AD6">
      <w:pPr>
        <w:pStyle w:val="Heading410"/>
        <w:framePr w:w="10176" w:h="14665" w:hRule="exact" w:wrap="none" w:vAnchor="page" w:hAnchor="page" w:x="782" w:y="1061"/>
        <w:shd w:val="clear" w:color="auto" w:fill="auto"/>
        <w:spacing w:before="0" w:after="197"/>
        <w:ind w:left="120"/>
      </w:pPr>
      <w:bookmarkStart w:id="19" w:name="bookmark19"/>
      <w:r>
        <w:t>Obchodní tajemství</w:t>
      </w:r>
      <w:bookmarkEnd w:id="19"/>
    </w:p>
    <w:p w:rsidR="00E16BA7" w:rsidRDefault="00A72AD6">
      <w:pPr>
        <w:pStyle w:val="Bodytext20"/>
        <w:framePr w:w="10176" w:h="14665" w:hRule="exact" w:wrap="none" w:vAnchor="page" w:hAnchor="page" w:x="782" w:y="1061"/>
        <w:numPr>
          <w:ilvl w:val="0"/>
          <w:numId w:val="10"/>
        </w:numPr>
        <w:shd w:val="clear" w:color="auto" w:fill="auto"/>
        <w:tabs>
          <w:tab w:val="left" w:pos="542"/>
        </w:tabs>
        <w:spacing w:before="0" w:after="204" w:line="216" w:lineRule="exact"/>
        <w:ind w:left="580" w:hanging="580"/>
      </w:pPr>
      <w:r>
        <w:t>Smluvní strany se zavazují zachovávat mlčenlivost o důvěrných informacích, které se v souvislosti s touto smlouvou dozví a o skutečnostech, které jsou obchodním tajemstvím poskytovatele.</w:t>
      </w:r>
    </w:p>
    <w:p w:rsidR="00E16BA7" w:rsidRDefault="00A72AD6">
      <w:pPr>
        <w:pStyle w:val="Bodytext20"/>
        <w:framePr w:w="10176" w:h="14665" w:hRule="exact" w:wrap="none" w:vAnchor="page" w:hAnchor="page" w:x="782" w:y="1061"/>
        <w:numPr>
          <w:ilvl w:val="0"/>
          <w:numId w:val="10"/>
        </w:numPr>
        <w:shd w:val="clear" w:color="auto" w:fill="auto"/>
        <w:tabs>
          <w:tab w:val="left" w:pos="542"/>
        </w:tabs>
        <w:spacing w:before="0"/>
        <w:ind w:left="580" w:hanging="580"/>
      </w:pPr>
      <w:r>
        <w:t>Druh odpadu určeného k využití a likvidaci, způsob jeho zpracování a cenová ujednání k jednotlivým druhům zpracovávaných odpadů, která jsou předmětem této smlouvy, považují shora uvedené strany za obchodní tajemství poskytovatele.</w:t>
      </w:r>
    </w:p>
    <w:p w:rsidR="00E16BA7" w:rsidRDefault="00A72AD6">
      <w:pPr>
        <w:pStyle w:val="Bodytext20"/>
        <w:framePr w:w="10176" w:h="14665" w:hRule="exact" w:wrap="none" w:vAnchor="page" w:hAnchor="page" w:x="782" w:y="1061"/>
        <w:numPr>
          <w:ilvl w:val="0"/>
          <w:numId w:val="10"/>
        </w:numPr>
        <w:shd w:val="clear" w:color="auto" w:fill="auto"/>
        <w:tabs>
          <w:tab w:val="left" w:pos="542"/>
        </w:tabs>
        <w:spacing w:before="0" w:after="0"/>
        <w:ind w:left="580" w:right="180" w:hanging="580"/>
        <w:jc w:val="both"/>
      </w:pPr>
      <w:r>
        <w:t>V případě, že tato smlouva podléhá zveřejnění v registru smluv (viz čl. X. odst. 3 této smlouvy), zavazuje se objednavatel znemožnit zveřejnění údajů v této smlouvě (tzv. začernit), představujících obchodní tajemství poskytovatele.</w:t>
      </w:r>
    </w:p>
    <w:p w:rsidR="00E16BA7" w:rsidRDefault="00A72AD6">
      <w:pPr>
        <w:pStyle w:val="Headerorfooter10"/>
        <w:framePr w:wrap="none" w:vAnchor="page" w:hAnchor="page" w:x="5716" w:y="15782"/>
        <w:shd w:val="clear" w:color="auto" w:fill="auto"/>
      </w:pPr>
      <w:r>
        <w:t>4</w:t>
      </w:r>
    </w:p>
    <w:p w:rsidR="00E16BA7" w:rsidRDefault="00E16BA7">
      <w:pPr>
        <w:rPr>
          <w:sz w:val="2"/>
          <w:szCs w:val="2"/>
        </w:rPr>
        <w:sectPr w:rsidR="00E16B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16BA7" w:rsidRDefault="00A72AD6">
      <w:pPr>
        <w:pStyle w:val="Bodytext20"/>
        <w:framePr w:w="10200" w:h="10397" w:hRule="exact" w:wrap="none" w:vAnchor="page" w:hAnchor="page" w:x="779" w:y="1081"/>
        <w:numPr>
          <w:ilvl w:val="0"/>
          <w:numId w:val="10"/>
        </w:numPr>
        <w:shd w:val="clear" w:color="auto" w:fill="auto"/>
        <w:tabs>
          <w:tab w:val="left" w:pos="549"/>
        </w:tabs>
        <w:spacing w:before="0" w:after="196" w:line="206" w:lineRule="exact"/>
        <w:ind w:left="680"/>
        <w:jc w:val="both"/>
      </w:pPr>
      <w:r>
        <w:lastRenderedPageBreak/>
        <w:t>Závazek ochrany obchodního tajemství a důvěrných informací zůstává zachován po celou dobu trvání této smlouvy a dále 5 let po jejím ukončení.</w:t>
      </w:r>
    </w:p>
    <w:p w:rsidR="00E16BA7" w:rsidRDefault="00A72AD6">
      <w:pPr>
        <w:pStyle w:val="Bodytext20"/>
        <w:framePr w:w="10200" w:h="10397" w:hRule="exact" w:wrap="none" w:vAnchor="page" w:hAnchor="page" w:x="779" w:y="1081"/>
        <w:numPr>
          <w:ilvl w:val="0"/>
          <w:numId w:val="10"/>
        </w:numPr>
        <w:shd w:val="clear" w:color="auto" w:fill="auto"/>
        <w:tabs>
          <w:tab w:val="left" w:pos="549"/>
        </w:tabs>
        <w:spacing w:before="0" w:after="199"/>
        <w:ind w:left="680"/>
        <w:jc w:val="both"/>
      </w:pPr>
      <w:r>
        <w:t>Povinnost mlčenlivosti se nevztahuje na informační povinnost vyplývající z donucujících ustanovení příslušných právních předpisů, zejména z oprávněných žádostí orgánů veřejné moci.</w:t>
      </w:r>
    </w:p>
    <w:p w:rsidR="00E16BA7" w:rsidRDefault="00A72AD6">
      <w:pPr>
        <w:pStyle w:val="Heading410"/>
        <w:framePr w:w="10200" w:h="10397" w:hRule="exact" w:wrap="none" w:vAnchor="page" w:hAnchor="page" w:x="779" w:y="1081"/>
        <w:shd w:val="clear" w:color="auto" w:fill="auto"/>
        <w:spacing w:before="0" w:after="0"/>
        <w:ind w:right="80"/>
      </w:pPr>
      <w:bookmarkStart w:id="20" w:name="bookmark20"/>
      <w:r>
        <w:t>Článek IX.</w:t>
      </w:r>
      <w:bookmarkEnd w:id="20"/>
    </w:p>
    <w:p w:rsidR="00E16BA7" w:rsidRDefault="00A72AD6">
      <w:pPr>
        <w:pStyle w:val="Heading410"/>
        <w:framePr w:w="10200" w:h="10397" w:hRule="exact" w:wrap="none" w:vAnchor="page" w:hAnchor="page" w:x="779" w:y="1081"/>
        <w:shd w:val="clear" w:color="auto" w:fill="auto"/>
        <w:spacing w:before="0" w:after="201"/>
        <w:ind w:right="80"/>
      </w:pPr>
      <w:bookmarkStart w:id="21" w:name="bookmark21"/>
      <w:r>
        <w:t>Vyšší moc a změna okolností</w:t>
      </w:r>
      <w:bookmarkEnd w:id="21"/>
    </w:p>
    <w:p w:rsidR="00E16BA7" w:rsidRDefault="00A72AD6">
      <w:pPr>
        <w:pStyle w:val="Bodytext20"/>
        <w:framePr w:w="10200" w:h="10397" w:hRule="exact" w:wrap="none" w:vAnchor="page" w:hAnchor="page" w:x="779" w:y="1081"/>
        <w:numPr>
          <w:ilvl w:val="0"/>
          <w:numId w:val="11"/>
        </w:numPr>
        <w:shd w:val="clear" w:color="auto" w:fill="auto"/>
        <w:tabs>
          <w:tab w:val="left" w:pos="549"/>
        </w:tabs>
        <w:spacing w:before="0"/>
        <w:ind w:left="680"/>
        <w:jc w:val="both"/>
      </w:pPr>
      <w:r>
        <w:t>Poskytovatel je oprávněn přerušit plnění povinností z této smlouvy, pokud stojí tomuto plnění v cestě okolnosti, které jsou mimo jeho kontrolu, jako např. stav nouze v energetice, přírodní katastrofy, válka a jiné okolnosti, které poskytovatel nemohl ovlivnit nebo rozumně očekávat. Nezávisle na tom, jestli nějaká okolnost uvedená v tomto ustanovení vznikne před nebo po uzavření smlouvy, opravňuje k pozastavení smluvních závazků jen tehdy, jestliže nebyl její dopad na plnění smlouvy v době uzavření této smlo</w:t>
      </w:r>
      <w:r>
        <w:t>uvy předvídatelný.</w:t>
      </w:r>
    </w:p>
    <w:p w:rsidR="00E16BA7" w:rsidRDefault="00A72AD6">
      <w:pPr>
        <w:pStyle w:val="Bodytext20"/>
        <w:framePr w:w="10200" w:h="10397" w:hRule="exact" w:wrap="none" w:vAnchor="page" w:hAnchor="page" w:x="779" w:y="1081"/>
        <w:numPr>
          <w:ilvl w:val="0"/>
          <w:numId w:val="11"/>
        </w:numPr>
        <w:shd w:val="clear" w:color="auto" w:fill="auto"/>
        <w:tabs>
          <w:tab w:val="left" w:pos="549"/>
        </w:tabs>
        <w:spacing w:before="0" w:after="199"/>
        <w:ind w:left="680"/>
        <w:jc w:val="both"/>
      </w:pPr>
      <w:r>
        <w:t>Strana, která byla zasažena vyšší mocí, vyrozumí neprodleně druhou stranu písemně o výskytu okolnosti a o jejím ukončení. Přiloží rovněž doklad svědčící o okolnosti vyšší moci.</w:t>
      </w:r>
    </w:p>
    <w:p w:rsidR="00E16BA7" w:rsidRDefault="00A72AD6">
      <w:pPr>
        <w:pStyle w:val="Heading410"/>
        <w:framePr w:w="10200" w:h="10397" w:hRule="exact" w:wrap="none" w:vAnchor="page" w:hAnchor="page" w:x="779" w:y="1081"/>
        <w:shd w:val="clear" w:color="auto" w:fill="auto"/>
        <w:spacing w:before="0" w:after="0"/>
        <w:ind w:right="80"/>
      </w:pPr>
      <w:bookmarkStart w:id="22" w:name="bookmark22"/>
      <w:r>
        <w:t>Článek X.</w:t>
      </w:r>
      <w:bookmarkEnd w:id="22"/>
    </w:p>
    <w:p w:rsidR="00E16BA7" w:rsidRDefault="00A72AD6">
      <w:pPr>
        <w:pStyle w:val="Heading410"/>
        <w:framePr w:w="10200" w:h="10397" w:hRule="exact" w:wrap="none" w:vAnchor="page" w:hAnchor="page" w:x="779" w:y="1081"/>
        <w:shd w:val="clear" w:color="auto" w:fill="auto"/>
        <w:spacing w:before="0" w:after="205"/>
        <w:ind w:right="80"/>
      </w:pPr>
      <w:bookmarkStart w:id="23" w:name="bookmark23"/>
      <w:r>
        <w:t>Závěrečná ujednání</w:t>
      </w:r>
      <w:bookmarkEnd w:id="23"/>
    </w:p>
    <w:p w:rsidR="00E16BA7" w:rsidRDefault="00A72AD6">
      <w:pPr>
        <w:pStyle w:val="Bodytext20"/>
        <w:framePr w:w="10200" w:h="10397" w:hRule="exact" w:wrap="none" w:vAnchor="page" w:hAnchor="page" w:x="779" w:y="1081"/>
        <w:numPr>
          <w:ilvl w:val="0"/>
          <w:numId w:val="12"/>
        </w:numPr>
        <w:shd w:val="clear" w:color="auto" w:fill="auto"/>
        <w:tabs>
          <w:tab w:val="left" w:pos="549"/>
        </w:tabs>
        <w:spacing w:before="0" w:after="196" w:line="206" w:lineRule="exact"/>
        <w:ind w:left="680"/>
        <w:jc w:val="both"/>
      </w:pPr>
      <w:r>
        <w:t>Smluvní vztahy neupravené v této smlouvě se řídí příslušnými ustanoveními zákona č. 89/2012 Sb., občanský zákoník, ve znění pozdějších předpisů.</w:t>
      </w:r>
    </w:p>
    <w:p w:rsidR="00E16BA7" w:rsidRDefault="00A72AD6">
      <w:pPr>
        <w:pStyle w:val="Bodytext20"/>
        <w:framePr w:w="10200" w:h="10397" w:hRule="exact" w:wrap="none" w:vAnchor="page" w:hAnchor="page" w:x="779" w:y="1081"/>
        <w:numPr>
          <w:ilvl w:val="0"/>
          <w:numId w:val="12"/>
        </w:numPr>
        <w:shd w:val="clear" w:color="auto" w:fill="auto"/>
        <w:tabs>
          <w:tab w:val="left" w:pos="549"/>
        </w:tabs>
        <w:spacing w:before="0" w:after="201" w:line="212" w:lineRule="exact"/>
        <w:ind w:left="680"/>
        <w:jc w:val="both"/>
      </w:pPr>
      <w:r>
        <w:t>Tato smlouva je uzavřena dnem podpisu posledního z oprávněných zástupců smluvních stran.</w:t>
      </w:r>
    </w:p>
    <w:p w:rsidR="00E16BA7" w:rsidRDefault="00A72AD6">
      <w:pPr>
        <w:pStyle w:val="Bodytext20"/>
        <w:framePr w:w="10200" w:h="10397" w:hRule="exact" w:wrap="none" w:vAnchor="page" w:hAnchor="page" w:x="779" w:y="1081"/>
        <w:numPr>
          <w:ilvl w:val="0"/>
          <w:numId w:val="12"/>
        </w:numPr>
        <w:shd w:val="clear" w:color="auto" w:fill="auto"/>
        <w:tabs>
          <w:tab w:val="left" w:pos="549"/>
        </w:tabs>
        <w:spacing w:before="0" w:after="204"/>
        <w:ind w:left="680"/>
        <w:jc w:val="both"/>
      </w:pPr>
      <w:r>
        <w:t>V případě, že tato smlouva podléhá uveřejnění v registru smluv, resp. Nespadá do výjimky podle § 3 zákona č. 340/2015 Sb., smluvní strany souhlasí s tím, aby tato smlouva a její dodatky byly uveřejněny prostřednictvím registru smluv podle zákona č. 340/2015 Sb., o zvláštních podmínkách účinnosti některých smluv, uveřejňování těchto smluv a o registru smluv (zákon o registru smluv). Tato Smlouva a jakékoliv dodatky k této Smlouvě se stanou účinnými nejdříve dnem jejich uveřejnění ve smyslu § 5 zákona o regis</w:t>
      </w:r>
      <w:r>
        <w:t>tru smluv.</w:t>
      </w:r>
    </w:p>
    <w:p w:rsidR="00E16BA7" w:rsidRDefault="00A72AD6">
      <w:pPr>
        <w:pStyle w:val="Bodytext20"/>
        <w:framePr w:w="10200" w:h="10397" w:hRule="exact" w:wrap="none" w:vAnchor="page" w:hAnchor="page" w:x="779" w:y="1081"/>
        <w:numPr>
          <w:ilvl w:val="0"/>
          <w:numId w:val="12"/>
        </w:numPr>
        <w:shd w:val="clear" w:color="auto" w:fill="auto"/>
        <w:tabs>
          <w:tab w:val="left" w:pos="549"/>
        </w:tabs>
        <w:spacing w:before="0" w:line="206" w:lineRule="exact"/>
        <w:ind w:left="680"/>
        <w:jc w:val="both"/>
      </w:pPr>
      <w:r>
        <w:t xml:space="preserve">Tuto smlouvu lze měnit a doplňovat pouze dodatky v písemné formě a na základě vzájemné dohody obou smluvních stran vyjma ustanovení o cenových podmínkách, kdy způsob provedení jejich změny je upraven v čl. </w:t>
      </w:r>
      <w:r>
        <w:rPr>
          <w:lang w:val="en-US" w:eastAsia="en-US" w:bidi="en-US"/>
        </w:rPr>
        <w:t xml:space="preserve">III. </w:t>
      </w:r>
      <w:r>
        <w:t>této smlouvy.</w:t>
      </w:r>
    </w:p>
    <w:p w:rsidR="00E16BA7" w:rsidRDefault="00A72AD6">
      <w:pPr>
        <w:pStyle w:val="Bodytext20"/>
        <w:framePr w:w="10200" w:h="10397" w:hRule="exact" w:wrap="none" w:vAnchor="page" w:hAnchor="page" w:x="779" w:y="1081"/>
        <w:numPr>
          <w:ilvl w:val="0"/>
          <w:numId w:val="12"/>
        </w:numPr>
        <w:shd w:val="clear" w:color="auto" w:fill="auto"/>
        <w:tabs>
          <w:tab w:val="left" w:pos="549"/>
        </w:tabs>
        <w:spacing w:before="0" w:after="196" w:line="206" w:lineRule="exact"/>
        <w:ind w:left="680"/>
        <w:jc w:val="both"/>
      </w:pPr>
      <w:r>
        <w:t>Strany si sdělily veškeré významné skutečnosti vztahující se k uzavření této smlouvy, zejména pak prohlašují, že uzavřením této smlouvy neporušují právní předpisy, rozhodnutí orgánů veřejné moci či závazky, které učinily v soukromoprávním styku.</w:t>
      </w:r>
    </w:p>
    <w:p w:rsidR="00E16BA7" w:rsidRDefault="00A72AD6">
      <w:pPr>
        <w:pStyle w:val="Bodytext20"/>
        <w:framePr w:w="10200" w:h="10397" w:hRule="exact" w:wrap="none" w:vAnchor="page" w:hAnchor="page" w:x="779" w:y="1081"/>
        <w:numPr>
          <w:ilvl w:val="0"/>
          <w:numId w:val="12"/>
        </w:numPr>
        <w:shd w:val="clear" w:color="auto" w:fill="auto"/>
        <w:tabs>
          <w:tab w:val="left" w:pos="549"/>
        </w:tabs>
        <w:spacing w:before="0" w:after="196"/>
        <w:ind w:left="680"/>
        <w:jc w:val="both"/>
      </w:pPr>
      <w:r>
        <w:t>V případě, že bude tato smlouva vyhotovena a podepsána v analogové formě, bude vyhotovena ve čtyřech stejnopisech, z nichž každá strana obdrží dva. V případě, že tento dodatek bude vyhotoven a podepsán v elektronické / digitální podobě, každá smluvní strana jej bude mít k dispozici, a to po jeho podepsání příslušnými elektronickými podpisy oběma smluvními stranami</w:t>
      </w:r>
    </w:p>
    <w:p w:rsidR="00E16BA7" w:rsidRDefault="00A72AD6">
      <w:pPr>
        <w:pStyle w:val="Bodytext20"/>
        <w:framePr w:w="10200" w:h="10397" w:hRule="exact" w:wrap="none" w:vAnchor="page" w:hAnchor="page" w:x="779" w:y="1081"/>
        <w:numPr>
          <w:ilvl w:val="0"/>
          <w:numId w:val="12"/>
        </w:numPr>
        <w:shd w:val="clear" w:color="auto" w:fill="auto"/>
        <w:tabs>
          <w:tab w:val="left" w:pos="549"/>
        </w:tabs>
        <w:spacing w:before="0" w:after="203" w:line="216" w:lineRule="exact"/>
        <w:ind w:left="680"/>
        <w:jc w:val="both"/>
      </w:pPr>
      <w:r>
        <w:t>Smluvní strany prohlašují, že si tuto smlouvu před podpisem přečetly, porozuměly jejímu obsahu, s obsahem souhlasí, a že je tato smlouva projevem jejich vážné a svobodné vůle.</w:t>
      </w:r>
    </w:p>
    <w:p w:rsidR="00E16BA7" w:rsidRDefault="00A72AD6">
      <w:pPr>
        <w:pStyle w:val="Bodytext20"/>
        <w:framePr w:w="10200" w:h="10397" w:hRule="exact" w:wrap="none" w:vAnchor="page" w:hAnchor="page" w:x="779" w:y="1081"/>
        <w:numPr>
          <w:ilvl w:val="0"/>
          <w:numId w:val="12"/>
        </w:numPr>
        <w:shd w:val="clear" w:color="auto" w:fill="auto"/>
        <w:tabs>
          <w:tab w:val="left" w:pos="549"/>
        </w:tabs>
        <w:spacing w:before="0" w:after="0" w:line="212" w:lineRule="exact"/>
        <w:ind w:left="680"/>
        <w:jc w:val="both"/>
      </w:pPr>
      <w:r>
        <w:t>Uzavření této smlouvy schválila Rada města Bruntál dne 30. 07.2025 usnesením č. 2479/58R/2025.</w:t>
      </w:r>
    </w:p>
    <w:p w:rsidR="00E16BA7" w:rsidRDefault="00A72AD6">
      <w:pPr>
        <w:pStyle w:val="Bodytext20"/>
        <w:framePr w:wrap="none" w:vAnchor="page" w:hAnchor="page" w:x="1821" w:y="11848"/>
        <w:shd w:val="clear" w:color="auto" w:fill="auto"/>
        <w:spacing w:before="0" w:after="0" w:line="212" w:lineRule="exact"/>
        <w:ind w:firstLine="0"/>
      </w:pPr>
      <w:r>
        <w:t>V Rapotíně dne ^OS. 2025</w:t>
      </w:r>
    </w:p>
    <w:p w:rsidR="00E16BA7" w:rsidRDefault="00A72AD6">
      <w:pPr>
        <w:pStyle w:val="Bodytext20"/>
        <w:framePr w:wrap="none" w:vAnchor="page" w:hAnchor="page" w:x="5829" w:y="11852"/>
        <w:shd w:val="clear" w:color="auto" w:fill="auto"/>
        <w:spacing w:before="0" w:after="0" w:line="212" w:lineRule="exact"/>
        <w:ind w:firstLine="0"/>
      </w:pPr>
      <w:r>
        <w:t>V Bruntále dne 27 08. 2025</w:t>
      </w:r>
    </w:p>
    <w:p w:rsidR="00E16BA7" w:rsidRDefault="00A72AD6">
      <w:pPr>
        <w:pStyle w:val="Bodytext40"/>
        <w:framePr w:w="10200" w:h="274" w:hRule="exact" w:wrap="none" w:vAnchor="page" w:hAnchor="page" w:x="779" w:y="13341"/>
        <w:shd w:val="clear" w:color="auto" w:fill="auto"/>
        <w:spacing w:before="0"/>
        <w:ind w:right="6840"/>
        <w:jc w:val="right"/>
      </w:pPr>
      <w:r>
        <w:t xml:space="preserve">EFC </w:t>
      </w:r>
      <w:proofErr w:type="spellStart"/>
      <w:r>
        <w:t>Waste</w:t>
      </w:r>
      <w:proofErr w:type="spellEnd"/>
      <w:r>
        <w:t xml:space="preserve"> </w:t>
      </w:r>
      <w:proofErr w:type="spellStart"/>
      <w:r>
        <w:t>loaistic</w:t>
      </w:r>
      <w:proofErr w:type="spellEnd"/>
      <w:r>
        <w:t xml:space="preserve"> s.r.o.</w:t>
      </w:r>
    </w:p>
    <w:p w:rsidR="00E16BA7" w:rsidRDefault="00A72AD6">
      <w:pPr>
        <w:pStyle w:val="Bodytext40"/>
        <w:framePr w:wrap="none" w:vAnchor="page" w:hAnchor="page" w:x="6198" w:y="13354"/>
        <w:shd w:val="clear" w:color="auto" w:fill="auto"/>
        <w:spacing w:before="0"/>
      </w:pPr>
      <w:r>
        <w:t>Město Bruntál</w:t>
      </w:r>
    </w:p>
    <w:p w:rsidR="00E16BA7" w:rsidRDefault="00A72AD6">
      <w:pPr>
        <w:pStyle w:val="Heading410"/>
        <w:framePr w:w="10200" w:h="1633" w:hRule="exact" w:wrap="none" w:vAnchor="page" w:hAnchor="page" w:x="779" w:y="14435"/>
        <w:shd w:val="clear" w:color="auto" w:fill="auto"/>
        <w:spacing w:before="0"/>
        <w:jc w:val="left"/>
      </w:pPr>
      <w:bookmarkStart w:id="24" w:name="bookmark24"/>
      <w:r>
        <w:t>Přílohy:</w:t>
      </w:r>
      <w:bookmarkEnd w:id="24"/>
    </w:p>
    <w:p w:rsidR="00E16BA7" w:rsidRDefault="00A72AD6">
      <w:pPr>
        <w:pStyle w:val="Bodytext20"/>
        <w:framePr w:w="10200" w:h="1633" w:hRule="exact" w:wrap="none" w:vAnchor="page" w:hAnchor="page" w:x="779" w:y="14435"/>
        <w:numPr>
          <w:ilvl w:val="0"/>
          <w:numId w:val="3"/>
        </w:numPr>
        <w:shd w:val="clear" w:color="auto" w:fill="auto"/>
        <w:tabs>
          <w:tab w:val="left" w:pos="424"/>
        </w:tabs>
        <w:spacing w:before="0" w:after="0" w:line="212" w:lineRule="exact"/>
        <w:ind w:firstLine="0"/>
      </w:pPr>
      <w:r>
        <w:t xml:space="preserve">Příloha č. 1 - Specifikace </w:t>
      </w:r>
      <w:proofErr w:type="gramStart"/>
      <w:r>
        <w:t>svozu - výpočtový</w:t>
      </w:r>
      <w:proofErr w:type="gramEnd"/>
      <w:r>
        <w:t xml:space="preserve"> list</w:t>
      </w:r>
    </w:p>
    <w:p w:rsidR="00E16BA7" w:rsidRDefault="00A72AD6">
      <w:pPr>
        <w:pStyle w:val="Bodytext20"/>
        <w:framePr w:w="10200" w:h="1633" w:hRule="exact" w:wrap="none" w:vAnchor="page" w:hAnchor="page" w:x="779" w:y="14435"/>
        <w:numPr>
          <w:ilvl w:val="0"/>
          <w:numId w:val="3"/>
        </w:numPr>
        <w:shd w:val="clear" w:color="auto" w:fill="auto"/>
        <w:tabs>
          <w:tab w:val="left" w:pos="424"/>
        </w:tabs>
        <w:spacing w:before="0" w:after="0" w:line="221" w:lineRule="exact"/>
        <w:ind w:firstLine="0"/>
      </w:pPr>
      <w:r>
        <w:t>Příloha č. 2 - Seznam stanovišť sběrných nádob</w:t>
      </w:r>
    </w:p>
    <w:p w:rsidR="00E16BA7" w:rsidRDefault="00A72AD6">
      <w:pPr>
        <w:pStyle w:val="Bodytext20"/>
        <w:framePr w:w="10200" w:h="1633" w:hRule="exact" w:wrap="none" w:vAnchor="page" w:hAnchor="page" w:x="779" w:y="14435"/>
        <w:numPr>
          <w:ilvl w:val="0"/>
          <w:numId w:val="3"/>
        </w:numPr>
        <w:shd w:val="clear" w:color="auto" w:fill="auto"/>
        <w:tabs>
          <w:tab w:val="left" w:pos="424"/>
        </w:tabs>
        <w:spacing w:before="0" w:after="0" w:line="221" w:lineRule="exact"/>
        <w:ind w:firstLine="0"/>
      </w:pPr>
      <w:r>
        <w:t>Příloha č. 3 - Písemné informace o odpadu</w:t>
      </w:r>
    </w:p>
    <w:p w:rsidR="00E16BA7" w:rsidRDefault="00A72AD6">
      <w:pPr>
        <w:pStyle w:val="Bodytext20"/>
        <w:framePr w:w="10200" w:h="1633" w:hRule="exact" w:wrap="none" w:vAnchor="page" w:hAnchor="page" w:x="779" w:y="14435"/>
        <w:numPr>
          <w:ilvl w:val="0"/>
          <w:numId w:val="3"/>
        </w:numPr>
        <w:shd w:val="clear" w:color="auto" w:fill="auto"/>
        <w:tabs>
          <w:tab w:val="left" w:pos="424"/>
        </w:tabs>
        <w:spacing w:before="0" w:after="0" w:line="221" w:lineRule="exact"/>
        <w:ind w:firstLine="0"/>
      </w:pPr>
      <w:r>
        <w:t>Příloha č. 4 - Čestné prohlášení pro místa výskytu odpadů a zbytků ISCC (GASTRO)</w:t>
      </w:r>
    </w:p>
    <w:p w:rsidR="00E16BA7" w:rsidRDefault="00A72AD6">
      <w:pPr>
        <w:pStyle w:val="Bodytext20"/>
        <w:framePr w:w="10200" w:h="1633" w:hRule="exact" w:wrap="none" w:vAnchor="page" w:hAnchor="page" w:x="779" w:y="14435"/>
        <w:shd w:val="clear" w:color="auto" w:fill="auto"/>
        <w:spacing w:before="0" w:after="0" w:line="212" w:lineRule="exact"/>
        <w:ind w:left="160" w:firstLine="0"/>
        <w:jc w:val="center"/>
      </w:pPr>
      <w:r>
        <w:t>5</w:t>
      </w:r>
    </w:p>
    <w:p w:rsidR="00E16BA7" w:rsidRDefault="00E16BA7">
      <w:pPr>
        <w:rPr>
          <w:sz w:val="2"/>
          <w:szCs w:val="2"/>
        </w:rPr>
        <w:sectPr w:rsidR="00E16B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2AD6" w:rsidRDefault="00A72AD6"/>
    <w:sectPr w:rsidR="00000000">
      <w:pgSz w:w="11904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72AD6" w:rsidRDefault="00A72AD6">
      <w:r>
        <w:separator/>
      </w:r>
    </w:p>
  </w:endnote>
  <w:endnote w:type="continuationSeparator" w:id="0">
    <w:p w:rsidR="00A72AD6" w:rsidRDefault="00A7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6BA7" w:rsidRDefault="00E16BA7"/>
  </w:footnote>
  <w:footnote w:type="continuationSeparator" w:id="0">
    <w:p w:rsidR="00E16BA7" w:rsidRDefault="00E16B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B1EE0"/>
    <w:multiLevelType w:val="multilevel"/>
    <w:tmpl w:val="69626C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AE14AF"/>
    <w:multiLevelType w:val="multilevel"/>
    <w:tmpl w:val="4310433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A121BD"/>
    <w:multiLevelType w:val="multilevel"/>
    <w:tmpl w:val="149017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6A3DD7"/>
    <w:multiLevelType w:val="multilevel"/>
    <w:tmpl w:val="2E5C07F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DA576D"/>
    <w:multiLevelType w:val="multilevel"/>
    <w:tmpl w:val="83C497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C97EE1"/>
    <w:multiLevelType w:val="multilevel"/>
    <w:tmpl w:val="8BDCE86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BC747E"/>
    <w:multiLevelType w:val="multilevel"/>
    <w:tmpl w:val="310AB62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337558"/>
    <w:multiLevelType w:val="multilevel"/>
    <w:tmpl w:val="E6EA57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8666E5"/>
    <w:multiLevelType w:val="multilevel"/>
    <w:tmpl w:val="49BAB94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9C58DF"/>
    <w:multiLevelType w:val="multilevel"/>
    <w:tmpl w:val="4A2495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3D58AB"/>
    <w:multiLevelType w:val="multilevel"/>
    <w:tmpl w:val="C1A6AC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320B7B"/>
    <w:multiLevelType w:val="multilevel"/>
    <w:tmpl w:val="550404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36442049">
    <w:abstractNumId w:val="6"/>
  </w:num>
  <w:num w:numId="2" w16cid:durableId="1767729056">
    <w:abstractNumId w:val="3"/>
  </w:num>
  <w:num w:numId="3" w16cid:durableId="1092819589">
    <w:abstractNumId w:val="5"/>
  </w:num>
  <w:num w:numId="4" w16cid:durableId="1111317910">
    <w:abstractNumId w:val="9"/>
  </w:num>
  <w:num w:numId="5" w16cid:durableId="106435437">
    <w:abstractNumId w:val="10"/>
  </w:num>
  <w:num w:numId="6" w16cid:durableId="559752391">
    <w:abstractNumId w:val="2"/>
  </w:num>
  <w:num w:numId="7" w16cid:durableId="1407262888">
    <w:abstractNumId w:val="11"/>
  </w:num>
  <w:num w:numId="8" w16cid:durableId="9071766">
    <w:abstractNumId w:val="4"/>
  </w:num>
  <w:num w:numId="9" w16cid:durableId="1530096840">
    <w:abstractNumId w:val="8"/>
  </w:num>
  <w:num w:numId="10" w16cid:durableId="1909146733">
    <w:abstractNumId w:val="1"/>
  </w:num>
  <w:num w:numId="11" w16cid:durableId="262499503">
    <w:abstractNumId w:val="7"/>
  </w:num>
  <w:num w:numId="12" w16cid:durableId="1441561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A7"/>
    <w:rsid w:val="008803B8"/>
    <w:rsid w:val="00A72AD6"/>
    <w:rsid w:val="00E1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4F8FA-3250-4F8F-874D-616150C9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4NotBold">
    <w:name w:val="Body text|4 + Not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195pt">
    <w:name w:val="Heading #3|1 + 9.5 pt"/>
    <w:basedOn w:val="Heading3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317ptItalic">
    <w:name w:val="Heading #3|1 + 7 pt;Italic"/>
    <w:basedOn w:val="Heading3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6pt">
    <w:name w:val="Other|1 + 6 pt"/>
    <w:basedOn w:val="Other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Italic">
    <w:name w:val="Body text|2 + 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ptItalic">
    <w:name w:val="Body text|2 + 8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Bold0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648" w:lineRule="exact"/>
      <w:jc w:val="center"/>
      <w:outlineLvl w:val="0"/>
    </w:pPr>
    <w:rPr>
      <w:rFonts w:ascii="Arial" w:eastAsia="Arial" w:hAnsi="Arial" w:cs="Arial"/>
      <w:b/>
      <w:bCs/>
      <w:sz w:val="58"/>
      <w:szCs w:val="58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after="180" w:line="246" w:lineRule="exact"/>
      <w:jc w:val="center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180" w:after="180" w:line="211" w:lineRule="exact"/>
      <w:jc w:val="center"/>
    </w:pPr>
    <w:rPr>
      <w:rFonts w:ascii="Arial" w:eastAsia="Arial" w:hAnsi="Arial" w:cs="Arial"/>
      <w:i/>
      <w:iCs/>
      <w:sz w:val="19"/>
      <w:szCs w:val="19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180"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200" w:after="200" w:line="211" w:lineRule="exact"/>
      <w:ind w:hanging="680"/>
    </w:pPr>
    <w:rPr>
      <w:rFonts w:ascii="Arial" w:eastAsia="Arial" w:hAnsi="Arial" w:cs="Arial"/>
      <w:sz w:val="19"/>
      <w:szCs w:val="19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  <w:spacing w:line="256" w:lineRule="exact"/>
    </w:pPr>
    <w:rPr>
      <w:rFonts w:ascii="Arial" w:eastAsia="Arial" w:hAnsi="Arial" w:cs="Arial"/>
      <w:sz w:val="23"/>
      <w:szCs w:val="23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after="260" w:line="192" w:lineRule="exact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Heading410">
    <w:name w:val="Heading #4|1"/>
    <w:basedOn w:val="Normln"/>
    <w:link w:val="Heading41"/>
    <w:pPr>
      <w:shd w:val="clear" w:color="auto" w:fill="FFFFFF"/>
      <w:spacing w:before="220" w:after="220" w:line="212" w:lineRule="exact"/>
      <w:jc w:val="center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2264</Words>
  <Characters>13363</Characters>
  <Application>Microsoft Office Word</Application>
  <DocSecurity>4</DocSecurity>
  <Lines>111</Lines>
  <Paragraphs>31</Paragraphs>
  <ScaleCrop>false</ScaleCrop>
  <Company/>
  <LinksUpToDate>false</LinksUpToDate>
  <CharactersWithSpaces>15596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Metelková Pavla</dc:creator>
  <cp:lastModifiedBy>Metelková Pavla</cp:lastModifiedBy>
  <cp:revision>2</cp:revision>
  <dcterms:created xsi:type="dcterms:W3CDTF">2025-08-27T11:56:00Z</dcterms:created>
  <dcterms:modified xsi:type="dcterms:W3CDTF">2025-08-27T11:56:00Z</dcterms:modified>
</cp:coreProperties>
</file>