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E2A2" w14:textId="77777777" w:rsidR="00A01E02" w:rsidRDefault="000D2847">
      <w:pPr>
        <w:spacing w:after="0" w:line="259" w:lineRule="auto"/>
        <w:ind w:left="0" w:right="3" w:firstLine="0"/>
        <w:jc w:val="center"/>
      </w:pPr>
      <w:r>
        <w:rPr>
          <w:b/>
          <w:sz w:val="36"/>
        </w:rPr>
        <w:t xml:space="preserve">SMLOUVA O DÍLO </w:t>
      </w:r>
    </w:p>
    <w:p w14:paraId="586D396A" w14:textId="77777777" w:rsidR="00A01E02" w:rsidRDefault="000D2847">
      <w:pPr>
        <w:pStyle w:val="Nadpis1"/>
        <w:ind w:left="363" w:right="363"/>
      </w:pPr>
      <w:r>
        <w:t xml:space="preserve">na základě cenové nabídky ze dne 21.08.2025 </w:t>
      </w:r>
    </w:p>
    <w:p w14:paraId="71408C2B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544E46B4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59FB559C" w14:textId="77777777" w:rsidR="00A01E02" w:rsidRDefault="000D2847">
      <w:pPr>
        <w:spacing w:after="96"/>
        <w:ind w:left="-5"/>
      </w:pPr>
      <w:r>
        <w:t xml:space="preserve">uzavřená níže uvedeného dne mezi: </w:t>
      </w:r>
    </w:p>
    <w:p w14:paraId="1A1022EE" w14:textId="395E6203" w:rsidR="00A01E02" w:rsidRDefault="000D2847">
      <w:pPr>
        <w:numPr>
          <w:ilvl w:val="0"/>
          <w:numId w:val="1"/>
        </w:numPr>
        <w:ind w:hanging="288"/>
      </w:pPr>
      <w:r>
        <w:rPr>
          <w:b/>
        </w:rPr>
        <w:t>Ing. Jiří Dobrovolný</w:t>
      </w:r>
      <w:r>
        <w:t xml:space="preserve">, podnikající jako OSVČ pod IČ 69699500 </w:t>
      </w:r>
    </w:p>
    <w:p w14:paraId="7818D575" w14:textId="642D51AC" w:rsidR="00A01E02" w:rsidRDefault="000D2847">
      <w:pPr>
        <w:ind w:left="310" w:right="570"/>
      </w:pPr>
      <w:r>
        <w:tab/>
        <w:t>dále jako</w:t>
      </w:r>
      <w:r>
        <w:rPr>
          <w:b/>
        </w:rPr>
        <w:t xml:space="preserve"> /zhotovitel/</w:t>
      </w:r>
      <w:r>
        <w:t xml:space="preserve"> </w:t>
      </w:r>
    </w:p>
    <w:p w14:paraId="6BC1D0E7" w14:textId="77777777" w:rsidR="00A01E02" w:rsidRDefault="000D2847">
      <w:pPr>
        <w:spacing w:after="89" w:line="258" w:lineRule="auto"/>
        <w:ind w:left="-5" w:right="1278"/>
        <w:jc w:val="left"/>
      </w:pPr>
      <w:r>
        <w:t xml:space="preserve">a </w:t>
      </w:r>
    </w:p>
    <w:p w14:paraId="0578213D" w14:textId="77777777" w:rsidR="00A01E02" w:rsidRDefault="000D2847">
      <w:pPr>
        <w:numPr>
          <w:ilvl w:val="0"/>
          <w:numId w:val="1"/>
        </w:numPr>
        <w:spacing w:after="6" w:line="251" w:lineRule="auto"/>
        <w:ind w:hanging="288"/>
      </w:pPr>
      <w:r>
        <w:rPr>
          <w:b/>
        </w:rPr>
        <w:t>Střední škola F.D. Roosevelta Brno, příspěvková organizace</w:t>
      </w:r>
      <w:r>
        <w:t xml:space="preserve">  </w:t>
      </w:r>
      <w:r>
        <w:tab/>
        <w:t xml:space="preserve"> </w:t>
      </w:r>
      <w:r>
        <w:tab/>
        <w:t xml:space="preserve"> </w:t>
      </w:r>
    </w:p>
    <w:p w14:paraId="6C9FC340" w14:textId="77777777" w:rsidR="00A01E02" w:rsidRDefault="000D2847">
      <w:pPr>
        <w:tabs>
          <w:tab w:val="center" w:pos="284"/>
          <w:tab w:val="center" w:pos="2170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Křižíkova 1694/11; 612 00 Brno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81260E4" w14:textId="77777777" w:rsidR="00A01E02" w:rsidRDefault="000D2847">
      <w:pPr>
        <w:tabs>
          <w:tab w:val="center" w:pos="284"/>
          <w:tab w:val="center" w:pos="3276"/>
          <w:tab w:val="center" w:pos="6373"/>
          <w:tab w:val="center" w:pos="7082"/>
          <w:tab w:val="center" w:pos="7790"/>
          <w:tab w:val="center" w:pos="849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zastoupená: Ing. Miroslavou Zahradníkovou – ředitelkou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CA1CB7C" w14:textId="114769BA" w:rsidR="00A01E02" w:rsidRDefault="000D2847" w:rsidP="001D5A2E">
      <w:pPr>
        <w:ind w:left="294" w:right="1234"/>
      </w:pPr>
      <w:r>
        <w:t xml:space="preserve"> </w:t>
      </w:r>
      <w:r>
        <w:tab/>
        <w:t xml:space="preserve">IČ: 00567191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1D5A2E">
        <w:tab/>
      </w:r>
      <w:r>
        <w:t xml:space="preserve"> </w:t>
      </w:r>
      <w:r>
        <w:tab/>
        <w:t xml:space="preserve">  </w:t>
      </w:r>
      <w:r>
        <w:tab/>
        <w:t xml:space="preserve">DIČ: neplátce DPH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dále jako</w:t>
      </w:r>
      <w:r>
        <w:rPr>
          <w:b/>
        </w:rPr>
        <w:t xml:space="preserve"> /objednatel/</w:t>
      </w:r>
      <w:r>
        <w:t xml:space="preserve"> </w:t>
      </w:r>
    </w:p>
    <w:p w14:paraId="260822F3" w14:textId="77777777" w:rsidR="00A01E02" w:rsidRDefault="000D2847">
      <w:pPr>
        <w:spacing w:after="42" w:line="259" w:lineRule="auto"/>
        <w:ind w:left="284" w:firstLine="0"/>
        <w:jc w:val="left"/>
      </w:pPr>
      <w:r>
        <w:t xml:space="preserve"> </w:t>
      </w:r>
    </w:p>
    <w:p w14:paraId="21318205" w14:textId="77777777" w:rsidR="00A01E02" w:rsidRDefault="000D2847">
      <w:pPr>
        <w:pStyle w:val="Nadpis1"/>
        <w:spacing w:after="151"/>
        <w:ind w:left="363" w:right="0"/>
      </w:pPr>
      <w:r>
        <w:t>I.</w:t>
      </w:r>
      <w:r>
        <w:rPr>
          <w:rFonts w:ascii="Arial" w:eastAsia="Arial" w:hAnsi="Arial" w:cs="Arial"/>
        </w:rPr>
        <w:t xml:space="preserve"> </w:t>
      </w:r>
      <w:r>
        <w:t xml:space="preserve">PŘEDMĚT SMLOUVY </w:t>
      </w:r>
    </w:p>
    <w:p w14:paraId="0355C712" w14:textId="77777777" w:rsidR="00A01E02" w:rsidRDefault="000D2847">
      <w:pPr>
        <w:numPr>
          <w:ilvl w:val="0"/>
          <w:numId w:val="2"/>
        </w:numPr>
        <w:spacing w:after="160" w:line="251" w:lineRule="auto"/>
        <w:ind w:hanging="284"/>
      </w:pPr>
      <w:r>
        <w:t xml:space="preserve">Předmětem smlouvy je provedení díla na adrese objednatele spočívající ve: </w:t>
      </w:r>
      <w:r>
        <w:rPr>
          <w:b/>
        </w:rPr>
        <w:t xml:space="preserve">výměně nevyhovujících místy popraskaných 20ks skleněných izolačních výplní s atypickým rozměrem </w:t>
      </w:r>
      <w:r>
        <w:t xml:space="preserve">(bezpečnostní izolační dvojskla dodatečně polepená mléčnou folií) </w:t>
      </w:r>
      <w:r>
        <w:rPr>
          <w:b/>
        </w:rPr>
        <w:t>střešních světlíků budovy za nové a s tím spojené nezbytné práce pro zajištění funkčního stavu</w:t>
      </w:r>
      <w:r>
        <w:t xml:space="preserve"> této konstrukce a zamezení zatékání do střešní konstrukce. </w:t>
      </w:r>
    </w:p>
    <w:p w14:paraId="0CC2BB6F" w14:textId="77777777" w:rsidR="00A01E02" w:rsidRDefault="000D2847">
      <w:pPr>
        <w:numPr>
          <w:ilvl w:val="0"/>
          <w:numId w:val="2"/>
        </w:numPr>
        <w:spacing w:after="157"/>
        <w:ind w:hanging="284"/>
      </w:pPr>
      <w:r>
        <w:t xml:space="preserve">Zhotovitel na základě poptávky objednatele zpracoval cenovou nabídku ve věci a předal do VŔ objednateli (viz příloha č. 1: CN11082025 ze dne 21.08.2025 (dále jen nabídka zhotovitele).  </w:t>
      </w:r>
    </w:p>
    <w:p w14:paraId="259D4627" w14:textId="77777777" w:rsidR="00A01E02" w:rsidRDefault="000D2847">
      <w:pPr>
        <w:numPr>
          <w:ilvl w:val="0"/>
          <w:numId w:val="2"/>
        </w:numPr>
        <w:spacing w:after="80"/>
        <w:ind w:hanging="284"/>
      </w:pPr>
      <w:r>
        <w:t xml:space="preserve">Objednatel přijal výše uvedenou cenovou nabídku a tuto cenu akceptuje. </w:t>
      </w:r>
    </w:p>
    <w:p w14:paraId="1D98FBD2" w14:textId="77777777" w:rsidR="00A01E02" w:rsidRDefault="000D2847">
      <w:pPr>
        <w:ind w:left="-5"/>
      </w:pPr>
      <w:r>
        <w:t xml:space="preserve">Na základě uvedených skutečností se strany dohodly na uzavření této SOD, podle které zhotovitel provede objednané dílo v rozsahu a ceně podle cenové nabídky a objednatel se zavazuje dokončené dílo převzít a zaplatit zhotoviteli dohodnutou cenu díla. </w:t>
      </w:r>
    </w:p>
    <w:p w14:paraId="11015CDE" w14:textId="77777777" w:rsidR="00A01E02" w:rsidRDefault="000D2847">
      <w:pPr>
        <w:spacing w:after="83" w:line="259" w:lineRule="auto"/>
        <w:ind w:left="284" w:firstLine="0"/>
        <w:jc w:val="left"/>
      </w:pPr>
      <w:r>
        <w:t xml:space="preserve"> </w:t>
      </w:r>
    </w:p>
    <w:p w14:paraId="7C545F40" w14:textId="77777777" w:rsidR="00A01E02" w:rsidRDefault="000D2847">
      <w:pPr>
        <w:pStyle w:val="Nadpis1"/>
        <w:spacing w:after="102"/>
        <w:ind w:left="363" w:right="359"/>
      </w:pPr>
      <w:r>
        <w:t xml:space="preserve">II. CENA DÍLA </w:t>
      </w:r>
    </w:p>
    <w:p w14:paraId="4BD719B4" w14:textId="77777777" w:rsidR="00A01E02" w:rsidRDefault="000D2847">
      <w:pPr>
        <w:spacing w:after="113"/>
        <w:ind w:left="-5"/>
      </w:pPr>
      <w:r>
        <w:rPr>
          <w:b/>
        </w:rPr>
        <w:t>Cena díla je určena nabídkou zhotovitele ve výši 488.752 Kč (</w:t>
      </w:r>
      <w:r>
        <w:t>slovy: čtyři sta osmdesát osm tisíc sedm set padesát dva korun českých</w:t>
      </w:r>
      <w:r>
        <w:rPr>
          <w:b/>
        </w:rPr>
        <w:t xml:space="preserve">) </w:t>
      </w:r>
      <w:r>
        <w:t xml:space="preserve">a je splatná v částech ceny odpovídajícím provedením těchto prací: </w:t>
      </w:r>
    </w:p>
    <w:p w14:paraId="1601E72F" w14:textId="77777777" w:rsidR="00A01E02" w:rsidRDefault="000D2847">
      <w:pPr>
        <w:numPr>
          <w:ilvl w:val="0"/>
          <w:numId w:val="3"/>
        </w:numPr>
        <w:spacing w:after="112"/>
        <w:ind w:hanging="305"/>
      </w:pPr>
      <w:r>
        <w:t xml:space="preserve">Demontáž fixačních prvků AL fasády a navazujících konstrukcí (oplechování, slunolam, odtokové plechy), zjištění výrobních rozměrů skleněných výplní, dodání a montáž 1. celku 5-ti ks výplní světlíků severní strany v částce: </w:t>
      </w:r>
      <w:r>
        <w:rPr>
          <w:b/>
        </w:rPr>
        <w:t>154 805,-Kč</w:t>
      </w:r>
      <w:r>
        <w:t xml:space="preserve">  </w:t>
      </w:r>
    </w:p>
    <w:p w14:paraId="620EB2EA" w14:textId="77777777" w:rsidR="00A01E02" w:rsidRDefault="000D2847">
      <w:pPr>
        <w:numPr>
          <w:ilvl w:val="0"/>
          <w:numId w:val="3"/>
        </w:numPr>
        <w:spacing w:after="110"/>
        <w:ind w:hanging="305"/>
      </w:pPr>
      <w:r>
        <w:t xml:space="preserve">Dodávka a montáž 15-ti ks světlíků v částce: </w:t>
      </w:r>
      <w:r>
        <w:rPr>
          <w:b/>
        </w:rPr>
        <w:t>286.463,-Kč</w:t>
      </w:r>
      <w:r>
        <w:t xml:space="preserve"> </w:t>
      </w:r>
    </w:p>
    <w:p w14:paraId="68F2A7BA" w14:textId="77777777" w:rsidR="00A01E02" w:rsidRDefault="000D2847">
      <w:pPr>
        <w:numPr>
          <w:ilvl w:val="0"/>
          <w:numId w:val="3"/>
        </w:numPr>
        <w:spacing w:after="113"/>
        <w:ind w:hanging="305"/>
      </w:pPr>
      <w:r>
        <w:t xml:space="preserve">Kompletace Al fasády světlíků, dokončení včetně montáže odtokových plechů, zátopová zkouška, likvidace původních výplní v částce: </w:t>
      </w:r>
      <w:r>
        <w:rPr>
          <w:b/>
        </w:rPr>
        <w:t>47.484,-Kč</w:t>
      </w:r>
      <w:r>
        <w:t xml:space="preserve">  </w:t>
      </w:r>
    </w:p>
    <w:p w14:paraId="401979EA" w14:textId="77777777" w:rsidR="00A01E02" w:rsidRDefault="000D2847">
      <w:pPr>
        <w:spacing w:after="113"/>
        <w:ind w:left="-5"/>
      </w:pPr>
      <w:r>
        <w:t xml:space="preserve">Jednotlivé faktury budou obsahovat náležitosti daňového dokladu. Částky výše uvedené jsou úplné, vč. platné sazby DPH a všech poplatků, a nelze následně nárokovat po objednateli žádná dodatečná plnění. </w:t>
      </w:r>
    </w:p>
    <w:p w14:paraId="2C66DCB4" w14:textId="77777777" w:rsidR="00A01E02" w:rsidRDefault="000D2847">
      <w:pPr>
        <w:spacing w:after="83" w:line="259" w:lineRule="auto"/>
        <w:ind w:left="1066" w:firstLine="0"/>
        <w:jc w:val="left"/>
      </w:pPr>
      <w:r>
        <w:t xml:space="preserve"> </w:t>
      </w:r>
    </w:p>
    <w:p w14:paraId="012D9EF1" w14:textId="77777777" w:rsidR="00A01E02" w:rsidRDefault="000D2847">
      <w:pPr>
        <w:spacing w:after="0" w:line="259" w:lineRule="auto"/>
        <w:ind w:left="363" w:right="357"/>
        <w:jc w:val="center"/>
      </w:pPr>
      <w:r>
        <w:rPr>
          <w:b/>
        </w:rPr>
        <w:t xml:space="preserve">III. TERMÍN DODÁNÍ DÍLA </w:t>
      </w:r>
    </w:p>
    <w:p w14:paraId="4E3723D8" w14:textId="77777777" w:rsidR="00A01E02" w:rsidRDefault="000D2847">
      <w:pPr>
        <w:spacing w:after="71"/>
        <w:ind w:left="-5"/>
      </w:pPr>
      <w:r>
        <w:t xml:space="preserve">Zhotovitel se zavazuje dokončit dílo a předat objednateli nejpozději do 30-ti dnů po podpisu smlouvy  </w:t>
      </w:r>
    </w:p>
    <w:p w14:paraId="3466FA53" w14:textId="77777777" w:rsidR="00A01E02" w:rsidRDefault="000D2847">
      <w:pPr>
        <w:spacing w:after="61" w:line="259" w:lineRule="auto"/>
        <w:ind w:left="59" w:firstLine="0"/>
        <w:jc w:val="center"/>
      </w:pPr>
      <w:r>
        <w:rPr>
          <w:b/>
        </w:rPr>
        <w:t xml:space="preserve"> </w:t>
      </w:r>
    </w:p>
    <w:p w14:paraId="6D9E13D2" w14:textId="77777777" w:rsidR="00A01E02" w:rsidRDefault="000D2847">
      <w:pPr>
        <w:pStyle w:val="Nadpis1"/>
        <w:spacing w:after="61"/>
        <w:ind w:left="363" w:right="360"/>
      </w:pPr>
      <w:r>
        <w:t xml:space="preserve">IV. DALŠÍ PRÁVA A POVINNOSTI SMLUVNÍCH STRAN </w:t>
      </w:r>
    </w:p>
    <w:p w14:paraId="646B5F0A" w14:textId="77777777" w:rsidR="00A01E02" w:rsidRDefault="000D2847">
      <w:pPr>
        <w:ind w:left="-5"/>
      </w:pPr>
      <w:r>
        <w:rPr>
          <w:b/>
        </w:rPr>
        <w:t>1.</w:t>
      </w:r>
      <w:r>
        <w:t xml:space="preserve"> Zhotovitel se dále zavazuje: </w:t>
      </w:r>
    </w:p>
    <w:p w14:paraId="0629F74D" w14:textId="77777777" w:rsidR="00A01E02" w:rsidRDefault="000D2847">
      <w:pPr>
        <w:numPr>
          <w:ilvl w:val="0"/>
          <w:numId w:val="4"/>
        </w:numPr>
        <w:ind w:hanging="428"/>
      </w:pPr>
      <w:r>
        <w:t xml:space="preserve">řídit se při vyhotovování předmětu díla specifikací nabídky,  </w:t>
      </w:r>
    </w:p>
    <w:p w14:paraId="1300F155" w14:textId="77777777" w:rsidR="00A01E02" w:rsidRDefault="000D2847">
      <w:pPr>
        <w:numPr>
          <w:ilvl w:val="0"/>
          <w:numId w:val="4"/>
        </w:numPr>
        <w:ind w:hanging="428"/>
      </w:pPr>
      <w:r>
        <w:t xml:space="preserve">dílo provést v dohodnuté kvalitě a v souladu s podmínkami této smlouvy, </w:t>
      </w:r>
    </w:p>
    <w:p w14:paraId="263711BD" w14:textId="77777777" w:rsidR="00A01E02" w:rsidRDefault="000D2847">
      <w:pPr>
        <w:numPr>
          <w:ilvl w:val="0"/>
          <w:numId w:val="4"/>
        </w:numPr>
        <w:ind w:hanging="428"/>
      </w:pPr>
      <w:r>
        <w:t xml:space="preserve">vynaložit veškeré úsilí, aby při využití původních elementů AL fasády nedošlo k zatečení do konstrukce světlíků </w:t>
      </w:r>
    </w:p>
    <w:p w14:paraId="29B03A8E" w14:textId="77777777" w:rsidR="00A01E02" w:rsidRDefault="000D2847">
      <w:pPr>
        <w:numPr>
          <w:ilvl w:val="0"/>
          <w:numId w:val="4"/>
        </w:numPr>
        <w:ind w:hanging="428"/>
      </w:pPr>
      <w:r>
        <w:t xml:space="preserve">dílo provádět tak, aby nedošlo k poškození jiných částí konstrukcí v exterieru i interieru budovy </w:t>
      </w:r>
    </w:p>
    <w:p w14:paraId="68C32A95" w14:textId="77777777" w:rsidR="00A01E02" w:rsidRDefault="000D2847">
      <w:pPr>
        <w:numPr>
          <w:ilvl w:val="0"/>
          <w:numId w:val="4"/>
        </w:numPr>
        <w:ind w:hanging="428"/>
      </w:pPr>
      <w:r>
        <w:t xml:space="preserve">při provádění díla koordinovat svou činnost s dodavatelem nové střešní konstrukce budovy </w:t>
      </w:r>
    </w:p>
    <w:p w14:paraId="22457D88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5EED975B" w14:textId="77777777" w:rsidR="00A01E02" w:rsidRDefault="000D2847">
      <w:pPr>
        <w:spacing w:after="3" w:line="258" w:lineRule="auto"/>
        <w:ind w:left="-5" w:right="1278"/>
        <w:jc w:val="left"/>
      </w:pPr>
      <w:r>
        <w:rPr>
          <w:b/>
        </w:rPr>
        <w:t>2.</w:t>
      </w:r>
      <w:r>
        <w:t xml:space="preserve"> Objednatel se zavazuje: </w:t>
      </w:r>
    </w:p>
    <w:p w14:paraId="5BD46CCD" w14:textId="77777777" w:rsidR="00A01E02" w:rsidRDefault="000D2847">
      <w:pPr>
        <w:numPr>
          <w:ilvl w:val="0"/>
          <w:numId w:val="5"/>
        </w:numPr>
        <w:ind w:hanging="428"/>
      </w:pPr>
      <w:r>
        <w:t xml:space="preserve">poskytnout zhotoviteli potřebnou součinnost při provádění díla, včetně včasného předávání informací, dohodnutých podkladů, materiálů a informací zhotoviteli, </w:t>
      </w:r>
    </w:p>
    <w:p w14:paraId="7F5EE024" w14:textId="77777777" w:rsidR="00A01E02" w:rsidRDefault="000D2847">
      <w:pPr>
        <w:numPr>
          <w:ilvl w:val="0"/>
          <w:numId w:val="5"/>
        </w:numPr>
        <w:ind w:hanging="428"/>
      </w:pPr>
      <w:r>
        <w:t xml:space="preserve">v dohodnutých termínech se dostavovat na jednání se zhotovitelem, </w:t>
      </w:r>
    </w:p>
    <w:p w14:paraId="75C9C5F4" w14:textId="77777777" w:rsidR="00A01E02" w:rsidRDefault="000D2847">
      <w:pPr>
        <w:numPr>
          <w:ilvl w:val="0"/>
          <w:numId w:val="5"/>
        </w:numPr>
        <w:ind w:hanging="428"/>
      </w:pPr>
      <w:r>
        <w:t xml:space="preserve">zavčas upozorňovat zhotovitele na změny v provedení díla, </w:t>
      </w:r>
    </w:p>
    <w:p w14:paraId="58BC0BAA" w14:textId="77777777" w:rsidR="00A01E02" w:rsidRDefault="000D2847">
      <w:pPr>
        <w:numPr>
          <w:ilvl w:val="0"/>
          <w:numId w:val="5"/>
        </w:numPr>
        <w:ind w:hanging="428"/>
      </w:pPr>
      <w:r>
        <w:t xml:space="preserve">upozorňovat zhotovitele na zjištěné vady díla, </w:t>
      </w:r>
    </w:p>
    <w:p w14:paraId="4118537F" w14:textId="77777777" w:rsidR="00A01E02" w:rsidRDefault="000D2847">
      <w:pPr>
        <w:numPr>
          <w:ilvl w:val="0"/>
          <w:numId w:val="5"/>
        </w:numPr>
        <w:ind w:hanging="428"/>
      </w:pPr>
      <w:r>
        <w:lastRenderedPageBreak/>
        <w:t xml:space="preserve">zajistit součinnost při předání díla </w:t>
      </w:r>
    </w:p>
    <w:p w14:paraId="5D4807B3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2F5C52B1" w14:textId="77777777" w:rsidR="00A01E02" w:rsidRDefault="000D2847">
      <w:pPr>
        <w:spacing w:after="27" w:line="259" w:lineRule="auto"/>
        <w:ind w:left="0" w:firstLine="0"/>
        <w:jc w:val="left"/>
      </w:pPr>
      <w:r>
        <w:t xml:space="preserve"> </w:t>
      </w:r>
    </w:p>
    <w:p w14:paraId="03DD2307" w14:textId="77777777" w:rsidR="00A01E02" w:rsidRDefault="000D2847">
      <w:pPr>
        <w:pStyle w:val="Nadpis1"/>
        <w:ind w:left="363" w:right="355"/>
      </w:pPr>
      <w:r>
        <w:rPr>
          <w:rFonts w:ascii="Times New Roman" w:eastAsia="Times New Roman" w:hAnsi="Times New Roman" w:cs="Times New Roman"/>
          <w:sz w:val="22"/>
        </w:rPr>
        <w:t xml:space="preserve">V. 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ZÁRUKA NA DÍLO </w:t>
      </w:r>
    </w:p>
    <w:p w14:paraId="55956509" w14:textId="77777777" w:rsidR="00A01E02" w:rsidRDefault="000D2847">
      <w:pPr>
        <w:ind w:left="-5"/>
      </w:pPr>
      <w:r>
        <w:t xml:space="preserve"> Zhotovitel ručí za kvalitu provedeného díla po dobu 24 měsíců od data dokončení díla dle této smlouvy. Zhotovitel nenese odpovědnost za vady díla, které byly způsobeny vadami a nedostatky dotčených konstrukcí při jejich původním provedení a které jsou skryté (např. skryté kotvení AL prvků pod sádrokartony). </w:t>
      </w:r>
    </w:p>
    <w:p w14:paraId="5F51EB86" w14:textId="77777777" w:rsidR="00A01E02" w:rsidRDefault="000D2847">
      <w:pPr>
        <w:spacing w:after="33"/>
        <w:ind w:left="-5"/>
      </w:pPr>
      <w:r>
        <w:t xml:space="preserve"> Nabídka zhotovitele počítá s využitím původních prvků AL fasády (nikoliv s dodávkou všech nových komponent) a upozorňuje, že i při vynaložení nejlepší snahy a odborného přístupu může dojít k částečnému zatečení do fasády, které si vyžádá následné provedení víceprací ve výměně zjištěných nefunkčních komponent původní AL fasády (zejména gumových profilů, přítlačných lišt, kotvicích lišt, odtokových elementů, atd.) K předejití zatečení je součástí díla i provedení závěrečné zátopové zkoušky. </w:t>
      </w:r>
    </w:p>
    <w:p w14:paraId="64C56B0A" w14:textId="77777777" w:rsidR="00A01E02" w:rsidRDefault="000D2847">
      <w:pPr>
        <w:ind w:left="-5"/>
      </w:pPr>
      <w:r>
        <w:t xml:space="preserve"> Provedeným dílem se nikterak nemění technická způsobilost celé AL konstrukce světlíků z hlediska tepelně-izolačních vlastností, statiky, požárně-bezpečnostního provedení, pasivní i aktivní bezpečnosti. Provedením díla dochází k výměně pouze jedné komponenty celé AL fasády světlíků - skleněných výplní světlíků. </w:t>
      </w:r>
    </w:p>
    <w:p w14:paraId="04A8460A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46939439" w14:textId="77777777" w:rsidR="00A01E02" w:rsidRDefault="000D2847">
      <w:pPr>
        <w:spacing w:after="83" w:line="259" w:lineRule="auto"/>
        <w:ind w:left="0" w:firstLine="0"/>
        <w:jc w:val="left"/>
      </w:pPr>
      <w:r>
        <w:t xml:space="preserve"> </w:t>
      </w:r>
    </w:p>
    <w:p w14:paraId="26AA1717" w14:textId="77777777" w:rsidR="00A01E02" w:rsidRDefault="000D2847">
      <w:pPr>
        <w:pStyle w:val="Nadpis1"/>
        <w:ind w:left="363" w:right="360"/>
      </w:pPr>
      <w:r>
        <w:t>VI. PORUŠENÍ SMLUVNÍCH POVINNOSTÍ</w:t>
      </w:r>
      <w:r>
        <w:rPr>
          <w:b w:val="0"/>
        </w:rPr>
        <w:t xml:space="preserve"> </w:t>
      </w:r>
    </w:p>
    <w:p w14:paraId="664492AA" w14:textId="77777777" w:rsidR="00A01E02" w:rsidRDefault="000D2847">
      <w:pPr>
        <w:numPr>
          <w:ilvl w:val="0"/>
          <w:numId w:val="6"/>
        </w:numPr>
      </w:pPr>
      <w:r>
        <w:t xml:space="preserve">Pro případ nezaplacení některé části ceny objednatelem ve sjednané lhůtě je objednatel povinen zaplatit zhotoviteli úroky z prodlení ve výši 0,1 % z dlužné částky za každý den prodlení objednatele.  </w:t>
      </w:r>
    </w:p>
    <w:p w14:paraId="6FBB5E45" w14:textId="77777777" w:rsidR="00A01E02" w:rsidRDefault="000D284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21C6718" w14:textId="77777777" w:rsidR="00A01E02" w:rsidRDefault="000D2847">
      <w:pPr>
        <w:numPr>
          <w:ilvl w:val="0"/>
          <w:numId w:val="6"/>
        </w:numPr>
      </w:pPr>
      <w:r>
        <w:t xml:space="preserve">V případě nedokončení díla zhotovitelem v termínu dle bodu III. 4. této smlouvy se sjednává výše úroků z prodlení ve výši 0,1 % z ceny příslušné části díla, s kterou je zhotovitel v prodlení, a to za každý den prodlení zhotovitele. </w:t>
      </w:r>
    </w:p>
    <w:p w14:paraId="16ABB819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54C24949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3C825AD3" w14:textId="77777777" w:rsidR="00A01E02" w:rsidRDefault="000D2847">
      <w:pPr>
        <w:pStyle w:val="Nadpis1"/>
        <w:ind w:left="363" w:right="355"/>
      </w:pPr>
      <w:r>
        <w:t xml:space="preserve">VII. OSTATNÍ SMLUVNÍ UJEDNÁNÍ </w:t>
      </w:r>
    </w:p>
    <w:p w14:paraId="6FE31A4E" w14:textId="77777777" w:rsidR="00A01E02" w:rsidRDefault="000D2847">
      <w:pPr>
        <w:numPr>
          <w:ilvl w:val="0"/>
          <w:numId w:val="7"/>
        </w:numPr>
        <w:ind w:hanging="284"/>
      </w:pPr>
      <w:r>
        <w:t xml:space="preserve">Účastníci prohlašují, že si tuto smlouvu před podpisem přečetli, že je jim její obsah srozumitelný a známý a že tato není uzavírána pod nátlakem ani za nevýhodných podmínek pro první nebo druhou smluvní stranu. Na důkaz souhlasu s jejím obsahem ji účastníci podepisují.  </w:t>
      </w:r>
    </w:p>
    <w:p w14:paraId="76751160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04289793" w14:textId="77777777" w:rsidR="00A01E02" w:rsidRDefault="000D2847">
      <w:pPr>
        <w:numPr>
          <w:ilvl w:val="0"/>
          <w:numId w:val="7"/>
        </w:numPr>
        <w:ind w:hanging="284"/>
      </w:pPr>
      <w:r>
        <w:t xml:space="preserve">Obě strany berou na vědomí, že uzavírají smlouvu v čase, kdy do jejich vztahu může s vyšší pravděpodobností zasáhnout vyšší moc (např. nepříznivé klimatické poměry) a pro tento případ se zavazují si navzájem vyhovět a poskytnout potřebnou součinnost, aby bylo možné dílo provést ke spokojenosti a bezpečnosti obou stran. V případě nepříznivých klimatických podmínek bude doba realizace o tyto dny prodloužena.  </w:t>
      </w:r>
    </w:p>
    <w:p w14:paraId="244B9415" w14:textId="77777777" w:rsidR="00A01E02" w:rsidRDefault="000D284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27CAD85" w14:textId="77777777" w:rsidR="00A01E02" w:rsidRDefault="000D2847">
      <w:pPr>
        <w:numPr>
          <w:ilvl w:val="0"/>
          <w:numId w:val="7"/>
        </w:numPr>
        <w:ind w:hanging="284"/>
      </w:pPr>
      <w:r>
        <w:t xml:space="preserve"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smlouvy v registru smluv včetně uvedení metadat provede objednatel.  </w:t>
      </w:r>
    </w:p>
    <w:p w14:paraId="04196A29" w14:textId="77777777" w:rsidR="00A01E02" w:rsidRDefault="000D2847">
      <w:pPr>
        <w:ind w:left="-5"/>
      </w:pPr>
      <w:r>
        <w:t xml:space="preserve">Smluvní strany prohlašují, že žádná část smlouvy nenaplňuje znaky obchodního tajemství (ust. § 504 zákona číslo 89/2012 Sb., občanského zákoníku, v platném znění). </w:t>
      </w:r>
    </w:p>
    <w:p w14:paraId="5E0A6C21" w14:textId="77777777" w:rsidR="00A01E02" w:rsidRDefault="000D2847">
      <w:pPr>
        <w:spacing w:after="29" w:line="259" w:lineRule="auto"/>
        <w:ind w:left="0" w:firstLine="0"/>
        <w:jc w:val="left"/>
      </w:pPr>
      <w:r>
        <w:t xml:space="preserve"> </w:t>
      </w:r>
    </w:p>
    <w:p w14:paraId="50E31887" w14:textId="77777777" w:rsidR="00A01E02" w:rsidRDefault="000D2847">
      <w:pPr>
        <w:numPr>
          <w:ilvl w:val="0"/>
          <w:numId w:val="7"/>
        </w:numPr>
        <w:ind w:hanging="284"/>
      </w:pPr>
      <w:r>
        <w:t xml:space="preserve">Smlouva se vyhotovuje ve dvou stejnopisech, z nichž každá ze smluvních stran obdrží po jednom podepsaném vyhotovení. </w:t>
      </w:r>
    </w:p>
    <w:p w14:paraId="3330C8D6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719592C1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122BEE3A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3A5EE124" w14:textId="77777777" w:rsidR="00A01E02" w:rsidRDefault="000D2847">
      <w:pPr>
        <w:tabs>
          <w:tab w:val="center" w:pos="3541"/>
          <w:tab w:val="center" w:pos="4249"/>
          <w:tab w:val="center" w:pos="6448"/>
        </w:tabs>
        <w:ind w:left="-15" w:firstLine="0"/>
        <w:jc w:val="left"/>
      </w:pPr>
      <w:r>
        <w:t xml:space="preserve">V  Brně dne  ……………………………….. </w:t>
      </w:r>
      <w:r>
        <w:tab/>
        <w:t xml:space="preserve"> </w:t>
      </w:r>
      <w:r>
        <w:tab/>
        <w:t xml:space="preserve"> </w:t>
      </w:r>
      <w:r>
        <w:tab/>
        <w:t xml:space="preserve">V Brně dne ………………………………… </w:t>
      </w:r>
    </w:p>
    <w:p w14:paraId="64EFF326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644FE72C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6864722D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707D1777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09FA1862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5A862DA9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68927FDD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57402876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535D1547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3506198A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460E8751" w14:textId="77777777" w:rsidR="00A01E02" w:rsidRDefault="000D2847">
      <w:pPr>
        <w:spacing w:after="0" w:line="259" w:lineRule="auto"/>
        <w:ind w:left="0" w:firstLine="0"/>
        <w:jc w:val="left"/>
      </w:pPr>
      <w:r>
        <w:t xml:space="preserve"> </w:t>
      </w:r>
    </w:p>
    <w:p w14:paraId="366A1381" w14:textId="77777777" w:rsidR="00A01E02" w:rsidRDefault="000D2847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5434"/>
        </w:tabs>
        <w:spacing w:after="3" w:line="258" w:lineRule="auto"/>
        <w:ind w:left="-15" w:firstLine="0"/>
        <w:jc w:val="left"/>
      </w:pPr>
      <w:r>
        <w:t xml:space="preserve">zhotovitel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objednatel </w:t>
      </w:r>
    </w:p>
    <w:sectPr w:rsidR="00A01E02">
      <w:pgSz w:w="11909" w:h="16834"/>
      <w:pgMar w:top="750" w:right="1406" w:bottom="557" w:left="9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2B21"/>
    <w:multiLevelType w:val="hybridMultilevel"/>
    <w:tmpl w:val="94888842"/>
    <w:lvl w:ilvl="0" w:tplc="E9F896E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C468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BE00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26BC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00F9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6A7A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A071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32C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2D4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F80B71"/>
    <w:multiLevelType w:val="hybridMultilevel"/>
    <w:tmpl w:val="24DC9202"/>
    <w:lvl w:ilvl="0" w:tplc="DA70873C">
      <w:start w:val="1"/>
      <w:numFmt w:val="lowerLetter"/>
      <w:lvlText w:val="%1)"/>
      <w:lvlJc w:val="left"/>
      <w:pPr>
        <w:ind w:left="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3AFB5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D4ACC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28B1C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4815B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3EC44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5E3F8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4AC80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9C926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B47D3C"/>
    <w:multiLevelType w:val="hybridMultilevel"/>
    <w:tmpl w:val="6E4CE2F2"/>
    <w:lvl w:ilvl="0" w:tplc="09BE2AA0">
      <w:start w:val="1"/>
      <w:numFmt w:val="lowerLetter"/>
      <w:lvlText w:val="%1)"/>
      <w:lvlJc w:val="left"/>
      <w:pPr>
        <w:ind w:left="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BC9B6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8EFE2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72C7C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72D0C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18248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ECBD6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EC5C9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CC214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E37986"/>
    <w:multiLevelType w:val="hybridMultilevel"/>
    <w:tmpl w:val="9BDA6A5A"/>
    <w:lvl w:ilvl="0" w:tplc="6B4E0028">
      <w:start w:val="1"/>
      <w:numFmt w:val="decimal"/>
      <w:lvlText w:val="%1."/>
      <w:lvlJc w:val="left"/>
      <w:pPr>
        <w:ind w:left="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7E31E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8009D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B2B21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921FE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7EA05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08C16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4E1C6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74129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326DB1"/>
    <w:multiLevelType w:val="hybridMultilevel"/>
    <w:tmpl w:val="D0F0266E"/>
    <w:lvl w:ilvl="0" w:tplc="94F859B4">
      <w:start w:val="1"/>
      <w:numFmt w:val="decimal"/>
      <w:lvlText w:val="%1."/>
      <w:lvlJc w:val="left"/>
      <w:pPr>
        <w:ind w:left="1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F6D0B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D8790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5E466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B4633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A0D8C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2E104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F6E11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E0E86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4019D1"/>
    <w:multiLevelType w:val="hybridMultilevel"/>
    <w:tmpl w:val="98EAB13C"/>
    <w:lvl w:ilvl="0" w:tplc="FCB09C2E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98AA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5EF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A0BE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82CD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C0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C657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FE85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CA66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A930C5"/>
    <w:multiLevelType w:val="hybridMultilevel"/>
    <w:tmpl w:val="62FAA4E4"/>
    <w:lvl w:ilvl="0" w:tplc="4184E740">
      <w:start w:val="1"/>
      <w:numFmt w:val="decimal"/>
      <w:lvlText w:val="%1."/>
      <w:lvlJc w:val="left"/>
      <w:pPr>
        <w:ind w:left="2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DE2ED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14575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E263D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68EE6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30547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EA091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EC98B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8EEB6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874319">
    <w:abstractNumId w:val="5"/>
  </w:num>
  <w:num w:numId="2" w16cid:durableId="844780609">
    <w:abstractNumId w:val="0"/>
  </w:num>
  <w:num w:numId="3" w16cid:durableId="1540581269">
    <w:abstractNumId w:val="3"/>
  </w:num>
  <w:num w:numId="4" w16cid:durableId="1849440800">
    <w:abstractNumId w:val="2"/>
  </w:num>
  <w:num w:numId="5" w16cid:durableId="1529484068">
    <w:abstractNumId w:val="1"/>
  </w:num>
  <w:num w:numId="6" w16cid:durableId="2112970006">
    <w:abstractNumId w:val="4"/>
  </w:num>
  <w:num w:numId="7" w16cid:durableId="1230504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02"/>
    <w:rsid w:val="000D2847"/>
    <w:rsid w:val="001D5A2E"/>
    <w:rsid w:val="002C4B9E"/>
    <w:rsid w:val="00A01E02"/>
    <w:rsid w:val="00E7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9BB7"/>
  <w15:docId w15:val="{79827767-69E0-40DB-BA8F-21BB39CA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9" w:lineRule="auto"/>
      <w:ind w:left="10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10" w:hanging="10"/>
      <w:jc w:val="center"/>
      <w:outlineLvl w:val="0"/>
    </w:pPr>
    <w:rPr>
      <w:rFonts w:ascii="Verdana" w:eastAsia="Verdana" w:hAnsi="Verdana" w:cs="Verdana"/>
      <w:b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5464</Characters>
  <Application>Microsoft Office Word</Application>
  <DocSecurity>0</DocSecurity>
  <Lines>45</Lines>
  <Paragraphs>12</Paragraphs>
  <ScaleCrop>false</ScaleCrop>
  <Company>HP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</dc:creator>
  <cp:keywords/>
  <cp:lastModifiedBy>Dagmar Kleinová</cp:lastModifiedBy>
  <cp:revision>3</cp:revision>
  <dcterms:created xsi:type="dcterms:W3CDTF">2025-09-04T13:51:00Z</dcterms:created>
  <dcterms:modified xsi:type="dcterms:W3CDTF">2025-09-04T13:53:00Z</dcterms:modified>
</cp:coreProperties>
</file>