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ED86" w14:textId="20285377" w:rsidR="00AF5966" w:rsidRPr="003A0D10" w:rsidRDefault="00AF5966" w:rsidP="00233F0F">
      <w:pPr>
        <w:pStyle w:val="Nzev"/>
        <w:spacing w:after="120"/>
        <w:rPr>
          <w:rFonts w:asciiTheme="minorHAnsi" w:hAnsiTheme="minorHAnsi"/>
        </w:rPr>
      </w:pPr>
      <w:r w:rsidRPr="003A0D10">
        <w:rPr>
          <w:rFonts w:asciiTheme="minorHAnsi" w:hAnsiTheme="minorHAnsi"/>
        </w:rPr>
        <w:t xml:space="preserve">Dodatek č. </w:t>
      </w:r>
      <w:r w:rsidR="00CC1909" w:rsidRPr="003A0D10">
        <w:rPr>
          <w:rFonts w:asciiTheme="minorHAnsi" w:hAnsiTheme="minorHAnsi"/>
        </w:rPr>
        <w:t>5</w:t>
      </w:r>
      <w:r w:rsidRPr="003A0D10">
        <w:rPr>
          <w:rFonts w:asciiTheme="minorHAnsi" w:hAnsiTheme="minorHAnsi"/>
        </w:rPr>
        <w:t xml:space="preserve"> k pojistné smlouvě číslo </w:t>
      </w:r>
      <w:r w:rsidR="00A64F0A">
        <w:rPr>
          <w:rFonts w:asciiTheme="minorHAnsi" w:hAnsiTheme="minorHAnsi"/>
          <w:sz w:val="32"/>
          <w:szCs w:val="32"/>
        </w:rPr>
        <w:t>XXX</w:t>
      </w:r>
      <w:r w:rsidRPr="003A0D10">
        <w:rPr>
          <w:rFonts w:asciiTheme="minorHAnsi" w:hAnsiTheme="minorHAnsi"/>
        </w:rPr>
        <w:t xml:space="preserve"> - aktualizační</w:t>
      </w:r>
    </w:p>
    <w:p w14:paraId="28ADFD55" w14:textId="77AC4EAD" w:rsidR="00AF5966" w:rsidRPr="003A0D10" w:rsidRDefault="00AF5966">
      <w:pPr>
        <w:pStyle w:val="Zhlav"/>
        <w:tabs>
          <w:tab w:val="clear" w:pos="9071"/>
        </w:tabs>
        <w:rPr>
          <w:rFonts w:asciiTheme="minorHAnsi" w:hAnsiTheme="minorHAnsi"/>
          <w:sz w:val="20"/>
        </w:rPr>
      </w:pPr>
      <w:r w:rsidRPr="003A0D10">
        <w:rPr>
          <w:rFonts w:asciiTheme="minorHAnsi" w:hAnsiTheme="minorHAnsi"/>
          <w:sz w:val="20"/>
        </w:rPr>
        <w:t xml:space="preserve">Pojistitel a pojistník sjednávají tímto dodatkem s účinností od </w:t>
      </w:r>
      <w:r w:rsidR="00A64F0A">
        <w:rPr>
          <w:rFonts w:asciiTheme="minorHAnsi" w:hAnsiTheme="minorHAnsi"/>
          <w:sz w:val="20"/>
        </w:rPr>
        <w:t>XXX</w:t>
      </w:r>
      <w:r w:rsidRPr="003A0D10">
        <w:rPr>
          <w:rFonts w:asciiTheme="minorHAnsi" w:hAnsiTheme="minorHAnsi"/>
          <w:sz w:val="20"/>
        </w:rPr>
        <w:t xml:space="preserve"> nové znění pojistné smlouvy následovně:</w:t>
      </w:r>
    </w:p>
    <w:p w14:paraId="35DC5C94" w14:textId="77777777" w:rsidR="00FE3A65" w:rsidRPr="003A0D10" w:rsidRDefault="00FE3A65" w:rsidP="00FE3A65">
      <w:pPr>
        <w:spacing w:before="160"/>
        <w:jc w:val="both"/>
        <w:rPr>
          <w:rFonts w:ascii="Calibri" w:hAnsi="Calibri"/>
          <w:b/>
          <w:bCs/>
          <w:sz w:val="22"/>
          <w:szCs w:val="22"/>
        </w:rPr>
      </w:pPr>
      <w:r w:rsidRPr="003A0D10">
        <w:rPr>
          <w:rFonts w:ascii="Calibri" w:hAnsi="Calibri"/>
          <w:b/>
          <w:bCs/>
          <w:sz w:val="22"/>
          <w:szCs w:val="22"/>
        </w:rPr>
        <w:t>Česká podnikatelská pojišťovna, a.s., Vienna Insurance Group</w:t>
      </w:r>
    </w:p>
    <w:p w14:paraId="61D8642B" w14:textId="77777777" w:rsidR="00FE3A65" w:rsidRPr="003A0D10" w:rsidRDefault="00FE3A65" w:rsidP="00FE3A65">
      <w:pPr>
        <w:keepNext/>
        <w:jc w:val="both"/>
        <w:outlineLvl w:val="5"/>
        <w:rPr>
          <w:rFonts w:ascii="Calibri" w:hAnsi="Calibri"/>
          <w:b/>
          <w:bCs/>
          <w:sz w:val="22"/>
          <w:szCs w:val="22"/>
        </w:rPr>
      </w:pPr>
      <w:r w:rsidRPr="003A0D10">
        <w:rPr>
          <w:rFonts w:ascii="Calibri" w:hAnsi="Calibri"/>
          <w:b/>
          <w:bCs/>
          <w:sz w:val="22"/>
          <w:szCs w:val="22"/>
        </w:rPr>
        <w:t>Sídlo: Praha 8, Pobřežní 665/23, PSČ 186 00</w:t>
      </w:r>
    </w:p>
    <w:p w14:paraId="4587AD9F" w14:textId="77777777" w:rsidR="00FE3A65" w:rsidRPr="003A0D10" w:rsidRDefault="00FE3A65" w:rsidP="00FE3A65">
      <w:pPr>
        <w:keepNext/>
        <w:ind w:left="1410" w:hanging="1410"/>
        <w:jc w:val="both"/>
        <w:outlineLvl w:val="5"/>
        <w:rPr>
          <w:rFonts w:ascii="Calibri" w:hAnsi="Calibri"/>
          <w:b/>
          <w:bCs/>
          <w:sz w:val="22"/>
          <w:szCs w:val="22"/>
        </w:rPr>
      </w:pPr>
      <w:r w:rsidRPr="003A0D10">
        <w:rPr>
          <w:rFonts w:ascii="Calibri" w:hAnsi="Calibri"/>
          <w:b/>
          <w:bCs/>
          <w:sz w:val="22"/>
          <w:szCs w:val="22"/>
        </w:rPr>
        <w:t>Zastoupena:</w:t>
      </w:r>
      <w:r w:rsidRPr="003A0D10">
        <w:rPr>
          <w:rFonts w:ascii="Calibri" w:hAnsi="Calibri"/>
          <w:b/>
          <w:bCs/>
          <w:sz w:val="22"/>
          <w:szCs w:val="22"/>
        </w:rPr>
        <w:tab/>
      </w:r>
      <w:r w:rsidRPr="003A0D10">
        <w:rPr>
          <w:rFonts w:asciiTheme="minorHAnsi" w:hAnsiTheme="minorHAnsi"/>
          <w:b/>
          <w:bCs/>
          <w:sz w:val="22"/>
          <w:szCs w:val="22"/>
        </w:rPr>
        <w:t>na základě zmocnění níže podepsanými osobami</w:t>
      </w:r>
      <w:r w:rsidRPr="003A0D10">
        <w:rPr>
          <w:rFonts w:ascii="Calibri" w:hAnsi="Calibri"/>
          <w:b/>
          <w:bCs/>
          <w:sz w:val="22"/>
          <w:szCs w:val="22"/>
        </w:rPr>
        <w:t xml:space="preserve"> </w:t>
      </w:r>
    </w:p>
    <w:p w14:paraId="011C8B1A" w14:textId="77777777" w:rsidR="00FE3A65" w:rsidRPr="003A0D10" w:rsidRDefault="00FE3A65" w:rsidP="00FE3A65">
      <w:pPr>
        <w:keepNext/>
        <w:ind w:left="1410" w:hanging="1410"/>
        <w:jc w:val="both"/>
        <w:outlineLvl w:val="5"/>
        <w:rPr>
          <w:rFonts w:ascii="Calibri" w:hAnsi="Calibri"/>
          <w:b/>
          <w:bCs/>
          <w:sz w:val="22"/>
          <w:szCs w:val="22"/>
        </w:rPr>
      </w:pPr>
      <w:r w:rsidRPr="003A0D10">
        <w:rPr>
          <w:rFonts w:ascii="Calibri" w:hAnsi="Calibri"/>
          <w:b/>
          <w:bCs/>
          <w:sz w:val="22"/>
          <w:szCs w:val="22"/>
        </w:rPr>
        <w:t xml:space="preserve">IČO: 63998530 </w:t>
      </w:r>
    </w:p>
    <w:p w14:paraId="3F110BDC" w14:textId="77777777" w:rsidR="00FE3A65" w:rsidRPr="003A0D10" w:rsidRDefault="00FE3A65" w:rsidP="00FE3A65">
      <w:pPr>
        <w:keepNext/>
        <w:jc w:val="both"/>
        <w:outlineLvl w:val="5"/>
        <w:rPr>
          <w:rFonts w:ascii="Calibri" w:hAnsi="Calibri"/>
          <w:b/>
          <w:bCs/>
          <w:sz w:val="22"/>
          <w:szCs w:val="22"/>
        </w:rPr>
      </w:pPr>
      <w:r w:rsidRPr="003A0D10">
        <w:rPr>
          <w:rFonts w:ascii="Calibri" w:hAnsi="Calibri"/>
          <w:b/>
          <w:bCs/>
          <w:sz w:val="22"/>
          <w:szCs w:val="22"/>
        </w:rPr>
        <w:t>Zápis v obchodním rejstříku: Městský soud v Praze, Spisová značka B 3433</w:t>
      </w:r>
    </w:p>
    <w:p w14:paraId="0C00BF3B" w14:textId="7007F194" w:rsidR="00FE3A65" w:rsidRPr="003A0D10" w:rsidRDefault="00FE3A65" w:rsidP="00FE3A65">
      <w:pPr>
        <w:keepNext/>
        <w:jc w:val="both"/>
        <w:outlineLvl w:val="5"/>
        <w:rPr>
          <w:rFonts w:ascii="Calibri" w:hAnsi="Calibri"/>
          <w:b/>
          <w:bCs/>
          <w:sz w:val="22"/>
          <w:szCs w:val="22"/>
        </w:rPr>
      </w:pPr>
      <w:r w:rsidRPr="003A0D10">
        <w:rPr>
          <w:rFonts w:ascii="Calibri" w:hAnsi="Calibri"/>
          <w:b/>
          <w:bCs/>
          <w:sz w:val="22"/>
          <w:szCs w:val="22"/>
        </w:rPr>
        <w:t xml:space="preserve">Bankovní spojení: </w:t>
      </w:r>
      <w:r w:rsidR="00A64F0A">
        <w:rPr>
          <w:rFonts w:ascii="Calibri" w:hAnsi="Calibri"/>
          <w:b/>
          <w:bCs/>
          <w:sz w:val="22"/>
          <w:szCs w:val="22"/>
        </w:rPr>
        <w:t>XXX</w:t>
      </w:r>
      <w:r w:rsidRPr="003A0D10">
        <w:rPr>
          <w:rFonts w:ascii="Calibri" w:hAnsi="Calibri"/>
          <w:b/>
          <w:bCs/>
          <w:sz w:val="22"/>
          <w:szCs w:val="22"/>
        </w:rPr>
        <w:t xml:space="preserve">, č. ú. </w:t>
      </w:r>
      <w:r w:rsidR="00A64F0A">
        <w:rPr>
          <w:rFonts w:ascii="Calibri" w:hAnsi="Calibri"/>
          <w:b/>
          <w:bCs/>
          <w:sz w:val="22"/>
          <w:szCs w:val="22"/>
        </w:rPr>
        <w:t>XXX</w:t>
      </w:r>
    </w:p>
    <w:p w14:paraId="13B5043E" w14:textId="71711237" w:rsidR="00FE3A65" w:rsidRPr="003A0D10" w:rsidRDefault="00FE3A65" w:rsidP="00FE3A65">
      <w:pPr>
        <w:keepNext/>
        <w:jc w:val="both"/>
        <w:outlineLvl w:val="5"/>
        <w:rPr>
          <w:rFonts w:ascii="Calibri" w:hAnsi="Calibri"/>
          <w:b/>
          <w:bCs/>
        </w:rPr>
      </w:pPr>
      <w:r w:rsidRPr="003A0D10">
        <w:rPr>
          <w:rFonts w:ascii="Calibri" w:hAnsi="Calibri"/>
          <w:b/>
          <w:bCs/>
          <w:sz w:val="22"/>
          <w:szCs w:val="22"/>
        </w:rPr>
        <w:t xml:space="preserve">Tel: </w:t>
      </w:r>
      <w:r w:rsidR="00A64F0A">
        <w:rPr>
          <w:rFonts w:ascii="Calibri" w:hAnsi="Calibri"/>
          <w:b/>
          <w:bCs/>
          <w:sz w:val="22"/>
          <w:szCs w:val="22"/>
        </w:rPr>
        <w:t>XXX</w:t>
      </w:r>
    </w:p>
    <w:p w14:paraId="22706EC8" w14:textId="77777777" w:rsidR="00FE3A65" w:rsidRPr="003A0D10" w:rsidRDefault="00FE3A65" w:rsidP="00FE3A65">
      <w:pPr>
        <w:spacing w:before="60"/>
        <w:jc w:val="both"/>
        <w:rPr>
          <w:rFonts w:ascii="Calibri" w:hAnsi="Calibri"/>
          <w:i/>
          <w:sz w:val="20"/>
          <w:szCs w:val="20"/>
        </w:rPr>
      </w:pPr>
      <w:r w:rsidRPr="003A0D10">
        <w:rPr>
          <w:rFonts w:ascii="Calibri" w:hAnsi="Calibri"/>
          <w:i/>
          <w:sz w:val="20"/>
          <w:szCs w:val="20"/>
        </w:rPr>
        <w:t>dále jen vedoucí pojistitel</w:t>
      </w:r>
    </w:p>
    <w:p w14:paraId="4E56A13B" w14:textId="77777777" w:rsidR="00FE3A65" w:rsidRPr="003A0D10" w:rsidRDefault="00FE3A65" w:rsidP="00FE3A65">
      <w:pPr>
        <w:spacing w:before="60" w:after="60"/>
        <w:jc w:val="both"/>
        <w:rPr>
          <w:rFonts w:ascii="Calibri" w:hAnsi="Calibri"/>
          <w:bCs/>
        </w:rPr>
      </w:pPr>
      <w:r w:rsidRPr="003A0D10">
        <w:rPr>
          <w:rFonts w:ascii="Calibri" w:hAnsi="Calibri"/>
          <w:bCs/>
        </w:rPr>
        <w:t xml:space="preserve">a </w:t>
      </w:r>
    </w:p>
    <w:p w14:paraId="6C744593" w14:textId="77777777" w:rsidR="00FE3A65" w:rsidRPr="003A0D10" w:rsidRDefault="00FE3A65" w:rsidP="00FE3A65">
      <w:pPr>
        <w:keepNext/>
        <w:jc w:val="both"/>
        <w:rPr>
          <w:rFonts w:asciiTheme="minorHAnsi" w:hAnsiTheme="minorHAnsi" w:cstheme="minorHAnsi"/>
          <w:b/>
          <w:bCs/>
          <w:color w:val="000000" w:themeColor="text1"/>
          <w:sz w:val="22"/>
          <w:szCs w:val="22"/>
        </w:rPr>
      </w:pPr>
      <w:r w:rsidRPr="003A0D10">
        <w:rPr>
          <w:rFonts w:asciiTheme="minorHAnsi" w:hAnsiTheme="minorHAnsi" w:cstheme="minorHAnsi"/>
          <w:b/>
          <w:bCs/>
          <w:color w:val="000000" w:themeColor="text1"/>
          <w:sz w:val="22"/>
          <w:szCs w:val="22"/>
          <w:shd w:val="clear" w:color="auto" w:fill="FFFFFF"/>
        </w:rPr>
        <w:t>Generali Česká pojišťovna a.s.</w:t>
      </w:r>
    </w:p>
    <w:p w14:paraId="439DFCE2" w14:textId="77777777" w:rsidR="00FE3A65" w:rsidRPr="003A0D10" w:rsidRDefault="00FE3A65" w:rsidP="00FE3A65">
      <w:pPr>
        <w:rPr>
          <w:rFonts w:ascii="Calibri" w:hAnsi="Calibri"/>
          <w:b/>
          <w:bCs/>
          <w:sz w:val="22"/>
          <w:szCs w:val="22"/>
        </w:rPr>
      </w:pPr>
      <w:r w:rsidRPr="003A0D10">
        <w:rPr>
          <w:rFonts w:ascii="Calibri" w:hAnsi="Calibri"/>
          <w:b/>
          <w:bCs/>
          <w:sz w:val="22"/>
          <w:szCs w:val="22"/>
        </w:rPr>
        <w:t>Sídlo: Spálená 75/16, Nové Město, 110 00 Praha 1, Česká republika</w:t>
      </w:r>
    </w:p>
    <w:p w14:paraId="1EFB33E9" w14:textId="77777777" w:rsidR="00FE3A65" w:rsidRPr="003A0D10" w:rsidRDefault="00FE3A65" w:rsidP="00FE3A65">
      <w:pPr>
        <w:ind w:left="142" w:hanging="142"/>
        <w:rPr>
          <w:rFonts w:ascii="Calibri" w:hAnsi="Calibri"/>
          <w:b/>
          <w:bCs/>
          <w:sz w:val="22"/>
          <w:szCs w:val="22"/>
        </w:rPr>
      </w:pPr>
      <w:r w:rsidRPr="003A0D10">
        <w:rPr>
          <w:rFonts w:ascii="Calibri" w:hAnsi="Calibri"/>
          <w:b/>
          <w:bCs/>
          <w:sz w:val="22"/>
          <w:szCs w:val="22"/>
        </w:rPr>
        <w:t>Zastoupena:</w:t>
      </w:r>
      <w:r w:rsidRPr="003A0D10">
        <w:rPr>
          <w:rFonts w:ascii="Calibri" w:hAnsi="Calibri"/>
          <w:b/>
          <w:bCs/>
          <w:sz w:val="22"/>
          <w:szCs w:val="22"/>
        </w:rPr>
        <w:tab/>
      </w:r>
      <w:r w:rsidRPr="003A0D10">
        <w:rPr>
          <w:rFonts w:asciiTheme="minorHAnsi" w:hAnsiTheme="minorHAnsi"/>
          <w:b/>
          <w:bCs/>
          <w:sz w:val="22"/>
          <w:szCs w:val="22"/>
        </w:rPr>
        <w:t>na základě zmocnění níže podepsanými osobami</w:t>
      </w:r>
      <w:r w:rsidRPr="003A0D10">
        <w:rPr>
          <w:rFonts w:ascii="Calibri" w:hAnsi="Calibri"/>
          <w:b/>
          <w:bCs/>
          <w:sz w:val="22"/>
          <w:szCs w:val="22"/>
        </w:rPr>
        <w:t xml:space="preserve"> </w:t>
      </w:r>
    </w:p>
    <w:p w14:paraId="260321E6" w14:textId="77777777" w:rsidR="00FE3A65" w:rsidRPr="003A0D10" w:rsidRDefault="00FE3A65" w:rsidP="00FE3A65">
      <w:pPr>
        <w:ind w:left="142" w:hanging="142"/>
        <w:rPr>
          <w:rFonts w:ascii="Calibri" w:hAnsi="Calibri"/>
          <w:b/>
          <w:bCs/>
          <w:sz w:val="22"/>
          <w:szCs w:val="22"/>
        </w:rPr>
      </w:pPr>
      <w:r w:rsidRPr="003A0D10">
        <w:rPr>
          <w:rFonts w:ascii="Calibri" w:hAnsi="Calibri"/>
          <w:b/>
          <w:bCs/>
          <w:sz w:val="22"/>
          <w:szCs w:val="22"/>
        </w:rPr>
        <w:t>IČO: 452 72 956</w:t>
      </w:r>
    </w:p>
    <w:p w14:paraId="61384D7E" w14:textId="77777777" w:rsidR="00FE3A65" w:rsidRPr="003A0D10" w:rsidRDefault="00FE3A65" w:rsidP="00FE3A65">
      <w:pPr>
        <w:keepNext/>
        <w:jc w:val="both"/>
        <w:rPr>
          <w:rFonts w:ascii="Calibri" w:hAnsi="Calibri"/>
          <w:b/>
          <w:bCs/>
          <w:sz w:val="22"/>
          <w:szCs w:val="22"/>
        </w:rPr>
      </w:pPr>
      <w:r w:rsidRPr="003A0D10">
        <w:rPr>
          <w:rFonts w:ascii="Calibri" w:hAnsi="Calibri"/>
          <w:b/>
          <w:bCs/>
          <w:sz w:val="22"/>
          <w:szCs w:val="22"/>
        </w:rPr>
        <w:t>Zápis v obchodním rejstříku: Městský soud v Praze, Spisová značka B 1464</w:t>
      </w:r>
    </w:p>
    <w:p w14:paraId="4801CBEA" w14:textId="77777777" w:rsidR="00FE3A65" w:rsidRPr="003A0D10" w:rsidRDefault="00FE3A65" w:rsidP="00FE3A65">
      <w:pPr>
        <w:keepNext/>
        <w:jc w:val="both"/>
        <w:rPr>
          <w:rFonts w:ascii="Calibri" w:hAnsi="Calibri"/>
          <w:b/>
          <w:bCs/>
          <w:sz w:val="22"/>
          <w:szCs w:val="22"/>
        </w:rPr>
      </w:pPr>
      <w:r w:rsidRPr="003A0D10">
        <w:rPr>
          <w:rFonts w:ascii="Calibri" w:hAnsi="Calibri"/>
          <w:b/>
          <w:bCs/>
          <w:sz w:val="22"/>
          <w:szCs w:val="22"/>
        </w:rPr>
        <w:t>Člen Skupiny Generali, zapsané v italském rejstříku pojišťovacích skupin, vedeném IVASS</w:t>
      </w:r>
    </w:p>
    <w:p w14:paraId="07F8B47E" w14:textId="05E33402" w:rsidR="00FE3A65" w:rsidRPr="003A0D10" w:rsidRDefault="00FE3A65" w:rsidP="00FE3A65">
      <w:pPr>
        <w:keepNext/>
        <w:jc w:val="both"/>
        <w:rPr>
          <w:rFonts w:ascii="Calibri" w:hAnsi="Calibri"/>
          <w:b/>
          <w:bCs/>
        </w:rPr>
      </w:pPr>
      <w:r w:rsidRPr="003A0D10">
        <w:rPr>
          <w:rFonts w:ascii="Calibri" w:hAnsi="Calibri"/>
          <w:b/>
          <w:bCs/>
          <w:sz w:val="22"/>
          <w:szCs w:val="22"/>
        </w:rPr>
        <w:t xml:space="preserve">Bankovní spojení: </w:t>
      </w:r>
      <w:r w:rsidR="00A64F0A">
        <w:rPr>
          <w:rFonts w:ascii="Calibri" w:hAnsi="Calibri"/>
          <w:b/>
          <w:bCs/>
          <w:sz w:val="22"/>
          <w:szCs w:val="22"/>
        </w:rPr>
        <w:t>XXX,</w:t>
      </w:r>
      <w:r w:rsidRPr="003A0D10">
        <w:rPr>
          <w:rFonts w:ascii="Calibri" w:hAnsi="Calibri"/>
          <w:b/>
          <w:bCs/>
          <w:sz w:val="22"/>
          <w:szCs w:val="22"/>
        </w:rPr>
        <w:t xml:space="preserve"> č. ú. </w:t>
      </w:r>
      <w:r w:rsidR="00A64F0A">
        <w:rPr>
          <w:rFonts w:ascii="Calibri" w:hAnsi="Calibri"/>
          <w:b/>
          <w:bCs/>
          <w:sz w:val="22"/>
          <w:szCs w:val="22"/>
        </w:rPr>
        <w:t>XXX</w:t>
      </w:r>
    </w:p>
    <w:p w14:paraId="6B30E923" w14:textId="77777777" w:rsidR="00FE3A65" w:rsidRPr="003A0D10" w:rsidRDefault="00FE3A65" w:rsidP="00FE3A65">
      <w:pPr>
        <w:spacing w:before="60"/>
        <w:jc w:val="both"/>
        <w:rPr>
          <w:rFonts w:asciiTheme="minorHAnsi" w:hAnsiTheme="minorHAnsi"/>
          <w:sz w:val="20"/>
          <w:szCs w:val="20"/>
        </w:rPr>
      </w:pPr>
      <w:r w:rsidRPr="003A0D10">
        <w:rPr>
          <w:rFonts w:ascii="Calibri" w:hAnsi="Calibri"/>
          <w:i/>
          <w:sz w:val="20"/>
          <w:szCs w:val="20"/>
        </w:rPr>
        <w:t>dále jen pojistitel</w:t>
      </w:r>
    </w:p>
    <w:p w14:paraId="4E6CD9BA" w14:textId="77777777" w:rsidR="00FE3A65" w:rsidRPr="003A0D10" w:rsidRDefault="00FE3A65" w:rsidP="00FE3A65">
      <w:pPr>
        <w:spacing w:before="60" w:after="60"/>
        <w:jc w:val="both"/>
        <w:rPr>
          <w:rFonts w:ascii="Calibri" w:hAnsi="Calibri"/>
          <w:bCs/>
        </w:rPr>
      </w:pPr>
      <w:r w:rsidRPr="003A0D10">
        <w:rPr>
          <w:rFonts w:ascii="Calibri" w:hAnsi="Calibri"/>
          <w:bCs/>
        </w:rPr>
        <w:t>a</w:t>
      </w:r>
    </w:p>
    <w:p w14:paraId="40E991B5" w14:textId="77777777" w:rsidR="00FE3A65" w:rsidRPr="003A0D10" w:rsidRDefault="00FE3A65" w:rsidP="00FE3A65">
      <w:pPr>
        <w:keepNext/>
        <w:tabs>
          <w:tab w:val="left" w:pos="1620"/>
        </w:tabs>
        <w:jc w:val="both"/>
        <w:outlineLvl w:val="5"/>
        <w:rPr>
          <w:rFonts w:ascii="Calibri" w:hAnsi="Calibri"/>
          <w:b/>
          <w:bCs/>
          <w:sz w:val="22"/>
          <w:szCs w:val="22"/>
        </w:rPr>
      </w:pPr>
      <w:r w:rsidRPr="003A0D10">
        <w:rPr>
          <w:rFonts w:ascii="Calibri" w:hAnsi="Calibri"/>
          <w:b/>
          <w:bCs/>
          <w:sz w:val="22"/>
          <w:szCs w:val="22"/>
        </w:rPr>
        <w:t xml:space="preserve">Explosia a.s. </w:t>
      </w:r>
    </w:p>
    <w:p w14:paraId="5B879E20" w14:textId="77777777" w:rsidR="00FE3A65" w:rsidRPr="003A0D10" w:rsidRDefault="00FE3A65" w:rsidP="00FE3A65">
      <w:pPr>
        <w:keepNext/>
        <w:tabs>
          <w:tab w:val="left" w:pos="1620"/>
        </w:tabs>
        <w:jc w:val="both"/>
        <w:outlineLvl w:val="5"/>
        <w:rPr>
          <w:rFonts w:ascii="Calibri" w:hAnsi="Calibri"/>
          <w:b/>
          <w:bCs/>
          <w:sz w:val="22"/>
          <w:szCs w:val="22"/>
        </w:rPr>
      </w:pPr>
      <w:r w:rsidRPr="003A0D10">
        <w:rPr>
          <w:rFonts w:ascii="Calibri" w:hAnsi="Calibri"/>
          <w:b/>
          <w:bCs/>
          <w:sz w:val="22"/>
          <w:szCs w:val="22"/>
        </w:rPr>
        <w:t>Sídlo: Pardubice, Semtín 107, PSČ 530 50</w:t>
      </w:r>
    </w:p>
    <w:p w14:paraId="7CCA1580" w14:textId="7E43D879" w:rsidR="00FE3A65" w:rsidRPr="003A0D10" w:rsidRDefault="00FE3A65" w:rsidP="00FE3A65">
      <w:pPr>
        <w:keepNext/>
        <w:tabs>
          <w:tab w:val="left" w:pos="1418"/>
        </w:tabs>
        <w:jc w:val="both"/>
        <w:outlineLvl w:val="5"/>
        <w:rPr>
          <w:rFonts w:ascii="Calibri" w:hAnsi="Calibri"/>
          <w:b/>
          <w:bCs/>
          <w:sz w:val="22"/>
          <w:szCs w:val="22"/>
        </w:rPr>
      </w:pPr>
      <w:r w:rsidRPr="003A0D10">
        <w:rPr>
          <w:rFonts w:ascii="Calibri" w:hAnsi="Calibri"/>
          <w:b/>
          <w:bCs/>
          <w:sz w:val="22"/>
          <w:szCs w:val="22"/>
        </w:rPr>
        <w:t>Zastoupena:</w:t>
      </w:r>
      <w:r w:rsidRPr="003A0D10">
        <w:rPr>
          <w:rFonts w:ascii="Calibri" w:hAnsi="Calibri"/>
          <w:b/>
          <w:bCs/>
          <w:sz w:val="22"/>
          <w:szCs w:val="22"/>
        </w:rPr>
        <w:tab/>
      </w:r>
      <w:r w:rsidR="00C77B55">
        <w:rPr>
          <w:rFonts w:ascii="Calibri" w:hAnsi="Calibri"/>
          <w:b/>
          <w:bCs/>
          <w:sz w:val="22"/>
          <w:szCs w:val="22"/>
        </w:rPr>
        <w:t>Bc. Tomášem Rubáčkem</w:t>
      </w:r>
      <w:r w:rsidR="00FF4E35">
        <w:rPr>
          <w:rFonts w:ascii="Calibri" w:hAnsi="Calibri"/>
          <w:b/>
          <w:bCs/>
          <w:sz w:val="22"/>
          <w:szCs w:val="22"/>
        </w:rPr>
        <w:t>,</w:t>
      </w:r>
      <w:r w:rsidR="00C15C33">
        <w:rPr>
          <w:rFonts w:ascii="Calibri" w:hAnsi="Calibri"/>
          <w:b/>
          <w:bCs/>
          <w:sz w:val="22"/>
          <w:szCs w:val="22"/>
        </w:rPr>
        <w:t xml:space="preserve"> MBA, </w:t>
      </w:r>
      <w:r w:rsidRPr="003A0D10">
        <w:rPr>
          <w:rFonts w:ascii="Calibri" w:hAnsi="Calibri"/>
          <w:b/>
          <w:bCs/>
          <w:sz w:val="22"/>
          <w:szCs w:val="22"/>
        </w:rPr>
        <w:t>předsedou představenstva</w:t>
      </w:r>
    </w:p>
    <w:p w14:paraId="6FA7D492" w14:textId="77777777" w:rsidR="00FE3A65" w:rsidRPr="003A0D10" w:rsidRDefault="00FE3A65" w:rsidP="00FE3A65">
      <w:pPr>
        <w:keepNext/>
        <w:tabs>
          <w:tab w:val="left" w:pos="1418"/>
        </w:tabs>
        <w:jc w:val="both"/>
        <w:outlineLvl w:val="5"/>
        <w:rPr>
          <w:rFonts w:ascii="Calibri" w:hAnsi="Calibri"/>
          <w:b/>
          <w:bCs/>
          <w:sz w:val="22"/>
          <w:szCs w:val="22"/>
        </w:rPr>
      </w:pPr>
      <w:r w:rsidRPr="003A0D10">
        <w:rPr>
          <w:rFonts w:ascii="Calibri" w:hAnsi="Calibri"/>
          <w:b/>
          <w:bCs/>
          <w:sz w:val="22"/>
          <w:szCs w:val="22"/>
        </w:rPr>
        <w:tab/>
        <w:t>a</w:t>
      </w:r>
    </w:p>
    <w:p w14:paraId="1492D5A9" w14:textId="300D9ABF" w:rsidR="00FE3A65" w:rsidRPr="003A0D10" w:rsidRDefault="00FE3A65" w:rsidP="00FE3A65">
      <w:pPr>
        <w:keepNext/>
        <w:tabs>
          <w:tab w:val="left" w:pos="1418"/>
        </w:tabs>
        <w:jc w:val="both"/>
        <w:outlineLvl w:val="5"/>
        <w:rPr>
          <w:rFonts w:ascii="Calibri" w:hAnsi="Calibri"/>
          <w:b/>
          <w:bCs/>
          <w:sz w:val="22"/>
          <w:szCs w:val="22"/>
        </w:rPr>
      </w:pPr>
      <w:r w:rsidRPr="003A0D10">
        <w:rPr>
          <w:rFonts w:ascii="Calibri" w:hAnsi="Calibri"/>
          <w:b/>
          <w:bCs/>
          <w:sz w:val="22"/>
          <w:szCs w:val="22"/>
        </w:rPr>
        <w:tab/>
      </w:r>
      <w:r w:rsidR="007A40B2" w:rsidRPr="003A0D10">
        <w:rPr>
          <w:rFonts w:ascii="Calibri" w:hAnsi="Calibri"/>
          <w:b/>
          <w:bCs/>
          <w:sz w:val="22"/>
          <w:szCs w:val="22"/>
        </w:rPr>
        <w:t xml:space="preserve">Ing. </w:t>
      </w:r>
      <w:r w:rsidR="00C77B55">
        <w:rPr>
          <w:rFonts w:ascii="Calibri" w:hAnsi="Calibri"/>
          <w:b/>
          <w:bCs/>
          <w:sz w:val="22"/>
          <w:szCs w:val="22"/>
        </w:rPr>
        <w:t>Ondřejem Havlíkem</w:t>
      </w:r>
      <w:r w:rsidRPr="003A0D10">
        <w:rPr>
          <w:rFonts w:ascii="Calibri" w:hAnsi="Calibri"/>
          <w:b/>
          <w:bCs/>
          <w:sz w:val="22"/>
          <w:szCs w:val="22"/>
        </w:rPr>
        <w:t xml:space="preserve">, </w:t>
      </w:r>
      <w:r w:rsidR="00C15C33">
        <w:rPr>
          <w:rFonts w:ascii="Calibri" w:hAnsi="Calibri"/>
          <w:b/>
          <w:bCs/>
          <w:sz w:val="22"/>
          <w:szCs w:val="22"/>
        </w:rPr>
        <w:t xml:space="preserve">členem představenstva </w:t>
      </w:r>
    </w:p>
    <w:p w14:paraId="601B682B" w14:textId="77777777" w:rsidR="00FE3A65" w:rsidRPr="003A0D10" w:rsidRDefault="00FE3A65" w:rsidP="00FE3A65">
      <w:pPr>
        <w:keepNext/>
        <w:tabs>
          <w:tab w:val="left" w:pos="1418"/>
        </w:tabs>
        <w:jc w:val="both"/>
        <w:outlineLvl w:val="5"/>
        <w:rPr>
          <w:rFonts w:ascii="Calibri" w:hAnsi="Calibri"/>
          <w:b/>
          <w:bCs/>
          <w:sz w:val="22"/>
          <w:szCs w:val="22"/>
        </w:rPr>
      </w:pPr>
      <w:r w:rsidRPr="003A0D10">
        <w:rPr>
          <w:rFonts w:ascii="Calibri" w:hAnsi="Calibri"/>
          <w:b/>
          <w:bCs/>
          <w:sz w:val="22"/>
          <w:szCs w:val="22"/>
        </w:rPr>
        <w:t>IČO: 25291581</w:t>
      </w:r>
    </w:p>
    <w:p w14:paraId="1678272B" w14:textId="77777777" w:rsidR="00FE3A65" w:rsidRPr="003A0D10" w:rsidRDefault="00FE3A65" w:rsidP="00FE3A65">
      <w:pPr>
        <w:keepNext/>
        <w:tabs>
          <w:tab w:val="left" w:pos="1620"/>
        </w:tabs>
        <w:jc w:val="both"/>
        <w:outlineLvl w:val="5"/>
        <w:rPr>
          <w:rFonts w:ascii="Calibri" w:hAnsi="Calibri"/>
          <w:b/>
          <w:bCs/>
          <w:sz w:val="22"/>
          <w:szCs w:val="22"/>
        </w:rPr>
      </w:pPr>
      <w:r w:rsidRPr="003A0D10">
        <w:rPr>
          <w:rFonts w:ascii="Calibri" w:hAnsi="Calibri"/>
          <w:b/>
          <w:bCs/>
          <w:sz w:val="22"/>
          <w:szCs w:val="22"/>
        </w:rPr>
        <w:t>Zápis v obchodním rejstříku: Krajský soud v Hradci Králové, Spisová značka B 1828</w:t>
      </w:r>
    </w:p>
    <w:p w14:paraId="1A836587" w14:textId="5F32EBCF" w:rsidR="00FE3A65" w:rsidRPr="003A0D10" w:rsidRDefault="00FE3A65" w:rsidP="00FE3A65">
      <w:pPr>
        <w:keepNext/>
        <w:tabs>
          <w:tab w:val="left" w:pos="1620"/>
        </w:tabs>
        <w:jc w:val="both"/>
        <w:outlineLvl w:val="5"/>
        <w:rPr>
          <w:rFonts w:ascii="Calibri" w:hAnsi="Calibri"/>
          <w:b/>
          <w:bCs/>
          <w:sz w:val="22"/>
          <w:szCs w:val="22"/>
        </w:rPr>
      </w:pPr>
      <w:r w:rsidRPr="003A0D10">
        <w:rPr>
          <w:rFonts w:ascii="Calibri" w:hAnsi="Calibri"/>
          <w:b/>
          <w:bCs/>
          <w:sz w:val="22"/>
          <w:szCs w:val="22"/>
        </w:rPr>
        <w:t xml:space="preserve">Bankovní spojení: </w:t>
      </w:r>
      <w:r w:rsidR="00A64F0A">
        <w:rPr>
          <w:rFonts w:ascii="Calibri" w:hAnsi="Calibri"/>
          <w:b/>
          <w:bCs/>
          <w:sz w:val="22"/>
          <w:szCs w:val="22"/>
        </w:rPr>
        <w:t>XXX,</w:t>
      </w:r>
      <w:r w:rsidRPr="003A0D10">
        <w:rPr>
          <w:rFonts w:ascii="Calibri" w:hAnsi="Calibri"/>
          <w:b/>
          <w:bCs/>
          <w:sz w:val="22"/>
          <w:szCs w:val="22"/>
        </w:rPr>
        <w:t xml:space="preserve"> č. ú. </w:t>
      </w:r>
      <w:r w:rsidR="00A64F0A">
        <w:rPr>
          <w:rFonts w:ascii="Calibri" w:hAnsi="Calibri"/>
          <w:b/>
          <w:bCs/>
          <w:sz w:val="22"/>
          <w:szCs w:val="22"/>
        </w:rPr>
        <w:t>XXX</w:t>
      </w:r>
    </w:p>
    <w:p w14:paraId="3DDABBC4" w14:textId="4D41D7D7" w:rsidR="00FE3A65" w:rsidRPr="003A0D10" w:rsidRDefault="00FE3A65" w:rsidP="00FE3A65">
      <w:pPr>
        <w:keepNext/>
        <w:tabs>
          <w:tab w:val="left" w:pos="1620"/>
        </w:tabs>
        <w:jc w:val="both"/>
        <w:outlineLvl w:val="5"/>
        <w:rPr>
          <w:rFonts w:ascii="Calibri" w:hAnsi="Calibri"/>
          <w:b/>
          <w:bCs/>
        </w:rPr>
      </w:pPr>
      <w:r w:rsidRPr="003A0D10">
        <w:rPr>
          <w:rFonts w:ascii="Calibri" w:hAnsi="Calibri"/>
          <w:b/>
          <w:bCs/>
          <w:sz w:val="22"/>
          <w:szCs w:val="22"/>
        </w:rPr>
        <w:t xml:space="preserve">Tel: </w:t>
      </w:r>
      <w:r w:rsidR="00A64F0A">
        <w:rPr>
          <w:rFonts w:ascii="Calibri" w:hAnsi="Calibri"/>
          <w:b/>
          <w:bCs/>
          <w:sz w:val="22"/>
          <w:szCs w:val="22"/>
        </w:rPr>
        <w:t>XXX</w:t>
      </w:r>
      <w:r w:rsidRPr="003A0D10">
        <w:rPr>
          <w:rFonts w:ascii="Calibri" w:hAnsi="Calibri"/>
          <w:b/>
          <w:bCs/>
          <w:sz w:val="22"/>
          <w:szCs w:val="22"/>
        </w:rPr>
        <w:t xml:space="preserve">, fax: </w:t>
      </w:r>
      <w:r w:rsidR="00A64F0A">
        <w:rPr>
          <w:rFonts w:ascii="Calibri" w:hAnsi="Calibri"/>
          <w:b/>
          <w:bCs/>
          <w:sz w:val="22"/>
          <w:szCs w:val="22"/>
        </w:rPr>
        <w:t>XXX</w:t>
      </w:r>
    </w:p>
    <w:p w14:paraId="0B62323C" w14:textId="77777777" w:rsidR="00233F0F" w:rsidRPr="003A0D10" w:rsidRDefault="00FE3A65" w:rsidP="00EE1308">
      <w:pPr>
        <w:spacing w:before="60"/>
        <w:rPr>
          <w:rFonts w:asciiTheme="minorHAnsi" w:hAnsiTheme="minorHAnsi"/>
          <w:sz w:val="20"/>
          <w:szCs w:val="20"/>
        </w:rPr>
      </w:pPr>
      <w:r w:rsidRPr="003A0D10">
        <w:rPr>
          <w:rFonts w:ascii="Calibri" w:hAnsi="Calibri"/>
          <w:i/>
          <w:sz w:val="20"/>
          <w:szCs w:val="20"/>
        </w:rPr>
        <w:t>dále jen pojistník</w:t>
      </w:r>
    </w:p>
    <w:p w14:paraId="512DEE14" w14:textId="77777777" w:rsidR="00233F0F" w:rsidRPr="003A0D10" w:rsidRDefault="00233F0F" w:rsidP="00FE3A65">
      <w:pPr>
        <w:spacing w:before="120" w:after="120"/>
        <w:jc w:val="center"/>
        <w:rPr>
          <w:rFonts w:asciiTheme="minorHAnsi" w:hAnsiTheme="minorHAnsi"/>
          <w:b/>
          <w:sz w:val="20"/>
          <w:szCs w:val="20"/>
        </w:rPr>
      </w:pPr>
      <w:r w:rsidRPr="003A0D10">
        <w:rPr>
          <w:rFonts w:asciiTheme="minorHAnsi" w:hAnsiTheme="minorHAnsi"/>
          <w:b/>
          <w:sz w:val="20"/>
          <w:szCs w:val="20"/>
        </w:rPr>
        <w:t>uzavírají</w:t>
      </w:r>
    </w:p>
    <w:p w14:paraId="6A135DA3" w14:textId="18B2E8CC" w:rsidR="002B404C" w:rsidRPr="003A0D10" w:rsidRDefault="002B404C" w:rsidP="00FE3A65">
      <w:pPr>
        <w:pStyle w:val="Zkladntext31"/>
        <w:tabs>
          <w:tab w:val="clear" w:pos="-720"/>
        </w:tabs>
        <w:spacing w:before="240" w:after="240" w:line="240" w:lineRule="auto"/>
        <w:jc w:val="both"/>
        <w:rPr>
          <w:rFonts w:asciiTheme="minorHAnsi" w:hAnsiTheme="minorHAnsi"/>
          <w:b/>
          <w:bCs/>
        </w:rPr>
      </w:pPr>
      <w:r w:rsidRPr="003A0D10">
        <w:rPr>
          <w:rFonts w:asciiTheme="minorHAnsi" w:hAnsiTheme="minorHAnsi"/>
          <w:b/>
          <w:bCs/>
        </w:rPr>
        <w:t>tento dodatek pojistné smlouvy, který spolu s pojistnými podmínkami pojistitele, pojistnou smlouvou a přílohami tvoří nedílný celek.</w:t>
      </w:r>
      <w:r w:rsidR="00702E93" w:rsidRPr="003A0D10">
        <w:rPr>
          <w:rFonts w:asciiTheme="minorHAnsi" w:hAnsiTheme="minorHAnsi"/>
          <w:b/>
          <w:bCs/>
        </w:rPr>
        <w:t xml:space="preserve"> </w:t>
      </w:r>
      <w:r w:rsidR="00702E93" w:rsidRPr="003A0D10">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BB0752" w:rsidRPr="003A0D10" w14:paraId="3FA13348" w14:textId="77777777" w:rsidTr="00A64F0A">
        <w:tc>
          <w:tcPr>
            <w:tcW w:w="2972" w:type="dxa"/>
          </w:tcPr>
          <w:p w14:paraId="0EBD5C58" w14:textId="77777777" w:rsidR="00BB0752" w:rsidRPr="003A0D10" w:rsidRDefault="00BB0752" w:rsidP="00A64F0A">
            <w:pPr>
              <w:rPr>
                <w:rFonts w:asciiTheme="minorHAnsi" w:hAnsiTheme="minorHAnsi" w:cstheme="minorHAnsi"/>
                <w:b/>
                <w:sz w:val="18"/>
                <w:szCs w:val="18"/>
              </w:rPr>
            </w:pPr>
            <w:r w:rsidRPr="003A0D10">
              <w:rPr>
                <w:rFonts w:asciiTheme="minorHAnsi" w:hAnsiTheme="minorHAnsi" w:cstheme="minorHAnsi"/>
                <w:b/>
                <w:sz w:val="18"/>
                <w:szCs w:val="18"/>
              </w:rPr>
              <w:t>Kategorie PZ</w:t>
            </w:r>
          </w:p>
        </w:tc>
        <w:tc>
          <w:tcPr>
            <w:tcW w:w="3458" w:type="dxa"/>
          </w:tcPr>
          <w:p w14:paraId="766F505E" w14:textId="788D1CC3" w:rsidR="00BB0752" w:rsidRPr="003A0D10" w:rsidRDefault="00BB0752" w:rsidP="00A64F0A">
            <w:pPr>
              <w:rPr>
                <w:rFonts w:asciiTheme="minorHAnsi" w:hAnsiTheme="minorHAnsi" w:cstheme="minorHAnsi"/>
                <w:sz w:val="18"/>
                <w:szCs w:val="18"/>
              </w:rPr>
            </w:pPr>
            <w:r w:rsidRPr="003A0D10">
              <w:rPr>
                <w:rFonts w:asciiTheme="minorHAnsi" w:hAnsiTheme="minorHAnsi" w:cstheme="minorHAnsi"/>
                <w:sz w:val="18"/>
                <w:szCs w:val="18"/>
              </w:rPr>
              <w:t>Samostatný zprostředkovatel jednající jako pojišťovací makléř</w:t>
            </w:r>
          </w:p>
        </w:tc>
      </w:tr>
      <w:tr w:rsidR="00BB0752" w:rsidRPr="003A0D10" w14:paraId="63C51EE5" w14:textId="77777777" w:rsidTr="00A64F0A">
        <w:tc>
          <w:tcPr>
            <w:tcW w:w="2972" w:type="dxa"/>
          </w:tcPr>
          <w:p w14:paraId="263926A7" w14:textId="77777777" w:rsidR="00BB0752" w:rsidRPr="003A0D10" w:rsidRDefault="00BB0752" w:rsidP="00A64F0A">
            <w:pPr>
              <w:rPr>
                <w:rFonts w:asciiTheme="minorHAnsi" w:hAnsiTheme="minorHAnsi" w:cstheme="minorHAnsi"/>
                <w:b/>
                <w:sz w:val="18"/>
                <w:szCs w:val="18"/>
              </w:rPr>
            </w:pPr>
            <w:r w:rsidRPr="003A0D10">
              <w:rPr>
                <w:rFonts w:asciiTheme="minorHAnsi" w:hAnsiTheme="minorHAnsi" w:cstheme="minorHAnsi"/>
                <w:b/>
                <w:sz w:val="18"/>
                <w:szCs w:val="18"/>
              </w:rPr>
              <w:t>Název</w:t>
            </w:r>
          </w:p>
        </w:tc>
        <w:tc>
          <w:tcPr>
            <w:tcW w:w="3458" w:type="dxa"/>
          </w:tcPr>
          <w:p w14:paraId="798C91CE" w14:textId="2936DD1E" w:rsidR="00BB0752" w:rsidRPr="003A0D10" w:rsidRDefault="00BB0752" w:rsidP="00A64F0A">
            <w:pPr>
              <w:rPr>
                <w:rFonts w:asciiTheme="minorHAnsi" w:hAnsiTheme="minorHAnsi" w:cstheme="minorHAnsi"/>
                <w:b/>
                <w:sz w:val="18"/>
                <w:szCs w:val="18"/>
              </w:rPr>
            </w:pPr>
            <w:r w:rsidRPr="003A0D10">
              <w:rPr>
                <w:rFonts w:ascii="Calibri" w:hAnsi="Calibri"/>
                <w:sz w:val="18"/>
                <w:szCs w:val="18"/>
              </w:rPr>
              <w:t>RENOMIA, a. s.</w:t>
            </w:r>
          </w:p>
        </w:tc>
      </w:tr>
      <w:tr w:rsidR="00BB0752" w:rsidRPr="003A0D10" w14:paraId="7C790F26" w14:textId="77777777" w:rsidTr="00A64F0A">
        <w:tc>
          <w:tcPr>
            <w:tcW w:w="2972" w:type="dxa"/>
          </w:tcPr>
          <w:p w14:paraId="1C3F165A" w14:textId="77777777" w:rsidR="00BB0752" w:rsidRPr="003A0D10" w:rsidRDefault="00BB0752" w:rsidP="00A64F0A">
            <w:pPr>
              <w:rPr>
                <w:rFonts w:asciiTheme="minorHAnsi" w:hAnsiTheme="minorHAnsi" w:cstheme="minorHAnsi"/>
                <w:b/>
                <w:sz w:val="18"/>
                <w:szCs w:val="18"/>
              </w:rPr>
            </w:pPr>
            <w:r w:rsidRPr="003A0D10">
              <w:rPr>
                <w:rFonts w:asciiTheme="minorHAnsi" w:hAnsiTheme="minorHAnsi" w:cstheme="minorHAnsi"/>
                <w:b/>
                <w:sz w:val="18"/>
                <w:szCs w:val="18"/>
              </w:rPr>
              <w:t>IČ</w:t>
            </w:r>
          </w:p>
        </w:tc>
        <w:tc>
          <w:tcPr>
            <w:tcW w:w="3458" w:type="dxa"/>
          </w:tcPr>
          <w:p w14:paraId="3B494866" w14:textId="10751E1E" w:rsidR="00BB0752" w:rsidRPr="003A0D10" w:rsidRDefault="00BB0752" w:rsidP="00A64F0A">
            <w:pPr>
              <w:rPr>
                <w:rFonts w:asciiTheme="minorHAnsi" w:hAnsiTheme="minorHAnsi" w:cstheme="minorHAnsi"/>
                <w:b/>
                <w:sz w:val="18"/>
                <w:szCs w:val="18"/>
              </w:rPr>
            </w:pPr>
            <w:r w:rsidRPr="003A0D10">
              <w:rPr>
                <w:rFonts w:ascii="Calibri" w:hAnsi="Calibri"/>
                <w:spacing w:val="-3"/>
                <w:sz w:val="18"/>
                <w:szCs w:val="18"/>
              </w:rPr>
              <w:t>48391301</w:t>
            </w:r>
          </w:p>
        </w:tc>
      </w:tr>
      <w:tr w:rsidR="00BB0752" w:rsidRPr="003A0D10" w14:paraId="1B43D463" w14:textId="77777777" w:rsidTr="00A64F0A">
        <w:tc>
          <w:tcPr>
            <w:tcW w:w="2972" w:type="dxa"/>
          </w:tcPr>
          <w:p w14:paraId="4B47296D" w14:textId="77777777" w:rsidR="00BB0752" w:rsidRPr="003A0D10" w:rsidRDefault="00BB0752" w:rsidP="00A64F0A">
            <w:pPr>
              <w:rPr>
                <w:rFonts w:asciiTheme="minorHAnsi" w:hAnsiTheme="minorHAnsi" w:cstheme="minorHAnsi"/>
                <w:b/>
                <w:sz w:val="18"/>
                <w:szCs w:val="18"/>
              </w:rPr>
            </w:pPr>
            <w:r w:rsidRPr="003A0D10">
              <w:rPr>
                <w:rFonts w:asciiTheme="minorHAnsi" w:hAnsiTheme="minorHAnsi" w:cstheme="minorHAnsi"/>
                <w:b/>
                <w:sz w:val="18"/>
                <w:szCs w:val="18"/>
              </w:rPr>
              <w:t>Sjednatelské číslo</w:t>
            </w:r>
          </w:p>
        </w:tc>
        <w:tc>
          <w:tcPr>
            <w:tcW w:w="3458" w:type="dxa"/>
          </w:tcPr>
          <w:p w14:paraId="040D27EC" w14:textId="5A1BE585" w:rsidR="00BB0752" w:rsidRPr="003A0D10" w:rsidRDefault="00A64F0A" w:rsidP="00A64F0A">
            <w:pPr>
              <w:rPr>
                <w:rFonts w:asciiTheme="minorHAnsi" w:hAnsiTheme="minorHAnsi" w:cstheme="minorHAnsi"/>
                <w:b/>
                <w:sz w:val="18"/>
                <w:szCs w:val="18"/>
              </w:rPr>
            </w:pPr>
            <w:r>
              <w:rPr>
                <w:rFonts w:ascii="Calibri" w:hAnsi="Calibri"/>
                <w:sz w:val="18"/>
                <w:szCs w:val="18"/>
              </w:rPr>
              <w:t>XXX</w:t>
            </w:r>
          </w:p>
        </w:tc>
      </w:tr>
      <w:tr w:rsidR="00BB0752" w:rsidRPr="003A0D10" w14:paraId="10F82F58" w14:textId="77777777" w:rsidTr="00A64F0A">
        <w:tc>
          <w:tcPr>
            <w:tcW w:w="2972" w:type="dxa"/>
          </w:tcPr>
          <w:p w14:paraId="14379683" w14:textId="27ACFD0F" w:rsidR="00BB0752" w:rsidRPr="003A0D10" w:rsidRDefault="00054477" w:rsidP="00BB0752">
            <w:pPr>
              <w:rPr>
                <w:rFonts w:asciiTheme="minorHAnsi" w:hAnsiTheme="minorHAnsi" w:cstheme="minorHAnsi"/>
                <w:b/>
                <w:sz w:val="18"/>
                <w:szCs w:val="18"/>
              </w:rPr>
            </w:pPr>
            <w:r w:rsidRPr="003A0D10">
              <w:rPr>
                <w:rFonts w:asciiTheme="minorHAnsi" w:hAnsiTheme="minorHAnsi" w:cstheme="minorHAnsi"/>
                <w:b/>
                <w:sz w:val="20"/>
                <w:szCs w:val="20"/>
              </w:rPr>
              <w:t>Jméno a příjmení jednající osoby</w:t>
            </w:r>
            <w:r w:rsidRPr="003A0D10">
              <w:rPr>
                <w:rFonts w:asciiTheme="minorHAnsi" w:hAnsiTheme="minorHAnsi" w:cstheme="minorHAnsi"/>
                <w:b/>
                <w:bCs/>
                <w:sz w:val="20"/>
                <w:szCs w:val="20"/>
              </w:rPr>
              <w:t>; ID jednající osoby</w:t>
            </w:r>
          </w:p>
        </w:tc>
        <w:tc>
          <w:tcPr>
            <w:tcW w:w="3458" w:type="dxa"/>
          </w:tcPr>
          <w:p w14:paraId="3395CA13" w14:textId="4C28065A" w:rsidR="00054477" w:rsidRPr="003A0D10" w:rsidRDefault="00A64F0A" w:rsidP="00BB0752">
            <w:pPr>
              <w:rPr>
                <w:rFonts w:asciiTheme="minorHAnsi" w:hAnsiTheme="minorHAnsi" w:cstheme="minorHAnsi"/>
                <w:bCs/>
                <w:sz w:val="18"/>
                <w:szCs w:val="18"/>
              </w:rPr>
            </w:pPr>
            <w:r>
              <w:rPr>
                <w:rFonts w:ascii="Calibri" w:hAnsi="Calibri"/>
                <w:sz w:val="18"/>
                <w:szCs w:val="18"/>
              </w:rPr>
              <w:t>XXX</w:t>
            </w:r>
          </w:p>
        </w:tc>
      </w:tr>
    </w:tbl>
    <w:p w14:paraId="16907810" w14:textId="77777777" w:rsidR="00FE3A65" w:rsidRPr="003A0D10" w:rsidRDefault="00FE3A65" w:rsidP="00FD6DF0">
      <w:pPr>
        <w:pStyle w:val="Zkladntext31"/>
        <w:tabs>
          <w:tab w:val="clear" w:pos="-720"/>
        </w:tabs>
        <w:spacing w:line="240" w:lineRule="auto"/>
        <w:jc w:val="both"/>
        <w:rPr>
          <w:rFonts w:asciiTheme="minorHAnsi" w:hAnsiTheme="minorHAnsi"/>
          <w:b/>
          <w:sz w:val="18"/>
          <w:szCs w:val="18"/>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D6DF0" w:rsidRPr="003A0D10" w14:paraId="66BBAC78" w14:textId="77777777" w:rsidTr="00A64F0A">
        <w:trPr>
          <w:trHeight w:val="244"/>
        </w:trPr>
        <w:tc>
          <w:tcPr>
            <w:tcW w:w="3085" w:type="dxa"/>
          </w:tcPr>
          <w:p w14:paraId="3F5AAA18" w14:textId="77777777" w:rsidR="00FD6DF0" w:rsidRPr="003A0D10" w:rsidRDefault="00FD6DF0" w:rsidP="00A64F0A">
            <w:pPr>
              <w:autoSpaceDE w:val="0"/>
              <w:autoSpaceDN w:val="0"/>
              <w:adjustRightInd w:val="0"/>
              <w:rPr>
                <w:rFonts w:asciiTheme="minorHAnsi" w:hAnsiTheme="minorHAnsi"/>
                <w:b/>
                <w:sz w:val="18"/>
                <w:szCs w:val="18"/>
              </w:rPr>
            </w:pPr>
            <w:r w:rsidRPr="003A0D10">
              <w:rPr>
                <w:rFonts w:asciiTheme="minorHAnsi" w:hAnsiTheme="minorHAnsi"/>
                <w:b/>
                <w:sz w:val="18"/>
                <w:szCs w:val="18"/>
              </w:rPr>
              <w:t>Vypracoval (pečovatel):</w:t>
            </w:r>
          </w:p>
        </w:tc>
        <w:tc>
          <w:tcPr>
            <w:tcW w:w="6946" w:type="dxa"/>
          </w:tcPr>
          <w:p w14:paraId="143C41F9" w14:textId="3C2B4643" w:rsidR="00FD6DF0" w:rsidRPr="003A0D10" w:rsidRDefault="00A64F0A" w:rsidP="00A64F0A">
            <w:pPr>
              <w:autoSpaceDE w:val="0"/>
              <w:autoSpaceDN w:val="0"/>
              <w:adjustRightInd w:val="0"/>
              <w:rPr>
                <w:rFonts w:asciiTheme="minorHAnsi" w:hAnsiTheme="minorHAnsi"/>
                <w:sz w:val="18"/>
                <w:szCs w:val="18"/>
              </w:rPr>
            </w:pPr>
            <w:r>
              <w:rPr>
                <w:rFonts w:ascii="Calibri" w:hAnsi="Calibri"/>
                <w:sz w:val="18"/>
                <w:szCs w:val="18"/>
              </w:rPr>
              <w:t>XXX</w:t>
            </w:r>
          </w:p>
        </w:tc>
      </w:tr>
      <w:tr w:rsidR="00FD6DF0" w:rsidRPr="003A0D10" w14:paraId="4277577F" w14:textId="77777777" w:rsidTr="00A64F0A">
        <w:trPr>
          <w:trHeight w:val="244"/>
        </w:trPr>
        <w:tc>
          <w:tcPr>
            <w:tcW w:w="3085" w:type="dxa"/>
          </w:tcPr>
          <w:p w14:paraId="48D46E94" w14:textId="77777777" w:rsidR="00FD6DF0" w:rsidRPr="003A0D10" w:rsidRDefault="00FD6DF0" w:rsidP="00A64F0A">
            <w:pPr>
              <w:autoSpaceDE w:val="0"/>
              <w:autoSpaceDN w:val="0"/>
              <w:adjustRightInd w:val="0"/>
              <w:rPr>
                <w:rFonts w:asciiTheme="minorHAnsi" w:hAnsiTheme="minorHAnsi"/>
                <w:b/>
                <w:sz w:val="18"/>
                <w:szCs w:val="18"/>
              </w:rPr>
            </w:pPr>
            <w:r w:rsidRPr="003A0D10">
              <w:rPr>
                <w:rFonts w:asciiTheme="minorHAnsi" w:hAnsiTheme="minorHAnsi"/>
                <w:b/>
                <w:sz w:val="18"/>
                <w:szCs w:val="18"/>
              </w:rPr>
              <w:t>Správa pojistné smlouvy:</w:t>
            </w:r>
          </w:p>
        </w:tc>
        <w:tc>
          <w:tcPr>
            <w:tcW w:w="6946" w:type="dxa"/>
          </w:tcPr>
          <w:p w14:paraId="18A30EB1" w14:textId="2D2246A7" w:rsidR="00FD6DF0" w:rsidRPr="003A0D10" w:rsidRDefault="00A64F0A" w:rsidP="00A64F0A">
            <w:pPr>
              <w:autoSpaceDE w:val="0"/>
              <w:autoSpaceDN w:val="0"/>
              <w:adjustRightInd w:val="0"/>
              <w:rPr>
                <w:rFonts w:asciiTheme="minorHAnsi" w:hAnsiTheme="minorHAnsi"/>
                <w:sz w:val="18"/>
                <w:szCs w:val="18"/>
              </w:rPr>
            </w:pPr>
            <w:r>
              <w:rPr>
                <w:rFonts w:ascii="Calibri" w:hAnsi="Calibri"/>
                <w:sz w:val="18"/>
                <w:szCs w:val="18"/>
              </w:rPr>
              <w:t>XXX</w:t>
            </w:r>
          </w:p>
        </w:tc>
      </w:tr>
      <w:tr w:rsidR="00BB0752" w:rsidRPr="003A0D10" w14:paraId="7286E3F7" w14:textId="77777777" w:rsidTr="00A64F0A">
        <w:trPr>
          <w:trHeight w:val="244"/>
        </w:trPr>
        <w:tc>
          <w:tcPr>
            <w:tcW w:w="3085" w:type="dxa"/>
          </w:tcPr>
          <w:p w14:paraId="4F4C0C4E" w14:textId="4560DBD0" w:rsidR="00BB0752" w:rsidRPr="003A0D10" w:rsidRDefault="00BB0752" w:rsidP="00BB0752">
            <w:pPr>
              <w:autoSpaceDE w:val="0"/>
              <w:autoSpaceDN w:val="0"/>
              <w:adjustRightInd w:val="0"/>
              <w:rPr>
                <w:rFonts w:asciiTheme="minorHAnsi" w:hAnsiTheme="minorHAnsi"/>
                <w:b/>
                <w:sz w:val="18"/>
                <w:szCs w:val="18"/>
              </w:rPr>
            </w:pPr>
            <w:r w:rsidRPr="003A0D10">
              <w:rPr>
                <w:rFonts w:asciiTheme="minorHAnsi" w:hAnsiTheme="minorHAnsi" w:cstheme="minorHAnsi"/>
                <w:b/>
                <w:sz w:val="18"/>
                <w:szCs w:val="18"/>
              </w:rPr>
              <w:t>PN</w:t>
            </w:r>
          </w:p>
        </w:tc>
        <w:tc>
          <w:tcPr>
            <w:tcW w:w="6946" w:type="dxa"/>
          </w:tcPr>
          <w:p w14:paraId="3380E2BB" w14:textId="09230648" w:rsidR="00BB0752" w:rsidRPr="003A0D10" w:rsidRDefault="00A64F0A" w:rsidP="00BB0752">
            <w:pPr>
              <w:autoSpaceDE w:val="0"/>
              <w:autoSpaceDN w:val="0"/>
              <w:adjustRightInd w:val="0"/>
              <w:rPr>
                <w:rFonts w:ascii="Calibri" w:hAnsi="Calibri"/>
                <w:sz w:val="18"/>
                <w:szCs w:val="18"/>
              </w:rPr>
            </w:pPr>
            <w:r>
              <w:rPr>
                <w:rFonts w:asciiTheme="minorHAnsi" w:hAnsiTheme="minorHAnsi" w:cstheme="minorHAnsi"/>
                <w:sz w:val="18"/>
                <w:szCs w:val="18"/>
              </w:rPr>
              <w:t>XXX</w:t>
            </w:r>
          </w:p>
        </w:tc>
      </w:tr>
    </w:tbl>
    <w:p w14:paraId="776469A4" w14:textId="77777777" w:rsidR="00FE3A65" w:rsidRPr="003A0D10" w:rsidRDefault="00330985" w:rsidP="00FE3A65">
      <w:pPr>
        <w:jc w:val="center"/>
        <w:rPr>
          <w:rFonts w:ascii="Calibri" w:hAnsi="Calibri"/>
          <w:b/>
          <w:sz w:val="20"/>
        </w:rPr>
      </w:pPr>
      <w:r w:rsidRPr="003A0D10">
        <w:rPr>
          <w:rFonts w:asciiTheme="minorHAnsi" w:hAnsiTheme="minorHAnsi"/>
          <w:color w:val="000080"/>
          <w:sz w:val="20"/>
          <w:szCs w:val="20"/>
        </w:rPr>
        <w:br w:type="page"/>
      </w:r>
      <w:r w:rsidR="00FE3A65" w:rsidRPr="003A0D10">
        <w:rPr>
          <w:rFonts w:ascii="Calibri" w:hAnsi="Calibri"/>
          <w:b/>
          <w:sz w:val="20"/>
        </w:rPr>
        <w:lastRenderedPageBreak/>
        <w:t>Článek I.</w:t>
      </w:r>
    </w:p>
    <w:p w14:paraId="6235B5DB" w14:textId="77777777" w:rsidR="00FE3A65" w:rsidRPr="003A0D10" w:rsidRDefault="00FE3A65" w:rsidP="00FE3A65">
      <w:pPr>
        <w:pStyle w:val="Nadpis9"/>
        <w:numPr>
          <w:ilvl w:val="0"/>
          <w:numId w:val="0"/>
        </w:numPr>
        <w:rPr>
          <w:rFonts w:ascii="Calibri" w:hAnsi="Calibri"/>
        </w:rPr>
      </w:pPr>
      <w:r w:rsidRPr="003A0D10">
        <w:rPr>
          <w:rFonts w:ascii="Calibri" w:hAnsi="Calibri"/>
        </w:rPr>
        <w:t>Úvodní ustanovení</w:t>
      </w:r>
    </w:p>
    <w:p w14:paraId="418E875F" w14:textId="77777777" w:rsidR="00FE3A65" w:rsidRPr="003A0D10" w:rsidRDefault="00FE3A65" w:rsidP="00FE3A65">
      <w:pPr>
        <w:numPr>
          <w:ilvl w:val="0"/>
          <w:numId w:val="5"/>
        </w:numPr>
        <w:tabs>
          <w:tab w:val="clear" w:pos="720"/>
          <w:tab w:val="num" w:pos="-1800"/>
        </w:tabs>
        <w:ind w:left="360"/>
        <w:jc w:val="both"/>
        <w:rPr>
          <w:rFonts w:ascii="Calibri" w:hAnsi="Calibri"/>
          <w:iCs/>
          <w:sz w:val="20"/>
          <w:szCs w:val="20"/>
        </w:rPr>
      </w:pPr>
      <w:r w:rsidRPr="003A0D10">
        <w:rPr>
          <w:rFonts w:ascii="Calibri" w:hAnsi="Calibri"/>
          <w:iCs/>
          <w:sz w:val="20"/>
          <w:szCs w:val="20"/>
        </w:rPr>
        <w:t>Pojistitelé:</w:t>
      </w:r>
    </w:p>
    <w:p w14:paraId="13EC282C" w14:textId="77777777" w:rsidR="00FE3A65" w:rsidRPr="003A0D10" w:rsidRDefault="00FE3A65" w:rsidP="00FE3A65">
      <w:pPr>
        <w:ind w:left="357"/>
        <w:contextualSpacing/>
        <w:jc w:val="both"/>
        <w:rPr>
          <w:rFonts w:ascii="Calibri" w:hAnsi="Calibri"/>
          <w:iCs/>
          <w:sz w:val="20"/>
          <w:szCs w:val="20"/>
        </w:rPr>
      </w:pPr>
      <w:r w:rsidRPr="003A0D10">
        <w:rPr>
          <w:rFonts w:ascii="Calibri" w:hAnsi="Calibri"/>
          <w:iCs/>
          <w:sz w:val="20"/>
          <w:szCs w:val="20"/>
        </w:rPr>
        <w:t>Vedoucí pojistitel:</w:t>
      </w:r>
      <w:r w:rsidRPr="003A0D10">
        <w:rPr>
          <w:rFonts w:ascii="Calibri" w:hAnsi="Calibri"/>
          <w:iCs/>
          <w:sz w:val="20"/>
          <w:szCs w:val="20"/>
        </w:rPr>
        <w:tab/>
        <w:t>Česká podnikatelská pojišťovna, a.s., Vienna Insurance Group</w:t>
      </w:r>
    </w:p>
    <w:p w14:paraId="65CDDF99" w14:textId="77777777" w:rsidR="00FE3A65" w:rsidRPr="003A0D10" w:rsidRDefault="00FE3A65" w:rsidP="00FE3A65">
      <w:pPr>
        <w:spacing w:before="120"/>
        <w:ind w:left="360"/>
        <w:contextualSpacing/>
        <w:jc w:val="both"/>
        <w:rPr>
          <w:rFonts w:ascii="Calibri" w:hAnsi="Calibri"/>
          <w:iCs/>
          <w:sz w:val="20"/>
          <w:szCs w:val="20"/>
        </w:rPr>
      </w:pPr>
      <w:r w:rsidRPr="003A0D10">
        <w:rPr>
          <w:rFonts w:ascii="Calibri" w:hAnsi="Calibri"/>
          <w:iCs/>
          <w:sz w:val="20"/>
          <w:szCs w:val="20"/>
        </w:rPr>
        <w:t>Pojistitel:</w:t>
      </w:r>
      <w:r w:rsidRPr="003A0D10">
        <w:rPr>
          <w:rFonts w:ascii="Calibri" w:hAnsi="Calibri"/>
          <w:iCs/>
          <w:sz w:val="20"/>
          <w:szCs w:val="20"/>
        </w:rPr>
        <w:tab/>
      </w:r>
      <w:r w:rsidRPr="003A0D10">
        <w:rPr>
          <w:rFonts w:ascii="Calibri" w:hAnsi="Calibri"/>
          <w:iCs/>
          <w:sz w:val="20"/>
          <w:szCs w:val="20"/>
        </w:rPr>
        <w:tab/>
      </w:r>
      <w:r w:rsidRPr="003A0D10">
        <w:rPr>
          <w:rFonts w:asciiTheme="minorHAnsi" w:hAnsiTheme="minorHAnsi" w:cstheme="minorHAnsi"/>
          <w:color w:val="333333"/>
          <w:sz w:val="20"/>
          <w:szCs w:val="20"/>
          <w:shd w:val="clear" w:color="auto" w:fill="FFFFFF"/>
        </w:rPr>
        <w:t>Generali Česká pojišťovna a.s.</w:t>
      </w:r>
    </w:p>
    <w:p w14:paraId="2607D297" w14:textId="77777777" w:rsidR="00FE3A65" w:rsidRPr="003A0D10" w:rsidRDefault="00FE3A65" w:rsidP="00FE3A65">
      <w:pPr>
        <w:pStyle w:val="Nadpis2"/>
        <w:tabs>
          <w:tab w:val="clear" w:pos="360"/>
          <w:tab w:val="num" w:pos="-2700"/>
        </w:tabs>
        <w:spacing w:before="60"/>
        <w:ind w:left="567" w:hanging="397"/>
        <w:contextualSpacing/>
        <w:jc w:val="both"/>
        <w:rPr>
          <w:rFonts w:ascii="Calibri" w:hAnsi="Calibri"/>
          <w:iCs/>
        </w:rPr>
      </w:pPr>
      <w:r w:rsidRPr="003A0D10">
        <w:rPr>
          <w:rFonts w:ascii="Calibri" w:hAnsi="Calibri"/>
          <w:iCs/>
        </w:rPr>
        <w:t xml:space="preserve">Členský stát sídla pojistitelů: </w:t>
      </w:r>
    </w:p>
    <w:p w14:paraId="1526B4D0" w14:textId="77777777" w:rsidR="00FE3A65" w:rsidRPr="003A0D10" w:rsidRDefault="00FE3A65" w:rsidP="00FE3A65">
      <w:pPr>
        <w:pStyle w:val="Nadpis2"/>
        <w:numPr>
          <w:ilvl w:val="0"/>
          <w:numId w:val="0"/>
        </w:numPr>
        <w:spacing w:before="240"/>
        <w:ind w:left="567"/>
        <w:contextualSpacing/>
        <w:jc w:val="both"/>
        <w:rPr>
          <w:rFonts w:ascii="Calibri" w:hAnsi="Calibri"/>
          <w:iCs/>
        </w:rPr>
      </w:pPr>
      <w:r w:rsidRPr="003A0D10">
        <w:rPr>
          <w:rFonts w:ascii="Calibri" w:hAnsi="Calibri"/>
          <w:iCs/>
        </w:rPr>
        <w:t xml:space="preserve">Vedoucí pojistitel: </w:t>
      </w:r>
      <w:r w:rsidRPr="003A0D10">
        <w:rPr>
          <w:rFonts w:ascii="Calibri" w:hAnsi="Calibri"/>
          <w:iCs/>
        </w:rPr>
        <w:tab/>
        <w:t>Česká podnikatelská pojišťovna, a.s., Vienna Insurance Group</w:t>
      </w:r>
      <w:r w:rsidRPr="003A0D10">
        <w:rPr>
          <w:rFonts w:ascii="Calibri" w:hAnsi="Calibri"/>
          <w:iCs/>
        </w:rPr>
        <w:tab/>
        <w:t>Česká republika</w:t>
      </w:r>
    </w:p>
    <w:p w14:paraId="08F34DC2" w14:textId="77777777" w:rsidR="00FE3A65" w:rsidRPr="003A0D10" w:rsidRDefault="00FE3A65" w:rsidP="00FE3A65">
      <w:pPr>
        <w:pStyle w:val="Nadpis2"/>
        <w:numPr>
          <w:ilvl w:val="0"/>
          <w:numId w:val="0"/>
        </w:numPr>
        <w:spacing w:before="240"/>
        <w:ind w:left="567"/>
        <w:contextualSpacing/>
        <w:jc w:val="both"/>
        <w:rPr>
          <w:rFonts w:asciiTheme="minorHAnsi" w:hAnsiTheme="minorHAnsi" w:cstheme="minorHAnsi"/>
          <w:iCs/>
        </w:rPr>
      </w:pPr>
      <w:r w:rsidRPr="003A0D10">
        <w:rPr>
          <w:rFonts w:asciiTheme="minorHAnsi" w:hAnsiTheme="minorHAnsi" w:cstheme="minorHAnsi"/>
          <w:iCs/>
        </w:rPr>
        <w:t>Pojistitel:</w:t>
      </w:r>
      <w:r w:rsidRPr="003A0D10">
        <w:rPr>
          <w:rFonts w:asciiTheme="minorHAnsi" w:hAnsiTheme="minorHAnsi" w:cstheme="minorHAnsi"/>
          <w:iCs/>
        </w:rPr>
        <w:tab/>
      </w:r>
      <w:r w:rsidRPr="003A0D10">
        <w:rPr>
          <w:rFonts w:asciiTheme="minorHAnsi" w:hAnsiTheme="minorHAnsi" w:cstheme="minorHAnsi"/>
          <w:iCs/>
        </w:rPr>
        <w:tab/>
      </w:r>
      <w:r w:rsidRPr="003A0D10">
        <w:rPr>
          <w:rFonts w:asciiTheme="minorHAnsi" w:hAnsiTheme="minorHAnsi" w:cstheme="minorHAnsi"/>
          <w:color w:val="333333"/>
          <w:shd w:val="clear" w:color="auto" w:fill="FFFFFF"/>
        </w:rPr>
        <w:t>Generali Česká pojišťovna a.s.</w:t>
      </w:r>
      <w:r w:rsidRPr="003A0D10">
        <w:rPr>
          <w:rFonts w:asciiTheme="minorHAnsi" w:hAnsiTheme="minorHAnsi" w:cstheme="minorHAnsi"/>
          <w:iCs/>
        </w:rPr>
        <w:tab/>
      </w:r>
      <w:r w:rsidRPr="003A0D10">
        <w:rPr>
          <w:rFonts w:asciiTheme="minorHAnsi" w:hAnsiTheme="minorHAnsi" w:cstheme="minorHAnsi"/>
          <w:iCs/>
        </w:rPr>
        <w:tab/>
      </w:r>
      <w:r w:rsidRPr="003A0D10">
        <w:rPr>
          <w:rFonts w:asciiTheme="minorHAnsi" w:hAnsiTheme="minorHAnsi" w:cstheme="minorHAnsi"/>
          <w:iCs/>
        </w:rPr>
        <w:tab/>
      </w:r>
      <w:r w:rsidRPr="003A0D10">
        <w:rPr>
          <w:rFonts w:asciiTheme="minorHAnsi" w:hAnsiTheme="minorHAnsi" w:cstheme="minorHAnsi"/>
          <w:iCs/>
        </w:rPr>
        <w:tab/>
      </w:r>
      <w:r w:rsidRPr="003A0D10">
        <w:rPr>
          <w:rFonts w:asciiTheme="minorHAnsi" w:hAnsiTheme="minorHAnsi" w:cstheme="minorHAnsi"/>
          <w:iCs/>
        </w:rPr>
        <w:tab/>
        <w:t>Česká republika</w:t>
      </w:r>
    </w:p>
    <w:p w14:paraId="78FAB5CF" w14:textId="77777777" w:rsidR="00FE3A65" w:rsidRPr="003A0D10" w:rsidRDefault="00FE3A65" w:rsidP="00FE3A65">
      <w:pPr>
        <w:pStyle w:val="Nadpis2"/>
        <w:tabs>
          <w:tab w:val="clear" w:pos="360"/>
          <w:tab w:val="num" w:pos="-2700"/>
        </w:tabs>
        <w:spacing w:before="60"/>
        <w:ind w:left="567" w:hanging="397"/>
        <w:jc w:val="both"/>
        <w:rPr>
          <w:rFonts w:ascii="Calibri" w:hAnsi="Calibri"/>
          <w:iCs/>
        </w:rPr>
      </w:pPr>
      <w:r w:rsidRPr="003A0D10">
        <w:rPr>
          <w:rFonts w:ascii="Calibri" w:hAnsi="Calibri"/>
          <w:iCs/>
        </w:rPr>
        <w:t>Podíly pojistitelů:</w:t>
      </w:r>
    </w:p>
    <w:p w14:paraId="451DB817" w14:textId="77777777" w:rsidR="00FE3A65" w:rsidRPr="003A0D10" w:rsidRDefault="00FE3A65" w:rsidP="00FE3A65">
      <w:pPr>
        <w:pStyle w:val="Nadpis2"/>
        <w:numPr>
          <w:ilvl w:val="0"/>
          <w:numId w:val="0"/>
        </w:numPr>
        <w:spacing w:before="240"/>
        <w:ind w:left="567"/>
        <w:contextualSpacing/>
        <w:jc w:val="both"/>
        <w:rPr>
          <w:rFonts w:ascii="Calibri" w:hAnsi="Calibri"/>
          <w:iCs/>
        </w:rPr>
      </w:pPr>
      <w:r w:rsidRPr="003A0D10">
        <w:rPr>
          <w:rFonts w:ascii="Calibri" w:hAnsi="Calibri"/>
          <w:iCs/>
        </w:rPr>
        <w:t xml:space="preserve">Česká podnikatelská pojišťovna, a. s., Vienna Insurance Group </w:t>
      </w:r>
    </w:p>
    <w:p w14:paraId="202C27CB" w14:textId="636797DC" w:rsidR="00FE3A65" w:rsidRPr="003A0D10" w:rsidRDefault="00FE3A65" w:rsidP="00FE3A65">
      <w:pPr>
        <w:pStyle w:val="Nadpis2"/>
        <w:numPr>
          <w:ilvl w:val="0"/>
          <w:numId w:val="0"/>
        </w:numPr>
        <w:spacing w:before="240"/>
        <w:ind w:left="567"/>
        <w:contextualSpacing/>
        <w:jc w:val="both"/>
        <w:rPr>
          <w:rFonts w:ascii="Calibri" w:hAnsi="Calibri"/>
          <w:iCs/>
        </w:rPr>
      </w:pPr>
      <w:r w:rsidRPr="003A0D10">
        <w:rPr>
          <w:rFonts w:ascii="Calibri" w:hAnsi="Calibri"/>
          <w:iCs/>
        </w:rPr>
        <w:t>přebírá:</w:t>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00A64F0A">
        <w:rPr>
          <w:rFonts w:ascii="Calibri" w:hAnsi="Calibri"/>
          <w:iCs/>
        </w:rPr>
        <w:t xml:space="preserve">XXX </w:t>
      </w:r>
      <w:r w:rsidRPr="003A0D10">
        <w:rPr>
          <w:rFonts w:ascii="Calibri" w:hAnsi="Calibri"/>
          <w:iCs/>
        </w:rPr>
        <w:t xml:space="preserve">% práv a závazků plynoucích </w:t>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t>z pojistné smlouvy</w:t>
      </w:r>
    </w:p>
    <w:p w14:paraId="58FF5DA1" w14:textId="77777777" w:rsidR="00FE3A65" w:rsidRPr="003A0D10" w:rsidRDefault="00FE3A65" w:rsidP="00FE3A65">
      <w:pPr>
        <w:pStyle w:val="Nadpis2"/>
        <w:numPr>
          <w:ilvl w:val="0"/>
          <w:numId w:val="0"/>
        </w:numPr>
        <w:spacing w:before="240"/>
        <w:ind w:left="567"/>
        <w:contextualSpacing/>
        <w:jc w:val="both"/>
        <w:rPr>
          <w:rFonts w:ascii="Calibri" w:hAnsi="Calibri"/>
          <w:iCs/>
        </w:rPr>
      </w:pPr>
      <w:r w:rsidRPr="003A0D10">
        <w:rPr>
          <w:rFonts w:ascii="Calibri" w:hAnsi="Calibri"/>
          <w:iCs/>
        </w:rPr>
        <w:t>Pojistitel</w:t>
      </w:r>
    </w:p>
    <w:p w14:paraId="57B7BCE2" w14:textId="24447C35" w:rsidR="00FE3A65" w:rsidRPr="003A0D10" w:rsidRDefault="00FE3A65" w:rsidP="00FE3A65">
      <w:pPr>
        <w:pStyle w:val="Nadpis2"/>
        <w:numPr>
          <w:ilvl w:val="0"/>
          <w:numId w:val="0"/>
        </w:numPr>
        <w:spacing w:before="240"/>
        <w:ind w:left="567"/>
        <w:contextualSpacing/>
        <w:jc w:val="both"/>
        <w:rPr>
          <w:rFonts w:ascii="Calibri" w:hAnsi="Calibri"/>
          <w:iCs/>
        </w:rPr>
      </w:pPr>
      <w:r w:rsidRPr="003A0D10">
        <w:rPr>
          <w:rFonts w:asciiTheme="minorHAnsi" w:hAnsiTheme="minorHAnsi" w:cstheme="minorHAnsi"/>
          <w:color w:val="333333"/>
          <w:shd w:val="clear" w:color="auto" w:fill="FFFFFF"/>
        </w:rPr>
        <w:t>Generali Česká pojišťovna a.s.</w:t>
      </w:r>
      <w:r w:rsidRPr="003A0D10">
        <w:rPr>
          <w:rFonts w:ascii="Calibri" w:hAnsi="Calibri"/>
          <w:iCs/>
        </w:rPr>
        <w:t xml:space="preserve"> přebírá: </w:t>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00A64F0A">
        <w:rPr>
          <w:rFonts w:ascii="Calibri" w:hAnsi="Calibri"/>
          <w:iCs/>
        </w:rPr>
        <w:t xml:space="preserve">XXX </w:t>
      </w:r>
      <w:r w:rsidRPr="003A0D10">
        <w:rPr>
          <w:rFonts w:ascii="Calibri" w:hAnsi="Calibri"/>
          <w:iCs/>
        </w:rPr>
        <w:t xml:space="preserve">% práv a závazků plynoucích </w:t>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r>
      <w:r w:rsidRPr="003A0D10">
        <w:rPr>
          <w:rFonts w:ascii="Calibri" w:hAnsi="Calibri"/>
          <w:iCs/>
        </w:rPr>
        <w:tab/>
        <w:t>z pojistné smlouvy</w:t>
      </w:r>
    </w:p>
    <w:p w14:paraId="3ED60A4F" w14:textId="77777777" w:rsidR="00FE3A65" w:rsidRPr="003A0D10" w:rsidRDefault="0005262F" w:rsidP="00FE3A65">
      <w:pPr>
        <w:numPr>
          <w:ilvl w:val="0"/>
          <w:numId w:val="5"/>
        </w:numPr>
        <w:tabs>
          <w:tab w:val="clear" w:pos="720"/>
          <w:tab w:val="num" w:pos="-1800"/>
        </w:tabs>
        <w:spacing w:before="60"/>
        <w:ind w:left="360"/>
        <w:jc w:val="both"/>
        <w:rPr>
          <w:rFonts w:ascii="Calibri" w:hAnsi="Calibri"/>
          <w:sz w:val="20"/>
          <w:szCs w:val="20"/>
        </w:rPr>
      </w:pPr>
      <w:r w:rsidRPr="003A0D10">
        <w:rPr>
          <w:rFonts w:asciiTheme="minorHAnsi" w:hAnsiTheme="minorHAnsi"/>
          <w:sz w:val="20"/>
          <w:szCs w:val="20"/>
        </w:rPr>
        <w:t>Pojistník sjednává tuto pojistnou smlouvu s pojistitelem ve svůj prospěch, tzn. je zároveň pojištěným.</w:t>
      </w:r>
    </w:p>
    <w:p w14:paraId="34565B3B" w14:textId="50F7177B" w:rsidR="00FE3A65" w:rsidRPr="003A0D10" w:rsidRDefault="00FE3A65" w:rsidP="00FE3A65">
      <w:pPr>
        <w:numPr>
          <w:ilvl w:val="0"/>
          <w:numId w:val="5"/>
        </w:numPr>
        <w:tabs>
          <w:tab w:val="clear" w:pos="720"/>
          <w:tab w:val="num" w:pos="-3060"/>
        </w:tabs>
        <w:spacing w:before="60"/>
        <w:ind w:left="360"/>
        <w:jc w:val="both"/>
        <w:rPr>
          <w:rFonts w:ascii="Calibri" w:hAnsi="Calibri"/>
          <w:iCs/>
          <w:sz w:val="20"/>
          <w:szCs w:val="20"/>
        </w:rPr>
      </w:pPr>
      <w:r w:rsidRPr="003A0D10">
        <w:rPr>
          <w:rFonts w:ascii="Calibri" w:hAnsi="Calibri"/>
          <w:sz w:val="20"/>
          <w:szCs w:val="20"/>
        </w:rPr>
        <w:t xml:space="preserve">Předmět podnikání </w:t>
      </w:r>
      <w:r w:rsidR="00E63FB2" w:rsidRPr="003A0D10">
        <w:rPr>
          <w:rFonts w:ascii="Calibri" w:hAnsi="Calibri"/>
          <w:sz w:val="20"/>
          <w:szCs w:val="20"/>
        </w:rPr>
        <w:t>pojistníka</w:t>
      </w:r>
      <w:r w:rsidRPr="003A0D10">
        <w:rPr>
          <w:rFonts w:ascii="Calibri" w:hAnsi="Calibri"/>
          <w:sz w:val="20"/>
          <w:szCs w:val="20"/>
        </w:rPr>
        <w:t xml:space="preserve"> ke dni uzavření této pojistné smlouvy je uveden v přiložené kopii výpisu z obchodního rejstříku, </w:t>
      </w:r>
      <w:r w:rsidRPr="003A0D10">
        <w:rPr>
          <w:rFonts w:ascii="Calibri" w:hAnsi="Calibri"/>
          <w:iCs/>
          <w:sz w:val="20"/>
          <w:szCs w:val="20"/>
        </w:rPr>
        <w:t xml:space="preserve">které tvoří přílohu č. </w:t>
      </w:r>
      <w:r w:rsidR="00A64F0A">
        <w:rPr>
          <w:rFonts w:ascii="Calibri" w:hAnsi="Calibri"/>
          <w:iCs/>
          <w:sz w:val="20"/>
          <w:szCs w:val="20"/>
        </w:rPr>
        <w:t>XXX</w:t>
      </w:r>
      <w:r w:rsidRPr="003A0D10">
        <w:rPr>
          <w:rFonts w:ascii="Calibri" w:hAnsi="Calibri"/>
          <w:iCs/>
          <w:sz w:val="20"/>
          <w:szCs w:val="20"/>
        </w:rPr>
        <w:t xml:space="preserve"> pojistné smlouvy. </w:t>
      </w:r>
    </w:p>
    <w:p w14:paraId="6FF6BACD" w14:textId="54587B41" w:rsidR="00FE3A65" w:rsidRPr="003A0D10" w:rsidRDefault="00FE3A65" w:rsidP="00FE3A65">
      <w:pPr>
        <w:numPr>
          <w:ilvl w:val="0"/>
          <w:numId w:val="5"/>
        </w:numPr>
        <w:tabs>
          <w:tab w:val="clear" w:pos="720"/>
        </w:tabs>
        <w:spacing w:before="60"/>
        <w:ind w:left="360"/>
        <w:jc w:val="both"/>
        <w:rPr>
          <w:rFonts w:ascii="Calibri" w:hAnsi="Calibri"/>
          <w:sz w:val="20"/>
          <w:szCs w:val="20"/>
          <w:u w:val="single"/>
        </w:rPr>
      </w:pPr>
      <w:r w:rsidRPr="003A0D10">
        <w:rPr>
          <w:rFonts w:ascii="Calibri" w:hAnsi="Calibri"/>
          <w:sz w:val="20"/>
          <w:szCs w:val="20"/>
        </w:rPr>
        <w:t xml:space="preserve">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w:t>
      </w:r>
      <w:r w:rsidR="00A64F0A">
        <w:rPr>
          <w:rFonts w:ascii="Calibri" w:hAnsi="Calibri"/>
          <w:sz w:val="20"/>
          <w:szCs w:val="20"/>
        </w:rPr>
        <w:t>XXX</w:t>
      </w:r>
      <w:r w:rsidRPr="003A0D10">
        <w:rPr>
          <w:rFonts w:ascii="Calibri" w:hAnsi="Calibri"/>
          <w:sz w:val="20"/>
          <w:szCs w:val="20"/>
        </w:rPr>
        <w:t xml:space="preserve"> pojistné smlouvy.</w:t>
      </w:r>
    </w:p>
    <w:p w14:paraId="6769388A" w14:textId="77777777" w:rsidR="00FE3A65" w:rsidRPr="003A0D10" w:rsidRDefault="00FE3A65" w:rsidP="00FE3A65">
      <w:pPr>
        <w:numPr>
          <w:ilvl w:val="0"/>
          <w:numId w:val="5"/>
        </w:numPr>
        <w:tabs>
          <w:tab w:val="clear" w:pos="720"/>
          <w:tab w:val="num" w:pos="-1800"/>
        </w:tabs>
        <w:spacing w:before="60"/>
        <w:ind w:left="360"/>
        <w:jc w:val="both"/>
        <w:rPr>
          <w:rFonts w:ascii="Calibri" w:hAnsi="Calibri"/>
          <w:sz w:val="20"/>
          <w:szCs w:val="20"/>
        </w:rPr>
      </w:pPr>
      <w:r w:rsidRPr="003A0D10">
        <w:rPr>
          <w:rFonts w:ascii="Calibri" w:hAnsi="Calibri"/>
          <w:sz w:val="20"/>
          <w:szCs w:val="20"/>
        </w:rPr>
        <w:t>Oprávněná osoba: osoba, které v důsledku pojistné události vznikne právo na pojistné plnění podle příslušných VPP, DPP či ZPP.</w:t>
      </w:r>
    </w:p>
    <w:p w14:paraId="4AAAFFE4" w14:textId="77777777" w:rsidR="00FE3A65" w:rsidRPr="003A0D10" w:rsidRDefault="00FE3A65" w:rsidP="00FE3A65">
      <w:pPr>
        <w:numPr>
          <w:ilvl w:val="0"/>
          <w:numId w:val="5"/>
        </w:numPr>
        <w:tabs>
          <w:tab w:val="clear" w:pos="720"/>
          <w:tab w:val="num" w:pos="-1800"/>
        </w:tabs>
        <w:spacing w:before="60"/>
        <w:ind w:left="357" w:hanging="357"/>
        <w:jc w:val="both"/>
        <w:rPr>
          <w:rFonts w:ascii="Calibri" w:hAnsi="Calibri"/>
          <w:iCs/>
          <w:sz w:val="20"/>
          <w:szCs w:val="20"/>
        </w:rPr>
      </w:pPr>
      <w:r w:rsidRPr="003A0D10">
        <w:rPr>
          <w:rFonts w:ascii="Calibri" w:hAnsi="Calibri"/>
          <w:sz w:val="20"/>
          <w:szCs w:val="20"/>
        </w:rPr>
        <w:t>Místo pojištění: není-li dále v pojistné smlouvě ujednáno jinak, pojištění se vztahuje na následující místa pojištění:</w:t>
      </w:r>
    </w:p>
    <w:p w14:paraId="1D27AE0A" w14:textId="77777777" w:rsidR="00FE3A65" w:rsidRPr="003A0D10" w:rsidRDefault="00FE3A65" w:rsidP="00FE3A65">
      <w:pPr>
        <w:ind w:left="360"/>
        <w:jc w:val="both"/>
        <w:rPr>
          <w:rFonts w:ascii="Calibri" w:hAnsi="Calibri"/>
          <w:iCs/>
          <w:sz w:val="20"/>
          <w:szCs w:val="20"/>
        </w:rPr>
      </w:pPr>
      <w:r w:rsidRPr="003A0D10">
        <w:rPr>
          <w:rFonts w:ascii="Calibri" w:hAnsi="Calibri"/>
          <w:sz w:val="20"/>
          <w:szCs w:val="20"/>
        </w:rPr>
        <w:t>svět včetně Spojených států amerických (dále jen „USA“) a Kanady.</w:t>
      </w:r>
    </w:p>
    <w:p w14:paraId="164C71CE" w14:textId="77777777" w:rsidR="00FE3A65" w:rsidRPr="003A0D10" w:rsidRDefault="00FE3A65" w:rsidP="00FE3A65">
      <w:pPr>
        <w:numPr>
          <w:ilvl w:val="0"/>
          <w:numId w:val="5"/>
        </w:numPr>
        <w:tabs>
          <w:tab w:val="clear" w:pos="720"/>
        </w:tabs>
        <w:spacing w:before="60"/>
        <w:ind w:left="360"/>
        <w:jc w:val="both"/>
        <w:rPr>
          <w:rFonts w:ascii="Calibri" w:hAnsi="Calibri"/>
          <w:sz w:val="20"/>
          <w:szCs w:val="20"/>
        </w:rPr>
      </w:pPr>
      <w:r w:rsidRPr="003A0D10">
        <w:rPr>
          <w:rFonts w:ascii="Calibri" w:hAnsi="Calibri"/>
          <w:sz w:val="20"/>
          <w:szCs w:val="20"/>
        </w:rPr>
        <w:t>Limity plnění byly stanoveny pojistníkem, není-li v této pojistné smlouvě dále uvedeno jinak.</w:t>
      </w:r>
    </w:p>
    <w:p w14:paraId="0DB699D8" w14:textId="77777777" w:rsidR="00FE3A65" w:rsidRPr="003A0D10" w:rsidRDefault="00FE3A65" w:rsidP="00FE3A65">
      <w:pPr>
        <w:numPr>
          <w:ilvl w:val="0"/>
          <w:numId w:val="5"/>
        </w:numPr>
        <w:tabs>
          <w:tab w:val="clear" w:pos="720"/>
        </w:tabs>
        <w:spacing w:before="60"/>
        <w:ind w:left="360"/>
        <w:jc w:val="both"/>
        <w:rPr>
          <w:rFonts w:ascii="Calibri" w:hAnsi="Calibri"/>
          <w:sz w:val="20"/>
          <w:szCs w:val="20"/>
        </w:rPr>
      </w:pPr>
      <w:r w:rsidRPr="003A0D10">
        <w:rPr>
          <w:rFonts w:ascii="Calibri" w:hAnsi="Calibri"/>
          <w:sz w:val="20"/>
          <w:szCs w:val="20"/>
        </w:rPr>
        <w:t>Sjednané pojištění je pojištěním škodovým.</w:t>
      </w:r>
    </w:p>
    <w:p w14:paraId="3138BB2D" w14:textId="77777777" w:rsidR="00FE3A65" w:rsidRPr="003A0D10" w:rsidRDefault="00FE3A65" w:rsidP="00FE3A65">
      <w:pPr>
        <w:numPr>
          <w:ilvl w:val="0"/>
          <w:numId w:val="5"/>
        </w:numPr>
        <w:tabs>
          <w:tab w:val="clear" w:pos="720"/>
        </w:tabs>
        <w:spacing w:before="60"/>
        <w:ind w:left="360"/>
        <w:jc w:val="both"/>
        <w:rPr>
          <w:rFonts w:asciiTheme="minorHAnsi" w:hAnsiTheme="minorHAnsi"/>
          <w:sz w:val="20"/>
          <w:szCs w:val="20"/>
        </w:rPr>
      </w:pPr>
      <w:r w:rsidRPr="003A0D10">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687180AA" w14:textId="6690603E" w:rsidR="00FE3A65" w:rsidRPr="003A0D10" w:rsidRDefault="00FE3A65" w:rsidP="00FE3A65">
      <w:pPr>
        <w:spacing w:before="60"/>
        <w:ind w:left="360"/>
        <w:jc w:val="both"/>
        <w:rPr>
          <w:rFonts w:asciiTheme="minorHAnsi" w:hAnsiTheme="minorHAnsi"/>
          <w:sz w:val="20"/>
          <w:szCs w:val="20"/>
        </w:rPr>
      </w:pPr>
      <w:r w:rsidRPr="003A0D10">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C991459" w14:textId="096E7C2A" w:rsidR="00C15874" w:rsidRPr="003A0D10" w:rsidRDefault="00C15874" w:rsidP="00C15874">
      <w:pPr>
        <w:numPr>
          <w:ilvl w:val="0"/>
          <w:numId w:val="5"/>
        </w:numPr>
        <w:tabs>
          <w:tab w:val="clear" w:pos="720"/>
          <w:tab w:val="num" w:pos="-1800"/>
        </w:tabs>
        <w:spacing w:before="60"/>
        <w:ind w:left="360"/>
        <w:jc w:val="both"/>
        <w:rPr>
          <w:rFonts w:asciiTheme="minorHAnsi" w:hAnsiTheme="minorHAnsi"/>
          <w:iCs/>
          <w:sz w:val="20"/>
          <w:szCs w:val="20"/>
        </w:rPr>
      </w:pPr>
      <w:r w:rsidRPr="003A0D10">
        <w:rPr>
          <w:rFonts w:asciiTheme="minorHAnsi" w:hAnsiTheme="minorHAnsi"/>
          <w:iCs/>
          <w:sz w:val="20"/>
          <w:szCs w:val="20"/>
        </w:rPr>
        <w:t xml:space="preserve">Tato pojistná smlouva nahrazuje </w:t>
      </w:r>
      <w:r w:rsidRPr="003A0D10">
        <w:rPr>
          <w:rFonts w:asciiTheme="minorHAnsi" w:hAnsiTheme="minorHAnsi"/>
          <w:sz w:val="20"/>
          <w:szCs w:val="20"/>
        </w:rPr>
        <w:t xml:space="preserve">pojistnou smlouvu č. </w:t>
      </w:r>
      <w:r w:rsidR="00A64F0A">
        <w:rPr>
          <w:rFonts w:asciiTheme="minorHAnsi" w:hAnsiTheme="minorHAnsi"/>
          <w:sz w:val="20"/>
          <w:szCs w:val="20"/>
        </w:rPr>
        <w:t>XXX</w:t>
      </w:r>
      <w:r w:rsidRPr="003A0D10">
        <w:rPr>
          <w:rFonts w:asciiTheme="minorHAnsi" w:hAnsiTheme="minorHAnsi"/>
          <w:sz w:val="20"/>
          <w:szCs w:val="20"/>
        </w:rPr>
        <w:t>, která zaniká dnem</w:t>
      </w:r>
      <w:r w:rsidRPr="003A0D10">
        <w:rPr>
          <w:rFonts w:asciiTheme="minorHAnsi" w:hAnsiTheme="minorHAnsi"/>
          <w:iCs/>
          <w:sz w:val="20"/>
          <w:szCs w:val="20"/>
        </w:rPr>
        <w:t xml:space="preserve"> předcházejícím dni nabytí účinnosti této pojistné smlouvy (počátku pojištění). Pojištění se považuje za nepřerušené.</w:t>
      </w:r>
    </w:p>
    <w:p w14:paraId="4BC9178B" w14:textId="77777777" w:rsidR="00C15874" w:rsidRPr="003A0D10" w:rsidRDefault="00C15874" w:rsidP="00FE3A65">
      <w:pPr>
        <w:spacing w:before="60"/>
        <w:ind w:left="360"/>
        <w:jc w:val="both"/>
        <w:rPr>
          <w:rFonts w:asciiTheme="minorHAnsi" w:hAnsiTheme="minorHAnsi"/>
          <w:sz w:val="20"/>
          <w:szCs w:val="20"/>
        </w:rPr>
      </w:pPr>
    </w:p>
    <w:p w14:paraId="7AA82512" w14:textId="77777777" w:rsidR="00FE3A65" w:rsidRPr="003A0D10" w:rsidRDefault="00FE3A65" w:rsidP="00FE3A65">
      <w:pPr>
        <w:jc w:val="center"/>
        <w:rPr>
          <w:rFonts w:ascii="Calibri" w:hAnsi="Calibri"/>
          <w:b/>
          <w:sz w:val="20"/>
        </w:rPr>
      </w:pPr>
      <w:r w:rsidRPr="003A0D10">
        <w:rPr>
          <w:rFonts w:ascii="Calibri" w:hAnsi="Calibri"/>
          <w:b/>
          <w:sz w:val="20"/>
        </w:rPr>
        <w:br w:type="page"/>
      </w:r>
      <w:r w:rsidRPr="003A0D10">
        <w:rPr>
          <w:rFonts w:ascii="Calibri" w:hAnsi="Calibri"/>
          <w:b/>
          <w:sz w:val="20"/>
        </w:rPr>
        <w:lastRenderedPageBreak/>
        <w:t>Článek II.</w:t>
      </w:r>
    </w:p>
    <w:p w14:paraId="1FA31DE6" w14:textId="77777777" w:rsidR="00FE3A65" w:rsidRPr="003A0D10" w:rsidRDefault="00FE3A65" w:rsidP="00FE3A65">
      <w:pPr>
        <w:jc w:val="center"/>
        <w:rPr>
          <w:rFonts w:ascii="Calibri" w:hAnsi="Calibri"/>
          <w:b/>
          <w:sz w:val="20"/>
          <w:u w:val="single"/>
        </w:rPr>
      </w:pPr>
      <w:r w:rsidRPr="003A0D10">
        <w:rPr>
          <w:rFonts w:ascii="Calibri" w:hAnsi="Calibri"/>
          <w:b/>
          <w:sz w:val="20"/>
          <w:u w:val="single"/>
        </w:rPr>
        <w:t>Pojistná nebezpečí, předměty pojištění, pojistné částky, limity plnění a spoluúčasti</w:t>
      </w:r>
    </w:p>
    <w:p w14:paraId="4FBECBDB" w14:textId="77777777" w:rsidR="00FE3A65" w:rsidRPr="003A0D10" w:rsidRDefault="00FE3A65" w:rsidP="00FE3A65">
      <w:pPr>
        <w:pStyle w:val="Nadpis1"/>
        <w:numPr>
          <w:ilvl w:val="0"/>
          <w:numId w:val="17"/>
        </w:numPr>
        <w:tabs>
          <w:tab w:val="clear" w:pos="360"/>
        </w:tabs>
        <w:spacing w:before="240"/>
        <w:jc w:val="both"/>
        <w:rPr>
          <w:rFonts w:ascii="Calibri" w:hAnsi="Calibri"/>
        </w:rPr>
      </w:pPr>
      <w:r w:rsidRPr="003A0D10">
        <w:rPr>
          <w:rFonts w:ascii="Calibri" w:hAnsi="Calibri"/>
        </w:rPr>
        <w:t>Pojištění odpovědnosti – EXPLOSIA a.s.</w:t>
      </w:r>
    </w:p>
    <w:p w14:paraId="659F7F73" w14:textId="77777777" w:rsidR="00FE3A65" w:rsidRPr="003A0D10" w:rsidRDefault="00FE3A65" w:rsidP="00FE3A65">
      <w:pPr>
        <w:tabs>
          <w:tab w:val="left" w:pos="-1620"/>
        </w:tabs>
        <w:spacing w:before="240"/>
        <w:jc w:val="both"/>
        <w:rPr>
          <w:rFonts w:ascii="Calibri" w:hAnsi="Calibri"/>
          <w:sz w:val="20"/>
        </w:rPr>
      </w:pPr>
      <w:r w:rsidRPr="003A0D10">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32E95863" w14:textId="77777777" w:rsidR="00FE3A65" w:rsidRPr="003A0D10" w:rsidRDefault="00FE3A65" w:rsidP="00FE3A65">
      <w:pPr>
        <w:tabs>
          <w:tab w:val="left" w:pos="1276"/>
        </w:tabs>
        <w:spacing w:before="120"/>
        <w:jc w:val="both"/>
        <w:rPr>
          <w:rFonts w:ascii="Calibri" w:hAnsi="Calibri"/>
          <w:sz w:val="20"/>
          <w:szCs w:val="22"/>
        </w:rPr>
      </w:pPr>
      <w:r w:rsidRPr="003A0D10">
        <w:rPr>
          <w:rFonts w:ascii="Calibri" w:hAnsi="Calibri"/>
          <w:b/>
          <w:sz w:val="20"/>
          <w:szCs w:val="22"/>
        </w:rPr>
        <w:t>Pojištění se řídí:</w:t>
      </w:r>
      <w:r w:rsidRPr="003A0D10">
        <w:rPr>
          <w:rFonts w:ascii="Calibri" w:hAnsi="Calibri"/>
          <w:sz w:val="20"/>
          <w:szCs w:val="22"/>
        </w:rPr>
        <w:tab/>
        <w:t>VPP pro pojištění odpovědnosti VPPOD 1/16 (dále jen VPPOD)</w:t>
      </w:r>
    </w:p>
    <w:p w14:paraId="3CF0A03D" w14:textId="77777777" w:rsidR="00FE3A65" w:rsidRPr="003A0D10" w:rsidRDefault="00FE3A65" w:rsidP="00FE3A65">
      <w:pPr>
        <w:tabs>
          <w:tab w:val="left" w:pos="1276"/>
        </w:tabs>
        <w:ind w:left="1276"/>
        <w:jc w:val="both"/>
        <w:rPr>
          <w:rFonts w:ascii="Calibri" w:hAnsi="Calibri"/>
          <w:sz w:val="20"/>
        </w:rPr>
      </w:pPr>
      <w:r w:rsidRPr="003A0D10">
        <w:rPr>
          <w:rFonts w:ascii="Calibri" w:hAnsi="Calibri"/>
          <w:sz w:val="20"/>
        </w:rPr>
        <w:tab/>
        <w:t>DPP pro pojištění odpovědnosti podnikatele DPPOP P 1/16 (dále jen DPPOP)</w:t>
      </w:r>
    </w:p>
    <w:p w14:paraId="76400891" w14:textId="77777777" w:rsidR="00FE3A65" w:rsidRPr="003A0D10" w:rsidRDefault="00FE3A65" w:rsidP="00FE3A65">
      <w:pPr>
        <w:tabs>
          <w:tab w:val="left" w:pos="1276"/>
        </w:tabs>
        <w:ind w:left="1418"/>
        <w:jc w:val="both"/>
        <w:rPr>
          <w:rFonts w:ascii="Calibri" w:hAnsi="Calibri"/>
          <w:sz w:val="20"/>
        </w:rPr>
      </w:pPr>
      <w:r w:rsidRPr="003A0D10">
        <w:rPr>
          <w:rFonts w:ascii="Calibri" w:hAnsi="Calibri"/>
          <w:sz w:val="20"/>
        </w:rPr>
        <w:t>ZPP pro pojištění odpovědnosti za újmu způsobenou vadou výrobku ZPPVV P 1/16 (dále jen ZPPVV)</w:t>
      </w:r>
    </w:p>
    <w:p w14:paraId="11959CAA" w14:textId="77777777"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Pojištění se vztahuje na zákonem stanovenou povinnost pojištěného Explosia a.s. nahradit poškozenému újmy specifikované v DPPOP, ZPPVV a níže v pojistné smlouvě, vznikla-li pojištěnému povinnost k jejich náhradě v souvislosti s:</w:t>
      </w:r>
    </w:p>
    <w:p w14:paraId="33A7CE25" w14:textId="77777777" w:rsidR="00FE3A65" w:rsidRPr="003A0D10" w:rsidRDefault="00FE3A65" w:rsidP="00FE3A65">
      <w:pPr>
        <w:pStyle w:val="Odstavecseseznamem"/>
        <w:numPr>
          <w:ilvl w:val="0"/>
          <w:numId w:val="10"/>
        </w:numPr>
        <w:ind w:left="709" w:hanging="142"/>
        <w:jc w:val="both"/>
        <w:rPr>
          <w:rFonts w:ascii="Calibri" w:hAnsi="Calibri"/>
          <w:iCs/>
          <w:sz w:val="20"/>
          <w:szCs w:val="20"/>
        </w:rPr>
      </w:pPr>
      <w:r w:rsidRPr="003A0D10">
        <w:rPr>
          <w:rFonts w:ascii="Calibri" w:hAnsi="Calibri"/>
          <w:sz w:val="20"/>
          <w:szCs w:val="20"/>
        </w:rPr>
        <w:t>činností uvedenou ve</w:t>
      </w:r>
      <w:r w:rsidRPr="003A0D10">
        <w:rPr>
          <w:rFonts w:ascii="Calibri" w:hAnsi="Calibri"/>
          <w:color w:val="FF0000"/>
          <w:sz w:val="20"/>
          <w:szCs w:val="20"/>
        </w:rPr>
        <w:t xml:space="preserve"> </w:t>
      </w:r>
      <w:r w:rsidRPr="003A0D10">
        <w:rPr>
          <w:rFonts w:ascii="Calibri" w:hAnsi="Calibri"/>
          <w:sz w:val="20"/>
          <w:szCs w:val="20"/>
        </w:rPr>
        <w:t>výpisu z obchodního rejstříku nebo v souvislosti se vztahy z této činnosti vyplývajícími;</w:t>
      </w:r>
    </w:p>
    <w:p w14:paraId="479C379C" w14:textId="77777777" w:rsidR="00FE3A65" w:rsidRPr="003A0D10" w:rsidRDefault="00FE3A65" w:rsidP="00FE3A65">
      <w:pPr>
        <w:pStyle w:val="Odstavecseseznamem"/>
        <w:numPr>
          <w:ilvl w:val="0"/>
          <w:numId w:val="10"/>
        </w:numPr>
        <w:ind w:left="709" w:hanging="142"/>
        <w:jc w:val="both"/>
        <w:rPr>
          <w:rFonts w:ascii="Calibri" w:hAnsi="Calibri"/>
          <w:sz w:val="20"/>
          <w:szCs w:val="20"/>
        </w:rPr>
      </w:pPr>
      <w:r w:rsidRPr="003A0D10">
        <w:rPr>
          <w:rFonts w:ascii="Calibri" w:hAnsi="Calibri"/>
          <w:sz w:val="20"/>
          <w:szCs w:val="20"/>
        </w:rPr>
        <w:t>vlastnictvím, držbou nebo jiným oprávněným užíváním nemovité věci, pokud slouží k výkonu výše uvedené činnosti;</w:t>
      </w:r>
    </w:p>
    <w:p w14:paraId="4F0E312A" w14:textId="77777777" w:rsidR="00FE3A65" w:rsidRPr="003A0D10" w:rsidRDefault="00FE3A65" w:rsidP="00FE3A65">
      <w:pPr>
        <w:pStyle w:val="Odstavecseseznamem"/>
        <w:numPr>
          <w:ilvl w:val="0"/>
          <w:numId w:val="10"/>
        </w:numPr>
        <w:ind w:left="709" w:hanging="142"/>
        <w:jc w:val="both"/>
        <w:rPr>
          <w:rFonts w:ascii="Calibri" w:hAnsi="Calibri"/>
          <w:sz w:val="20"/>
          <w:szCs w:val="20"/>
        </w:rPr>
      </w:pPr>
      <w:r w:rsidRPr="003A0D10">
        <w:rPr>
          <w:rFonts w:ascii="Calibri" w:hAnsi="Calibri"/>
          <w:iCs/>
          <w:sz w:val="20"/>
          <w:szCs w:val="20"/>
        </w:rPr>
        <w:t>vadou výrobku, jež byl uveden na trh nebo vadou poskytnuté práce, jež se projeví po jejím předání.</w:t>
      </w:r>
    </w:p>
    <w:p w14:paraId="6E80FBC3" w14:textId="77777777" w:rsidR="00FE3A65" w:rsidRPr="003A0D10" w:rsidRDefault="00FE3A65" w:rsidP="00FE3A65">
      <w:pPr>
        <w:spacing w:before="120"/>
        <w:ind w:left="1560" w:hanging="1560"/>
        <w:jc w:val="both"/>
        <w:rPr>
          <w:rFonts w:ascii="Calibri" w:hAnsi="Calibri"/>
          <w:sz w:val="20"/>
        </w:rPr>
      </w:pPr>
      <w:r w:rsidRPr="003A0D10">
        <w:rPr>
          <w:rFonts w:ascii="Calibri" w:hAnsi="Calibri"/>
          <w:b/>
          <w:sz w:val="20"/>
        </w:rPr>
        <w:t>Rozsah pojištění:</w:t>
      </w:r>
      <w:r w:rsidRPr="003A0D10">
        <w:rPr>
          <w:rFonts w:ascii="Calibri" w:hAnsi="Calibri"/>
          <w:sz w:val="20"/>
        </w:rPr>
        <w:t xml:space="preserve"> </w:t>
      </w:r>
      <w:r w:rsidRPr="003A0D10">
        <w:rPr>
          <w:rFonts w:ascii="Calibri" w:hAnsi="Calibri"/>
          <w:sz w:val="20"/>
        </w:rPr>
        <w:tab/>
        <w:t xml:space="preserve">V souladu s článkem 3 DPPOP se pojištění vztahuje na (dále jen </w:t>
      </w:r>
      <w:r w:rsidRPr="003A0D10">
        <w:rPr>
          <w:rFonts w:ascii="Calibri" w:hAnsi="Calibri"/>
          <w:b/>
          <w:sz w:val="20"/>
        </w:rPr>
        <w:t>„obecná odpovědnost“</w:t>
      </w:r>
      <w:r w:rsidRPr="003A0D10">
        <w:rPr>
          <w:rFonts w:ascii="Calibri" w:hAnsi="Calibri"/>
          <w:sz w:val="20"/>
        </w:rPr>
        <w:t>):</w:t>
      </w:r>
    </w:p>
    <w:p w14:paraId="65474A12" w14:textId="77777777" w:rsidR="00FE3A65" w:rsidRPr="003A0D10" w:rsidRDefault="00FE3A65" w:rsidP="00FE3A65">
      <w:pPr>
        <w:numPr>
          <w:ilvl w:val="0"/>
          <w:numId w:val="18"/>
        </w:numPr>
        <w:ind w:left="1843" w:hanging="283"/>
        <w:jc w:val="both"/>
        <w:rPr>
          <w:rFonts w:ascii="Calibri" w:hAnsi="Calibri"/>
          <w:sz w:val="20"/>
        </w:rPr>
      </w:pPr>
      <w:r w:rsidRPr="003A0D10">
        <w:rPr>
          <w:rFonts w:ascii="Calibri" w:hAnsi="Calibri"/>
          <w:sz w:val="20"/>
        </w:rPr>
        <w:t xml:space="preserve">zákonem stanovenou povinnost pojištěného nahradit poškozenému majetkovou újmu na hmotném majetku, která vznikla jeho poškozením, zničením nebo pohřešováním včetně následné majetkové újmy z toho vyplývající; </w:t>
      </w:r>
    </w:p>
    <w:p w14:paraId="7AF17378" w14:textId="77777777" w:rsidR="00FE3A65" w:rsidRPr="003A0D10" w:rsidRDefault="00FE3A65" w:rsidP="00FE3A65">
      <w:pPr>
        <w:numPr>
          <w:ilvl w:val="0"/>
          <w:numId w:val="18"/>
        </w:numPr>
        <w:ind w:left="1843" w:hanging="283"/>
        <w:jc w:val="both"/>
        <w:rPr>
          <w:rFonts w:ascii="Calibri" w:hAnsi="Calibri"/>
          <w:sz w:val="20"/>
        </w:rPr>
      </w:pPr>
      <w:r w:rsidRPr="003A0D10">
        <w:rPr>
          <w:rFonts w:ascii="Calibri" w:hAnsi="Calibri"/>
          <w:sz w:val="20"/>
        </w:rPr>
        <w:t xml:space="preserve">zákonem stanovenou povinnost pojištěného nahradit poškozenému majetkovou a nemajetkovou újmu při ublížení na zdraví a při usmrcení včetně následné újmy z toho vyplývající, případně duševní útrapy; </w:t>
      </w:r>
    </w:p>
    <w:p w14:paraId="1BE7C81E" w14:textId="77777777" w:rsidR="00FE3A65" w:rsidRPr="003A0D10" w:rsidRDefault="00FE3A65" w:rsidP="00FE3A65">
      <w:pPr>
        <w:numPr>
          <w:ilvl w:val="0"/>
          <w:numId w:val="18"/>
        </w:numPr>
        <w:ind w:left="1843" w:hanging="283"/>
        <w:jc w:val="both"/>
        <w:rPr>
          <w:rFonts w:ascii="Calibri" w:hAnsi="Calibri"/>
          <w:sz w:val="20"/>
        </w:rPr>
      </w:pPr>
      <w:r w:rsidRPr="003A0D10">
        <w:rPr>
          <w:rFonts w:ascii="Calibri" w:hAnsi="Calibri"/>
          <w:sz w:val="20"/>
        </w:rPr>
        <w:t>náhradu nákladů léčení vynaložených zdravotní pojišťovnou na zdravotní péči poskytovanou poškozenému v důsledku zaviněného protiprávního jednání pojištěného, jestliže z nemajetkové újmy při ublížení na zdraví a při usmrcení, ke které se tyto náklady vážou, vznikl nárok na pojistné plnění;</w:t>
      </w:r>
    </w:p>
    <w:p w14:paraId="25F4F4C0" w14:textId="77777777" w:rsidR="00FE3A65" w:rsidRPr="003A0D10" w:rsidRDefault="00FE3A65" w:rsidP="00FE3A65">
      <w:pPr>
        <w:numPr>
          <w:ilvl w:val="0"/>
          <w:numId w:val="18"/>
        </w:numPr>
        <w:ind w:left="1843" w:hanging="283"/>
        <w:jc w:val="both"/>
        <w:rPr>
          <w:rFonts w:ascii="Calibri" w:hAnsi="Calibri"/>
          <w:sz w:val="20"/>
        </w:rPr>
      </w:pPr>
      <w:r w:rsidRPr="003A0D10">
        <w:rPr>
          <w:rFonts w:ascii="Calibri" w:hAnsi="Calibri"/>
          <w:sz w:val="20"/>
        </w:rPr>
        <w:t>náhradu nákladů léčení vynaložených zdravotní pojišťovnou na zdravotní péči poskytovanou zaměstnanci pojištěného, který utrpěl nemajetkovou újmu při ublížení na zdraví nebo při usmrcení v důsledku pracovního úrazu nebo nemoci z povolání;</w:t>
      </w:r>
    </w:p>
    <w:p w14:paraId="415E3906" w14:textId="77777777" w:rsidR="00FE3A65" w:rsidRPr="003A0D10" w:rsidRDefault="00FE3A65" w:rsidP="00FE3A65">
      <w:pPr>
        <w:numPr>
          <w:ilvl w:val="0"/>
          <w:numId w:val="18"/>
        </w:numPr>
        <w:ind w:left="1843" w:hanging="283"/>
        <w:jc w:val="both"/>
        <w:rPr>
          <w:rFonts w:ascii="Calibri" w:hAnsi="Calibri"/>
          <w:sz w:val="20"/>
        </w:rPr>
      </w:pPr>
      <w:r w:rsidRPr="003A0D10">
        <w:rPr>
          <w:rFonts w:ascii="Calibri" w:hAnsi="Calibri"/>
          <w:sz w:val="20"/>
        </w:rPr>
        <w:t>zákonem stanovenou povinnost pojištěného nahradit poškozenému účelně vynaložené náklady spojené s péčí o zdraví zraněného zvířete při jeho poranění, vznikla-li pojištěnému povinnost k jejich náhradě.</w:t>
      </w:r>
    </w:p>
    <w:p w14:paraId="56BE7BC3" w14:textId="77777777" w:rsidR="00FE3A65" w:rsidRPr="003A0D10" w:rsidRDefault="00FE3A65" w:rsidP="00FE3A65">
      <w:pPr>
        <w:spacing w:before="120"/>
        <w:ind w:left="1560"/>
        <w:jc w:val="both"/>
        <w:rPr>
          <w:rFonts w:ascii="Calibri" w:hAnsi="Calibri"/>
          <w:sz w:val="20"/>
        </w:rPr>
      </w:pPr>
      <w:r w:rsidRPr="003A0D10">
        <w:rPr>
          <w:rFonts w:ascii="Calibri" w:hAnsi="Calibri"/>
          <w:sz w:val="20"/>
        </w:rPr>
        <w:t xml:space="preserve">V souladu s článkem 3 ZPPVV se pojištění vztahuje i na zákonem stanovenou povinnost pojištěného nahradit poškozenému újmu v rozsahu obecné odpovědnosti výše, vznikla-li pojištěnému povinnost k její náhradě v souvislosti s vadou výrobku, jež byl uveden na trh nebo vadou poskytnuté práce, jež se projeví po jejím předání (dále jen </w:t>
      </w:r>
      <w:r w:rsidRPr="003A0D10">
        <w:rPr>
          <w:rFonts w:ascii="Calibri" w:hAnsi="Calibri"/>
          <w:b/>
          <w:sz w:val="20"/>
        </w:rPr>
        <w:t>„odpovědnost za újmu způsobenou vadou výrobku“</w:t>
      </w:r>
      <w:r w:rsidRPr="003A0D10">
        <w:rPr>
          <w:rFonts w:ascii="Calibri" w:hAnsi="Calibri"/>
          <w:sz w:val="20"/>
        </w:rPr>
        <w:t>).</w:t>
      </w:r>
    </w:p>
    <w:p w14:paraId="649EC6D9" w14:textId="77777777" w:rsidR="00FE3A65" w:rsidRPr="003A0D10" w:rsidRDefault="00FE3A65" w:rsidP="00FE3A65">
      <w:pPr>
        <w:spacing w:before="120"/>
        <w:ind w:left="1560"/>
        <w:jc w:val="both"/>
        <w:rPr>
          <w:rFonts w:ascii="Calibri" w:hAnsi="Calibri"/>
          <w:sz w:val="20"/>
        </w:rPr>
      </w:pPr>
      <w:r w:rsidRPr="003A0D10">
        <w:rPr>
          <w:rFonts w:ascii="Calibri" w:hAnsi="Calibri"/>
          <w:sz w:val="20"/>
        </w:rPr>
        <w:t>Pojištění se nevztahuje na povinnost pojištěného nahradit újmu způsobenou při činnosti poskytování software a poradenství v oblasti hardware a software.</w:t>
      </w:r>
    </w:p>
    <w:p w14:paraId="3A3F58F6" w14:textId="31FD001B" w:rsidR="00FE3A65" w:rsidRPr="003A0D10" w:rsidRDefault="00FE3A65" w:rsidP="00FE3A65">
      <w:pPr>
        <w:spacing w:before="120"/>
        <w:ind w:left="1560" w:hanging="1560"/>
        <w:jc w:val="both"/>
        <w:rPr>
          <w:rFonts w:ascii="Calibri" w:hAnsi="Calibri"/>
          <w:sz w:val="20"/>
        </w:rPr>
      </w:pPr>
      <w:r w:rsidRPr="003A0D10">
        <w:rPr>
          <w:rFonts w:ascii="Calibri" w:hAnsi="Calibri"/>
          <w:b/>
          <w:sz w:val="20"/>
        </w:rPr>
        <w:t>Pojistný princip</w:t>
      </w:r>
      <w:r w:rsidRPr="003A0D10">
        <w:rPr>
          <w:rFonts w:ascii="Calibri" w:hAnsi="Calibri"/>
          <w:sz w:val="20"/>
          <w:szCs w:val="20"/>
        </w:rPr>
        <w:t xml:space="preserve">: </w:t>
      </w:r>
      <w:r w:rsidRPr="003A0D10">
        <w:rPr>
          <w:rFonts w:ascii="Calibri" w:hAnsi="Calibri"/>
          <w:sz w:val="20"/>
          <w:szCs w:val="20"/>
        </w:rPr>
        <w:tab/>
        <w:t xml:space="preserve">Pro pojištění obecné odpovědnosti se odchylně od článku 5, bodu 3 DPPOP ujednává, že předpokladem vzniku práva na pojistné plnění je, že příčina škodné události nastala v době před počátkem pojištění, a to od </w:t>
      </w:r>
      <w:r w:rsidR="00A64F0A">
        <w:rPr>
          <w:rFonts w:ascii="Calibri" w:hAnsi="Calibri"/>
          <w:sz w:val="20"/>
          <w:szCs w:val="20"/>
        </w:rPr>
        <w:t>XXX</w:t>
      </w:r>
      <w:r w:rsidRPr="003A0D10">
        <w:rPr>
          <w:rFonts w:ascii="Calibri" w:hAnsi="Calibri"/>
          <w:sz w:val="20"/>
          <w:szCs w:val="20"/>
        </w:rPr>
        <w:t xml:space="preserve">, nárok poškozeného na náhradu újmy byl vznesen během trvání pojištění a škodná událost nebo její příčina nebyla pojištěnému známa v době sjednání pojištění. Odchylně od článku 11, bodu 5 VPPOD se ujednává horní mez pro nahlášení škodných událostí v délce </w:t>
      </w:r>
      <w:r w:rsidR="00A64F0A">
        <w:rPr>
          <w:rFonts w:ascii="Calibri" w:hAnsi="Calibri"/>
          <w:sz w:val="20"/>
          <w:szCs w:val="20"/>
        </w:rPr>
        <w:t>XXX</w:t>
      </w:r>
      <w:r w:rsidRPr="003A0D10">
        <w:rPr>
          <w:rFonts w:ascii="Calibri" w:hAnsi="Calibri"/>
          <w:sz w:val="20"/>
          <w:szCs w:val="20"/>
        </w:rPr>
        <w:t xml:space="preserve"> měsíců po skončení trvání pojištění.</w:t>
      </w:r>
    </w:p>
    <w:p w14:paraId="2B449EF3" w14:textId="25EDE6B0" w:rsidR="00FE3A65" w:rsidRPr="003A0D10" w:rsidRDefault="00FE3A65" w:rsidP="00FE3A65">
      <w:pPr>
        <w:pStyle w:val="Nadpis2"/>
        <w:numPr>
          <w:ilvl w:val="0"/>
          <w:numId w:val="0"/>
        </w:numPr>
        <w:tabs>
          <w:tab w:val="num" w:pos="540"/>
        </w:tabs>
        <w:spacing w:before="60"/>
        <w:ind w:left="1559"/>
        <w:jc w:val="both"/>
        <w:rPr>
          <w:rFonts w:ascii="Calibri" w:hAnsi="Calibri"/>
        </w:rPr>
      </w:pPr>
      <w:r w:rsidRPr="003A0D10">
        <w:rPr>
          <w:rFonts w:ascii="Calibri" w:hAnsi="Calibri"/>
        </w:rPr>
        <w:t xml:space="preserve">Pro pojištění odpovědnosti za újmu způsobenou vadou výrobku se odchylně od článku 5, bodu 3 ZPPVV ujednává, že předpokladem vzniku práva na pojistné plnění je, že příčina škodné události nastala v době před počátkem pojištění, a to od </w:t>
      </w:r>
      <w:r w:rsidR="00A64F0A">
        <w:rPr>
          <w:rFonts w:ascii="Calibri" w:hAnsi="Calibri"/>
        </w:rPr>
        <w:t>XXX</w:t>
      </w:r>
      <w:r w:rsidRPr="003A0D10">
        <w:rPr>
          <w:rFonts w:ascii="Calibri" w:hAnsi="Calibri"/>
        </w:rPr>
        <w:t xml:space="preserve">, nárok poškozeného na náhradu újmy byl vznesen během trvání pojištění a škodná událost nebo její příčina nebyla pojištěnému známa v době sjednání </w:t>
      </w:r>
      <w:r w:rsidRPr="003A0D10">
        <w:rPr>
          <w:rFonts w:ascii="Calibri" w:hAnsi="Calibri"/>
        </w:rPr>
        <w:lastRenderedPageBreak/>
        <w:t xml:space="preserve">pojištění. Odchylně od článku 11, bodu 5 VPPOD se ujednává horní mez pro nahlášení škodných událostí v délce </w:t>
      </w:r>
      <w:r w:rsidR="00A64F0A">
        <w:rPr>
          <w:rFonts w:ascii="Calibri" w:hAnsi="Calibri"/>
        </w:rPr>
        <w:t>XXX</w:t>
      </w:r>
      <w:r w:rsidRPr="003A0D10">
        <w:rPr>
          <w:rFonts w:ascii="Calibri" w:hAnsi="Calibri"/>
        </w:rPr>
        <w:t xml:space="preserve"> měsíců po skončení trvání pojištění.</w:t>
      </w:r>
    </w:p>
    <w:p w14:paraId="029291FE" w14:textId="45B09F8A" w:rsidR="00FE3A65" w:rsidRPr="003A0D10" w:rsidRDefault="00FE3A65" w:rsidP="00FE3A65">
      <w:pPr>
        <w:pStyle w:val="Nadpis2"/>
        <w:numPr>
          <w:ilvl w:val="0"/>
          <w:numId w:val="0"/>
        </w:numPr>
        <w:tabs>
          <w:tab w:val="num" w:pos="540"/>
        </w:tabs>
        <w:spacing w:before="60"/>
        <w:ind w:left="1559"/>
        <w:jc w:val="both"/>
        <w:rPr>
          <w:rFonts w:ascii="Calibri" w:hAnsi="Calibri"/>
        </w:rPr>
      </w:pPr>
      <w:r w:rsidRPr="003A0D10">
        <w:rPr>
          <w:rFonts w:ascii="Calibri" w:hAnsi="Calibri"/>
        </w:rPr>
        <w:t xml:space="preserve">Avšak nastala-li příčina škodné události v době od </w:t>
      </w:r>
      <w:r w:rsidR="00A64F0A">
        <w:rPr>
          <w:rFonts w:ascii="Calibri" w:hAnsi="Calibri"/>
        </w:rPr>
        <w:t>XXX</w:t>
      </w:r>
      <w:r w:rsidRPr="003A0D10">
        <w:rPr>
          <w:rFonts w:ascii="Calibri" w:hAnsi="Calibri"/>
        </w:rPr>
        <w:t xml:space="preserve"> do </w:t>
      </w:r>
      <w:r w:rsidR="00A64F0A">
        <w:rPr>
          <w:rFonts w:ascii="Calibri" w:hAnsi="Calibri"/>
        </w:rPr>
        <w:t>XXX</w:t>
      </w:r>
      <w:r w:rsidRPr="003A0D10">
        <w:rPr>
          <w:rFonts w:ascii="Calibri" w:hAnsi="Calibri"/>
        </w:rPr>
        <w:t xml:space="preserve">, nárok poškozeného na náhradu újmy vůči pojištěnému byl vznesen během trvání pojištění a škodná událost nebo její příčina nebyla pojištěnému známa v době sjednání pojištění, poskytne pojistitel pojistné plnění maximálně do výše </w:t>
      </w:r>
      <w:r w:rsidR="00A64F0A">
        <w:rPr>
          <w:rFonts w:ascii="Calibri" w:hAnsi="Calibri"/>
        </w:rPr>
        <w:t>XXX</w:t>
      </w:r>
      <w:r w:rsidRPr="003A0D10">
        <w:rPr>
          <w:rFonts w:ascii="Calibri" w:hAnsi="Calibri"/>
        </w:rPr>
        <w:t>Kč v souladu s článkem II., bodem 1., odstavcem 1.2. pojistné smlouvy.</w:t>
      </w:r>
    </w:p>
    <w:p w14:paraId="4BF77C36" w14:textId="10402591" w:rsidR="00FE3A65" w:rsidRPr="003A0D10" w:rsidRDefault="00FE3A65" w:rsidP="00FE3A65">
      <w:pPr>
        <w:pStyle w:val="Nadpis2"/>
        <w:numPr>
          <w:ilvl w:val="0"/>
          <w:numId w:val="0"/>
        </w:numPr>
        <w:tabs>
          <w:tab w:val="num" w:pos="540"/>
        </w:tabs>
        <w:spacing w:before="60"/>
        <w:ind w:left="1559"/>
        <w:jc w:val="both"/>
        <w:rPr>
          <w:rFonts w:ascii="Calibri" w:hAnsi="Calibri"/>
        </w:rPr>
      </w:pPr>
      <w:r w:rsidRPr="003A0D10">
        <w:rPr>
          <w:rFonts w:ascii="Calibri" w:hAnsi="Calibri"/>
        </w:rPr>
        <w:t xml:space="preserve">Avšak nastala-li příčina škodné události v době od </w:t>
      </w:r>
      <w:r w:rsidR="00A64F0A">
        <w:rPr>
          <w:rFonts w:ascii="Calibri" w:hAnsi="Calibri"/>
        </w:rPr>
        <w:t>XXX</w:t>
      </w:r>
      <w:r w:rsidRPr="003A0D10">
        <w:rPr>
          <w:rFonts w:ascii="Calibri" w:hAnsi="Calibri"/>
        </w:rPr>
        <w:t xml:space="preserve"> do </w:t>
      </w:r>
      <w:r w:rsidR="00A64F0A">
        <w:rPr>
          <w:rFonts w:ascii="Calibri" w:hAnsi="Calibri"/>
        </w:rPr>
        <w:t>XXX</w:t>
      </w:r>
      <w:r w:rsidRPr="003A0D10">
        <w:rPr>
          <w:rFonts w:ascii="Calibri" w:hAnsi="Calibri"/>
        </w:rPr>
        <w:t xml:space="preserve">, nárok poškozeného na náhradu újmy vůči pojištěnému byl vznesen během trvání pojištění a škodná událost nebo její příčina nebyla pojištěnému známa v době sjednání pojištění, poskytne pojistitel pojistné plnění maximálně do výše </w:t>
      </w:r>
      <w:r w:rsidR="00A64F0A">
        <w:rPr>
          <w:rFonts w:ascii="Calibri" w:hAnsi="Calibri"/>
        </w:rPr>
        <w:t xml:space="preserve">XXX </w:t>
      </w:r>
      <w:r w:rsidRPr="003A0D10">
        <w:rPr>
          <w:rFonts w:ascii="Calibri" w:hAnsi="Calibri"/>
        </w:rPr>
        <w:t>Kč v souladu s článkem II., bodem 1., odstavcem 1.3. pojistné smlouvy.</w:t>
      </w:r>
    </w:p>
    <w:p w14:paraId="706513A2" w14:textId="77777777" w:rsidR="00FE3A65" w:rsidRPr="003A0D10" w:rsidRDefault="00FE3A65" w:rsidP="00FE3A65">
      <w:pPr>
        <w:spacing w:before="120"/>
        <w:jc w:val="both"/>
        <w:rPr>
          <w:rFonts w:ascii="Calibri" w:hAnsi="Calibri"/>
          <w:bCs/>
          <w:sz w:val="20"/>
        </w:rPr>
      </w:pPr>
      <w:r w:rsidRPr="003A0D10">
        <w:rPr>
          <w:rFonts w:ascii="Calibri" w:hAnsi="Calibri"/>
          <w:bCs/>
          <w:sz w:val="20"/>
        </w:rPr>
        <w:t>Pojištění obecné odpovědnosti a odpovědnosti za újmu způsobenou vadou výrobku se sjednává s jedním limitem plnění.</w:t>
      </w:r>
    </w:p>
    <w:p w14:paraId="70AF33E5" w14:textId="01DAC375" w:rsidR="00FE3A65" w:rsidRPr="003A0D10" w:rsidRDefault="00FE3A65" w:rsidP="00FE3A65">
      <w:pPr>
        <w:tabs>
          <w:tab w:val="right" w:leader="dot" w:pos="5103"/>
        </w:tabs>
        <w:ind w:left="540" w:hanging="540"/>
        <w:jc w:val="both"/>
        <w:rPr>
          <w:rFonts w:ascii="Calibri" w:hAnsi="Calibri"/>
          <w:b/>
          <w:bCs/>
          <w:sz w:val="20"/>
        </w:rPr>
      </w:pPr>
      <w:r w:rsidRPr="003A0D10">
        <w:rPr>
          <w:rFonts w:ascii="Calibri" w:hAnsi="Calibri"/>
          <w:b/>
          <w:bCs/>
          <w:sz w:val="20"/>
        </w:rPr>
        <w:t xml:space="preserve">Limit pojistného plnění činí </w:t>
      </w:r>
      <w:r w:rsidR="00A64F0A">
        <w:rPr>
          <w:rFonts w:ascii="Calibri" w:hAnsi="Calibri"/>
          <w:b/>
          <w:bCs/>
          <w:sz w:val="20"/>
        </w:rPr>
        <w:t xml:space="preserve">XXX </w:t>
      </w:r>
      <w:r w:rsidRPr="003A0D10">
        <w:rPr>
          <w:rFonts w:ascii="Calibri" w:hAnsi="Calibri"/>
          <w:b/>
          <w:bCs/>
          <w:sz w:val="20"/>
        </w:rPr>
        <w:t>Kč</w:t>
      </w:r>
    </w:p>
    <w:p w14:paraId="0C66D6C0" w14:textId="4DC19409" w:rsidR="00FE3A65" w:rsidRPr="003A0D10" w:rsidRDefault="00FE3A65" w:rsidP="00FE3A65">
      <w:pPr>
        <w:tabs>
          <w:tab w:val="right" w:leader="dot" w:pos="5103"/>
        </w:tabs>
        <w:jc w:val="both"/>
        <w:rPr>
          <w:rFonts w:ascii="Calibri" w:hAnsi="Calibri"/>
          <w:bCs/>
          <w:sz w:val="20"/>
        </w:rPr>
      </w:pPr>
      <w:r w:rsidRPr="003A0D10">
        <w:rPr>
          <w:rFonts w:ascii="Calibri" w:hAnsi="Calibri"/>
          <w:bCs/>
          <w:sz w:val="20"/>
        </w:rPr>
        <w:t xml:space="preserve">Pojištění se sjednává se spoluúčastí ve výši </w:t>
      </w:r>
      <w:r w:rsidR="00A64F0A">
        <w:rPr>
          <w:rFonts w:ascii="Calibri" w:hAnsi="Calibri"/>
          <w:bCs/>
          <w:sz w:val="20"/>
        </w:rPr>
        <w:t xml:space="preserve">XXX </w:t>
      </w:r>
      <w:r w:rsidRPr="003A0D10">
        <w:rPr>
          <w:rFonts w:ascii="Calibri" w:hAnsi="Calibri"/>
          <w:bCs/>
          <w:sz w:val="20"/>
        </w:rPr>
        <w:t>Kč pro území svět vyjma USA, Kanady, České republiky a Slovenské republiky</w:t>
      </w:r>
    </w:p>
    <w:p w14:paraId="60492F48" w14:textId="3CFDBEE4" w:rsidR="00FE3A65" w:rsidRPr="003A0D10" w:rsidRDefault="00FE3A65" w:rsidP="00FE3A65">
      <w:pPr>
        <w:tabs>
          <w:tab w:val="right" w:leader="dot" w:pos="5103"/>
        </w:tabs>
        <w:jc w:val="both"/>
        <w:rPr>
          <w:rFonts w:ascii="Calibri" w:hAnsi="Calibri"/>
          <w:bCs/>
          <w:sz w:val="20"/>
        </w:rPr>
      </w:pPr>
      <w:r w:rsidRPr="003A0D10">
        <w:rPr>
          <w:rFonts w:ascii="Calibri" w:hAnsi="Calibri"/>
          <w:bCs/>
          <w:sz w:val="20"/>
        </w:rPr>
        <w:t xml:space="preserve">Pojištění se sjednává se spoluúčastí ve výši </w:t>
      </w:r>
      <w:r w:rsidRPr="003A0D10">
        <w:rPr>
          <w:rFonts w:ascii="Calibri" w:hAnsi="Calibri"/>
          <w:bCs/>
          <w:sz w:val="20"/>
        </w:rPr>
        <w:tab/>
      </w:r>
      <w:r w:rsidR="00A64F0A">
        <w:rPr>
          <w:rFonts w:ascii="Calibri" w:hAnsi="Calibri"/>
          <w:bCs/>
          <w:sz w:val="20"/>
        </w:rPr>
        <w:t xml:space="preserve">XXX </w:t>
      </w:r>
      <w:r w:rsidRPr="003A0D10">
        <w:rPr>
          <w:rFonts w:ascii="Calibri" w:hAnsi="Calibri"/>
          <w:bCs/>
          <w:sz w:val="20"/>
        </w:rPr>
        <w:t>Kč pro území České republiky a Slovenské republiky</w:t>
      </w:r>
    </w:p>
    <w:p w14:paraId="72A7CB73" w14:textId="50CE3E2B" w:rsidR="00FE3A65" w:rsidRPr="003A0D10" w:rsidRDefault="00FE3A65" w:rsidP="00FE3A65">
      <w:pPr>
        <w:tabs>
          <w:tab w:val="right" w:leader="dot" w:pos="5103"/>
        </w:tabs>
        <w:jc w:val="both"/>
        <w:rPr>
          <w:rFonts w:ascii="Calibri" w:hAnsi="Calibri"/>
          <w:bCs/>
          <w:sz w:val="20"/>
        </w:rPr>
      </w:pPr>
      <w:r w:rsidRPr="003A0D10">
        <w:rPr>
          <w:rFonts w:ascii="Calibri" w:hAnsi="Calibri"/>
          <w:bCs/>
          <w:sz w:val="20"/>
        </w:rPr>
        <w:t xml:space="preserve">Pojištění se sjednává se spoluúčastí ve výši </w:t>
      </w:r>
      <w:r w:rsidR="00A64F0A">
        <w:rPr>
          <w:rFonts w:ascii="Calibri" w:hAnsi="Calibri"/>
          <w:bCs/>
          <w:sz w:val="20"/>
        </w:rPr>
        <w:t xml:space="preserve">XXX </w:t>
      </w:r>
      <w:r w:rsidRPr="003A0D10">
        <w:rPr>
          <w:rFonts w:ascii="Calibri" w:hAnsi="Calibri"/>
          <w:bCs/>
          <w:sz w:val="20"/>
        </w:rPr>
        <w:t>Kč pro náhradu nákladů léčení vynaložených zdravotní pojišťovnou na zdravotní péči ve prospěch třetích osob i zaměstnanců</w:t>
      </w:r>
    </w:p>
    <w:p w14:paraId="2A34E301" w14:textId="77777777" w:rsidR="00FE3A65" w:rsidRPr="003A0D10" w:rsidRDefault="00FE3A65" w:rsidP="00FE3A65">
      <w:pPr>
        <w:tabs>
          <w:tab w:val="right" w:leader="dot" w:pos="7371"/>
        </w:tabs>
        <w:jc w:val="both"/>
        <w:rPr>
          <w:sz w:val="20"/>
          <w:szCs w:val="20"/>
        </w:rPr>
      </w:pPr>
      <w:r w:rsidRPr="003A0D10">
        <w:rPr>
          <w:rFonts w:ascii="Calibri" w:hAnsi="Calibri"/>
          <w:sz w:val="20"/>
        </w:rPr>
        <w:t>Ú</w:t>
      </w:r>
      <w:r w:rsidRPr="003A0D10">
        <w:rPr>
          <w:rFonts w:ascii="Calibri" w:hAnsi="Calibri"/>
          <w:bCs/>
          <w:sz w:val="20"/>
        </w:rPr>
        <w:t>zemní platnost pojištění: svět vyjma USA a Kanady</w:t>
      </w:r>
      <w:r w:rsidRPr="003A0D10">
        <w:rPr>
          <w:sz w:val="20"/>
          <w:szCs w:val="20"/>
        </w:rPr>
        <w:t xml:space="preserve"> </w:t>
      </w:r>
    </w:p>
    <w:p w14:paraId="49F56A50" w14:textId="77777777" w:rsidR="00FE3A65" w:rsidRPr="003A0D10" w:rsidRDefault="00FE3A65" w:rsidP="00FE3A65">
      <w:pPr>
        <w:spacing w:before="120"/>
        <w:jc w:val="both"/>
        <w:rPr>
          <w:rFonts w:ascii="Calibri" w:hAnsi="Calibri"/>
          <w:sz w:val="20"/>
        </w:rPr>
      </w:pPr>
      <w:r w:rsidRPr="003A0D10">
        <w:rPr>
          <w:rFonts w:ascii="Calibri" w:hAnsi="Calibri"/>
          <w:sz w:val="20"/>
        </w:rPr>
        <w:t xml:space="preserve">Odchylně od článku 5, bodu 1 DPPOP a v souladu s </w:t>
      </w:r>
      <w:r w:rsidRPr="003A0D10">
        <w:rPr>
          <w:rFonts w:ascii="Calibri" w:hAnsi="Calibri"/>
          <w:bCs/>
          <w:sz w:val="20"/>
          <w:szCs w:val="20"/>
        </w:rPr>
        <w:t xml:space="preserve">článkem 5, bodem 1 ZPPVV </w:t>
      </w:r>
      <w:r w:rsidRPr="003A0D10">
        <w:rPr>
          <w:rFonts w:ascii="Calibri" w:hAnsi="Calibri"/>
          <w:sz w:val="20"/>
        </w:rPr>
        <w:t xml:space="preserve">se ujednává, že pojistná plnění vyplacená z pojistných událostí z obecné odpovědnosti </w:t>
      </w:r>
      <w:r w:rsidRPr="003A0D10">
        <w:rPr>
          <w:rFonts w:ascii="Calibri" w:hAnsi="Calibri"/>
          <w:bCs/>
          <w:sz w:val="20"/>
        </w:rPr>
        <w:t>a odpovědnosti za újmu způsobenou vadou výrobku</w:t>
      </w:r>
      <w:r w:rsidRPr="003A0D10">
        <w:rPr>
          <w:rFonts w:ascii="Calibri" w:hAnsi="Calibri"/>
          <w:sz w:val="20"/>
        </w:rPr>
        <w:t xml:space="preserve"> nastalých v průběhu jednoho pojistného roku nesmí přesáhnout sjednaný limit pojistného plnění. </w:t>
      </w:r>
    </w:p>
    <w:p w14:paraId="24FBB487" w14:textId="29A59277" w:rsidR="00817DA5" w:rsidRPr="003A0D10" w:rsidRDefault="00817DA5" w:rsidP="00FE3A65">
      <w:pPr>
        <w:spacing w:before="120"/>
        <w:jc w:val="both"/>
        <w:rPr>
          <w:rFonts w:ascii="Calibri" w:hAnsi="Calibri"/>
          <w:sz w:val="20"/>
        </w:rPr>
      </w:pPr>
      <w:r w:rsidRPr="003A0D10">
        <w:rPr>
          <w:rFonts w:ascii="Calibri" w:hAnsi="Calibri"/>
          <w:sz w:val="20"/>
        </w:rPr>
        <w:t xml:space="preserve">Dojde-li v době trvání pojištění ke změně jeho rozsahu, je rozhodný rozsah pojištěný sjednaný v okamžiku, kdy došlo k příčině škodné události. </w:t>
      </w:r>
    </w:p>
    <w:p w14:paraId="66FC6DCE" w14:textId="77777777" w:rsidR="00FE3A65" w:rsidRPr="003A0D10" w:rsidRDefault="00FE3A65" w:rsidP="00FE3A65">
      <w:pPr>
        <w:tabs>
          <w:tab w:val="right" w:leader="dot" w:pos="7371"/>
        </w:tabs>
        <w:spacing w:before="240"/>
        <w:jc w:val="both"/>
        <w:rPr>
          <w:rFonts w:ascii="Calibri" w:hAnsi="Calibri"/>
          <w:b/>
          <w:sz w:val="20"/>
        </w:rPr>
      </w:pPr>
      <w:r w:rsidRPr="003A0D10">
        <w:rPr>
          <w:rFonts w:ascii="Calibri" w:hAnsi="Calibri"/>
          <w:b/>
          <w:sz w:val="20"/>
        </w:rPr>
        <w:t>Dále sjednané sublimity plnění se vztahují k limitu plnění obecné odpovědnosti a odpovědnosti za újmu způsobenou vadou výrobku.</w:t>
      </w:r>
    </w:p>
    <w:p w14:paraId="7D0D6381" w14:textId="0371E4AE"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 xml:space="preserve">Sjednává se roční sublimit pojistného plnění pro újmy s příčinou vzniku škodné události v době od </w:t>
      </w:r>
      <w:r w:rsidR="00A64F0A">
        <w:rPr>
          <w:rFonts w:ascii="Calibri" w:hAnsi="Calibri"/>
        </w:rPr>
        <w:t>XXX do XXX</w:t>
      </w:r>
      <w:r w:rsidRPr="003A0D10">
        <w:rPr>
          <w:rFonts w:ascii="Calibri" w:hAnsi="Calibri"/>
        </w:rPr>
        <w:t xml:space="preserve">, který činí </w:t>
      </w:r>
      <w:r w:rsidR="00A64F0A">
        <w:rPr>
          <w:rFonts w:ascii="Calibri" w:hAnsi="Calibri"/>
        </w:rPr>
        <w:t xml:space="preserve">XXX </w:t>
      </w:r>
      <w:r w:rsidRPr="003A0D10">
        <w:rPr>
          <w:rFonts w:ascii="Calibri" w:hAnsi="Calibri"/>
        </w:rPr>
        <w:t>Kč</w:t>
      </w:r>
    </w:p>
    <w:p w14:paraId="05AF4CBE" w14:textId="524BD99C"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w:t>
      </w:r>
      <w:r w:rsidRPr="003A0D10">
        <w:rPr>
          <w:rFonts w:ascii="Calibri" w:hAnsi="Calibri"/>
          <w:bCs/>
        </w:rPr>
        <w:t xml:space="preserve"> pro území svět vyjma USA, Kanady, České republiky a Slovenské republiky</w:t>
      </w:r>
    </w:p>
    <w:p w14:paraId="311FD8AF" w14:textId="6C6C5CC8"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 pro území České republiky a Slovenské republiky</w:t>
      </w:r>
    </w:p>
    <w:p w14:paraId="2DC88C3D" w14:textId="5A89A282"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 pro náhradu nákladů léčení vynaložených zdravotní pojišťovnou na zdravotní péči ve prospěch třetích osob i zaměstnanců</w:t>
      </w:r>
    </w:p>
    <w:p w14:paraId="01B8D1C3" w14:textId="77777777"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Územní platnost pojištění: svět vyjma USA a Kanady</w:t>
      </w:r>
    </w:p>
    <w:p w14:paraId="2A53D1E6" w14:textId="1C3E5045"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 xml:space="preserve">Sjednává se roční sublimit pojistného plnění pro újmy s příčinou vzniku škodné události v době od </w:t>
      </w:r>
      <w:r w:rsidR="00A64F0A">
        <w:rPr>
          <w:rFonts w:ascii="Calibri" w:hAnsi="Calibri"/>
        </w:rPr>
        <w:t>XXX  do XXX</w:t>
      </w:r>
      <w:r w:rsidRPr="003A0D10">
        <w:rPr>
          <w:rFonts w:ascii="Calibri" w:hAnsi="Calibri"/>
        </w:rPr>
        <w:t xml:space="preserve">, který činí </w:t>
      </w:r>
      <w:r w:rsidR="00A64F0A">
        <w:rPr>
          <w:rFonts w:ascii="Calibri" w:hAnsi="Calibri"/>
        </w:rPr>
        <w:t xml:space="preserve">XXX </w:t>
      </w:r>
      <w:r w:rsidRPr="003A0D10">
        <w:rPr>
          <w:rFonts w:ascii="Calibri" w:hAnsi="Calibri"/>
        </w:rPr>
        <w:t>Kč</w:t>
      </w:r>
    </w:p>
    <w:p w14:paraId="6CA836E7" w14:textId="56C7F2A0"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w:t>
      </w:r>
      <w:r w:rsidRPr="003A0D10">
        <w:rPr>
          <w:rFonts w:ascii="Calibri" w:hAnsi="Calibri"/>
          <w:bCs/>
        </w:rPr>
        <w:t xml:space="preserve"> pro území svět vyjma USA, Kanady, České republiky a Slovenské republiky</w:t>
      </w:r>
    </w:p>
    <w:p w14:paraId="0C4F1E4D" w14:textId="16300BB0"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 pro území České republiky a Slovenské republiky</w:t>
      </w:r>
    </w:p>
    <w:p w14:paraId="524A367B" w14:textId="2D4EA2A1"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A64F0A">
        <w:rPr>
          <w:rFonts w:ascii="Calibri" w:hAnsi="Calibri"/>
        </w:rPr>
        <w:t xml:space="preserve">XXX </w:t>
      </w:r>
      <w:r w:rsidRPr="003A0D10">
        <w:rPr>
          <w:rFonts w:ascii="Calibri" w:hAnsi="Calibri"/>
        </w:rPr>
        <w:t>Kč pro náhradu nákladů léčení vynaložených zdravotní pojišťovnou na zdravotní péči ve prospěch třetích osob i zaměstnanců</w:t>
      </w:r>
    </w:p>
    <w:p w14:paraId="0418E39B" w14:textId="77777777"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Územní platnost pojištění: svět vyjma USA a Kanady</w:t>
      </w:r>
    </w:p>
    <w:p w14:paraId="49E05965" w14:textId="77777777" w:rsidR="00FE3A65" w:rsidRPr="003A0D10" w:rsidRDefault="00FE3A65" w:rsidP="00FE3A65">
      <w:pPr>
        <w:pStyle w:val="Nadpis2"/>
        <w:tabs>
          <w:tab w:val="clear" w:pos="360"/>
        </w:tabs>
        <w:spacing w:before="120"/>
        <w:ind w:left="567" w:hanging="567"/>
        <w:jc w:val="both"/>
        <w:rPr>
          <w:rFonts w:ascii="NimbusSansLOT-ReguCond" w:hAnsi="NimbusSansLOT-ReguCond" w:cs="NimbusSansLOT-ReguCond"/>
          <w:sz w:val="14"/>
          <w:szCs w:val="14"/>
        </w:rPr>
      </w:pPr>
      <w:r w:rsidRPr="003A0D10">
        <w:rPr>
          <w:rFonts w:ascii="Calibri" w:hAnsi="Calibri"/>
        </w:rPr>
        <w:t xml:space="preserve">V souladu s článkem 3 DPPOP se ujednává, že pojištění se vztahuje i na právním předpisem stanovenou povinnost pojištěného nahradit </w:t>
      </w:r>
      <w:r w:rsidRPr="003A0D10">
        <w:rPr>
          <w:rFonts w:ascii="Calibri" w:hAnsi="Calibri"/>
          <w:b/>
        </w:rPr>
        <w:t>zaměstnanci majetkovou újmu</w:t>
      </w:r>
      <w:r w:rsidRPr="003A0D10">
        <w:rPr>
          <w:rFonts w:ascii="Calibri" w:hAnsi="Calibri"/>
        </w:rPr>
        <w:t>, která mu byla způsobena při plnění pracovních úkolů nebo v přímé souvislosti s nimi, vznikla-li pojištěnému povinnost k její náhradě.</w:t>
      </w:r>
    </w:p>
    <w:p w14:paraId="3ED25859" w14:textId="702E9FBE"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A64F0A">
        <w:rPr>
          <w:rFonts w:ascii="Calibri" w:hAnsi="Calibri"/>
          <w:sz w:val="20"/>
          <w:szCs w:val="20"/>
        </w:rPr>
        <w:t xml:space="preserve">XXX </w:t>
      </w:r>
      <w:r w:rsidRPr="003A0D10">
        <w:rPr>
          <w:rFonts w:ascii="Calibri" w:hAnsi="Calibri"/>
          <w:sz w:val="20"/>
          <w:szCs w:val="20"/>
        </w:rPr>
        <w:t>Kč</w:t>
      </w:r>
    </w:p>
    <w:p w14:paraId="26943450" w14:textId="15F79AF9"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A64F0A">
        <w:rPr>
          <w:rFonts w:ascii="Calibri" w:hAnsi="Calibri"/>
          <w:sz w:val="20"/>
          <w:szCs w:val="20"/>
        </w:rPr>
        <w:t xml:space="preserve">XXX </w:t>
      </w:r>
      <w:r w:rsidRPr="003A0D10">
        <w:rPr>
          <w:rFonts w:ascii="Calibri" w:hAnsi="Calibri"/>
          <w:sz w:val="20"/>
          <w:szCs w:val="20"/>
        </w:rPr>
        <w:t>Kč</w:t>
      </w:r>
    </w:p>
    <w:p w14:paraId="1EA79CB5"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1F3395B6" w14:textId="77777777"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 xml:space="preserve">V souladu s článkem 6, bodem 2, písm. a) DPPOP se ujednává, že pojištění se vztahuje i na právním předpisem stanovenou povinnost pojištěného nahradit poškozenému </w:t>
      </w:r>
      <w:r w:rsidRPr="003A0D10">
        <w:rPr>
          <w:rFonts w:ascii="Calibri" w:hAnsi="Calibri"/>
          <w:b/>
        </w:rPr>
        <w:t>majetkovou újmu vzniklou na</w:t>
      </w:r>
      <w:r w:rsidRPr="003A0D10">
        <w:rPr>
          <w:rFonts w:ascii="Calibri" w:hAnsi="Calibri"/>
        </w:rPr>
        <w:t xml:space="preserve"> </w:t>
      </w:r>
      <w:r w:rsidRPr="003A0D10">
        <w:rPr>
          <w:rFonts w:ascii="Calibri" w:hAnsi="Calibri"/>
          <w:b/>
        </w:rPr>
        <w:t>věci</w:t>
      </w:r>
      <w:r w:rsidRPr="003A0D10">
        <w:rPr>
          <w:rFonts w:ascii="Calibri" w:hAnsi="Calibri"/>
        </w:rPr>
        <w:t xml:space="preserve">, která není ve vlastnictví pojištěného, kterou však pojištěný </w:t>
      </w:r>
      <w:r w:rsidRPr="003A0D10">
        <w:rPr>
          <w:rFonts w:ascii="Calibri" w:hAnsi="Calibri"/>
          <w:b/>
        </w:rPr>
        <w:t>převzal za účelem provedení objednané činnosti</w:t>
      </w:r>
      <w:r w:rsidRPr="003A0D10">
        <w:rPr>
          <w:rFonts w:ascii="Calibri" w:hAnsi="Calibri"/>
        </w:rPr>
        <w:t xml:space="preserve"> (zpracování, </w:t>
      </w:r>
      <w:r w:rsidRPr="003A0D10">
        <w:rPr>
          <w:rFonts w:ascii="Calibri" w:hAnsi="Calibri"/>
        </w:rPr>
        <w:lastRenderedPageBreak/>
        <w:t>oprava, úprava, úschova, prodej, uskladnění, poskytnutí odborné pomoci apod.), 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w:t>
      </w:r>
    </w:p>
    <w:p w14:paraId="1903254F" w14:textId="568C03F3"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A64F0A">
        <w:rPr>
          <w:rFonts w:ascii="Calibri" w:hAnsi="Calibri"/>
          <w:sz w:val="20"/>
          <w:szCs w:val="20"/>
        </w:rPr>
        <w:t xml:space="preserve">XXX </w:t>
      </w:r>
      <w:r w:rsidRPr="003A0D10">
        <w:rPr>
          <w:rFonts w:ascii="Calibri" w:hAnsi="Calibri"/>
          <w:sz w:val="20"/>
          <w:szCs w:val="20"/>
        </w:rPr>
        <w:t>Kč</w:t>
      </w:r>
    </w:p>
    <w:p w14:paraId="28BB1866" w14:textId="0576B293"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A64F0A">
        <w:rPr>
          <w:rFonts w:ascii="Calibri" w:hAnsi="Calibri"/>
          <w:sz w:val="20"/>
          <w:szCs w:val="20"/>
        </w:rPr>
        <w:t xml:space="preserve">XXX </w:t>
      </w:r>
      <w:r w:rsidRPr="003A0D10">
        <w:rPr>
          <w:rFonts w:ascii="Calibri" w:hAnsi="Calibri"/>
          <w:sz w:val="20"/>
          <w:szCs w:val="20"/>
        </w:rPr>
        <w:t>Kč</w:t>
      </w:r>
      <w:r w:rsidRPr="003A0D10">
        <w:rPr>
          <w:rFonts w:ascii="Calibri" w:hAnsi="Calibri"/>
          <w:bCs/>
          <w:sz w:val="20"/>
        </w:rPr>
        <w:t xml:space="preserve"> pro území svět vyjma USA, Kanady, České republiky a Slovenské republiky</w:t>
      </w:r>
    </w:p>
    <w:p w14:paraId="2CA3CC95" w14:textId="004314DC"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A64F0A">
        <w:rPr>
          <w:rFonts w:ascii="Calibri" w:hAnsi="Calibri"/>
          <w:sz w:val="20"/>
          <w:szCs w:val="20"/>
        </w:rPr>
        <w:t xml:space="preserve">XXX </w:t>
      </w:r>
      <w:r w:rsidRPr="003A0D10">
        <w:rPr>
          <w:rFonts w:ascii="Calibri" w:hAnsi="Calibri"/>
          <w:sz w:val="20"/>
          <w:szCs w:val="20"/>
        </w:rPr>
        <w:t>Kč pro území České republiky a Slovenské republiky</w:t>
      </w:r>
    </w:p>
    <w:p w14:paraId="22EC4D91"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5E687A8E" w14:textId="77777777" w:rsidR="00FE3A65" w:rsidRPr="003A0D10" w:rsidRDefault="00FE3A65" w:rsidP="00FE3A65">
      <w:pPr>
        <w:pStyle w:val="Nadpis2"/>
        <w:numPr>
          <w:ilvl w:val="0"/>
          <w:numId w:val="0"/>
        </w:numPr>
        <w:spacing w:before="60"/>
        <w:ind w:left="567"/>
        <w:jc w:val="both"/>
        <w:rPr>
          <w:rFonts w:ascii="Calibri" w:hAnsi="Calibri"/>
        </w:rPr>
      </w:pPr>
      <w:r w:rsidRPr="003A0D10">
        <w:rPr>
          <w:rFonts w:ascii="Calibri" w:hAnsi="Calibri"/>
        </w:rPr>
        <w:t xml:space="preserve">V souladu s článkem 6, bodem 2, písm. a) DPPOP se ujednává, že pojištění se vztahuje i na právním předpisem stanovenou povinnost pojištěného nahradit poškozenému </w:t>
      </w:r>
      <w:r w:rsidRPr="003A0D10">
        <w:rPr>
          <w:rFonts w:ascii="Calibri" w:hAnsi="Calibri"/>
          <w:b/>
        </w:rPr>
        <w:t>majetkovou újmu vzniklou na</w:t>
      </w:r>
      <w:r w:rsidRPr="003A0D10">
        <w:rPr>
          <w:rFonts w:ascii="Calibri" w:hAnsi="Calibri"/>
        </w:rPr>
        <w:t xml:space="preserve"> </w:t>
      </w:r>
      <w:r w:rsidRPr="003A0D10">
        <w:rPr>
          <w:rFonts w:ascii="Calibri" w:hAnsi="Calibri"/>
          <w:b/>
        </w:rPr>
        <w:t>věci</w:t>
      </w:r>
      <w:r w:rsidRPr="003A0D10">
        <w:rPr>
          <w:rFonts w:ascii="Calibri" w:hAnsi="Calibri"/>
        </w:rPr>
        <w:t xml:space="preserve">, která není ve vlastnictví pojištěného, kterou však pojištěný </w:t>
      </w:r>
      <w:r w:rsidRPr="003A0D10">
        <w:rPr>
          <w:rFonts w:ascii="Calibri" w:hAnsi="Calibri"/>
          <w:b/>
        </w:rPr>
        <w:t xml:space="preserve">převzal do oprávněného užívání, </w:t>
      </w:r>
      <w:r w:rsidRPr="003A0D10">
        <w:rPr>
          <w:rFonts w:ascii="Calibri" w:hAnsi="Calibri"/>
        </w:rPr>
        <w:t>vznikla-li újma jejím poškozením, zničením nebo pohřešováním. Pojištění se vztahuje i na následnou finanční újmu z toho vyplývající.</w:t>
      </w:r>
    </w:p>
    <w:p w14:paraId="69329358" w14:textId="77777777" w:rsidR="00FE3A65" w:rsidRPr="003A0D10" w:rsidRDefault="00FE3A65" w:rsidP="00FE3A65">
      <w:pPr>
        <w:pStyle w:val="Nadpis2"/>
        <w:numPr>
          <w:ilvl w:val="0"/>
          <w:numId w:val="0"/>
        </w:numPr>
        <w:spacing w:before="60"/>
        <w:ind w:left="567"/>
        <w:jc w:val="both"/>
        <w:rPr>
          <w:rFonts w:ascii="Calibri" w:hAnsi="Calibri"/>
        </w:rPr>
      </w:pPr>
      <w:r w:rsidRPr="003A0D10">
        <w:rPr>
          <w:rFonts w:ascii="Calibri" w:hAnsi="Calibri"/>
        </w:rPr>
        <w:t>Pojištění se nevztahuje na újmu vzniklou ztrátou věci a na újmu vzniklou na oprávněně užívaném motorovém vozidle.</w:t>
      </w:r>
    </w:p>
    <w:p w14:paraId="544B772D" w14:textId="2300C76D"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A64F0A">
        <w:rPr>
          <w:rFonts w:ascii="Calibri" w:hAnsi="Calibri"/>
          <w:sz w:val="20"/>
          <w:szCs w:val="20"/>
        </w:rPr>
        <w:t xml:space="preserve">XXX </w:t>
      </w:r>
      <w:r w:rsidRPr="003A0D10">
        <w:rPr>
          <w:rFonts w:ascii="Calibri" w:hAnsi="Calibri"/>
          <w:sz w:val="20"/>
          <w:szCs w:val="20"/>
        </w:rPr>
        <w:t>Kč</w:t>
      </w:r>
    </w:p>
    <w:p w14:paraId="6E27DBE0" w14:textId="2AC41CFF"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A64F0A">
        <w:rPr>
          <w:rFonts w:ascii="Calibri" w:hAnsi="Calibri"/>
          <w:sz w:val="20"/>
          <w:szCs w:val="20"/>
        </w:rPr>
        <w:t xml:space="preserve">XXX </w:t>
      </w:r>
      <w:r w:rsidRPr="003A0D10">
        <w:rPr>
          <w:rFonts w:ascii="Calibri" w:hAnsi="Calibri"/>
          <w:sz w:val="20"/>
          <w:szCs w:val="20"/>
        </w:rPr>
        <w:t>Kč</w:t>
      </w:r>
      <w:r w:rsidRPr="003A0D10">
        <w:rPr>
          <w:rFonts w:ascii="Calibri" w:hAnsi="Calibri"/>
          <w:bCs/>
          <w:sz w:val="20"/>
        </w:rPr>
        <w:t xml:space="preserve"> pro území svět vyjma USA, Kanady, České republiky a Slovenské republiky</w:t>
      </w:r>
    </w:p>
    <w:p w14:paraId="0A2B1B1C" w14:textId="5E9E06D1"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A64F0A">
        <w:rPr>
          <w:rFonts w:ascii="Calibri" w:hAnsi="Calibri"/>
          <w:sz w:val="20"/>
          <w:szCs w:val="20"/>
        </w:rPr>
        <w:t xml:space="preserve">XXX </w:t>
      </w:r>
      <w:r w:rsidRPr="003A0D10">
        <w:rPr>
          <w:rFonts w:ascii="Calibri" w:hAnsi="Calibri"/>
          <w:sz w:val="20"/>
          <w:szCs w:val="20"/>
        </w:rPr>
        <w:t>Kč pro území České republiky a Slovenské republiky</w:t>
      </w:r>
    </w:p>
    <w:p w14:paraId="32BBC907"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691BF2CC" w14:textId="77777777"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 xml:space="preserve">V souladu s článkem 3, bodem 1, písm. b) DPPOP se ujednává, že pojištění obecné odpovědnosti se vztahuje i na právním předpisem stanovenou povinnost pojištěného nahradit poškozenému majetkovou újmu, která vznikla poškozenému jinak než při ublížení na zdraví, usmrcení nebo na hmotném majetku jeho poškozením, zničením nebo ztrátou nebo újmu z toho vyplývající </w:t>
      </w:r>
      <w:r w:rsidRPr="003A0D10">
        <w:rPr>
          <w:rFonts w:ascii="Calibri" w:hAnsi="Calibri"/>
          <w:b/>
        </w:rPr>
        <w:t>(čistá finanční škoda).</w:t>
      </w:r>
    </w:p>
    <w:p w14:paraId="703E7378" w14:textId="09053E12"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6B7E6D">
        <w:rPr>
          <w:rFonts w:ascii="Calibri" w:hAnsi="Calibri"/>
          <w:sz w:val="20"/>
          <w:szCs w:val="20"/>
        </w:rPr>
        <w:t xml:space="preserve">XXX </w:t>
      </w:r>
      <w:r w:rsidRPr="003A0D10">
        <w:rPr>
          <w:rFonts w:ascii="Calibri" w:hAnsi="Calibri"/>
          <w:sz w:val="20"/>
          <w:szCs w:val="20"/>
        </w:rPr>
        <w:t>Kč</w:t>
      </w:r>
    </w:p>
    <w:p w14:paraId="26E0A9FF" w14:textId="5B0BBC77"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6B7E6D">
        <w:rPr>
          <w:rFonts w:ascii="Calibri" w:hAnsi="Calibri"/>
          <w:sz w:val="20"/>
          <w:szCs w:val="20"/>
        </w:rPr>
        <w:t xml:space="preserve">XXX </w:t>
      </w:r>
      <w:r w:rsidRPr="003A0D10">
        <w:rPr>
          <w:rFonts w:ascii="Calibri" w:hAnsi="Calibri"/>
          <w:sz w:val="20"/>
          <w:szCs w:val="20"/>
        </w:rPr>
        <w:t>Kč</w:t>
      </w:r>
    </w:p>
    <w:p w14:paraId="13E66897"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0947313D" w14:textId="77777777"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 xml:space="preserve">V souladu s článkem 3, bodem 2 se ujednává, že pojištění obecné odpovědnosti a </w:t>
      </w:r>
      <w:r w:rsidRPr="003A0D10">
        <w:rPr>
          <w:rFonts w:ascii="Calibri" w:hAnsi="Calibri"/>
          <w:bCs/>
        </w:rPr>
        <w:t xml:space="preserve">odpovědnosti za újmu způsobenou vadou výrobku </w:t>
      </w:r>
      <w:r w:rsidRPr="003A0D10">
        <w:rPr>
          <w:rFonts w:ascii="Calibri" w:hAnsi="Calibri"/>
        </w:rPr>
        <w:t xml:space="preserve">se vztahuje i na náhradu </w:t>
      </w:r>
      <w:r w:rsidRPr="003A0D10">
        <w:rPr>
          <w:rFonts w:ascii="Calibri" w:hAnsi="Calibri"/>
          <w:b/>
        </w:rPr>
        <w:t>regresních nároků uplatněných orgánem nemocenského pojištění</w:t>
      </w:r>
      <w:r w:rsidRPr="003A0D10">
        <w:rPr>
          <w:rFonts w:ascii="Calibri" w:hAnsi="Calibri"/>
        </w:rPr>
        <w:t xml:space="preserve"> v souvislosti s nemajetkovou újmou při ublížení na zdraví nebo při usmrcení poškozeného, jestliže z nemajetkové újmy při ublížení na zdraví nebo při usmrcení, ke které se tyto náklady vážou, vznikl nárok na pojistné plnění.</w:t>
      </w:r>
    </w:p>
    <w:p w14:paraId="0B38B679" w14:textId="271E8190"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6B7E6D">
        <w:rPr>
          <w:rFonts w:ascii="Calibri" w:hAnsi="Calibri"/>
          <w:sz w:val="20"/>
          <w:szCs w:val="20"/>
        </w:rPr>
        <w:t xml:space="preserve">XXX </w:t>
      </w:r>
      <w:r w:rsidRPr="003A0D10">
        <w:rPr>
          <w:rFonts w:ascii="Calibri" w:hAnsi="Calibri"/>
          <w:sz w:val="20"/>
          <w:szCs w:val="20"/>
        </w:rPr>
        <w:t>Kč</w:t>
      </w:r>
    </w:p>
    <w:p w14:paraId="19BCF41C" w14:textId="28FBCADC"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6B7E6D">
        <w:rPr>
          <w:rFonts w:ascii="Calibri" w:hAnsi="Calibri"/>
          <w:sz w:val="20"/>
          <w:szCs w:val="20"/>
        </w:rPr>
        <w:t xml:space="preserve">XXX </w:t>
      </w:r>
      <w:r w:rsidRPr="003A0D10">
        <w:rPr>
          <w:rFonts w:ascii="Calibri" w:hAnsi="Calibri"/>
          <w:sz w:val="20"/>
          <w:szCs w:val="20"/>
        </w:rPr>
        <w:t>Kč</w:t>
      </w:r>
    </w:p>
    <w:p w14:paraId="00ED99D6"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36335B0B" w14:textId="77777777" w:rsidR="00FE3A65" w:rsidRPr="003A0D10" w:rsidRDefault="00FE3A65" w:rsidP="00FE3A65">
      <w:pPr>
        <w:pStyle w:val="Nadpis2"/>
        <w:tabs>
          <w:tab w:val="clear" w:pos="360"/>
        </w:tabs>
        <w:spacing w:before="120"/>
        <w:ind w:left="567" w:hanging="567"/>
        <w:jc w:val="both"/>
        <w:rPr>
          <w:color w:val="000000"/>
        </w:rPr>
      </w:pPr>
      <w:r w:rsidRPr="003A0D10">
        <w:rPr>
          <w:rFonts w:ascii="Calibri" w:hAnsi="Calibri" w:cs="Calibri"/>
        </w:rPr>
        <w:t xml:space="preserve">Ujednává se, že pojištění se vztahuje i na právním předpisem stanovenou povinnost pojištěného nahradit poškozenému újmu vzniklou </w:t>
      </w:r>
      <w:r w:rsidRPr="003A0D10">
        <w:rPr>
          <w:rFonts w:ascii="Calibri" w:hAnsi="Calibri" w:cs="Calibri"/>
          <w:b/>
        </w:rPr>
        <w:t>znečištěním životního prostředí</w:t>
      </w:r>
      <w:r w:rsidRPr="003A0D10">
        <w:rPr>
          <w:rFonts w:ascii="Calibri" w:hAnsi="Calibri" w:cs="Calibri"/>
        </w:rPr>
        <w:t>, pokud k újmě došlo v důsledku nenadálé poruchy ochranného zařízení nebo provozem a zacházením s mísícím a nabíjecím vozidlem v manipulačním prostoru kamenolomu. Za ochranné zařízení se považuje i konstrukce motoru, nádrž na pohonné hmoty a konstrukce nákladového prostoru motorového vozidla.</w:t>
      </w:r>
    </w:p>
    <w:p w14:paraId="6B388698" w14:textId="3B1D3119" w:rsidR="00FE3A65" w:rsidRPr="003A0D10" w:rsidRDefault="00FE3A65" w:rsidP="00FE3A65">
      <w:pPr>
        <w:pStyle w:val="Nadpis2"/>
        <w:numPr>
          <w:ilvl w:val="0"/>
          <w:numId w:val="0"/>
        </w:numPr>
        <w:spacing w:before="120"/>
        <w:ind w:left="567"/>
        <w:jc w:val="both"/>
        <w:rPr>
          <w:color w:val="000000"/>
        </w:rPr>
      </w:pPr>
      <w:r w:rsidRPr="003A0D10">
        <w:rPr>
          <w:rFonts w:ascii="Calibri" w:hAnsi="Calibri"/>
        </w:rPr>
        <w:t xml:space="preserve">Roční sublimit pojistného plnění činí </w:t>
      </w:r>
      <w:r w:rsidR="006B7E6D">
        <w:rPr>
          <w:rFonts w:ascii="Calibri" w:hAnsi="Calibri"/>
        </w:rPr>
        <w:t xml:space="preserve">XXX </w:t>
      </w:r>
      <w:r w:rsidRPr="003A0D10">
        <w:rPr>
          <w:rFonts w:ascii="Calibri" w:hAnsi="Calibri"/>
        </w:rPr>
        <w:t>Kč</w:t>
      </w:r>
    </w:p>
    <w:p w14:paraId="7290531A" w14:textId="79602FDA"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6B7E6D">
        <w:rPr>
          <w:rFonts w:ascii="Calibri" w:hAnsi="Calibri"/>
          <w:sz w:val="20"/>
          <w:szCs w:val="20"/>
        </w:rPr>
        <w:t xml:space="preserve">XXX </w:t>
      </w:r>
      <w:r w:rsidRPr="003A0D10">
        <w:rPr>
          <w:rFonts w:ascii="Calibri" w:hAnsi="Calibri"/>
          <w:sz w:val="20"/>
          <w:szCs w:val="20"/>
        </w:rPr>
        <w:t>Kč</w:t>
      </w:r>
    </w:p>
    <w:p w14:paraId="25D0FD37"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Česká republika</w:t>
      </w:r>
    </w:p>
    <w:p w14:paraId="5D8EE8B1" w14:textId="77777777" w:rsidR="00FE3A65" w:rsidRPr="003A0D10" w:rsidRDefault="00FE3A65" w:rsidP="00FE3A65">
      <w:pPr>
        <w:pStyle w:val="Nadpis2"/>
        <w:numPr>
          <w:ilvl w:val="0"/>
          <w:numId w:val="0"/>
        </w:numPr>
        <w:spacing w:before="120"/>
        <w:ind w:left="539"/>
        <w:jc w:val="both"/>
        <w:rPr>
          <w:rFonts w:ascii="Calibri" w:hAnsi="Calibri" w:cs="Calibri"/>
        </w:rPr>
      </w:pPr>
      <w:r w:rsidRPr="003A0D10">
        <w:rPr>
          <w:rFonts w:ascii="Calibri" w:hAnsi="Calibri" w:cs="Calibri"/>
        </w:rPr>
        <w:t>Škodnou událostí se pro účely tohoto pojištění rozumí náhlá, nahodilá, mimořádná, částečně nebo zcela neovladatelná, časově a prostorově ohraničená událost (skutečnost), vzniklá v souvislosti s činností nebo výrobkem pojištěného nebo v souvislosti s oprávněným užíváním objektu, zařízení či motorového vozidla pojištěným, ze které vznikla újma a která by mohla být důvodem vzniku práva na pojistné plnění.</w:t>
      </w:r>
    </w:p>
    <w:p w14:paraId="4E81B39A" w14:textId="77777777" w:rsidR="00FE3A65" w:rsidRPr="003A0D10" w:rsidRDefault="00FE3A65" w:rsidP="00FE3A65">
      <w:pPr>
        <w:pStyle w:val="Nadpis2"/>
        <w:numPr>
          <w:ilvl w:val="0"/>
          <w:numId w:val="0"/>
        </w:numPr>
        <w:spacing w:before="120"/>
        <w:ind w:left="539"/>
        <w:jc w:val="both"/>
        <w:rPr>
          <w:rFonts w:ascii="Calibri" w:hAnsi="Calibri" w:cs="Calibri"/>
        </w:rPr>
      </w:pPr>
      <w:r w:rsidRPr="003A0D10">
        <w:rPr>
          <w:rFonts w:ascii="Calibri" w:hAnsi="Calibri" w:cs="Calibri"/>
        </w:rPr>
        <w:t>Mimo výluk uvedených ve VPPOD, DPPOP nebo ujednání v pojistné smlouvě, se toto pojištění dále nevztahuje na povinnost pojištěného nahradit poškozenému újmu vzniklou:</w:t>
      </w:r>
    </w:p>
    <w:p w14:paraId="60D40AF6" w14:textId="77777777" w:rsidR="00FE3A65" w:rsidRPr="003A0D10" w:rsidRDefault="00FE3A65" w:rsidP="00FE3A65">
      <w:pPr>
        <w:numPr>
          <w:ilvl w:val="1"/>
          <w:numId w:val="19"/>
        </w:numPr>
        <w:tabs>
          <w:tab w:val="clear" w:pos="1440"/>
          <w:tab w:val="num" w:pos="36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lastRenderedPageBreak/>
        <w:t>následkem porušení pokynů technického vedoucího objektu, střelmistra a pracovních postupů obsluhy mísícího a nabíjecího vozidla;</w:t>
      </w:r>
    </w:p>
    <w:p w14:paraId="41B56E69" w14:textId="77777777" w:rsidR="00FE3A65" w:rsidRPr="003A0D10" w:rsidRDefault="00FE3A65" w:rsidP="00FE3A65">
      <w:pPr>
        <w:numPr>
          <w:ilvl w:val="1"/>
          <w:numId w:val="19"/>
        </w:numPr>
        <w:tabs>
          <w:tab w:val="clear" w:pos="1440"/>
          <w:tab w:val="num" w:pos="36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poškozením, zničením nebo ztrátou majetku, který je součástí přírodního nebo kulturního dědictví; změnou, poškozením nebo zničením charakteristických prvků krajiny; vyhynutím živočišného nebo rostlinného druhu;</w:t>
      </w:r>
    </w:p>
    <w:p w14:paraId="68599353"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změnou, poškozením nebo zničením přirozeného stavu nebo vlastností složek životního prostředí (např. ovzduší, povrchových a podzemních vod, hornin, půdy, fauny a flory, ekosystémů), které nejsou ve vlastnictví žádné fyzické ani právnické osoby;</w:t>
      </w:r>
    </w:p>
    <w:p w14:paraId="4F75C78B"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na planě rostoucích rostlinách a volně žijících živočiších;</w:t>
      </w:r>
    </w:p>
    <w:p w14:paraId="74750B04"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nenáhlým, pozvolným nebo postupným působením nebezpečných látek nebo běžným vlivem provozu na okolí;</w:t>
      </w:r>
    </w:p>
    <w:p w14:paraId="49348B65"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znečištěním životního prostředí z doby před vznikem škodné události (staré zátěže);</w:t>
      </w:r>
    </w:p>
    <w:p w14:paraId="7FD46DBD"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v důsledku porušení obecně závazných norem a opatření vydaných k tomu oprávněnými orgány, pokud toto porušení bylo nebo mělo a mohlo být známo pojištěnému, statutárnímu orgánu nebo kompetentním řídícím pracovníkům pojištěného před vznikem škodné události;</w:t>
      </w:r>
    </w:p>
    <w:p w14:paraId="1382F9E1"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v důsledku špatného technického stavu, nedostatečně nebo vadně provedené údržby, pokud tyto skutečnosti byly nebo musely být známy pojištěnému, statutárnímu orgánu nebo kompetentním řídícím pracovníkům pojištěného před vznikem škodné události;</w:t>
      </w:r>
    </w:p>
    <w:p w14:paraId="22B8D6ED"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tak, že její úhrady lze dosáhnout z jiného pojištění pojištěného, a to do výše pojistného plnění z tohoto jiného pojištění;</w:t>
      </w:r>
    </w:p>
    <w:p w14:paraId="2819FFB1"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v důsledku závažné havárie podle zákona č. 224/2015 Sb., o prevenci závažných havárií, v platném znění;</w:t>
      </w:r>
    </w:p>
    <w:p w14:paraId="0872E89E" w14:textId="77777777" w:rsidR="00FE3A65" w:rsidRPr="003A0D10"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3A0D10">
        <w:rPr>
          <w:rFonts w:ascii="Calibri" w:hAnsi="Calibri" w:cs="Calibri"/>
          <w:sz w:val="20"/>
          <w:szCs w:val="20"/>
        </w:rPr>
        <w:t>vznikem ekologické újmy nebo bezprostřední hrozbou jejího vzniku ve smyslu z. č. 167/2008 Sb., o předcházení ekologické újmě a o její nápravě a o změně některých zákonů, v platném znění, a/nebo ve smyslu Směrnice Evropského parlamentu a Rady 2004/35/ES o odpovědnosti za životní prostředí v souvislosti s prevencí a nápravou škod na životním prostředí a/nebo platných právních předpisů jiného státu.</w:t>
      </w:r>
    </w:p>
    <w:p w14:paraId="3B52BB88" w14:textId="77777777" w:rsidR="00FE3A65" w:rsidRPr="003A0D10" w:rsidRDefault="00FE3A65" w:rsidP="00FE3A65">
      <w:pPr>
        <w:pStyle w:val="Nadpis2"/>
        <w:tabs>
          <w:tab w:val="clear" w:pos="360"/>
        </w:tabs>
        <w:spacing w:before="120"/>
        <w:ind w:left="539" w:hanging="539"/>
        <w:jc w:val="both"/>
        <w:rPr>
          <w:rFonts w:ascii="Calibri" w:hAnsi="Calibri" w:cs="Calibri"/>
        </w:rPr>
      </w:pPr>
      <w:r w:rsidRPr="003A0D10">
        <w:rPr>
          <w:rFonts w:ascii="Calibri" w:hAnsi="Calibri" w:cs="Calibri"/>
        </w:rPr>
        <w:t>V souladu s článkem 12, bodem 2 písm. e), f) a i) VPPOD se ujednává, že pojištění se vztahuje i na právním předpisem stanovenou povinnost pojištěného nahradit poškozenému újmu vzniklou:</w:t>
      </w:r>
    </w:p>
    <w:p w14:paraId="6FF12AD8" w14:textId="77777777" w:rsidR="00FE3A65" w:rsidRPr="003A0D10"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3A0D10">
        <w:rPr>
          <w:rFonts w:ascii="Calibri" w:hAnsi="Calibri" w:cs="Calibri"/>
          <w:sz w:val="20"/>
          <w:szCs w:val="20"/>
        </w:rPr>
        <w:t>při výkonu stavebně montážní činnosti v souvislosti s prací pod vodou anebo podzemními a podvodními doly a všemi podzemními pracemi s nimi spojenými;</w:t>
      </w:r>
    </w:p>
    <w:p w14:paraId="12058387" w14:textId="77777777" w:rsidR="00FE3A65" w:rsidRPr="003A0D10"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3A0D10">
        <w:rPr>
          <w:rFonts w:ascii="Calibri" w:hAnsi="Calibri" w:cs="Calibri"/>
          <w:sz w:val="20"/>
          <w:szCs w:val="20"/>
        </w:rPr>
        <w:t>při výkonu stavebně montážní činnosti v souvislosti s ražbou tunelů včetně s ní souvisejících výkopových prací;</w:t>
      </w:r>
    </w:p>
    <w:p w14:paraId="78938A9C" w14:textId="77777777" w:rsidR="00FE3A65" w:rsidRPr="003A0D10"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3A0D10">
        <w:rPr>
          <w:rFonts w:ascii="Calibri" w:hAnsi="Calibri" w:cs="Calibri"/>
          <w:sz w:val="20"/>
          <w:szCs w:val="20"/>
        </w:rPr>
        <w:t>v souvislosti s průmyslovým odstřelem;</w:t>
      </w:r>
    </w:p>
    <w:p w14:paraId="4F398832" w14:textId="77777777" w:rsidR="00FE3A65" w:rsidRPr="003A0D10"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3A0D10">
        <w:rPr>
          <w:rFonts w:ascii="Calibri" w:hAnsi="Calibri" w:cs="Calibri"/>
          <w:sz w:val="20"/>
          <w:szCs w:val="20"/>
        </w:rPr>
        <w:t>v důsledku poddolování;</w:t>
      </w:r>
    </w:p>
    <w:p w14:paraId="6D2AB403" w14:textId="77777777" w:rsidR="00FE3A65" w:rsidRPr="003A0D10" w:rsidRDefault="00FE3A65" w:rsidP="00FE3A65">
      <w:pPr>
        <w:pStyle w:val="Odstavecseseznamem"/>
        <w:numPr>
          <w:ilvl w:val="0"/>
          <w:numId w:val="21"/>
        </w:numPr>
        <w:ind w:left="1134" w:hanging="218"/>
        <w:jc w:val="both"/>
        <w:rPr>
          <w:rFonts w:ascii="Calibri" w:hAnsi="Calibri" w:cs="Calibri"/>
          <w:sz w:val="20"/>
          <w:szCs w:val="20"/>
        </w:rPr>
      </w:pPr>
      <w:r w:rsidRPr="003A0D10">
        <w:rPr>
          <w:rFonts w:ascii="Calibri" w:hAnsi="Calibri" w:cs="Calibri"/>
          <w:sz w:val="20"/>
          <w:szCs w:val="20"/>
        </w:rPr>
        <w:t>v souvislosti s nakládáním se stlačenými nebo zkapalněnými plyny.</w:t>
      </w:r>
    </w:p>
    <w:p w14:paraId="1A48CCBB" w14:textId="269D4266"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5F5491">
        <w:rPr>
          <w:rFonts w:ascii="Calibri" w:hAnsi="Calibri"/>
          <w:sz w:val="20"/>
          <w:szCs w:val="20"/>
        </w:rPr>
        <w:t xml:space="preserve">XXX </w:t>
      </w:r>
      <w:r w:rsidRPr="003A0D10">
        <w:rPr>
          <w:rFonts w:ascii="Calibri" w:hAnsi="Calibri"/>
          <w:sz w:val="20"/>
          <w:szCs w:val="20"/>
        </w:rPr>
        <w:t>Kč</w:t>
      </w:r>
    </w:p>
    <w:p w14:paraId="75E2DC4D" w14:textId="33130C76"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5F5491">
        <w:rPr>
          <w:rFonts w:ascii="Calibri" w:hAnsi="Calibri"/>
          <w:sz w:val="20"/>
          <w:szCs w:val="20"/>
        </w:rPr>
        <w:t xml:space="preserve">XXX </w:t>
      </w:r>
      <w:r w:rsidRPr="003A0D10">
        <w:rPr>
          <w:rFonts w:ascii="Calibri" w:hAnsi="Calibri"/>
          <w:sz w:val="20"/>
          <w:szCs w:val="20"/>
        </w:rPr>
        <w:t>Kč</w:t>
      </w:r>
    </w:p>
    <w:p w14:paraId="1B2A62EC" w14:textId="0845E6CC"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Česká republika</w:t>
      </w:r>
      <w:r w:rsidR="00054477" w:rsidRPr="003A0D10">
        <w:rPr>
          <w:rFonts w:ascii="Calibri" w:hAnsi="Calibri"/>
          <w:sz w:val="20"/>
          <w:szCs w:val="20"/>
        </w:rPr>
        <w:t xml:space="preserve"> + Spolková republika Německo</w:t>
      </w:r>
    </w:p>
    <w:p w14:paraId="4421AF68" w14:textId="77777777" w:rsidR="00FE3A65" w:rsidRPr="003A0D10" w:rsidRDefault="00FE3A65" w:rsidP="00FE3A65">
      <w:pPr>
        <w:tabs>
          <w:tab w:val="left" w:pos="-1440"/>
          <w:tab w:val="left" w:pos="-720"/>
        </w:tabs>
        <w:suppressAutoHyphens/>
        <w:spacing w:before="120"/>
        <w:ind w:left="567"/>
        <w:jc w:val="both"/>
        <w:rPr>
          <w:rFonts w:ascii="Calibri" w:hAnsi="Calibri"/>
          <w:sz w:val="20"/>
          <w:szCs w:val="20"/>
        </w:rPr>
      </w:pPr>
      <w:r w:rsidRPr="003A0D10">
        <w:rPr>
          <w:rFonts w:ascii="Calibri" w:hAnsi="Calibri"/>
          <w:sz w:val="20"/>
          <w:szCs w:val="20"/>
        </w:rPr>
        <w:t xml:space="preserve">Při zachování ustanovení, podmínek a ujednání pojistné smlouvy, VPPOD, DPPOP a ZPPVV se ujednává, že pojistitel poskytne pojistné plnění za škodnou událost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 </w:t>
      </w:r>
    </w:p>
    <w:p w14:paraId="5B53010C" w14:textId="26634DCC" w:rsidR="00FE3A65" w:rsidRPr="003A0D10" w:rsidRDefault="00FE3A65" w:rsidP="00FE3A65">
      <w:pPr>
        <w:tabs>
          <w:tab w:val="left" w:pos="-1440"/>
          <w:tab w:val="left" w:pos="-720"/>
        </w:tabs>
        <w:suppressAutoHyphens/>
        <w:ind w:left="567"/>
        <w:jc w:val="both"/>
        <w:rPr>
          <w:rFonts w:ascii="Calibri" w:hAnsi="Calibri"/>
          <w:sz w:val="20"/>
          <w:szCs w:val="20"/>
        </w:rPr>
      </w:pPr>
      <w:r w:rsidRPr="003A0D10">
        <w:rPr>
          <w:rFonts w:ascii="Calibri" w:hAnsi="Calibri"/>
          <w:sz w:val="20"/>
          <w:szCs w:val="20"/>
        </w:rPr>
        <w:t xml:space="preserve">Pojistné plnění za újmy na podzemních kabelech nebo potrubí nebo jiných podzemních zařízeních, jejichž poloha odpovídá dokumentaci (nákresy znázorňující polohu podzemních zařízení), bude vyplaceno po odečtení spoluúčasti ve výši </w:t>
      </w:r>
      <w:r w:rsidR="005F5491">
        <w:rPr>
          <w:rFonts w:ascii="Calibri" w:hAnsi="Calibri"/>
          <w:sz w:val="20"/>
          <w:szCs w:val="20"/>
        </w:rPr>
        <w:t xml:space="preserve">XXX </w:t>
      </w:r>
      <w:r w:rsidRPr="003A0D10">
        <w:rPr>
          <w:rFonts w:ascii="Calibri" w:hAnsi="Calibri"/>
          <w:sz w:val="20"/>
          <w:szCs w:val="20"/>
        </w:rPr>
        <w:t xml:space="preserve">% min. však </w:t>
      </w:r>
      <w:r w:rsidR="005F5491">
        <w:rPr>
          <w:rFonts w:ascii="Calibri" w:hAnsi="Calibri"/>
          <w:sz w:val="20"/>
          <w:szCs w:val="20"/>
        </w:rPr>
        <w:t xml:space="preserve">XXX </w:t>
      </w:r>
      <w:r w:rsidRPr="003A0D10">
        <w:rPr>
          <w:rFonts w:ascii="Calibri" w:hAnsi="Calibri"/>
          <w:sz w:val="20"/>
          <w:szCs w:val="20"/>
        </w:rPr>
        <w:t>Kč.</w:t>
      </w:r>
    </w:p>
    <w:p w14:paraId="1A5C0227" w14:textId="65B227A9" w:rsidR="00FE3A65" w:rsidRPr="003A0D10" w:rsidRDefault="00FE3A65" w:rsidP="00FE3A65">
      <w:pPr>
        <w:tabs>
          <w:tab w:val="left" w:pos="-1440"/>
          <w:tab w:val="left" w:pos="-720"/>
        </w:tabs>
        <w:suppressAutoHyphens/>
        <w:ind w:left="567"/>
        <w:jc w:val="both"/>
        <w:rPr>
          <w:rFonts w:ascii="Calibri" w:hAnsi="Calibri"/>
          <w:sz w:val="20"/>
          <w:szCs w:val="20"/>
        </w:rPr>
      </w:pPr>
      <w:r w:rsidRPr="003A0D10">
        <w:rPr>
          <w:rFonts w:ascii="Calibri" w:hAnsi="Calibri"/>
          <w:sz w:val="20"/>
          <w:szCs w:val="20"/>
        </w:rPr>
        <w:t xml:space="preserve">Pojistné plnění za újmy na podzemních zařízeních, která jsou v dokumentaci zachycena nesprávně, bude vyplaceno po odečtení spoluúčasti ve výši </w:t>
      </w:r>
      <w:r w:rsidR="005F5491">
        <w:rPr>
          <w:rFonts w:ascii="Calibri" w:hAnsi="Calibri"/>
          <w:sz w:val="20"/>
          <w:szCs w:val="20"/>
        </w:rPr>
        <w:t xml:space="preserve">XXX </w:t>
      </w:r>
      <w:r w:rsidRPr="003A0D10">
        <w:rPr>
          <w:rFonts w:ascii="Calibri" w:hAnsi="Calibri"/>
          <w:sz w:val="20"/>
          <w:szCs w:val="20"/>
        </w:rPr>
        <w:t>Kč.</w:t>
      </w:r>
    </w:p>
    <w:p w14:paraId="56CB4F02" w14:textId="77777777" w:rsidR="00FE3A65" w:rsidRPr="003A0D10" w:rsidRDefault="00FE3A65" w:rsidP="00FE3A65">
      <w:pPr>
        <w:tabs>
          <w:tab w:val="left" w:pos="-1440"/>
          <w:tab w:val="left" w:pos="-720"/>
        </w:tabs>
        <w:suppressAutoHyphens/>
        <w:ind w:left="567"/>
        <w:jc w:val="both"/>
        <w:rPr>
          <w:rFonts w:ascii="Calibri" w:hAnsi="Calibri"/>
          <w:sz w:val="20"/>
          <w:szCs w:val="20"/>
        </w:rPr>
      </w:pPr>
      <w:r w:rsidRPr="003A0D10">
        <w:rPr>
          <w:rFonts w:ascii="Calibri" w:hAnsi="Calibri"/>
          <w:sz w:val="20"/>
          <w:szCs w:val="20"/>
        </w:rPr>
        <w:t>Plnění bude v každém případě omezeno pouze na náhradu nákladů na opravu těchto kabelů, potrubí nebo jiných podzemních zařízení, přičemž jakékoli následné újmy a pokuty jsou z pojistného krytí vyloučeny.</w:t>
      </w:r>
    </w:p>
    <w:p w14:paraId="50A2EC72" w14:textId="77777777" w:rsidR="00FE3A65" w:rsidRPr="003A0D10" w:rsidRDefault="00FE3A65" w:rsidP="00FE3A65">
      <w:pPr>
        <w:tabs>
          <w:tab w:val="left" w:pos="-1440"/>
          <w:tab w:val="left" w:pos="-720"/>
        </w:tabs>
        <w:suppressAutoHyphens/>
        <w:spacing w:before="120"/>
        <w:ind w:left="567"/>
        <w:jc w:val="both"/>
        <w:rPr>
          <w:rFonts w:ascii="Calibri" w:hAnsi="Calibri"/>
          <w:sz w:val="20"/>
          <w:szCs w:val="20"/>
        </w:rPr>
      </w:pPr>
      <w:r w:rsidRPr="003A0D10">
        <w:rPr>
          <w:rFonts w:ascii="Calibri" w:hAnsi="Calibri"/>
          <w:sz w:val="20"/>
          <w:szCs w:val="20"/>
        </w:rPr>
        <w:t xml:space="preserve">Při zachování ustanovení, podmínek a ujednání pojistné smlouvy, VPPOD, DPPOP a ZPPVV se ujednává, že pojistitel poskytne pojistné plnění za újmu přímo nebo nepřímo způsobenou povětrnostními srážkami, povodní nebo </w:t>
      </w:r>
      <w:r w:rsidRPr="003A0D10">
        <w:rPr>
          <w:rFonts w:ascii="Calibri" w:hAnsi="Calibri"/>
          <w:sz w:val="20"/>
          <w:szCs w:val="20"/>
        </w:rPr>
        <w:lastRenderedPageBreak/>
        <w:t>záplavou jedině tehdy, byla-li učiněna přiměřená bezpečnostní opatření při projektování a realizaci budovaného díla.</w:t>
      </w:r>
    </w:p>
    <w:p w14:paraId="1555C0C3" w14:textId="77777777" w:rsidR="00FE3A65" w:rsidRPr="003A0D10" w:rsidRDefault="00FE3A65" w:rsidP="00FE3A65">
      <w:pPr>
        <w:tabs>
          <w:tab w:val="left" w:pos="-1440"/>
          <w:tab w:val="left" w:pos="-720"/>
        </w:tabs>
        <w:suppressAutoHyphens/>
        <w:ind w:left="567"/>
        <w:jc w:val="both"/>
        <w:rPr>
          <w:rFonts w:ascii="Calibri" w:hAnsi="Calibri"/>
          <w:sz w:val="20"/>
          <w:szCs w:val="20"/>
        </w:rPr>
      </w:pPr>
      <w:r w:rsidRPr="003A0D10">
        <w:rPr>
          <w:rFonts w:ascii="Calibri" w:hAnsi="Calibri"/>
          <w:sz w:val="20"/>
          <w:szCs w:val="20"/>
        </w:rPr>
        <w:t>Přiměřená bezpečnostní opatření znamenají, že pro místo pojištění a celou dobu pojištění byly zohledněny údaje o povětrnostních srážkách, povodních a záplavách za uplynulé období alespoň deseti let, na základě statistik vypracovaných meteorologickými úřady.</w:t>
      </w:r>
    </w:p>
    <w:p w14:paraId="15D0A92C" w14:textId="77777777" w:rsidR="00FE3A65" w:rsidRPr="003A0D10" w:rsidRDefault="00FE3A65" w:rsidP="00FE3A65">
      <w:pPr>
        <w:tabs>
          <w:tab w:val="left" w:pos="-1440"/>
          <w:tab w:val="left" w:pos="-720"/>
        </w:tabs>
        <w:suppressAutoHyphens/>
        <w:ind w:left="567"/>
        <w:jc w:val="both"/>
        <w:rPr>
          <w:rFonts w:ascii="Calibri" w:hAnsi="Calibri"/>
          <w:sz w:val="20"/>
          <w:szCs w:val="20"/>
        </w:rPr>
      </w:pPr>
      <w:r w:rsidRPr="003A0D10">
        <w:rPr>
          <w:rFonts w:ascii="Calibri" w:hAnsi="Calibri"/>
          <w:sz w:val="20"/>
          <w:szCs w:val="20"/>
        </w:rPr>
        <w:t>Za újmu vyplývající z toho, že pojištěný ihned neodstranil překážky (např. písek, stromy) z koryt vodních toků na území staveniště a v jeho bezprostředním okolí, ať již je v nich voda, či nikoliv, aby udržel volný tok vody, se náhrada újmy neposkytuje.</w:t>
      </w:r>
    </w:p>
    <w:p w14:paraId="00F6B689" w14:textId="77777777" w:rsidR="00FE3A65" w:rsidRPr="003A0D10" w:rsidRDefault="00FE3A65" w:rsidP="00FE3A65">
      <w:pPr>
        <w:tabs>
          <w:tab w:val="left" w:pos="-1440"/>
          <w:tab w:val="left" w:pos="-720"/>
        </w:tabs>
        <w:suppressAutoHyphens/>
        <w:spacing w:before="120"/>
        <w:ind w:left="567"/>
        <w:jc w:val="both"/>
        <w:rPr>
          <w:rFonts w:ascii="Calibri" w:hAnsi="Calibri"/>
          <w:sz w:val="20"/>
          <w:szCs w:val="20"/>
        </w:rPr>
      </w:pPr>
      <w:r w:rsidRPr="003A0D10">
        <w:rPr>
          <w:rFonts w:ascii="Calibri" w:hAnsi="Calibri"/>
          <w:sz w:val="20"/>
          <w:szCs w:val="20"/>
        </w:rPr>
        <w:t>Při zachování ustanovení, podmínek a ujednání pojistné smlouvy, VPPOD, DPPOP a ZPPVV se ujednává, že pojistitel poskytne pojistné plnění za újmu vzniklou zaplavením nebo ucpáním potrubí, výkopů nebo stavebních jam, pouze do níže uvedené maximální délky otevřeného výkopu, zcela nebo zčásti vyhloubeného, a to za jednu a každou pojistnou událost.</w:t>
      </w:r>
    </w:p>
    <w:p w14:paraId="13C54611" w14:textId="77777777" w:rsidR="00FE3A65" w:rsidRPr="003A0D10" w:rsidRDefault="00FE3A65" w:rsidP="00FE3A65">
      <w:pPr>
        <w:tabs>
          <w:tab w:val="left" w:pos="-1440"/>
          <w:tab w:val="left" w:pos="-720"/>
        </w:tabs>
        <w:suppressAutoHyphens/>
        <w:spacing w:before="120"/>
        <w:ind w:left="567"/>
        <w:jc w:val="both"/>
        <w:rPr>
          <w:rFonts w:ascii="Calibri" w:hAnsi="Calibri"/>
          <w:sz w:val="20"/>
          <w:szCs w:val="20"/>
        </w:rPr>
      </w:pPr>
      <w:r w:rsidRPr="003A0D10">
        <w:rPr>
          <w:rFonts w:ascii="Calibri" w:hAnsi="Calibri"/>
          <w:sz w:val="20"/>
          <w:szCs w:val="20"/>
        </w:rPr>
        <w:t>Pojistitel poskytne pojistné plnění pouze v případě, že:</w:t>
      </w:r>
    </w:p>
    <w:p w14:paraId="121DB8AC" w14:textId="77777777" w:rsidR="00FE3A65" w:rsidRPr="003A0D10"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3A0D10">
        <w:rPr>
          <w:rFonts w:ascii="Calibri" w:hAnsi="Calibri"/>
          <w:sz w:val="20"/>
          <w:szCs w:val="20"/>
        </w:rPr>
        <w:t>potrubí bylo ihned po položení zajištěno zasypáním tak, aby v případě zaplavení výkopu nemohlo dojít k jeho posunutí;</w:t>
      </w:r>
    </w:p>
    <w:p w14:paraId="194249D5" w14:textId="77777777" w:rsidR="00FE3A65" w:rsidRPr="003A0D10"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3A0D10">
        <w:rPr>
          <w:rFonts w:ascii="Calibri" w:hAnsi="Calibri"/>
          <w:sz w:val="20"/>
          <w:szCs w:val="20"/>
        </w:rPr>
        <w:t>potrubí bylo ihned po položení do doby uvedení do provozu uzavřeno, aby se zabránilo vniknutí vody, bahna apod.;</w:t>
      </w:r>
    </w:p>
    <w:p w14:paraId="1F173A13" w14:textId="77777777" w:rsidR="00FE3A65" w:rsidRPr="003A0D10"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3A0D10">
        <w:rPr>
          <w:rFonts w:ascii="Calibri" w:hAnsi="Calibri"/>
          <w:sz w:val="20"/>
          <w:szCs w:val="20"/>
        </w:rPr>
        <w:t>výkopy s vyzkoušenými úseky potrubí byly zasypány ihned po provedení tlakové zkoušky.</w:t>
      </w:r>
    </w:p>
    <w:p w14:paraId="591BA3E2" w14:textId="77777777" w:rsidR="00FE3A65" w:rsidRPr="003A0D10" w:rsidRDefault="00FE3A65" w:rsidP="00FE3A65">
      <w:pPr>
        <w:spacing w:before="120"/>
        <w:ind w:left="567"/>
        <w:contextualSpacing/>
        <w:jc w:val="both"/>
        <w:rPr>
          <w:rFonts w:ascii="Calibri" w:hAnsi="Calibri"/>
          <w:sz w:val="20"/>
          <w:szCs w:val="20"/>
        </w:rPr>
      </w:pPr>
      <w:r w:rsidRPr="003A0D10">
        <w:rPr>
          <w:rFonts w:ascii="Calibri" w:hAnsi="Calibri"/>
          <w:sz w:val="20"/>
          <w:szCs w:val="20"/>
        </w:rPr>
        <w:t>Pojištění se nevztahuje na povinnost pojištěného nahradit poškozenému újmu vzniklou:</w:t>
      </w:r>
    </w:p>
    <w:p w14:paraId="146B0768"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výstavbou, zhotovením, montáží, údržbou, opravou nebo úpravou přehrad anebo přehradních hrází a mostů;</w:t>
      </w:r>
    </w:p>
    <w:p w14:paraId="6907EAF5"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na dopravních prostředcích podle §2945 odst. 1 zákona č. 89/2012 Sb., občanský zákoník, ve znění pozdějších předpisů;</w:t>
      </w:r>
    </w:p>
    <w:p w14:paraId="6FCDB276"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v důsledku nesplnění lhůt, termínů a rozpočtů;</w:t>
      </w:r>
    </w:p>
    <w:p w14:paraId="41444391"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úmyslným porušením předpisů nebo úředních nařízení nebo úmyslným odchýlením se od pokynů zadavatele;</w:t>
      </w:r>
    </w:p>
    <w:p w14:paraId="72E0DE53"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vadou projektové dokumentace a vedením realizace staveb;</w:t>
      </w:r>
    </w:p>
    <w:p w14:paraId="37BE0F63" w14:textId="77777777" w:rsidR="00FE3A65" w:rsidRPr="003A0D10" w:rsidRDefault="00FE3A65" w:rsidP="00FE3A65">
      <w:pPr>
        <w:pStyle w:val="Odstavecseseznamem"/>
        <w:numPr>
          <w:ilvl w:val="0"/>
          <w:numId w:val="20"/>
        </w:numPr>
        <w:ind w:left="1134" w:hanging="215"/>
        <w:contextualSpacing/>
        <w:jc w:val="both"/>
        <w:rPr>
          <w:rFonts w:ascii="Calibri" w:hAnsi="Calibri"/>
          <w:sz w:val="20"/>
          <w:szCs w:val="20"/>
        </w:rPr>
      </w:pPr>
      <w:r w:rsidRPr="003A0D10">
        <w:rPr>
          <w:rFonts w:ascii="Calibri" w:hAnsi="Calibri"/>
          <w:sz w:val="20"/>
          <w:szCs w:val="20"/>
        </w:rPr>
        <w:t>ztrátou věci, peněz, cenných papírů a cenností.</w:t>
      </w:r>
    </w:p>
    <w:p w14:paraId="11611EE9" w14:textId="77777777" w:rsidR="00FE3A65" w:rsidRPr="003A0D10" w:rsidRDefault="00FE3A65" w:rsidP="00FE3A65">
      <w:pPr>
        <w:pStyle w:val="Nadpis2"/>
        <w:tabs>
          <w:tab w:val="clear" w:pos="360"/>
        </w:tabs>
        <w:spacing w:before="120"/>
        <w:ind w:left="567" w:hanging="567"/>
        <w:jc w:val="both"/>
        <w:rPr>
          <w:rFonts w:ascii="Calibri" w:hAnsi="Calibri"/>
        </w:rPr>
      </w:pPr>
      <w:r w:rsidRPr="003A0D10">
        <w:rPr>
          <w:rFonts w:ascii="Calibri" w:hAnsi="Calibri"/>
        </w:rPr>
        <w:t>V souladu s článkem 6, bodem 3 DPPOP se ujednává, že pojištění se vztahuje na povinnost pojištěného nahradit újmu vzniklou:</w:t>
      </w:r>
    </w:p>
    <w:p w14:paraId="55EB913B" w14:textId="77777777" w:rsidR="00FE3A65" w:rsidRPr="003A0D10" w:rsidRDefault="00FE3A65" w:rsidP="00FE3A65">
      <w:pPr>
        <w:pStyle w:val="Odstavecseseznamem"/>
        <w:numPr>
          <w:ilvl w:val="0"/>
          <w:numId w:val="10"/>
        </w:numPr>
        <w:ind w:left="709" w:hanging="142"/>
        <w:jc w:val="both"/>
        <w:rPr>
          <w:rFonts w:ascii="Calibri" w:hAnsi="Calibri"/>
          <w:sz w:val="20"/>
          <w:szCs w:val="20"/>
        </w:rPr>
      </w:pPr>
      <w:r w:rsidRPr="003A0D10">
        <w:rPr>
          <w:rFonts w:ascii="Calibri" w:hAnsi="Calibri"/>
          <w:sz w:val="20"/>
          <w:szCs w:val="20"/>
        </w:rPr>
        <w:t>společnosti FOSPOL SK, spol. s r.o., IČO: 15053628, Brestovanská 123, 066 01 Humenné, Slovenská republika, ovládané osobě ve smyslu zákona č. 90/2012 Sb., o obchodních společnostech a družstvech, ve znění pozdějších předpisů.</w:t>
      </w:r>
    </w:p>
    <w:p w14:paraId="492F744D" w14:textId="3C346CF8"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5F5491">
        <w:rPr>
          <w:rFonts w:ascii="Calibri" w:hAnsi="Calibri"/>
          <w:sz w:val="20"/>
          <w:szCs w:val="20"/>
        </w:rPr>
        <w:t xml:space="preserve">XXX </w:t>
      </w:r>
      <w:r w:rsidRPr="003A0D10">
        <w:rPr>
          <w:rFonts w:ascii="Calibri" w:hAnsi="Calibri"/>
          <w:sz w:val="20"/>
          <w:szCs w:val="20"/>
        </w:rPr>
        <w:t>Kč</w:t>
      </w:r>
    </w:p>
    <w:p w14:paraId="3C8D8F15" w14:textId="2553288D"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5F5491">
        <w:rPr>
          <w:rFonts w:ascii="Calibri" w:hAnsi="Calibri"/>
        </w:rPr>
        <w:t xml:space="preserve">XXX </w:t>
      </w:r>
      <w:r w:rsidRPr="003A0D10">
        <w:rPr>
          <w:rFonts w:ascii="Calibri" w:hAnsi="Calibri"/>
        </w:rPr>
        <w:t>Kč</w:t>
      </w:r>
      <w:r w:rsidRPr="003A0D10">
        <w:rPr>
          <w:rFonts w:ascii="Calibri" w:hAnsi="Calibri"/>
          <w:bCs/>
        </w:rPr>
        <w:t xml:space="preserve"> pro území svět vyjma USA, Kanady, České republiky a Slovenské republiky</w:t>
      </w:r>
    </w:p>
    <w:p w14:paraId="1DB6DBB1" w14:textId="40497B45"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5F5491">
        <w:rPr>
          <w:rFonts w:ascii="Calibri" w:hAnsi="Calibri"/>
        </w:rPr>
        <w:t xml:space="preserve">XXX </w:t>
      </w:r>
      <w:r w:rsidRPr="003A0D10">
        <w:rPr>
          <w:rFonts w:ascii="Calibri" w:hAnsi="Calibri"/>
        </w:rPr>
        <w:t>Kč pro území České republiky a Slovenské republiky</w:t>
      </w:r>
    </w:p>
    <w:p w14:paraId="0B16DE96"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0765C656" w14:textId="77777777" w:rsidR="00FE3A65" w:rsidRPr="003A0D10" w:rsidRDefault="00FE3A65" w:rsidP="00FE3A65">
      <w:pPr>
        <w:pStyle w:val="Nadpis2"/>
        <w:tabs>
          <w:tab w:val="clear" w:pos="360"/>
        </w:tabs>
        <w:ind w:left="567" w:hanging="567"/>
        <w:jc w:val="both"/>
        <w:rPr>
          <w:rFonts w:ascii="Calibri" w:hAnsi="Calibri"/>
        </w:rPr>
      </w:pPr>
      <w:r w:rsidRPr="003A0D10">
        <w:rPr>
          <w:rFonts w:ascii="Calibri" w:hAnsi="Calibri"/>
        </w:rPr>
        <w:t>V souladu s článkem 6 bodem 2, písm. a) ZPPVV se ujednává, že pojištění odpovědnosti za újmu způsobenou vadou výrobku se vztahuje i na právním předpisem stanovenou povinnost pojištěného nahradit poškozenému majetkovou újmu, která vznikla poškozenému jinak než při ublížení na zdraví, usmrcení nebo na hmotném majetku jeho poškozením, zničením nebo ztrátou nebo újmu z toho vyplývající (dále jen čistá finanční škoda vzniklá v důsledku vady výrobku).</w:t>
      </w:r>
    </w:p>
    <w:p w14:paraId="66767A4D" w14:textId="525B4E2B" w:rsidR="00FE3A65" w:rsidRPr="003A0D10" w:rsidRDefault="00FE3A65" w:rsidP="00FE3A65">
      <w:pPr>
        <w:pStyle w:val="Nadpis2"/>
        <w:numPr>
          <w:ilvl w:val="0"/>
          <w:numId w:val="0"/>
        </w:numPr>
        <w:spacing w:before="60"/>
        <w:ind w:left="567"/>
        <w:jc w:val="both"/>
        <w:rPr>
          <w:rFonts w:ascii="Calibri" w:hAnsi="Calibri"/>
        </w:rPr>
      </w:pPr>
      <w:r w:rsidRPr="003A0D10">
        <w:rPr>
          <w:rFonts w:ascii="Calibri" w:hAnsi="Calibri"/>
        </w:rPr>
        <w:t xml:space="preserve">Pojištění čisté finanční škody vzniklé v důsledku vady výrobku se sjednává na pojistném principu uvedeném v článku 5, bodu 3, písm. a) - c) ZPPVV. Odchylně od článku 11, bodu 5 VPPOD se ujednává horní mez pro nahlášení škodných událostí v délce </w:t>
      </w:r>
      <w:r w:rsidR="008D31B1">
        <w:rPr>
          <w:rFonts w:ascii="Calibri" w:hAnsi="Calibri"/>
        </w:rPr>
        <w:t>XXX</w:t>
      </w:r>
      <w:r w:rsidRPr="003A0D10">
        <w:rPr>
          <w:rFonts w:ascii="Calibri" w:hAnsi="Calibri"/>
        </w:rPr>
        <w:t xml:space="preserve"> měsíců po skončení trvání pojištění.</w:t>
      </w:r>
    </w:p>
    <w:p w14:paraId="6A3ECA7D" w14:textId="77777777" w:rsidR="00FE3A65" w:rsidRPr="003A0D10" w:rsidRDefault="00FE3A65" w:rsidP="00FE3A65">
      <w:pPr>
        <w:pStyle w:val="Pa7"/>
        <w:spacing w:before="60"/>
        <w:ind w:left="567"/>
        <w:jc w:val="both"/>
        <w:rPr>
          <w:rFonts w:ascii="Calibri" w:hAnsi="Calibri"/>
          <w:sz w:val="20"/>
          <w:szCs w:val="20"/>
        </w:rPr>
      </w:pPr>
      <w:r w:rsidRPr="003A0D10">
        <w:rPr>
          <w:rFonts w:ascii="Calibri" w:hAnsi="Calibri"/>
          <w:sz w:val="20"/>
          <w:szCs w:val="20"/>
        </w:rPr>
        <w:t xml:space="preserve">Ujednává se, že pojištění čisté finanční škody vzniklé v důsledku vady výrobku se vztahuje i </w:t>
      </w:r>
      <w:r w:rsidRPr="003A0D10">
        <w:rPr>
          <w:rFonts w:ascii="Calibri" w:hAnsi="Calibri"/>
          <w:sz w:val="20"/>
        </w:rPr>
        <w:t>na právním předpisem stanovenou povinnost pojištěného nahradit poškozenému majetkovou újmu</w:t>
      </w:r>
      <w:r w:rsidRPr="003A0D10">
        <w:rPr>
          <w:rFonts w:ascii="Calibri" w:hAnsi="Calibri"/>
          <w:sz w:val="20"/>
          <w:szCs w:val="20"/>
        </w:rPr>
        <w:t xml:space="preserve">: </w:t>
      </w:r>
    </w:p>
    <w:p w14:paraId="05EB1A8B" w14:textId="77777777" w:rsidR="00FE3A65" w:rsidRPr="003A0D10" w:rsidRDefault="00FE3A65" w:rsidP="00FE3A65">
      <w:pPr>
        <w:pStyle w:val="Pa7"/>
        <w:numPr>
          <w:ilvl w:val="0"/>
          <w:numId w:val="30"/>
        </w:numPr>
        <w:ind w:left="851" w:hanging="284"/>
        <w:jc w:val="both"/>
        <w:rPr>
          <w:rFonts w:ascii="Calibri" w:hAnsi="Calibri"/>
          <w:sz w:val="20"/>
          <w:szCs w:val="20"/>
        </w:rPr>
      </w:pPr>
      <w:r w:rsidRPr="003A0D10">
        <w:rPr>
          <w:rFonts w:ascii="Calibri" w:hAnsi="Calibri"/>
          <w:sz w:val="20"/>
          <w:szCs w:val="20"/>
        </w:rPr>
        <w:t xml:space="preserve">nastalou v důsledku montáže, umístění nebo položení vadného výrobku vyrobeného pojištěným; </w:t>
      </w:r>
    </w:p>
    <w:p w14:paraId="27660703" w14:textId="77777777" w:rsidR="00FE3A65" w:rsidRPr="003A0D10" w:rsidRDefault="00FE3A65" w:rsidP="00FE3A65">
      <w:pPr>
        <w:pStyle w:val="Pa7"/>
        <w:numPr>
          <w:ilvl w:val="0"/>
          <w:numId w:val="30"/>
        </w:numPr>
        <w:ind w:left="709" w:hanging="142"/>
        <w:jc w:val="both"/>
        <w:rPr>
          <w:rFonts w:ascii="Calibri" w:hAnsi="Calibri"/>
          <w:sz w:val="20"/>
          <w:szCs w:val="20"/>
        </w:rPr>
      </w:pPr>
      <w:r w:rsidRPr="003A0D10">
        <w:rPr>
          <w:rFonts w:ascii="Calibri" w:hAnsi="Calibri"/>
          <w:sz w:val="20"/>
          <w:szCs w:val="20"/>
        </w:rPr>
        <w:t xml:space="preserve">spočívající v nákladech na montáž, umístění nebo položení bezvadného náhradního výrobku náhradou za vadný výrobek; musí se vždy jednat o náklady vynaložené třetí osobou (poškozeným); </w:t>
      </w:r>
    </w:p>
    <w:p w14:paraId="1027C0A1" w14:textId="77777777" w:rsidR="00FE3A65" w:rsidRPr="003A0D10" w:rsidRDefault="00FE3A65" w:rsidP="00FE3A65">
      <w:pPr>
        <w:pStyle w:val="Pa7"/>
        <w:numPr>
          <w:ilvl w:val="0"/>
          <w:numId w:val="30"/>
        </w:numPr>
        <w:ind w:left="709" w:hanging="142"/>
        <w:jc w:val="both"/>
        <w:rPr>
          <w:rFonts w:ascii="Calibri" w:hAnsi="Calibri"/>
          <w:sz w:val="20"/>
          <w:szCs w:val="20"/>
        </w:rPr>
      </w:pPr>
      <w:r w:rsidRPr="003A0D10">
        <w:rPr>
          <w:rFonts w:ascii="Calibri" w:hAnsi="Calibri"/>
          <w:sz w:val="20"/>
          <w:szCs w:val="20"/>
        </w:rPr>
        <w:lastRenderedPageBreak/>
        <w:t>nastalou v důsledku toho, že věc vzniklá spojením, smísením nebo zpracováním s vadným výrobkem vyrobeným pojištěným, anebo vzniklá v důsledku dalšího zpracování a opracování tohoto vadného výrobku, je vadná.</w:t>
      </w:r>
    </w:p>
    <w:p w14:paraId="60159F5A" w14:textId="77777777" w:rsidR="00FE3A65" w:rsidRPr="003A0D10" w:rsidRDefault="00FE3A65" w:rsidP="00FE3A65">
      <w:pPr>
        <w:pStyle w:val="Pa7"/>
        <w:spacing w:before="60"/>
        <w:ind w:left="567"/>
        <w:jc w:val="both"/>
        <w:rPr>
          <w:rFonts w:ascii="Calibri" w:hAnsi="Calibri"/>
          <w:sz w:val="20"/>
          <w:szCs w:val="20"/>
        </w:rPr>
      </w:pPr>
      <w:r w:rsidRPr="003A0D10">
        <w:rPr>
          <w:rFonts w:ascii="Calibri" w:hAnsi="Calibri"/>
          <w:sz w:val="20"/>
          <w:szCs w:val="20"/>
        </w:rPr>
        <w:t xml:space="preserve">Pojištění čisté finanční škody způsobené vadou výrobku se však nevztahuje na povinnost pojištěného nahradit poškozenému újmu: </w:t>
      </w:r>
    </w:p>
    <w:p w14:paraId="388F28BF"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v podobě ušlého zisku vzniklého v důsledku vady výrobku;</w:t>
      </w:r>
    </w:p>
    <w:p w14:paraId="671AF430"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vzniklou prodlením se splněním smluvní povinnosti;</w:t>
      </w:r>
    </w:p>
    <w:p w14:paraId="1016B640"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 xml:space="preserve">vzniklou schodkem na finančních hodnotách, jejichž správou byl pojištěný pověřen; </w:t>
      </w:r>
    </w:p>
    <w:p w14:paraId="525A5C70"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 xml:space="preserve">vzniklou při obchodování s cennými papíry; </w:t>
      </w:r>
    </w:p>
    <w:p w14:paraId="6F990E73"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 xml:space="preserve">způsobenou pojištěným jako členem statutárního orgánu nebo kontrolního orgánu jakékoliv obchodní společnosti nebo družstva; </w:t>
      </w:r>
    </w:p>
    <w:p w14:paraId="5DCC42D8"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 xml:space="preserve">   vzniklou v souvislosti s čerpáním či přípravou čerpání jakýchkoli dotací a grantů, nebo v souvislosti s organizací veřejných zakázek, zpracováním podkladů pro účast ve výběrovém řízení nebo veřejných zakázkách;</w:t>
      </w:r>
    </w:p>
    <w:p w14:paraId="002D360F"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vzniklou v souvislosti s vymáháním pohledávek;</w:t>
      </w:r>
    </w:p>
    <w:p w14:paraId="617F8BE7" w14:textId="77777777" w:rsidR="00FE3A65" w:rsidRPr="003A0D10" w:rsidRDefault="00FE3A65" w:rsidP="00FE3A65">
      <w:pPr>
        <w:pStyle w:val="Pa7"/>
        <w:numPr>
          <w:ilvl w:val="0"/>
          <w:numId w:val="29"/>
        </w:numPr>
        <w:ind w:left="851" w:hanging="284"/>
        <w:jc w:val="both"/>
        <w:rPr>
          <w:rFonts w:ascii="Calibri" w:hAnsi="Calibri"/>
          <w:sz w:val="20"/>
          <w:szCs w:val="20"/>
        </w:rPr>
      </w:pPr>
      <w:r w:rsidRPr="003A0D10">
        <w:rPr>
          <w:rFonts w:ascii="Calibri" w:hAnsi="Calibri"/>
          <w:sz w:val="20"/>
          <w:szCs w:val="20"/>
        </w:rPr>
        <w:t xml:space="preserve">vzniklou v souvislosti se správou datových schránek. </w:t>
      </w:r>
    </w:p>
    <w:p w14:paraId="75270E6F" w14:textId="3189C540"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8D31B1">
        <w:rPr>
          <w:rFonts w:ascii="Calibri" w:hAnsi="Calibri"/>
          <w:sz w:val="20"/>
          <w:szCs w:val="20"/>
        </w:rPr>
        <w:t xml:space="preserve">XXX </w:t>
      </w:r>
      <w:r w:rsidRPr="003A0D10">
        <w:rPr>
          <w:rFonts w:ascii="Calibri" w:hAnsi="Calibri"/>
          <w:sz w:val="20"/>
          <w:szCs w:val="20"/>
        </w:rPr>
        <w:t>Kč</w:t>
      </w:r>
    </w:p>
    <w:p w14:paraId="7661A7AA" w14:textId="147F320D"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8D31B1">
        <w:rPr>
          <w:rFonts w:ascii="Calibri" w:hAnsi="Calibri"/>
          <w:sz w:val="20"/>
          <w:szCs w:val="20"/>
        </w:rPr>
        <w:t xml:space="preserve">XXX </w:t>
      </w:r>
      <w:r w:rsidRPr="003A0D10">
        <w:rPr>
          <w:rFonts w:ascii="Calibri" w:hAnsi="Calibri"/>
          <w:sz w:val="20"/>
          <w:szCs w:val="20"/>
        </w:rPr>
        <w:t>Kč</w:t>
      </w:r>
    </w:p>
    <w:p w14:paraId="1B6A21F7"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svět vyjma USA a Kanady</w:t>
      </w:r>
    </w:p>
    <w:p w14:paraId="51A5C849" w14:textId="77777777" w:rsidR="00FE3A65" w:rsidRPr="003A0D10" w:rsidRDefault="00FE3A65" w:rsidP="00FE3A65">
      <w:pPr>
        <w:pStyle w:val="Nadpis2"/>
        <w:tabs>
          <w:tab w:val="clear" w:pos="360"/>
        </w:tabs>
        <w:ind w:left="567" w:hanging="567"/>
        <w:jc w:val="both"/>
        <w:rPr>
          <w:rFonts w:ascii="Calibri" w:hAnsi="Calibri"/>
        </w:rPr>
      </w:pPr>
      <w:r w:rsidRPr="003A0D10">
        <w:rPr>
          <w:rFonts w:ascii="Calibri" w:hAnsi="Calibri"/>
        </w:rPr>
        <w:t xml:space="preserve">V souladu s článkem 12, bod 2, písm. i) VPPOD se ujednává, že pojištění se vztahuje na povinnost pojištěného nahradit újmu způsobenou </w:t>
      </w:r>
      <w:r w:rsidRPr="003A0D10">
        <w:rPr>
          <w:rFonts w:ascii="Calibri" w:hAnsi="Calibri"/>
          <w:b/>
        </w:rPr>
        <w:t>sesedáním půdy, sesouváním půdy nebo otřesy</w:t>
      </w:r>
      <w:r w:rsidRPr="003A0D10">
        <w:rPr>
          <w:rFonts w:ascii="Calibri" w:hAnsi="Calibri"/>
        </w:rPr>
        <w:t>, pokud újma vznikla v přímé souvislosti s činností pojištěného.</w:t>
      </w:r>
    </w:p>
    <w:p w14:paraId="60018444" w14:textId="744C88A0" w:rsidR="00FE3A65" w:rsidRPr="003A0D10" w:rsidRDefault="00FE3A65" w:rsidP="00FE3A65">
      <w:pPr>
        <w:spacing w:before="120"/>
        <w:ind w:left="567"/>
        <w:jc w:val="both"/>
        <w:rPr>
          <w:rFonts w:ascii="Calibri" w:hAnsi="Calibri"/>
          <w:sz w:val="20"/>
          <w:szCs w:val="20"/>
        </w:rPr>
      </w:pPr>
      <w:r w:rsidRPr="003A0D10">
        <w:rPr>
          <w:rFonts w:ascii="Calibri" w:hAnsi="Calibri"/>
          <w:sz w:val="20"/>
          <w:szCs w:val="20"/>
        </w:rPr>
        <w:t xml:space="preserve">Roční sublimit pojistného plnění činí </w:t>
      </w:r>
      <w:r w:rsidR="008D31B1">
        <w:rPr>
          <w:rFonts w:ascii="Calibri" w:hAnsi="Calibri"/>
          <w:sz w:val="20"/>
          <w:szCs w:val="20"/>
        </w:rPr>
        <w:t xml:space="preserve">XXX </w:t>
      </w:r>
      <w:r w:rsidRPr="003A0D10">
        <w:rPr>
          <w:rFonts w:ascii="Calibri" w:hAnsi="Calibri"/>
          <w:sz w:val="20"/>
          <w:szCs w:val="20"/>
        </w:rPr>
        <w:t>Kč</w:t>
      </w:r>
    </w:p>
    <w:p w14:paraId="353C0630" w14:textId="43C1CF90" w:rsidR="00FE3A65" w:rsidRPr="003A0D10" w:rsidRDefault="00FE3A65" w:rsidP="00FE3A65">
      <w:pPr>
        <w:ind w:left="567"/>
        <w:jc w:val="both"/>
        <w:rPr>
          <w:rFonts w:ascii="Calibri" w:hAnsi="Calibri"/>
          <w:sz w:val="20"/>
          <w:szCs w:val="20"/>
        </w:rPr>
      </w:pPr>
      <w:r w:rsidRPr="003A0D10">
        <w:rPr>
          <w:rFonts w:ascii="Calibri" w:hAnsi="Calibri"/>
          <w:sz w:val="20"/>
          <w:szCs w:val="20"/>
        </w:rPr>
        <w:t xml:space="preserve">Pojištění se sjednává se spoluúčastí ve výši </w:t>
      </w:r>
      <w:r w:rsidR="008D31B1">
        <w:rPr>
          <w:rFonts w:ascii="Calibri" w:hAnsi="Calibri"/>
          <w:sz w:val="20"/>
          <w:szCs w:val="20"/>
        </w:rPr>
        <w:t xml:space="preserve">XXX </w:t>
      </w:r>
      <w:r w:rsidRPr="003A0D10">
        <w:rPr>
          <w:rFonts w:ascii="Calibri" w:hAnsi="Calibri"/>
          <w:sz w:val="20"/>
          <w:szCs w:val="20"/>
        </w:rPr>
        <w:t>Kč</w:t>
      </w:r>
    </w:p>
    <w:p w14:paraId="5AC61EFA" w14:textId="77777777" w:rsidR="00FE3A65" w:rsidRPr="003A0D10" w:rsidRDefault="00FE3A65" w:rsidP="00FE3A65">
      <w:pPr>
        <w:ind w:left="567"/>
        <w:jc w:val="both"/>
        <w:rPr>
          <w:rFonts w:ascii="Calibri" w:hAnsi="Calibri"/>
          <w:sz w:val="20"/>
          <w:szCs w:val="20"/>
        </w:rPr>
      </w:pPr>
      <w:r w:rsidRPr="003A0D10">
        <w:rPr>
          <w:rFonts w:ascii="Calibri" w:hAnsi="Calibri"/>
          <w:sz w:val="20"/>
          <w:szCs w:val="20"/>
        </w:rPr>
        <w:t>Územní platnost pojištění: Česká republika</w:t>
      </w:r>
    </w:p>
    <w:p w14:paraId="7D9F37DB" w14:textId="77777777" w:rsidR="00FE3A65" w:rsidRPr="003A0D10" w:rsidRDefault="00FE3A65" w:rsidP="00FE3A65">
      <w:pPr>
        <w:pStyle w:val="Nadpis1"/>
        <w:numPr>
          <w:ilvl w:val="0"/>
          <w:numId w:val="17"/>
        </w:numPr>
        <w:tabs>
          <w:tab w:val="clear" w:pos="360"/>
        </w:tabs>
        <w:spacing w:before="240"/>
        <w:jc w:val="both"/>
        <w:rPr>
          <w:rFonts w:ascii="Calibri" w:hAnsi="Calibri"/>
        </w:rPr>
      </w:pPr>
      <w:r w:rsidRPr="003A0D10">
        <w:rPr>
          <w:rFonts w:ascii="Calibri" w:hAnsi="Calibri"/>
        </w:rPr>
        <w:t>Pojištění odpovědnosti pro územní platnost pojištění USA a KANADA – Explosia a.s.</w:t>
      </w:r>
    </w:p>
    <w:p w14:paraId="602EC0FF" w14:textId="323F9861" w:rsidR="00FE3A65" w:rsidRPr="003A0D10" w:rsidRDefault="00FE3A65" w:rsidP="00FE3A65">
      <w:pPr>
        <w:tabs>
          <w:tab w:val="right" w:leader="dot" w:pos="7371"/>
        </w:tabs>
        <w:spacing w:before="240"/>
        <w:jc w:val="both"/>
        <w:rPr>
          <w:rFonts w:ascii="Calibri" w:hAnsi="Calibri"/>
          <w:b/>
          <w:sz w:val="20"/>
        </w:rPr>
      </w:pPr>
      <w:r w:rsidRPr="003A0D10">
        <w:rPr>
          <w:rFonts w:ascii="Calibri" w:hAnsi="Calibri"/>
          <w:b/>
          <w:sz w:val="20"/>
        </w:rPr>
        <w:t xml:space="preserve">Dále sjednané sublimity plnění se vztahují na pojištěný subjekt Explosia a.s., IČO: </w:t>
      </w:r>
      <w:r w:rsidR="00CC1909" w:rsidRPr="003A0D10">
        <w:rPr>
          <w:rFonts w:ascii="Calibri" w:hAnsi="Calibri"/>
          <w:b/>
          <w:sz w:val="20"/>
        </w:rPr>
        <w:t>25291581</w:t>
      </w:r>
      <w:r w:rsidRPr="003A0D10">
        <w:rPr>
          <w:rFonts w:ascii="Calibri" w:hAnsi="Calibri"/>
          <w:b/>
          <w:sz w:val="20"/>
        </w:rPr>
        <w:t>, Česká republika a vztahují se k limitu plnění obecné odpovědnosti a odpovědnosti za újmu způsobenou vadou výrobku uvedenému v článku II, bodu 1., odstavci 1.1. pojistné smlouvy.</w:t>
      </w:r>
    </w:p>
    <w:p w14:paraId="7CAEDAF6" w14:textId="16C99B11" w:rsidR="00FE3A65" w:rsidRPr="003A0D10" w:rsidRDefault="00FE3A65" w:rsidP="00FE3A65">
      <w:pPr>
        <w:pStyle w:val="Nadpis2"/>
        <w:tabs>
          <w:tab w:val="clear" w:pos="360"/>
        </w:tabs>
        <w:spacing w:before="120"/>
        <w:ind w:left="567" w:hanging="567"/>
        <w:jc w:val="both"/>
        <w:rPr>
          <w:rFonts w:ascii="Calibri" w:hAnsi="Calibri"/>
          <w:strike/>
        </w:rPr>
      </w:pPr>
      <w:r w:rsidRPr="003A0D10">
        <w:rPr>
          <w:rFonts w:ascii="Calibri" w:hAnsi="Calibri"/>
        </w:rPr>
        <w:t xml:space="preserve">Sjednává se roční sublimit pojistného plnění </w:t>
      </w:r>
      <w:r w:rsidRPr="003A0D10">
        <w:rPr>
          <w:rFonts w:ascii="Calibri" w:hAnsi="Calibri"/>
          <w:bCs/>
        </w:rPr>
        <w:t xml:space="preserve">odpovědnosti za újmu způsobenou vadou výrobku </w:t>
      </w:r>
      <w:r w:rsidRPr="003A0D10">
        <w:rPr>
          <w:rFonts w:ascii="Calibri" w:hAnsi="Calibri"/>
        </w:rPr>
        <w:t xml:space="preserve">pro územní platnost pojištění USA a Kanada, který činí </w:t>
      </w:r>
      <w:r w:rsidR="008D31B1">
        <w:rPr>
          <w:rFonts w:ascii="Calibri" w:hAnsi="Calibri"/>
        </w:rPr>
        <w:t xml:space="preserve">XXX </w:t>
      </w:r>
      <w:r w:rsidRPr="003A0D10">
        <w:rPr>
          <w:rFonts w:ascii="Calibri" w:hAnsi="Calibri"/>
        </w:rPr>
        <w:t>Kč</w:t>
      </w:r>
    </w:p>
    <w:p w14:paraId="5B1317E3" w14:textId="28E6C759" w:rsidR="00FE3A65" w:rsidRPr="003A0D10" w:rsidRDefault="00FE3A65" w:rsidP="00FE3A65">
      <w:pPr>
        <w:pStyle w:val="Nadpis2"/>
        <w:numPr>
          <w:ilvl w:val="0"/>
          <w:numId w:val="0"/>
        </w:numPr>
        <w:spacing w:before="0"/>
        <w:ind w:left="567"/>
        <w:jc w:val="both"/>
        <w:rPr>
          <w:rFonts w:ascii="Calibri" w:hAnsi="Calibri"/>
        </w:rPr>
      </w:pPr>
      <w:r w:rsidRPr="003A0D10">
        <w:rPr>
          <w:rFonts w:ascii="Calibri" w:hAnsi="Calibri"/>
        </w:rPr>
        <w:t xml:space="preserve">Pojištění se sjednává se spoluúčastí ve výši </w:t>
      </w:r>
      <w:r w:rsidR="008D31B1">
        <w:rPr>
          <w:rFonts w:ascii="Calibri" w:hAnsi="Calibri"/>
        </w:rPr>
        <w:t xml:space="preserve">XXX </w:t>
      </w:r>
      <w:r w:rsidRPr="003A0D10">
        <w:rPr>
          <w:rFonts w:ascii="Calibri" w:hAnsi="Calibri"/>
        </w:rPr>
        <w:t>Kč</w:t>
      </w:r>
    </w:p>
    <w:p w14:paraId="06883782" w14:textId="6DC29CA2" w:rsidR="00FE3A65" w:rsidRPr="003A0D10" w:rsidRDefault="00FE3A65" w:rsidP="00FE3A65">
      <w:pPr>
        <w:pStyle w:val="Nadpis2"/>
        <w:numPr>
          <w:ilvl w:val="0"/>
          <w:numId w:val="0"/>
        </w:numPr>
        <w:spacing w:before="120"/>
        <w:ind w:left="567"/>
        <w:jc w:val="both"/>
        <w:rPr>
          <w:rFonts w:ascii="Calibri" w:hAnsi="Calibri"/>
        </w:rPr>
      </w:pPr>
      <w:r w:rsidRPr="003A0D10">
        <w:rPr>
          <w:rFonts w:ascii="Calibri" w:hAnsi="Calibri"/>
        </w:rPr>
        <w:t xml:space="preserve">Pojistitel však neposkytne pojistné plnění za žádnou újmu, která vznikne na území USA a Kanady, pokud podíl ročního obratu pojištěného realizovaného na území USA a Kanady přesahuje nebo přesáhl </w:t>
      </w:r>
      <w:r w:rsidR="008D31B1">
        <w:rPr>
          <w:rFonts w:ascii="Calibri" w:hAnsi="Calibri"/>
        </w:rPr>
        <w:t xml:space="preserve">XXX </w:t>
      </w:r>
      <w:r w:rsidRPr="003A0D10">
        <w:rPr>
          <w:rFonts w:ascii="Calibri" w:hAnsi="Calibri"/>
        </w:rPr>
        <w:t>% z jeho celkového ročního obratu v době trvání pojištění.</w:t>
      </w:r>
    </w:p>
    <w:p w14:paraId="32C63A1D" w14:textId="3E0F2F24" w:rsidR="00FE3A65" w:rsidRPr="003A0D10" w:rsidRDefault="00FE3A65" w:rsidP="00FE3A65">
      <w:pPr>
        <w:pStyle w:val="Nadpis2"/>
        <w:numPr>
          <w:ilvl w:val="0"/>
          <w:numId w:val="0"/>
        </w:numPr>
        <w:spacing w:before="120"/>
        <w:ind w:left="567"/>
        <w:jc w:val="both"/>
        <w:rPr>
          <w:rFonts w:ascii="Calibri" w:hAnsi="Calibri"/>
        </w:rPr>
      </w:pPr>
      <w:r w:rsidRPr="003A0D10">
        <w:rPr>
          <w:rFonts w:ascii="Calibri" w:hAnsi="Calibri"/>
        </w:rPr>
        <w:t xml:space="preserve">V souladu s </w:t>
      </w:r>
      <w:r w:rsidRPr="003A0D10">
        <w:rPr>
          <w:rFonts w:ascii="Calibri" w:hAnsi="Calibri"/>
          <w:bCs/>
        </w:rPr>
        <w:t xml:space="preserve">článkem 5, bodem 1 ZPPVV </w:t>
      </w:r>
      <w:r w:rsidRPr="003A0D10">
        <w:rPr>
          <w:rFonts w:ascii="Calibri" w:hAnsi="Calibri"/>
        </w:rPr>
        <w:t>se ujednává, že pojistná plnění vyplacená z pojistných událostí z</w:t>
      </w:r>
      <w:r w:rsidRPr="003A0D10">
        <w:rPr>
          <w:rFonts w:ascii="Calibri" w:hAnsi="Calibri"/>
          <w:bCs/>
        </w:rPr>
        <w:t xml:space="preserve"> odpovědnosti za újmu způsobenou vadou výrobku</w:t>
      </w:r>
      <w:r w:rsidRPr="003A0D10">
        <w:rPr>
          <w:rFonts w:ascii="Calibri" w:hAnsi="Calibri"/>
        </w:rPr>
        <w:t xml:space="preserve"> na území USA a Kanady nastalých v průběhu jednoho pojistného roku nesmí přesáhnout sublimit pojistného plnění </w:t>
      </w:r>
      <w:r w:rsidR="008D31B1">
        <w:rPr>
          <w:rFonts w:ascii="Calibri" w:hAnsi="Calibri"/>
        </w:rPr>
        <w:t xml:space="preserve">XXX </w:t>
      </w:r>
      <w:r w:rsidRPr="003A0D10">
        <w:rPr>
          <w:rFonts w:ascii="Calibri" w:hAnsi="Calibri"/>
        </w:rPr>
        <w:t xml:space="preserve">Kč. </w:t>
      </w:r>
    </w:p>
    <w:p w14:paraId="79B033BD" w14:textId="12FA58B6" w:rsidR="00FE3A65" w:rsidRPr="003A0D10" w:rsidRDefault="00FE3A65" w:rsidP="00FE3A65">
      <w:pPr>
        <w:pStyle w:val="Nadpis2"/>
        <w:numPr>
          <w:ilvl w:val="0"/>
          <w:numId w:val="0"/>
        </w:numPr>
        <w:tabs>
          <w:tab w:val="num" w:pos="540"/>
        </w:tabs>
        <w:spacing w:before="60"/>
        <w:ind w:left="2127" w:hanging="1560"/>
        <w:jc w:val="both"/>
        <w:rPr>
          <w:rFonts w:ascii="Calibri" w:hAnsi="Calibri"/>
        </w:rPr>
      </w:pPr>
      <w:r w:rsidRPr="003A0D10">
        <w:rPr>
          <w:rFonts w:ascii="Calibri" w:hAnsi="Calibri"/>
          <w:b/>
        </w:rPr>
        <w:t>Pojistný princip:</w:t>
      </w:r>
      <w:r w:rsidRPr="003A0D10">
        <w:rPr>
          <w:rFonts w:ascii="Calibri" w:hAnsi="Calibri"/>
        </w:rPr>
        <w:t xml:space="preserve"> </w:t>
      </w:r>
      <w:r w:rsidRPr="003A0D10">
        <w:rPr>
          <w:rFonts w:ascii="Calibri" w:hAnsi="Calibri"/>
        </w:rPr>
        <w:tab/>
        <w:t xml:space="preserve">Pro pojištění odpovědnosti za újmu způsobenou vadou výrobku pro územní platnost pojištění USA a Kanada se v souladu s článkem 5, bodem 3 ZPPVV ujednává, že předpokladem vzniku práva na pojistné plnění je, že příčina škodné události nastala v době před počátkem pojištění, a to od </w:t>
      </w:r>
      <w:r w:rsidR="00844EAB">
        <w:rPr>
          <w:rFonts w:ascii="Calibri" w:hAnsi="Calibri"/>
        </w:rPr>
        <w:t>XXX</w:t>
      </w:r>
      <w:r w:rsidRPr="003A0D10">
        <w:rPr>
          <w:rFonts w:ascii="Calibri" w:hAnsi="Calibri"/>
        </w:rPr>
        <w:t xml:space="preserve">, ke škodné události došlo v době trvání pojištění, nárok poškozeného na náhradu újmy byl vznesen během trvání pojištění a příčina škodné události nebyla pojištěnému známa v době sjednání pojištění. Odchylně od článku 11, bodu 5 VPPOD se ujednává horní mez pro nahlášení škodných událostí v délce </w:t>
      </w:r>
      <w:r w:rsidR="00844EAB">
        <w:rPr>
          <w:rFonts w:ascii="Calibri" w:hAnsi="Calibri"/>
        </w:rPr>
        <w:t xml:space="preserve">XXX </w:t>
      </w:r>
      <w:r w:rsidRPr="003A0D10">
        <w:rPr>
          <w:rFonts w:ascii="Calibri" w:hAnsi="Calibri"/>
        </w:rPr>
        <w:t>měsíců po skončení trvání pojištění.</w:t>
      </w:r>
    </w:p>
    <w:p w14:paraId="77BDC541" w14:textId="77777777" w:rsidR="007524B8" w:rsidRPr="003A0D10" w:rsidRDefault="007524B8">
      <w:pPr>
        <w:rPr>
          <w:rFonts w:ascii="Calibri" w:hAnsi="Calibri"/>
          <w:b/>
          <w:sz w:val="20"/>
        </w:rPr>
      </w:pPr>
      <w:r w:rsidRPr="003A0D10">
        <w:rPr>
          <w:rFonts w:ascii="Calibri" w:hAnsi="Calibri"/>
          <w:b/>
          <w:sz w:val="20"/>
        </w:rPr>
        <w:br w:type="page"/>
      </w:r>
    </w:p>
    <w:p w14:paraId="46454886" w14:textId="77777777" w:rsidR="00FE3A65" w:rsidRPr="003A0D10" w:rsidRDefault="00FE3A65" w:rsidP="00FE3A65">
      <w:pPr>
        <w:tabs>
          <w:tab w:val="left" w:pos="-1620"/>
        </w:tabs>
        <w:spacing w:before="240"/>
        <w:jc w:val="center"/>
        <w:rPr>
          <w:rFonts w:ascii="Calibri" w:hAnsi="Calibri"/>
          <w:b/>
          <w:sz w:val="20"/>
        </w:rPr>
      </w:pPr>
      <w:r w:rsidRPr="003A0D10">
        <w:rPr>
          <w:rFonts w:ascii="Calibri" w:hAnsi="Calibri"/>
          <w:b/>
          <w:sz w:val="20"/>
        </w:rPr>
        <w:lastRenderedPageBreak/>
        <w:t>Článek III.</w:t>
      </w:r>
    </w:p>
    <w:p w14:paraId="6AFC0489" w14:textId="77777777" w:rsidR="00FE3A65" w:rsidRPr="003A0D10" w:rsidRDefault="00FE3A65" w:rsidP="00FE3A65">
      <w:pPr>
        <w:numPr>
          <w:ilvl w:val="12"/>
          <w:numId w:val="0"/>
        </w:numPr>
        <w:spacing w:after="240"/>
        <w:jc w:val="center"/>
        <w:rPr>
          <w:rFonts w:ascii="Calibri" w:hAnsi="Calibri"/>
          <w:b/>
          <w:sz w:val="20"/>
          <w:u w:val="single"/>
        </w:rPr>
      </w:pPr>
      <w:r w:rsidRPr="003A0D10">
        <w:rPr>
          <w:rFonts w:ascii="Calibri" w:hAnsi="Calibri"/>
          <w:b/>
          <w:sz w:val="20"/>
          <w:u w:val="single"/>
        </w:rPr>
        <w:t xml:space="preserve">Výklad pojmů, výluky z pojištění </w:t>
      </w:r>
    </w:p>
    <w:p w14:paraId="6146DD06" w14:textId="77777777" w:rsidR="00FE3A65" w:rsidRPr="003A0D10" w:rsidRDefault="00FE3A65" w:rsidP="00FE3A65">
      <w:pPr>
        <w:numPr>
          <w:ilvl w:val="12"/>
          <w:numId w:val="0"/>
        </w:numPr>
        <w:spacing w:after="120"/>
        <w:rPr>
          <w:rFonts w:ascii="Calibri" w:hAnsi="Calibri"/>
          <w:sz w:val="20"/>
          <w:szCs w:val="20"/>
        </w:rPr>
      </w:pPr>
      <w:r w:rsidRPr="003A0D10">
        <w:rPr>
          <w:rFonts w:ascii="Calibri" w:hAnsi="Calibri"/>
          <w:b/>
          <w:sz w:val="20"/>
          <w:szCs w:val="20"/>
        </w:rPr>
        <w:t>Vedle pojmů, jejichž výklad je uveden ve VPP, DPP a ZPP se pro účely pojistné smlouvy přijímá tento výklad dalších pojmů dotčených pojištěním podle této pojistné smlouvy:</w:t>
      </w:r>
    </w:p>
    <w:p w14:paraId="769A26B0" w14:textId="77777777" w:rsidR="00FE3A65" w:rsidRPr="003A0D10" w:rsidRDefault="00FE3A65" w:rsidP="00FE3A65">
      <w:pPr>
        <w:numPr>
          <w:ilvl w:val="12"/>
          <w:numId w:val="0"/>
        </w:numPr>
        <w:jc w:val="both"/>
        <w:rPr>
          <w:rFonts w:ascii="Calibri" w:hAnsi="Calibri"/>
          <w:sz w:val="20"/>
          <w:szCs w:val="20"/>
        </w:rPr>
      </w:pPr>
      <w:r w:rsidRPr="003A0D10">
        <w:rPr>
          <w:rFonts w:ascii="Calibri" w:hAnsi="Calibri"/>
          <w:sz w:val="20"/>
          <w:szCs w:val="20"/>
        </w:rPr>
        <w:t xml:space="preserve">Za </w:t>
      </w:r>
      <w:r w:rsidRPr="003A0D10">
        <w:rPr>
          <w:rFonts w:ascii="Calibri" w:hAnsi="Calibri"/>
          <w:b/>
          <w:sz w:val="20"/>
          <w:szCs w:val="20"/>
        </w:rPr>
        <w:t>motorová vozidla</w:t>
      </w:r>
      <w:r w:rsidRPr="003A0D10">
        <w:rPr>
          <w:rFonts w:ascii="Calibri" w:hAnsi="Calibri"/>
          <w:sz w:val="20"/>
          <w:szCs w:val="20"/>
        </w:rPr>
        <w:t xml:space="preserve"> se pro účely tohoto pojištění považují osobní a nákladní motorová vozidla s přidělenou SPZ (RZ), jakož i návěsy a přívěsy k těmto vozidlům s přidělenou RZ.</w:t>
      </w:r>
    </w:p>
    <w:p w14:paraId="12CB2347" w14:textId="77777777" w:rsidR="00FE3A65" w:rsidRPr="003A0D10" w:rsidRDefault="00FE3A65" w:rsidP="00FE3A65">
      <w:pPr>
        <w:numPr>
          <w:ilvl w:val="12"/>
          <w:numId w:val="0"/>
        </w:numPr>
        <w:jc w:val="both"/>
        <w:rPr>
          <w:rFonts w:ascii="Calibri" w:hAnsi="Calibri"/>
          <w:b/>
          <w:bCs/>
          <w:sz w:val="20"/>
          <w:szCs w:val="20"/>
        </w:rPr>
      </w:pPr>
      <w:r w:rsidRPr="003A0D10">
        <w:rPr>
          <w:rFonts w:ascii="Calibri" w:hAnsi="Calibri"/>
          <w:b/>
          <w:bCs/>
          <w:sz w:val="20"/>
          <w:szCs w:val="20"/>
        </w:rPr>
        <w:t>Ročním limitem plnění</w:t>
      </w:r>
      <w:r w:rsidRPr="003A0D10">
        <w:rPr>
          <w:rFonts w:ascii="Calibri" w:hAnsi="Calibri"/>
          <w:bCs/>
          <w:sz w:val="20"/>
          <w:szCs w:val="20"/>
        </w:rPr>
        <w:t xml:space="preserve"> se rozumí horní hranice pojistného plnění pojistitele pro jednu a všechny pojistné události nastalé v průběhu pojistného roku.</w:t>
      </w:r>
    </w:p>
    <w:p w14:paraId="16151FA8" w14:textId="77777777" w:rsidR="00FE3A65" w:rsidRPr="003A0D10" w:rsidRDefault="00FE3A65" w:rsidP="00FE3A65">
      <w:pPr>
        <w:numPr>
          <w:ilvl w:val="12"/>
          <w:numId w:val="0"/>
        </w:numPr>
        <w:jc w:val="both"/>
        <w:rPr>
          <w:rFonts w:ascii="Calibri" w:hAnsi="Calibri" w:cs="Calibri"/>
          <w:sz w:val="20"/>
          <w:szCs w:val="20"/>
        </w:rPr>
      </w:pPr>
      <w:r w:rsidRPr="003A0D10">
        <w:rPr>
          <w:rFonts w:ascii="Calibri" w:hAnsi="Calibri" w:cs="Calibri"/>
          <w:b/>
          <w:sz w:val="20"/>
          <w:szCs w:val="20"/>
        </w:rPr>
        <w:t>Škodný průběh</w:t>
      </w:r>
      <w:r w:rsidRPr="003A0D10">
        <w:rPr>
          <w:rFonts w:ascii="Calibri" w:hAnsi="Calibri" w:cs="Calibri"/>
          <w:sz w:val="20"/>
          <w:szCs w:val="20"/>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36C20BC" w14:textId="77777777" w:rsidR="00FE3A65" w:rsidRPr="003A0D10" w:rsidRDefault="00FE3A65" w:rsidP="00FE3A65">
      <w:pPr>
        <w:pStyle w:val="Zkladntext3"/>
        <w:tabs>
          <w:tab w:val="clear" w:pos="6237"/>
        </w:tabs>
        <w:rPr>
          <w:rFonts w:ascii="Calibri" w:hAnsi="Calibri"/>
          <w:bCs/>
        </w:rPr>
      </w:pPr>
      <w:r w:rsidRPr="003A0D10">
        <w:rPr>
          <w:rFonts w:ascii="Calibri" w:hAnsi="Calibri"/>
          <w:bCs/>
        </w:rPr>
        <w:t>Pojistným rokem</w:t>
      </w:r>
      <w:r w:rsidRPr="003A0D10">
        <w:rPr>
          <w:rFonts w:ascii="Calibri" w:hAnsi="Calibri"/>
          <w:b w:val="0"/>
          <w:bCs/>
        </w:rPr>
        <w:t xml:space="preserve"> </w:t>
      </w:r>
      <w:r w:rsidRPr="003A0D10">
        <w:rPr>
          <w:rFonts w:ascii="Calibri" w:hAnsi="Calibri"/>
          <w:b w:val="0"/>
        </w:rPr>
        <w:t>se rozumí</w:t>
      </w:r>
      <w:r w:rsidRPr="003A0D10">
        <w:rPr>
          <w:rFonts w:ascii="Calibri" w:hAnsi="Calibri"/>
        </w:rPr>
        <w:t xml:space="preserve"> </w:t>
      </w:r>
      <w:r w:rsidRPr="003A0D10">
        <w:rPr>
          <w:rFonts w:ascii="Calibri" w:hAnsi="Calibri"/>
          <w:b w:val="0"/>
        </w:rPr>
        <w:t>období jednoho kalendářního roku, který počíná běžet dnem počátku pojištění.</w:t>
      </w:r>
    </w:p>
    <w:p w14:paraId="2630A8AF" w14:textId="77777777" w:rsidR="00FE3A65" w:rsidRPr="003A0D10" w:rsidRDefault="00FE3A65" w:rsidP="00FE3A65">
      <w:pPr>
        <w:numPr>
          <w:ilvl w:val="12"/>
          <w:numId w:val="0"/>
        </w:numPr>
        <w:jc w:val="both"/>
        <w:rPr>
          <w:rFonts w:ascii="Calibri" w:hAnsi="Calibri"/>
          <w:b/>
          <w:bCs/>
          <w:sz w:val="20"/>
          <w:szCs w:val="20"/>
        </w:rPr>
      </w:pPr>
      <w:r w:rsidRPr="003A0D10">
        <w:rPr>
          <w:rFonts w:ascii="Calibri" w:hAnsi="Calibri"/>
          <w:b/>
          <w:bCs/>
          <w:sz w:val="20"/>
          <w:szCs w:val="20"/>
        </w:rPr>
        <w:t>Sublimitem plnění</w:t>
      </w:r>
      <w:r w:rsidRPr="003A0D10">
        <w:rPr>
          <w:rFonts w:ascii="Calibri" w:hAnsi="Calibri"/>
          <w:bCs/>
          <w:sz w:val="20"/>
          <w:szCs w:val="20"/>
        </w:rPr>
        <w:t xml:space="preserve"> se rozumí horní hranice pojistného plnění pojistitele pro případy specifikované v pojistné smlouvě. Je uplatňován v rámci limitu plnění, ke kterému se vztahuje.</w:t>
      </w:r>
    </w:p>
    <w:p w14:paraId="33C419FE" w14:textId="77777777" w:rsidR="00FE3A65" w:rsidRPr="003A0D10" w:rsidRDefault="00FE3A65" w:rsidP="00FE3A65">
      <w:pPr>
        <w:pStyle w:val="Zkladntext3"/>
        <w:tabs>
          <w:tab w:val="clear" w:pos="6237"/>
        </w:tabs>
        <w:rPr>
          <w:rFonts w:ascii="Calibri" w:hAnsi="Calibri"/>
          <w:b w:val="0"/>
          <w:bCs/>
        </w:rPr>
      </w:pPr>
      <w:r w:rsidRPr="003A0D10">
        <w:rPr>
          <w:rFonts w:ascii="Calibri" w:hAnsi="Calibri"/>
          <w:bCs/>
        </w:rPr>
        <w:t xml:space="preserve">Majetkovou újmou vzniklou na hmotném majetku </w:t>
      </w:r>
      <w:r w:rsidRPr="003A0D10">
        <w:rPr>
          <w:rFonts w:ascii="Calibri" w:hAnsi="Calibri"/>
          <w:b w:val="0"/>
          <w:bCs/>
        </w:rPr>
        <w:t>se rozumí rovněž újma vzniklá na životním prostředí, pokud tato vznikla nenadálou poruchou ochranného zařízení.</w:t>
      </w:r>
    </w:p>
    <w:p w14:paraId="0525E5A4" w14:textId="77777777" w:rsidR="00FE3A65" w:rsidRPr="003A0D10" w:rsidRDefault="00FE3A65" w:rsidP="00FE3A65">
      <w:pPr>
        <w:pStyle w:val="Zkladntext3"/>
        <w:tabs>
          <w:tab w:val="clear" w:pos="6237"/>
        </w:tabs>
        <w:rPr>
          <w:rFonts w:ascii="Calibri" w:hAnsi="Calibri"/>
          <w:b w:val="0"/>
          <w:bCs/>
        </w:rPr>
      </w:pPr>
      <w:r w:rsidRPr="003A0D10">
        <w:rPr>
          <w:rFonts w:ascii="Calibri" w:hAnsi="Calibri"/>
          <w:bCs/>
        </w:rPr>
        <w:t xml:space="preserve">Územní platností </w:t>
      </w:r>
      <w:r w:rsidRPr="003A0D10">
        <w:rPr>
          <w:rFonts w:ascii="Calibri" w:hAnsi="Calibri"/>
          <w:b w:val="0"/>
          <w:bCs/>
        </w:rPr>
        <w:t>v pojištění odpovědnosti:</w:t>
      </w:r>
    </w:p>
    <w:p w14:paraId="19E7792E" w14:textId="77777777" w:rsidR="00FE3A65" w:rsidRPr="003A0D10" w:rsidRDefault="00FE3A65" w:rsidP="00FE3A65">
      <w:pPr>
        <w:pStyle w:val="Zkladntext3"/>
        <w:numPr>
          <w:ilvl w:val="0"/>
          <w:numId w:val="11"/>
        </w:numPr>
        <w:tabs>
          <w:tab w:val="clear" w:pos="6237"/>
        </w:tabs>
        <w:ind w:left="567"/>
        <w:rPr>
          <w:rFonts w:ascii="Calibri" w:hAnsi="Calibri"/>
          <w:b w:val="0"/>
          <w:bCs/>
        </w:rPr>
      </w:pPr>
      <w:r w:rsidRPr="003A0D10">
        <w:rPr>
          <w:rFonts w:ascii="Calibri" w:hAnsi="Calibri"/>
          <w:bCs/>
        </w:rPr>
        <w:t>Česká republika</w:t>
      </w:r>
      <w:r w:rsidRPr="003A0D10">
        <w:rPr>
          <w:rFonts w:ascii="Calibri" w:hAnsi="Calibri"/>
          <w:b w:val="0"/>
          <w:bCs/>
        </w:rPr>
        <w:t xml:space="preserve"> se rozumí, že pojištění se vztahuje na újmu vzniklou na území České republiky, v případě soudního sporu musí být nárok uplatněn před českými soudy a podle platného právního řádu České republiky.</w:t>
      </w:r>
    </w:p>
    <w:p w14:paraId="6020A0D1" w14:textId="77777777" w:rsidR="00FE3A65" w:rsidRPr="003A0D10" w:rsidRDefault="00FE3A65" w:rsidP="00FE3A65">
      <w:pPr>
        <w:pStyle w:val="Zkladntext3"/>
        <w:numPr>
          <w:ilvl w:val="0"/>
          <w:numId w:val="11"/>
        </w:numPr>
        <w:tabs>
          <w:tab w:val="clear" w:pos="6237"/>
        </w:tabs>
        <w:ind w:left="567"/>
        <w:rPr>
          <w:rFonts w:ascii="Calibri" w:hAnsi="Calibri"/>
          <w:b w:val="0"/>
          <w:bCs/>
        </w:rPr>
      </w:pPr>
      <w:r w:rsidRPr="003A0D10">
        <w:rPr>
          <w:rFonts w:ascii="Calibri" w:hAnsi="Calibri"/>
          <w:bCs/>
        </w:rPr>
        <w:t>Evropa</w:t>
      </w:r>
      <w:r w:rsidRPr="003A0D10">
        <w:rPr>
          <w:rFonts w:ascii="Calibri" w:hAnsi="Calibri"/>
          <w:b w:val="0"/>
          <w:bCs/>
        </w:rPr>
        <w:t xml:space="preserve"> se rozumí, že pojištění se vztahuje na újmu vzniklou na území Evropy, v případě soudního sporu musí být nárok uplatněn před soudy státu, který je součástí Evropy, a podle platného právního řádu státu, který je součástí Evropy.</w:t>
      </w:r>
    </w:p>
    <w:p w14:paraId="5EC65A39" w14:textId="77777777" w:rsidR="00FE3A65" w:rsidRPr="003A0D10" w:rsidRDefault="00FE3A65" w:rsidP="00FE3A65">
      <w:pPr>
        <w:pStyle w:val="Zkladntext3"/>
        <w:numPr>
          <w:ilvl w:val="0"/>
          <w:numId w:val="11"/>
        </w:numPr>
        <w:tabs>
          <w:tab w:val="clear" w:pos="6237"/>
        </w:tabs>
        <w:ind w:left="567"/>
        <w:rPr>
          <w:rFonts w:ascii="Calibri" w:hAnsi="Calibri"/>
          <w:b w:val="0"/>
          <w:bCs/>
        </w:rPr>
      </w:pPr>
      <w:r w:rsidRPr="003A0D10">
        <w:rPr>
          <w:rFonts w:ascii="Calibri" w:hAnsi="Calibri"/>
          <w:bCs/>
        </w:rPr>
        <w:t>Svět vyjma USA a Kanady</w:t>
      </w:r>
      <w:r w:rsidRPr="003A0D10">
        <w:rPr>
          <w:rFonts w:ascii="Calibri" w:hAnsi="Calibri"/>
          <w:b w:val="0"/>
          <w:bCs/>
        </w:rPr>
        <w:t xml:space="preserve"> se rozumí, že pojištění se vztahuje na újmu vzniklou na území jakéhokoliv státu, vyjma USA a Kanady, v případě soudního sporu musí být nárok uplatněn před soudem země, kde újma vznikla, a podle platného právního řádu této země.</w:t>
      </w:r>
    </w:p>
    <w:p w14:paraId="7A8036E9" w14:textId="77777777" w:rsidR="00FE3A65" w:rsidRPr="003A0D10" w:rsidRDefault="00FE3A65" w:rsidP="00FE3A65">
      <w:pPr>
        <w:pStyle w:val="Zkladntext3"/>
        <w:numPr>
          <w:ilvl w:val="0"/>
          <w:numId w:val="11"/>
        </w:numPr>
        <w:tabs>
          <w:tab w:val="clear" w:pos="6237"/>
        </w:tabs>
        <w:ind w:left="567"/>
        <w:rPr>
          <w:rFonts w:ascii="Calibri" w:hAnsi="Calibri"/>
          <w:b w:val="0"/>
          <w:bCs/>
        </w:rPr>
      </w:pPr>
      <w:r w:rsidRPr="003A0D10">
        <w:rPr>
          <w:rFonts w:ascii="Calibri" w:hAnsi="Calibri"/>
          <w:bCs/>
        </w:rPr>
        <w:t>Svět včetně USA a Kanady</w:t>
      </w:r>
      <w:r w:rsidRPr="003A0D10">
        <w:rPr>
          <w:rFonts w:ascii="Calibri" w:hAnsi="Calibri"/>
          <w:b w:val="0"/>
          <w:bCs/>
        </w:rPr>
        <w:t xml:space="preserve"> se rozumí,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23C792AA" w14:textId="77777777" w:rsidR="00FE3A65" w:rsidRPr="003A0D10" w:rsidRDefault="00FE3A65" w:rsidP="00FE3A65">
      <w:pPr>
        <w:numPr>
          <w:ilvl w:val="12"/>
          <w:numId w:val="0"/>
        </w:numPr>
        <w:spacing w:before="240"/>
        <w:jc w:val="center"/>
        <w:rPr>
          <w:rFonts w:ascii="Calibri" w:hAnsi="Calibri"/>
          <w:b/>
          <w:sz w:val="20"/>
        </w:rPr>
      </w:pPr>
      <w:r w:rsidRPr="003A0D10">
        <w:rPr>
          <w:rFonts w:ascii="Calibri" w:hAnsi="Calibri"/>
          <w:b/>
          <w:sz w:val="20"/>
        </w:rPr>
        <w:t>Článek IV.</w:t>
      </w:r>
    </w:p>
    <w:p w14:paraId="3A524DB6" w14:textId="77777777" w:rsidR="00FE3A65" w:rsidRPr="003A0D10" w:rsidRDefault="00FE3A65" w:rsidP="00FE3A65">
      <w:pPr>
        <w:pStyle w:val="Nadpis9"/>
        <w:rPr>
          <w:rFonts w:ascii="Calibri" w:hAnsi="Calibri"/>
        </w:rPr>
      </w:pPr>
      <w:r w:rsidRPr="003A0D10">
        <w:rPr>
          <w:rFonts w:ascii="Calibri" w:hAnsi="Calibri"/>
        </w:rPr>
        <w:t>Hlášení škodných událostí</w:t>
      </w:r>
    </w:p>
    <w:p w14:paraId="027C23AD" w14:textId="77777777" w:rsidR="00FE3A65" w:rsidRPr="003A0D10" w:rsidRDefault="00FE3A65" w:rsidP="00FE3A65">
      <w:pPr>
        <w:numPr>
          <w:ilvl w:val="12"/>
          <w:numId w:val="0"/>
        </w:numPr>
        <w:tabs>
          <w:tab w:val="left" w:pos="-720"/>
        </w:tabs>
        <w:spacing w:before="120" w:after="120"/>
        <w:jc w:val="both"/>
        <w:rPr>
          <w:rFonts w:ascii="Calibri" w:hAnsi="Calibri"/>
          <w:sz w:val="20"/>
        </w:rPr>
      </w:pPr>
      <w:r w:rsidRPr="003A0D10">
        <w:rPr>
          <w:rFonts w:ascii="Calibri" w:hAnsi="Calibri"/>
          <w:sz w:val="20"/>
        </w:rPr>
        <w:t>Vznik škodné události nahlásí pojistník bez zbytečného odkladu na příslušném tiskopisu, dopisem nebo faxem na adresu:</w:t>
      </w:r>
    </w:p>
    <w:tbl>
      <w:tblPr>
        <w:tblW w:w="9979" w:type="dxa"/>
        <w:tblLayout w:type="fixed"/>
        <w:tblLook w:val="04A0" w:firstRow="1" w:lastRow="0" w:firstColumn="1" w:lastColumn="0" w:noHBand="0" w:noVBand="1"/>
      </w:tblPr>
      <w:tblGrid>
        <w:gridCol w:w="4497"/>
        <w:gridCol w:w="704"/>
        <w:gridCol w:w="4778"/>
      </w:tblGrid>
      <w:tr w:rsidR="00FE3A65" w:rsidRPr="003A0D10" w14:paraId="724E9329" w14:textId="77777777" w:rsidTr="00A64F0A">
        <w:tc>
          <w:tcPr>
            <w:tcW w:w="4536" w:type="dxa"/>
          </w:tcPr>
          <w:p w14:paraId="6F714E2E" w14:textId="77777777" w:rsidR="00FE3A65" w:rsidRPr="003A0D10" w:rsidRDefault="00FE3A65" w:rsidP="00A64F0A">
            <w:pPr>
              <w:autoSpaceDE w:val="0"/>
              <w:autoSpaceDN w:val="0"/>
              <w:adjustRightInd w:val="0"/>
              <w:ind w:left="284"/>
              <w:rPr>
                <w:rFonts w:asciiTheme="minorHAnsi" w:hAnsiTheme="minorHAnsi"/>
                <w:b/>
                <w:bCs/>
              </w:rPr>
            </w:pPr>
            <w:r w:rsidRPr="003A0D10">
              <w:rPr>
                <w:rFonts w:asciiTheme="minorHAnsi" w:hAnsiTheme="minorHAnsi"/>
                <w:b/>
                <w:bCs/>
              </w:rPr>
              <w:t>RENOMIA, a. s., pobočka Pardubice</w:t>
            </w:r>
          </w:p>
          <w:p w14:paraId="68D12C9A" w14:textId="77777777" w:rsidR="00FE3A65" w:rsidRPr="003A0D10" w:rsidRDefault="00FE3A65" w:rsidP="00A64F0A">
            <w:pPr>
              <w:autoSpaceDE w:val="0"/>
              <w:autoSpaceDN w:val="0"/>
              <w:adjustRightInd w:val="0"/>
              <w:ind w:left="284"/>
              <w:rPr>
                <w:rFonts w:asciiTheme="minorHAnsi" w:hAnsiTheme="minorHAnsi"/>
                <w:b/>
                <w:bCs/>
              </w:rPr>
            </w:pPr>
            <w:r w:rsidRPr="003A0D10">
              <w:rPr>
                <w:rFonts w:asciiTheme="minorHAnsi" w:hAnsiTheme="minorHAnsi"/>
                <w:b/>
                <w:bCs/>
              </w:rPr>
              <w:t>K Vinici 1256</w:t>
            </w:r>
          </w:p>
          <w:p w14:paraId="3BA90476" w14:textId="77777777" w:rsidR="00FE3A65" w:rsidRPr="003A0D10" w:rsidRDefault="00FE3A65" w:rsidP="00A64F0A">
            <w:pPr>
              <w:autoSpaceDE w:val="0"/>
              <w:autoSpaceDN w:val="0"/>
              <w:adjustRightInd w:val="0"/>
              <w:ind w:left="284"/>
              <w:rPr>
                <w:rFonts w:asciiTheme="minorHAnsi" w:hAnsiTheme="minorHAnsi"/>
                <w:b/>
                <w:bCs/>
              </w:rPr>
            </w:pPr>
            <w:r w:rsidRPr="003A0D10">
              <w:rPr>
                <w:rFonts w:asciiTheme="minorHAnsi" w:hAnsiTheme="minorHAnsi"/>
                <w:b/>
                <w:bCs/>
              </w:rPr>
              <w:t>530 02 Pardubice</w:t>
            </w:r>
          </w:p>
          <w:p w14:paraId="5E1CE7A6" w14:textId="70A0328D" w:rsidR="00FE3A65" w:rsidRPr="003A0D10" w:rsidRDefault="00FE3A65" w:rsidP="00A64F0A">
            <w:pPr>
              <w:autoSpaceDE w:val="0"/>
              <w:autoSpaceDN w:val="0"/>
              <w:adjustRightInd w:val="0"/>
              <w:ind w:left="284"/>
              <w:rPr>
                <w:rFonts w:asciiTheme="minorHAnsi" w:hAnsiTheme="minorHAnsi"/>
                <w:b/>
                <w:bCs/>
              </w:rPr>
            </w:pPr>
            <w:r w:rsidRPr="003A0D10">
              <w:rPr>
                <w:rFonts w:asciiTheme="minorHAnsi" w:hAnsiTheme="minorHAnsi"/>
                <w:b/>
                <w:bCs/>
              </w:rPr>
              <w:t xml:space="preserve">tel.: </w:t>
            </w:r>
            <w:r w:rsidR="00FE531F">
              <w:rPr>
                <w:rFonts w:asciiTheme="minorHAnsi" w:hAnsiTheme="minorHAnsi"/>
                <w:b/>
                <w:bCs/>
              </w:rPr>
              <w:t>XXX</w:t>
            </w:r>
          </w:p>
          <w:p w14:paraId="15EFC1C5" w14:textId="4B3CABDC" w:rsidR="00FE3A65" w:rsidRPr="003A0D10" w:rsidRDefault="00FE3A65" w:rsidP="00A64F0A">
            <w:pPr>
              <w:autoSpaceDE w:val="0"/>
              <w:autoSpaceDN w:val="0"/>
              <w:adjustRightInd w:val="0"/>
              <w:ind w:left="284"/>
              <w:rPr>
                <w:rFonts w:asciiTheme="minorHAnsi" w:hAnsiTheme="minorHAnsi"/>
                <w:b/>
                <w:bCs/>
              </w:rPr>
            </w:pPr>
            <w:r w:rsidRPr="003A0D10">
              <w:rPr>
                <w:rFonts w:asciiTheme="minorHAnsi" w:hAnsiTheme="minorHAnsi"/>
                <w:b/>
                <w:bCs/>
              </w:rPr>
              <w:t xml:space="preserve">email: </w:t>
            </w:r>
            <w:hyperlink r:id="rId8" w:history="1">
              <w:r w:rsidR="00FE531F">
                <w:rPr>
                  <w:rStyle w:val="Hypertextovodkaz"/>
                  <w:rFonts w:asciiTheme="minorHAnsi" w:hAnsiTheme="minorHAnsi"/>
                  <w:b/>
                  <w:bCs/>
                </w:rPr>
                <w:t>XXX</w:t>
              </w:r>
            </w:hyperlink>
          </w:p>
          <w:p w14:paraId="29E95CB6" w14:textId="77777777" w:rsidR="00FE3A65" w:rsidRPr="003A0D10" w:rsidRDefault="00FE3A65" w:rsidP="00A64F0A">
            <w:pPr>
              <w:numPr>
                <w:ilvl w:val="12"/>
                <w:numId w:val="0"/>
              </w:numPr>
              <w:tabs>
                <w:tab w:val="left" w:pos="-720"/>
              </w:tabs>
              <w:jc w:val="both"/>
              <w:rPr>
                <w:rFonts w:ascii="Calibri" w:hAnsi="Calibri"/>
                <w:sz w:val="20"/>
              </w:rPr>
            </w:pPr>
          </w:p>
        </w:tc>
        <w:tc>
          <w:tcPr>
            <w:tcW w:w="708" w:type="dxa"/>
            <w:vAlign w:val="center"/>
          </w:tcPr>
          <w:p w14:paraId="78968A28" w14:textId="77777777" w:rsidR="00FE3A65" w:rsidRPr="003A0D10" w:rsidRDefault="00FE3A65" w:rsidP="00A64F0A">
            <w:pPr>
              <w:numPr>
                <w:ilvl w:val="12"/>
                <w:numId w:val="0"/>
              </w:numPr>
              <w:tabs>
                <w:tab w:val="left" w:pos="-720"/>
              </w:tabs>
              <w:jc w:val="center"/>
              <w:rPr>
                <w:rFonts w:ascii="Calibri" w:hAnsi="Calibri"/>
                <w:sz w:val="20"/>
              </w:rPr>
            </w:pPr>
            <w:r w:rsidRPr="003A0D10">
              <w:rPr>
                <w:rFonts w:ascii="Calibri" w:hAnsi="Calibri"/>
                <w:sz w:val="20"/>
              </w:rPr>
              <w:t>nebo</w:t>
            </w:r>
          </w:p>
        </w:tc>
        <w:tc>
          <w:tcPr>
            <w:tcW w:w="4820" w:type="dxa"/>
          </w:tcPr>
          <w:p w14:paraId="423F0AC8" w14:textId="77777777" w:rsidR="00FE3A65" w:rsidRPr="003A0D10" w:rsidRDefault="00FE3A65" w:rsidP="00A64F0A">
            <w:pPr>
              <w:numPr>
                <w:ilvl w:val="12"/>
                <w:numId w:val="0"/>
              </w:numPr>
              <w:tabs>
                <w:tab w:val="left" w:pos="-720"/>
              </w:tabs>
              <w:jc w:val="both"/>
              <w:rPr>
                <w:rFonts w:ascii="Calibri" w:hAnsi="Calibri"/>
                <w:b/>
                <w:bCs/>
                <w:sz w:val="22"/>
                <w:szCs w:val="22"/>
              </w:rPr>
            </w:pPr>
            <w:r w:rsidRPr="003A0D10">
              <w:rPr>
                <w:rFonts w:ascii="Calibri" w:hAnsi="Calibri"/>
                <w:b/>
                <w:bCs/>
                <w:sz w:val="22"/>
                <w:szCs w:val="22"/>
              </w:rPr>
              <w:t>Česká podnikatelská pojišťovna, a.s.,</w:t>
            </w:r>
          </w:p>
          <w:p w14:paraId="078D6404" w14:textId="77777777" w:rsidR="00FE3A65" w:rsidRPr="003A0D10" w:rsidRDefault="00FE3A65" w:rsidP="00A64F0A">
            <w:pPr>
              <w:numPr>
                <w:ilvl w:val="12"/>
                <w:numId w:val="0"/>
              </w:numPr>
              <w:tabs>
                <w:tab w:val="left" w:pos="-720"/>
              </w:tabs>
              <w:jc w:val="both"/>
              <w:rPr>
                <w:rFonts w:ascii="Calibri" w:hAnsi="Calibri"/>
                <w:b/>
                <w:bCs/>
                <w:sz w:val="22"/>
                <w:szCs w:val="22"/>
              </w:rPr>
            </w:pPr>
            <w:r w:rsidRPr="003A0D10">
              <w:rPr>
                <w:rFonts w:ascii="Calibri" w:hAnsi="Calibri"/>
                <w:b/>
                <w:bCs/>
                <w:sz w:val="22"/>
                <w:szCs w:val="22"/>
              </w:rPr>
              <w:t xml:space="preserve">Vienna Insurance Group </w:t>
            </w:r>
          </w:p>
          <w:p w14:paraId="56429A42" w14:textId="77777777" w:rsidR="00FE3A65" w:rsidRPr="003A0D10" w:rsidRDefault="00FE3A65" w:rsidP="00A64F0A">
            <w:pPr>
              <w:numPr>
                <w:ilvl w:val="12"/>
                <w:numId w:val="0"/>
              </w:numPr>
              <w:tabs>
                <w:tab w:val="left" w:pos="-720"/>
              </w:tabs>
              <w:jc w:val="both"/>
              <w:rPr>
                <w:rFonts w:ascii="Calibri" w:hAnsi="Calibri"/>
                <w:b/>
                <w:bCs/>
                <w:sz w:val="22"/>
                <w:szCs w:val="22"/>
              </w:rPr>
            </w:pPr>
            <w:r w:rsidRPr="003A0D10">
              <w:rPr>
                <w:rFonts w:ascii="Calibri" w:hAnsi="Calibri"/>
                <w:b/>
                <w:bCs/>
                <w:sz w:val="22"/>
                <w:szCs w:val="22"/>
              </w:rPr>
              <w:t xml:space="preserve">OLPU MO </w:t>
            </w:r>
          </w:p>
          <w:p w14:paraId="5424C7A4" w14:textId="77777777" w:rsidR="00FE3A65" w:rsidRPr="003A0D10" w:rsidRDefault="00FE3A65" w:rsidP="00A64F0A">
            <w:pPr>
              <w:numPr>
                <w:ilvl w:val="12"/>
                <w:numId w:val="0"/>
              </w:numPr>
              <w:tabs>
                <w:tab w:val="left" w:pos="-720"/>
              </w:tabs>
              <w:jc w:val="both"/>
              <w:rPr>
                <w:rFonts w:ascii="Calibri" w:hAnsi="Calibri"/>
                <w:b/>
                <w:bCs/>
                <w:sz w:val="22"/>
                <w:szCs w:val="22"/>
              </w:rPr>
            </w:pPr>
            <w:r w:rsidRPr="003A0D10">
              <w:rPr>
                <w:rFonts w:ascii="Calibri" w:hAnsi="Calibri"/>
                <w:b/>
                <w:bCs/>
                <w:sz w:val="22"/>
                <w:szCs w:val="22"/>
              </w:rPr>
              <w:t xml:space="preserve">P.O.BOX 28 </w:t>
            </w:r>
          </w:p>
          <w:p w14:paraId="220BCD79" w14:textId="77777777" w:rsidR="00FE3A65" w:rsidRPr="003A0D10" w:rsidRDefault="00FE3A65" w:rsidP="00A64F0A">
            <w:pPr>
              <w:numPr>
                <w:ilvl w:val="12"/>
                <w:numId w:val="0"/>
              </w:numPr>
              <w:tabs>
                <w:tab w:val="left" w:pos="-720"/>
              </w:tabs>
              <w:jc w:val="both"/>
              <w:rPr>
                <w:rFonts w:ascii="Calibri" w:hAnsi="Calibri"/>
                <w:b/>
                <w:bCs/>
                <w:sz w:val="22"/>
                <w:szCs w:val="22"/>
              </w:rPr>
            </w:pPr>
            <w:r w:rsidRPr="003A0D10">
              <w:rPr>
                <w:rFonts w:ascii="Calibri" w:hAnsi="Calibri"/>
                <w:b/>
                <w:bCs/>
                <w:sz w:val="22"/>
                <w:szCs w:val="22"/>
              </w:rPr>
              <w:t xml:space="preserve">664 42 Modřice </w:t>
            </w:r>
          </w:p>
          <w:p w14:paraId="39D66E34" w14:textId="2DF63AF2" w:rsidR="00FE3A65" w:rsidRPr="003A0D10" w:rsidRDefault="00FE3A65" w:rsidP="00FE531F">
            <w:pPr>
              <w:numPr>
                <w:ilvl w:val="12"/>
                <w:numId w:val="0"/>
              </w:numPr>
              <w:tabs>
                <w:tab w:val="left" w:pos="-720"/>
              </w:tabs>
              <w:jc w:val="both"/>
              <w:rPr>
                <w:rFonts w:ascii="Calibri" w:hAnsi="Calibri"/>
                <w:b/>
                <w:bCs/>
                <w:sz w:val="22"/>
                <w:szCs w:val="22"/>
              </w:rPr>
            </w:pPr>
            <w:r w:rsidRPr="003A0D10">
              <w:rPr>
                <w:rFonts w:asciiTheme="minorHAnsi" w:hAnsiTheme="minorHAnsi"/>
                <w:b/>
                <w:bCs/>
                <w:sz w:val="22"/>
                <w:szCs w:val="22"/>
              </w:rPr>
              <w:t xml:space="preserve">tel.: </w:t>
            </w:r>
            <w:r w:rsidR="00FE531F">
              <w:rPr>
                <w:rFonts w:asciiTheme="minorHAnsi" w:hAnsiTheme="minorHAnsi"/>
                <w:b/>
                <w:bCs/>
                <w:sz w:val="22"/>
                <w:szCs w:val="22"/>
              </w:rPr>
              <w:t>XXX</w:t>
            </w:r>
            <w:r w:rsidRPr="003A0D10">
              <w:rPr>
                <w:rFonts w:asciiTheme="minorHAnsi" w:hAnsiTheme="minorHAnsi"/>
                <w:b/>
                <w:bCs/>
                <w:sz w:val="22"/>
                <w:szCs w:val="22"/>
              </w:rPr>
              <w:t xml:space="preserve">, email: </w:t>
            </w:r>
            <w:hyperlink r:id="rId9" w:history="1">
              <w:r w:rsidR="00FE531F">
                <w:rPr>
                  <w:rStyle w:val="Hypertextovodkaz"/>
                  <w:rFonts w:asciiTheme="minorHAnsi" w:hAnsiTheme="minorHAnsi"/>
                  <w:b/>
                  <w:bCs/>
                  <w:sz w:val="22"/>
                  <w:szCs w:val="22"/>
                </w:rPr>
                <w:t>XXX</w:t>
              </w:r>
            </w:hyperlink>
            <w:r w:rsidRPr="003A0D10">
              <w:rPr>
                <w:rFonts w:ascii="Calibri" w:hAnsi="Calibri"/>
                <w:b/>
                <w:bCs/>
                <w:sz w:val="22"/>
                <w:szCs w:val="22"/>
              </w:rPr>
              <w:t xml:space="preserve"> </w:t>
            </w:r>
          </w:p>
        </w:tc>
      </w:tr>
    </w:tbl>
    <w:p w14:paraId="4B7076AB" w14:textId="77777777" w:rsidR="00FE3A65" w:rsidRPr="003A0D10" w:rsidRDefault="00FE3A65" w:rsidP="00FE3A65">
      <w:pPr>
        <w:numPr>
          <w:ilvl w:val="12"/>
          <w:numId w:val="0"/>
        </w:numPr>
        <w:spacing w:before="240"/>
        <w:jc w:val="center"/>
        <w:rPr>
          <w:rFonts w:ascii="Calibri" w:hAnsi="Calibri"/>
          <w:b/>
          <w:sz w:val="20"/>
        </w:rPr>
      </w:pPr>
      <w:r w:rsidRPr="003A0D10">
        <w:rPr>
          <w:rFonts w:ascii="Calibri" w:hAnsi="Calibri"/>
          <w:b/>
          <w:sz w:val="20"/>
        </w:rPr>
        <w:t>Článek V.</w:t>
      </w:r>
    </w:p>
    <w:p w14:paraId="348551D1" w14:textId="77777777" w:rsidR="00FE3A65" w:rsidRPr="003A0D10" w:rsidRDefault="00FE3A65" w:rsidP="00FE3A65">
      <w:pPr>
        <w:numPr>
          <w:ilvl w:val="12"/>
          <w:numId w:val="0"/>
        </w:numPr>
        <w:jc w:val="center"/>
        <w:rPr>
          <w:rFonts w:ascii="Calibri" w:hAnsi="Calibri"/>
          <w:b/>
          <w:sz w:val="20"/>
          <w:u w:val="single"/>
        </w:rPr>
      </w:pPr>
      <w:r w:rsidRPr="003A0D10">
        <w:rPr>
          <w:rFonts w:ascii="Calibri" w:hAnsi="Calibri"/>
          <w:b/>
          <w:sz w:val="20"/>
          <w:u w:val="single"/>
        </w:rPr>
        <w:t>Plnění pojistitele</w:t>
      </w:r>
    </w:p>
    <w:p w14:paraId="1B68896C" w14:textId="77777777" w:rsidR="00ED1014" w:rsidRPr="003A0D10" w:rsidRDefault="00ED1014" w:rsidP="00ED1014">
      <w:pPr>
        <w:numPr>
          <w:ilvl w:val="0"/>
          <w:numId w:val="4"/>
        </w:numPr>
        <w:tabs>
          <w:tab w:val="left" w:pos="-720"/>
        </w:tabs>
        <w:spacing w:before="60"/>
        <w:ind w:left="360" w:hanging="360"/>
        <w:jc w:val="both"/>
        <w:rPr>
          <w:rFonts w:asciiTheme="minorHAnsi" w:hAnsiTheme="minorHAnsi" w:cstheme="minorHAnsi"/>
          <w:sz w:val="20"/>
        </w:rPr>
      </w:pPr>
      <w:r w:rsidRPr="003A0D10">
        <w:rPr>
          <w:rFonts w:asciiTheme="minorHAnsi" w:hAnsiTheme="minorHAnsi" w:cstheme="minorHAnsi"/>
          <w:sz w:val="20"/>
        </w:rPr>
        <w:t xml:space="preserve">Vznikne-li právo na plnění z pojistné události, poskytne pojistitel plnění podle </w:t>
      </w:r>
      <w:r w:rsidRPr="003A0D10">
        <w:rPr>
          <w:rFonts w:asciiTheme="minorHAnsi" w:hAnsiTheme="minorHAnsi" w:cstheme="minorHAnsi"/>
          <w:b/>
          <w:bCs/>
          <w:sz w:val="20"/>
        </w:rPr>
        <w:t>VPP</w:t>
      </w:r>
      <w:r w:rsidRPr="003A0D10">
        <w:rPr>
          <w:rFonts w:asciiTheme="minorHAnsi" w:hAnsiTheme="minorHAnsi" w:cstheme="minorHAnsi"/>
          <w:sz w:val="20"/>
        </w:rPr>
        <w:t xml:space="preserve">, </w:t>
      </w:r>
      <w:r w:rsidRPr="003A0D10">
        <w:rPr>
          <w:rFonts w:asciiTheme="minorHAnsi" w:hAnsiTheme="minorHAnsi" w:cstheme="minorHAnsi"/>
          <w:b/>
          <w:bCs/>
          <w:sz w:val="20"/>
        </w:rPr>
        <w:t>DPP, ZPP</w:t>
      </w:r>
      <w:r w:rsidRPr="003A0D10">
        <w:rPr>
          <w:rFonts w:asciiTheme="minorHAnsi" w:hAnsiTheme="minorHAnsi" w:cstheme="minorHAnsi"/>
          <w:sz w:val="20"/>
        </w:rPr>
        <w:t xml:space="preserve"> a ujednání uvedených v této pojistné smlouvě.</w:t>
      </w:r>
    </w:p>
    <w:p w14:paraId="7EEB3DC4" w14:textId="77777777" w:rsidR="00016CC6" w:rsidRPr="003A0D10" w:rsidRDefault="00016CC6" w:rsidP="00016CC6">
      <w:pPr>
        <w:numPr>
          <w:ilvl w:val="0"/>
          <w:numId w:val="4"/>
        </w:numPr>
        <w:tabs>
          <w:tab w:val="left" w:pos="-720"/>
        </w:tabs>
        <w:spacing w:before="60"/>
        <w:ind w:left="360" w:hanging="360"/>
        <w:jc w:val="both"/>
        <w:rPr>
          <w:rFonts w:asciiTheme="minorHAnsi" w:hAnsiTheme="minorHAnsi" w:cstheme="minorHAnsi"/>
          <w:sz w:val="20"/>
        </w:rPr>
      </w:pPr>
      <w:r w:rsidRPr="003A0D10">
        <w:rPr>
          <w:rFonts w:asciiTheme="minorHAnsi" w:hAnsiTheme="minorHAnsi" w:cstheme="minorHAnsi"/>
          <w:sz w:val="20"/>
        </w:rP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w:t>
      </w:r>
      <w:r w:rsidRPr="003A0D10">
        <w:rPr>
          <w:rFonts w:asciiTheme="minorHAnsi" w:hAnsiTheme="minorHAnsi" w:cstheme="minorHAnsi"/>
          <w:sz w:val="20"/>
        </w:rPr>
        <w:lastRenderedPageBreak/>
        <w:t>Evropské unie, České republiky a Spojeného království Velké Británie a Severního Irska. Dále také Spojených států amerických za předpokladu, že neodporují sankcím a embargům uvedeným v předchozí větě.</w:t>
      </w:r>
    </w:p>
    <w:p w14:paraId="2F7B7E18" w14:textId="77777777" w:rsidR="00016CC6" w:rsidRPr="003A0D10" w:rsidRDefault="00016CC6" w:rsidP="00016CC6">
      <w:pPr>
        <w:numPr>
          <w:ilvl w:val="0"/>
          <w:numId w:val="4"/>
        </w:numPr>
        <w:tabs>
          <w:tab w:val="left" w:pos="-720"/>
        </w:tabs>
        <w:spacing w:before="60"/>
        <w:ind w:left="360" w:hanging="360"/>
        <w:jc w:val="both"/>
        <w:rPr>
          <w:rFonts w:asciiTheme="minorHAnsi" w:hAnsiTheme="minorHAnsi" w:cstheme="minorHAnsi"/>
          <w:sz w:val="20"/>
        </w:rPr>
      </w:pPr>
      <w:r w:rsidRPr="003A0D10">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36880606" w14:textId="3BCE4D77" w:rsidR="00016CC6" w:rsidRPr="003A0D10" w:rsidRDefault="00016CC6" w:rsidP="00016CC6">
      <w:pPr>
        <w:tabs>
          <w:tab w:val="left" w:pos="-720"/>
        </w:tabs>
        <w:ind w:left="360"/>
        <w:jc w:val="both"/>
        <w:rPr>
          <w:rFonts w:asciiTheme="minorHAnsi" w:hAnsiTheme="minorHAnsi" w:cstheme="minorHAnsi"/>
          <w:sz w:val="20"/>
        </w:rPr>
      </w:pPr>
      <w:r w:rsidRPr="003A0D10">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20333570" w14:textId="77777777" w:rsidR="00ED1014" w:rsidRPr="003A0D10" w:rsidRDefault="00ED1014" w:rsidP="00ED1014">
      <w:pPr>
        <w:numPr>
          <w:ilvl w:val="0"/>
          <w:numId w:val="4"/>
        </w:numPr>
        <w:tabs>
          <w:tab w:val="left" w:pos="-720"/>
        </w:tabs>
        <w:spacing w:before="60"/>
        <w:ind w:left="360" w:hanging="360"/>
        <w:jc w:val="both"/>
        <w:rPr>
          <w:rFonts w:asciiTheme="minorHAnsi" w:hAnsiTheme="minorHAnsi" w:cstheme="minorHAnsi"/>
          <w:sz w:val="20"/>
        </w:rPr>
      </w:pPr>
      <w:r w:rsidRPr="003A0D10">
        <w:rPr>
          <w:rFonts w:asciiTheme="minorHAnsi" w:hAnsiTheme="minorHAnsi" w:cstheme="minorHAnsi"/>
          <w:sz w:val="20"/>
        </w:rPr>
        <w:t>V případě plnění v cizí měně se pro přepočet použije kursu oficiálně vyhlášeného ČNB ke dni vzniku pojistné události.</w:t>
      </w:r>
    </w:p>
    <w:p w14:paraId="02D072DB" w14:textId="6795D67D" w:rsidR="00FE3A65" w:rsidRPr="003A0D10" w:rsidRDefault="00ED1014" w:rsidP="00ED1014">
      <w:pPr>
        <w:numPr>
          <w:ilvl w:val="0"/>
          <w:numId w:val="4"/>
        </w:numPr>
        <w:tabs>
          <w:tab w:val="left" w:pos="-720"/>
        </w:tabs>
        <w:spacing w:before="60"/>
        <w:ind w:left="360" w:hanging="360"/>
        <w:jc w:val="both"/>
        <w:rPr>
          <w:rFonts w:ascii="Calibri" w:hAnsi="Calibri"/>
          <w:sz w:val="20"/>
        </w:rPr>
      </w:pPr>
      <w:r w:rsidRPr="003A0D10">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11D2FC26" w14:textId="667319F5" w:rsidR="00FE3A65" w:rsidRPr="003A0D10" w:rsidRDefault="00FE3A65" w:rsidP="00FE3A65">
      <w:pPr>
        <w:numPr>
          <w:ilvl w:val="0"/>
          <w:numId w:val="4"/>
        </w:numPr>
        <w:tabs>
          <w:tab w:val="left" w:pos="-720"/>
        </w:tabs>
        <w:spacing w:before="60"/>
        <w:ind w:left="360" w:hanging="360"/>
        <w:jc w:val="both"/>
        <w:rPr>
          <w:rFonts w:ascii="Calibri" w:hAnsi="Calibri"/>
          <w:sz w:val="20"/>
        </w:rPr>
      </w:pPr>
      <w:r w:rsidRPr="003A0D10">
        <w:rPr>
          <w:rFonts w:ascii="Calibri" w:hAnsi="Calibri"/>
          <w:sz w:val="20"/>
        </w:rPr>
        <w:t xml:space="preserve">Ujednává, že pojistná plnění vyplacená ze všech pojistných událostí nastalých v průběhu jednoho pojistného roku nesmí přesáhnout </w:t>
      </w:r>
      <w:r w:rsidR="00FE531F">
        <w:rPr>
          <w:rFonts w:ascii="Calibri" w:hAnsi="Calibri"/>
          <w:sz w:val="20"/>
        </w:rPr>
        <w:t xml:space="preserve">XXX </w:t>
      </w:r>
      <w:r w:rsidRPr="003A0D10">
        <w:rPr>
          <w:rFonts w:ascii="Calibri" w:hAnsi="Calibri"/>
          <w:sz w:val="20"/>
        </w:rPr>
        <w:t xml:space="preserve">Kč a v případě pojistných událostí na území USA a Kanada </w:t>
      </w:r>
      <w:r w:rsidR="00FE531F">
        <w:rPr>
          <w:rFonts w:ascii="Calibri" w:hAnsi="Calibri"/>
          <w:sz w:val="20"/>
        </w:rPr>
        <w:t xml:space="preserve">XXX </w:t>
      </w:r>
      <w:r w:rsidRPr="003A0D10">
        <w:rPr>
          <w:rFonts w:ascii="Calibri" w:hAnsi="Calibri"/>
          <w:sz w:val="20"/>
        </w:rPr>
        <w:t>Kč.</w:t>
      </w:r>
    </w:p>
    <w:p w14:paraId="6620074F" w14:textId="77777777" w:rsidR="00FE3A65" w:rsidRPr="003A0D10" w:rsidRDefault="00FE3A65" w:rsidP="00FE3A65">
      <w:pPr>
        <w:numPr>
          <w:ilvl w:val="12"/>
          <w:numId w:val="0"/>
        </w:numPr>
        <w:spacing w:before="240"/>
        <w:jc w:val="center"/>
        <w:rPr>
          <w:rFonts w:ascii="Calibri" w:hAnsi="Calibri"/>
          <w:b/>
          <w:sz w:val="20"/>
        </w:rPr>
      </w:pPr>
      <w:r w:rsidRPr="003A0D10">
        <w:rPr>
          <w:rFonts w:ascii="Calibri" w:hAnsi="Calibri"/>
          <w:b/>
          <w:sz w:val="20"/>
        </w:rPr>
        <w:t>Článek VI.</w:t>
      </w:r>
    </w:p>
    <w:p w14:paraId="75C559CE" w14:textId="77777777" w:rsidR="00FE3A65" w:rsidRPr="003A0D10" w:rsidRDefault="00FE3A65" w:rsidP="00FE3A65">
      <w:pPr>
        <w:numPr>
          <w:ilvl w:val="12"/>
          <w:numId w:val="0"/>
        </w:numPr>
        <w:jc w:val="center"/>
        <w:rPr>
          <w:rFonts w:ascii="Calibri" w:hAnsi="Calibri"/>
          <w:b/>
          <w:sz w:val="20"/>
          <w:u w:val="single"/>
        </w:rPr>
      </w:pPr>
      <w:r w:rsidRPr="003A0D10">
        <w:rPr>
          <w:rFonts w:ascii="Calibri" w:hAnsi="Calibri"/>
          <w:b/>
          <w:sz w:val="20"/>
          <w:u w:val="single"/>
        </w:rPr>
        <w:t>Ujednání o soupojištění</w:t>
      </w:r>
    </w:p>
    <w:p w14:paraId="2F133A8F"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Na pojištění dle této pojistné smlouvy se podílejí pojistitelé uvedení v čl. I. této pojistné smlouvy.</w:t>
      </w:r>
    </w:p>
    <w:p w14:paraId="0FBA4A35"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 xml:space="preserve">Pokud je níže v textu tohoto ujednání o soupojištění užito pojmu pojistitel bez bližší specifikace, rozumí se tím vedoucí pojistitel a/nebo pojistitel ve smyslu tohoto bodu 1. </w:t>
      </w:r>
    </w:p>
    <w:p w14:paraId="78BD86F4"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Pojistitelé se podílejí na právech (zejména právo na pojistné) a závazcích (zejména závazek poskytnout pojistné plnění) plynoucích z pojištění podílem uvedeným v článku I. této pojistné smlouvy.</w:t>
      </w:r>
    </w:p>
    <w:p w14:paraId="19EF2538"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Vzhledem k tomu, že pojištění dle této pojistné smlouvy se týká velkých pojistných rizik v neživotním pojištění, pojistitelé a pojistník sjednávají vzhledem k účelu a povaze pojištění, že se na závazcích plynoucích z pojištění podílí každý z pojistitelů samostatně. Žádný z pojistitelů neručí za splnění závazků jiného pojistitele. Pojistník podpisem této pojistné smlouvy potvrzuje, že tuto skutečnost bere na vědomí a vyjadřuje s ní souhlas.</w:t>
      </w:r>
    </w:p>
    <w:p w14:paraId="0673A273"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Vedoucí pojistitel:</w:t>
      </w:r>
    </w:p>
    <w:p w14:paraId="1D2BC5BC"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stanovuje po dohodě s ostatními pojistiteli pojistně technické podmínky pojištění, včetně výše pojistného;</w:t>
      </w:r>
    </w:p>
    <w:p w14:paraId="334D7A5D"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3E5C1D0C"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vymáhá dlužné pojistné, uplatňuje postižní právo, realizuje požadavky vyplývající z poznatků pojistitelů o nastalé pojistné události při jejím šetření, pokud není níže uvedeno jinak;</w:t>
      </w:r>
    </w:p>
    <w:p w14:paraId="6ED33856"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přijímá oznámení o vinkulaci pojistného plnění (v případech, kdy má být pojistné plnění vinkulováno), vede jejich evidenci a ostatní pojistitele bez zbytečného odkladu o provedení vinkulace pojistného plnění informuje;</w:t>
      </w:r>
    </w:p>
    <w:p w14:paraId="3825396C"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 Jestliže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0718B995"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přijímá další oznámení a činí právní úkony, k nimž je určen v níže uvedených ujednáních;</w:t>
      </w:r>
    </w:p>
    <w:p w14:paraId="5A943855" w14:textId="77777777" w:rsidR="00FE3A65" w:rsidRPr="003A0D10" w:rsidRDefault="00FE3A65" w:rsidP="00FE3A65">
      <w:pPr>
        <w:pStyle w:val="Zkladntextodsazen"/>
        <w:numPr>
          <w:ilvl w:val="0"/>
          <w:numId w:val="24"/>
        </w:numPr>
        <w:tabs>
          <w:tab w:val="clear" w:pos="720"/>
          <w:tab w:val="clear" w:pos="6237"/>
        </w:tabs>
        <w:ind w:left="714" w:hanging="357"/>
        <w:rPr>
          <w:rFonts w:ascii="Calibri" w:hAnsi="Calibri"/>
          <w:szCs w:val="24"/>
        </w:rPr>
      </w:pPr>
      <w:r w:rsidRPr="003A0D10">
        <w:rPr>
          <w:rFonts w:ascii="Calibri" w:hAnsi="Calibri"/>
          <w:szCs w:val="24"/>
        </w:rPr>
        <w:t>předává ostatním pojistitelům bez zbytečného odkladu oznámení a projevy vůle pojistníka (pojištěného).</w:t>
      </w:r>
    </w:p>
    <w:p w14:paraId="0341FF5B"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Pojistitel:</w:t>
      </w:r>
    </w:p>
    <w:p w14:paraId="15EDFDCF" w14:textId="77777777" w:rsidR="00FE3A65" w:rsidRPr="003A0D10" w:rsidRDefault="00FE3A65" w:rsidP="00FE3A65">
      <w:pPr>
        <w:pStyle w:val="Zkladntextodsazen"/>
        <w:numPr>
          <w:ilvl w:val="0"/>
          <w:numId w:val="25"/>
        </w:numPr>
        <w:ind w:left="714" w:hanging="357"/>
        <w:rPr>
          <w:rFonts w:ascii="Calibri" w:hAnsi="Calibri"/>
          <w:szCs w:val="24"/>
        </w:rPr>
      </w:pPr>
      <w:r w:rsidRPr="003A0D10">
        <w:rPr>
          <w:rFonts w:ascii="Calibri" w:hAnsi="Calibri"/>
          <w:szCs w:val="24"/>
        </w:rPr>
        <w:t>je povinen přijmout oznámení a projevy vůle pojistníka (pojištěného), které mu byly doručeny, a bez zbytečného odkladu je zaslat vedoucímu pojistiteli;</w:t>
      </w:r>
    </w:p>
    <w:p w14:paraId="662EA712" w14:textId="32492383" w:rsidR="00FE3A65" w:rsidRPr="003A0D10" w:rsidRDefault="00FE3A65" w:rsidP="00FE3A65">
      <w:pPr>
        <w:pStyle w:val="Zkladntextodsazen"/>
        <w:numPr>
          <w:ilvl w:val="0"/>
          <w:numId w:val="25"/>
        </w:numPr>
        <w:ind w:left="714" w:hanging="357"/>
        <w:rPr>
          <w:rFonts w:ascii="Calibri" w:hAnsi="Calibri"/>
          <w:szCs w:val="24"/>
        </w:rPr>
      </w:pPr>
      <w:r w:rsidRPr="003A0D10">
        <w:rPr>
          <w:rFonts w:ascii="Calibri" w:hAnsi="Calibri"/>
          <w:szCs w:val="24"/>
        </w:rPr>
        <w:t xml:space="preserve">zaplatí vedoucímu pojistiteli </w:t>
      </w:r>
      <w:r w:rsidR="00FE531F">
        <w:rPr>
          <w:rFonts w:ascii="Calibri" w:hAnsi="Calibri"/>
          <w:szCs w:val="24"/>
        </w:rPr>
        <w:t>XXX</w:t>
      </w:r>
      <w:r w:rsidRPr="003A0D10">
        <w:rPr>
          <w:rFonts w:ascii="Calibri" w:hAnsi="Calibri"/>
          <w:szCs w:val="24"/>
        </w:rPr>
        <w:t xml:space="preserve"> % ze svého podílu na pojistném jako úhradu nákladů vedoucího pojistitele vzniklých v souvislosti se správou pojištění (dále jen: „odměna za správu pojištění“).</w:t>
      </w:r>
    </w:p>
    <w:p w14:paraId="26CC4936" w14:textId="059BFB68"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lastRenderedPageBreak/>
        <w:t xml:space="preserve">Vedoucí pojistitel uhradí pojistitelům prostřednictvím pojišťovacího makléře příslušný podíl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 Převod pojistného bude uskutečněn na účet pojistitelů uvedený v záhlaví této pojistné smlouvy pod variabilním symbolem </w:t>
      </w:r>
      <w:r w:rsidR="00FE531F">
        <w:rPr>
          <w:rFonts w:ascii="Calibri" w:hAnsi="Calibri"/>
        </w:rPr>
        <w:t>XXX</w:t>
      </w:r>
      <w:r w:rsidRPr="003A0D10">
        <w:rPr>
          <w:rFonts w:ascii="Calibri" w:hAnsi="Calibri"/>
        </w:rPr>
        <w:t xml:space="preserve">. </w:t>
      </w:r>
    </w:p>
    <w:p w14:paraId="06217722" w14:textId="797C781C"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 xml:space="preserve">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w:t>
      </w:r>
      <w:r w:rsidR="00FE531F">
        <w:rPr>
          <w:rFonts w:ascii="Calibri" w:hAnsi="Calibri"/>
        </w:rPr>
        <w:t>XXX</w:t>
      </w:r>
      <w:r w:rsidRPr="003A0D10">
        <w:rPr>
          <w:rFonts w:ascii="Calibri" w:hAnsi="Calibri"/>
        </w:rPr>
        <w:t xml:space="preserve"> dnů od výzvy vedoucího pojistitele k jejich zaplacení.</w:t>
      </w:r>
    </w:p>
    <w:p w14:paraId="4CE41703" w14:textId="12DFDDCD"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 xml:space="preserve">Pokud pojistné plnění z pojistné události nepřesáhne </w:t>
      </w:r>
      <w:r w:rsidR="00FE531F">
        <w:rPr>
          <w:rFonts w:ascii="Calibri" w:hAnsi="Calibri"/>
        </w:rPr>
        <w:t>XXX</w:t>
      </w:r>
      <w:r w:rsidRPr="003A0D10">
        <w:rPr>
          <w:rFonts w:ascii="Calibri" w:hAnsi="Calibri"/>
        </w:rPr>
        <w:t xml:space="preserve"> Kč, vyplatí vedoucí pojistitel pojistné plnění oprávněné osobě v celé výši a vyúčtuje příslušný podíl na pojistném plnění pojistiteli. Pojistitel je v tomto případě vázán rozhodnutím vedoucího pojistitele o vyplacení pojistného plnění a jeho výši.</w:t>
      </w:r>
    </w:p>
    <w:p w14:paraId="6553A8C0" w14:textId="1C8912BC"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 xml:space="preserve">V případě pojistné události, u níž je z výsledků zahájeného šetření zřejmé, že pojistné plnění přesáhne </w:t>
      </w:r>
      <w:r w:rsidR="00FE531F">
        <w:rPr>
          <w:rFonts w:ascii="Calibri" w:hAnsi="Calibri"/>
        </w:rPr>
        <w:t xml:space="preserve">XXX </w:t>
      </w:r>
      <w:r w:rsidRPr="003A0D10">
        <w:rPr>
          <w:rFonts w:ascii="Calibri" w:hAnsi="Calibri"/>
        </w:rPr>
        <w:t>Kč, přizve vedoucí pojistitel pojistitele k šetření pojistné události. Vedoucí pojistitel je oprávněn vyplatit pojistné plnění oprávněné osobě za pojistitele po skončení šetření, jemuž předchází písemný souhlas pojistitele s rozsahem jeho povinnosti plnit. Po poskytnutí pojistného plnění vyúčtuje vedoucí pojistitel pojistiteli jeho podíl na pojistném plnění.</w:t>
      </w:r>
    </w:p>
    <w:p w14:paraId="557DC5B6"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szCs w:val="24"/>
        </w:rPr>
        <w:t>Pojistitel je povinen:</w:t>
      </w:r>
    </w:p>
    <w:p w14:paraId="5516A98A" w14:textId="337C2E72" w:rsidR="00FE3A65" w:rsidRPr="003A0D10" w:rsidRDefault="00FE3A65" w:rsidP="00FE3A65">
      <w:pPr>
        <w:pStyle w:val="Zkladntextodsazen"/>
        <w:numPr>
          <w:ilvl w:val="0"/>
          <w:numId w:val="27"/>
        </w:numPr>
        <w:rPr>
          <w:rFonts w:ascii="Calibri" w:hAnsi="Calibri"/>
          <w:szCs w:val="24"/>
        </w:rPr>
      </w:pPr>
      <w:r w:rsidRPr="003A0D10">
        <w:rPr>
          <w:rFonts w:ascii="Calibri" w:hAnsi="Calibri"/>
          <w:szCs w:val="24"/>
        </w:rPr>
        <w:t xml:space="preserve">v případě, že vedoucí pojistitel vyplatil pojistné plnění oprávněné osobě za pojistitele, uhradit vedoucímu pojistiteli svůj podíl na pojistném plnění do </w:t>
      </w:r>
      <w:r w:rsidR="00FE531F">
        <w:rPr>
          <w:rFonts w:ascii="Calibri" w:hAnsi="Calibri"/>
          <w:szCs w:val="24"/>
        </w:rPr>
        <w:t>XXX</w:t>
      </w:r>
      <w:r w:rsidRPr="003A0D10">
        <w:rPr>
          <w:rFonts w:ascii="Calibri" w:hAnsi="Calibri"/>
          <w:szCs w:val="24"/>
        </w:rPr>
        <w:t xml:space="preserve"> dnů od výzvy vedoucího pojistitele k jeho zaplacení,</w:t>
      </w:r>
    </w:p>
    <w:p w14:paraId="6172E57A" w14:textId="5E24890B" w:rsidR="00FE3A65" w:rsidRPr="003A0D10" w:rsidRDefault="00FE3A65" w:rsidP="00FE3A65">
      <w:pPr>
        <w:pStyle w:val="Zkladntextodsazen"/>
        <w:numPr>
          <w:ilvl w:val="0"/>
          <w:numId w:val="27"/>
        </w:numPr>
        <w:rPr>
          <w:rFonts w:ascii="Calibri" w:hAnsi="Calibri"/>
          <w:szCs w:val="24"/>
        </w:rPr>
      </w:pPr>
      <w:r w:rsidRPr="003A0D10">
        <w:rPr>
          <w:rFonts w:ascii="Calibri" w:hAnsi="Calibri"/>
          <w:szCs w:val="24"/>
        </w:rPr>
        <w:t xml:space="preserve">v případě, že vedoucí pojistitel vyplatil zálohu na pojistné plnění za pojistitele, uhradit vedoucímu pojistiteli svůj podíl na této záloze do </w:t>
      </w:r>
      <w:r w:rsidR="00FE531F">
        <w:rPr>
          <w:rFonts w:ascii="Calibri" w:hAnsi="Calibri"/>
          <w:szCs w:val="24"/>
        </w:rPr>
        <w:t>XXX</w:t>
      </w:r>
      <w:r w:rsidRPr="003A0D10">
        <w:rPr>
          <w:rFonts w:ascii="Calibri" w:hAnsi="Calibri"/>
          <w:szCs w:val="24"/>
        </w:rPr>
        <w:t xml:space="preserve"> dnů od výzvy vedoucího pojistitele k jeho zaplacení,</w:t>
      </w:r>
    </w:p>
    <w:p w14:paraId="0FDA6B11" w14:textId="77777777" w:rsidR="00FE3A65" w:rsidRPr="003A0D10" w:rsidRDefault="00FE3A65" w:rsidP="00FE3A65">
      <w:pPr>
        <w:pStyle w:val="Zkladntextodsazen"/>
        <w:numPr>
          <w:ilvl w:val="0"/>
          <w:numId w:val="27"/>
        </w:numPr>
        <w:rPr>
          <w:rFonts w:ascii="Calibri" w:hAnsi="Calibri"/>
          <w:szCs w:val="24"/>
        </w:rPr>
      </w:pPr>
      <w:r w:rsidRPr="003A0D10">
        <w:rPr>
          <w:rFonts w:ascii="Calibri" w:hAnsi="Calibri"/>
          <w:szCs w:val="24"/>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14:paraId="494A1450"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Vedoucí pojistitel je oprávněn v souladu s platnými právními předpisy, příslušnými VPP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14:paraId="39FA1030"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Pojistitel je oprávněn v souladu s platnými právními předpisy, příslušnými VPP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 pojištění, apod.).</w:t>
      </w:r>
    </w:p>
    <w:p w14:paraId="494BD415" w14:textId="77777777" w:rsidR="00FE3A65" w:rsidRPr="003A0D10" w:rsidRDefault="00FE3A65" w:rsidP="00FE3A65">
      <w:pPr>
        <w:pStyle w:val="Zkladntextodsazen"/>
        <w:numPr>
          <w:ilvl w:val="0"/>
          <w:numId w:val="28"/>
        </w:numPr>
        <w:tabs>
          <w:tab w:val="clear" w:pos="6237"/>
        </w:tabs>
        <w:spacing w:before="120"/>
        <w:ind w:left="360" w:hanging="360"/>
        <w:rPr>
          <w:rFonts w:ascii="Calibri" w:hAnsi="Calibri"/>
          <w:szCs w:val="24"/>
        </w:rPr>
      </w:pPr>
      <w:r w:rsidRPr="003A0D10">
        <w:rPr>
          <w:rFonts w:ascii="Calibri" w:hAnsi="Calibri"/>
        </w:rPr>
        <w:t>Závazky vzniklé z pojištění dle této pojistné smlouvy se vypořádají:</w:t>
      </w:r>
    </w:p>
    <w:p w14:paraId="7D1410E0" w14:textId="77777777" w:rsidR="00FE3A65" w:rsidRPr="003A0D10" w:rsidRDefault="00FE3A65" w:rsidP="00FE3A65">
      <w:pPr>
        <w:pStyle w:val="Zkladntextodsazen"/>
        <w:numPr>
          <w:ilvl w:val="0"/>
          <w:numId w:val="26"/>
        </w:numPr>
        <w:ind w:left="714" w:hanging="357"/>
        <w:rPr>
          <w:rFonts w:ascii="Calibri" w:hAnsi="Calibri"/>
          <w:szCs w:val="24"/>
        </w:rPr>
      </w:pPr>
      <w:r w:rsidRPr="003A0D10">
        <w:rPr>
          <w:rFonts w:ascii="Calibri" w:hAnsi="Calibri"/>
          <w:szCs w:val="24"/>
        </w:rPr>
        <w:t>ke dni zániku účinnosti pojištění dle této pojistné smlouvy,</w:t>
      </w:r>
    </w:p>
    <w:p w14:paraId="05D86D1F" w14:textId="77777777" w:rsidR="00FE3A65" w:rsidRPr="003A0D10" w:rsidRDefault="00FE3A65" w:rsidP="00FE3A65">
      <w:pPr>
        <w:pStyle w:val="Zkladntextodsazen"/>
        <w:numPr>
          <w:ilvl w:val="0"/>
          <w:numId w:val="26"/>
        </w:numPr>
        <w:ind w:left="714" w:hanging="357"/>
        <w:rPr>
          <w:rFonts w:ascii="Calibri" w:hAnsi="Calibri"/>
          <w:szCs w:val="24"/>
        </w:rPr>
      </w:pPr>
      <w:r w:rsidRPr="003A0D10">
        <w:rPr>
          <w:rFonts w:ascii="Calibri" w:hAnsi="Calibri"/>
          <w:szCs w:val="24"/>
        </w:rPr>
        <w:t>ke dni zániku účasti pojistitele na pojištění dle této pojistné smlouvy.</w:t>
      </w:r>
    </w:p>
    <w:p w14:paraId="75F76EF1" w14:textId="1DCB814F" w:rsidR="009C1CF1" w:rsidRPr="003A0D10" w:rsidRDefault="00FE3A65" w:rsidP="00990579">
      <w:pPr>
        <w:pStyle w:val="Zkladntextodsazen"/>
        <w:numPr>
          <w:ilvl w:val="0"/>
          <w:numId w:val="0"/>
        </w:numPr>
        <w:tabs>
          <w:tab w:val="clear" w:pos="6237"/>
        </w:tabs>
        <w:spacing w:before="120"/>
        <w:ind w:left="360"/>
        <w:rPr>
          <w:rFonts w:ascii="Calibri" w:hAnsi="Calibri"/>
          <w:szCs w:val="24"/>
        </w:rPr>
      </w:pPr>
      <w:r w:rsidRPr="003A0D10">
        <w:rPr>
          <w:rFonts w:ascii="Calibri" w:hAnsi="Calibri"/>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14:paraId="50CAFBA7" w14:textId="77777777" w:rsidR="00D9569B" w:rsidRPr="003A0D10" w:rsidRDefault="00D9569B">
      <w:pPr>
        <w:rPr>
          <w:rFonts w:ascii="Calibri" w:hAnsi="Calibri"/>
          <w:b/>
          <w:sz w:val="20"/>
        </w:rPr>
      </w:pPr>
      <w:r w:rsidRPr="003A0D10">
        <w:rPr>
          <w:rFonts w:ascii="Calibri" w:hAnsi="Calibri"/>
          <w:b/>
          <w:sz w:val="20"/>
        </w:rPr>
        <w:br w:type="page"/>
      </w:r>
    </w:p>
    <w:p w14:paraId="348E011C" w14:textId="55B66199" w:rsidR="00FE3A65" w:rsidRPr="003A0D10" w:rsidRDefault="00FE3A65" w:rsidP="00FE3A65">
      <w:pPr>
        <w:numPr>
          <w:ilvl w:val="12"/>
          <w:numId w:val="0"/>
        </w:numPr>
        <w:spacing w:before="240"/>
        <w:jc w:val="center"/>
        <w:rPr>
          <w:rFonts w:ascii="Calibri" w:hAnsi="Calibri"/>
          <w:b/>
          <w:sz w:val="20"/>
        </w:rPr>
      </w:pPr>
      <w:r w:rsidRPr="003A0D10">
        <w:rPr>
          <w:rFonts w:ascii="Calibri" w:hAnsi="Calibri"/>
          <w:b/>
          <w:sz w:val="20"/>
        </w:rPr>
        <w:lastRenderedPageBreak/>
        <w:t>Článek VII.</w:t>
      </w:r>
    </w:p>
    <w:p w14:paraId="46CD6C9B" w14:textId="77777777" w:rsidR="00FE3A65" w:rsidRPr="003A0D10" w:rsidRDefault="00FE3A65" w:rsidP="00FE3A65">
      <w:pPr>
        <w:jc w:val="center"/>
        <w:rPr>
          <w:rFonts w:ascii="Calibri" w:hAnsi="Calibri"/>
          <w:b/>
          <w:sz w:val="20"/>
          <w:u w:val="single"/>
        </w:rPr>
      </w:pPr>
      <w:r w:rsidRPr="003A0D10">
        <w:rPr>
          <w:rFonts w:ascii="Calibri" w:hAnsi="Calibri"/>
          <w:b/>
          <w:sz w:val="20"/>
          <w:u w:val="single"/>
        </w:rPr>
        <w:t>Výše a způsob placení pojistného</w:t>
      </w:r>
    </w:p>
    <w:p w14:paraId="51CC638E" w14:textId="77777777" w:rsidR="00FE3A65" w:rsidRPr="003A0D10" w:rsidRDefault="00FE3A65" w:rsidP="00FE3A65">
      <w:pPr>
        <w:numPr>
          <w:ilvl w:val="0"/>
          <w:numId w:val="6"/>
        </w:numPr>
        <w:tabs>
          <w:tab w:val="left" w:pos="-1800"/>
        </w:tabs>
        <w:spacing w:before="120" w:after="60"/>
        <w:ind w:left="357" w:hanging="357"/>
        <w:jc w:val="both"/>
        <w:rPr>
          <w:rFonts w:ascii="Calibri" w:hAnsi="Calibri"/>
          <w:sz w:val="20"/>
        </w:rPr>
      </w:pPr>
      <w:r w:rsidRPr="003A0D10">
        <w:rPr>
          <w:rFonts w:ascii="Calibri" w:hAnsi="Calibri"/>
          <w:sz w:val="20"/>
        </w:rPr>
        <w:t>Roční pojistné činí:</w:t>
      </w:r>
    </w:p>
    <w:tbl>
      <w:tblPr>
        <w:tblW w:w="48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tblGrid>
      <w:tr w:rsidR="00FE3A65" w:rsidRPr="003A0D10" w14:paraId="0202AA65" w14:textId="77777777" w:rsidTr="00A64F0A">
        <w:tc>
          <w:tcPr>
            <w:tcW w:w="5000" w:type="pct"/>
            <w:tcBorders>
              <w:top w:val="single" w:sz="4" w:space="0" w:color="BFBFBF"/>
              <w:left w:val="single" w:sz="4" w:space="0" w:color="BFBFBF"/>
              <w:bottom w:val="single" w:sz="4" w:space="0" w:color="BFBFBF"/>
              <w:right w:val="single" w:sz="4" w:space="0" w:color="BFBFBF"/>
            </w:tcBorders>
          </w:tcPr>
          <w:p w14:paraId="291411FC" w14:textId="2101E50F" w:rsidR="00FE3A65" w:rsidRPr="003A0D10" w:rsidRDefault="00FE3A65" w:rsidP="00FE531F">
            <w:pPr>
              <w:numPr>
                <w:ilvl w:val="0"/>
                <w:numId w:val="1"/>
              </w:numPr>
              <w:tabs>
                <w:tab w:val="right" w:leader="dot" w:pos="9214"/>
              </w:tabs>
              <w:ind w:left="0" w:firstLine="0"/>
              <w:jc w:val="both"/>
              <w:rPr>
                <w:rFonts w:asciiTheme="minorHAnsi" w:hAnsiTheme="minorHAnsi"/>
                <w:sz w:val="20"/>
              </w:rPr>
            </w:pPr>
            <w:r w:rsidRPr="003A0D10">
              <w:rPr>
                <w:rFonts w:asciiTheme="minorHAnsi" w:hAnsiTheme="minorHAnsi"/>
                <w:sz w:val="20"/>
              </w:rPr>
              <w:t>Pojištění odpovědnosti</w:t>
            </w:r>
            <w:r w:rsidRPr="003A0D10">
              <w:rPr>
                <w:rFonts w:asciiTheme="minorHAnsi" w:hAnsiTheme="minorHAnsi"/>
                <w:sz w:val="20"/>
              </w:rPr>
              <w:tab/>
            </w:r>
            <w:r w:rsidR="00FE531F">
              <w:rPr>
                <w:rFonts w:asciiTheme="minorHAnsi" w:hAnsiTheme="minorHAnsi"/>
                <w:sz w:val="20"/>
              </w:rPr>
              <w:t>XXX</w:t>
            </w:r>
            <w:r w:rsidRPr="003A0D10">
              <w:rPr>
                <w:rFonts w:asciiTheme="minorHAnsi" w:hAnsiTheme="minorHAnsi"/>
                <w:sz w:val="20"/>
              </w:rPr>
              <w:t xml:space="preserve"> Kč</w:t>
            </w:r>
          </w:p>
        </w:tc>
      </w:tr>
      <w:tr w:rsidR="00FE3A65" w:rsidRPr="003A0D10" w14:paraId="78DAEC4A" w14:textId="77777777" w:rsidTr="00A64F0A">
        <w:tc>
          <w:tcPr>
            <w:tcW w:w="5000" w:type="pct"/>
            <w:tcBorders>
              <w:top w:val="single" w:sz="4" w:space="0" w:color="BFBFBF"/>
              <w:left w:val="single" w:sz="4" w:space="0" w:color="BFBFBF"/>
              <w:bottom w:val="single" w:sz="4" w:space="0" w:color="BFBFBF"/>
              <w:right w:val="single" w:sz="4" w:space="0" w:color="BFBFBF"/>
            </w:tcBorders>
          </w:tcPr>
          <w:p w14:paraId="3B4FA0DC" w14:textId="5C7282E8" w:rsidR="00FE3A65" w:rsidRPr="003A0D10" w:rsidRDefault="00FE3A65" w:rsidP="00FE531F">
            <w:pPr>
              <w:tabs>
                <w:tab w:val="right" w:leader="dot" w:pos="9213"/>
              </w:tabs>
              <w:jc w:val="both"/>
              <w:rPr>
                <w:rFonts w:asciiTheme="minorHAnsi" w:hAnsiTheme="minorHAnsi"/>
                <w:b/>
                <w:sz w:val="20"/>
              </w:rPr>
            </w:pPr>
            <w:r w:rsidRPr="003A0D10">
              <w:rPr>
                <w:rFonts w:asciiTheme="minorHAnsi" w:hAnsiTheme="minorHAnsi"/>
                <w:b/>
                <w:sz w:val="20"/>
              </w:rPr>
              <w:t>Celkové roční pojistné činí</w:t>
            </w:r>
            <w:r w:rsidRPr="003A0D10">
              <w:rPr>
                <w:rFonts w:asciiTheme="minorHAnsi" w:hAnsiTheme="minorHAnsi"/>
                <w:b/>
                <w:sz w:val="20"/>
              </w:rPr>
              <w:tab/>
            </w:r>
            <w:r w:rsidR="00FE531F">
              <w:rPr>
                <w:rFonts w:asciiTheme="minorHAnsi" w:hAnsiTheme="minorHAnsi"/>
                <w:b/>
                <w:sz w:val="20"/>
              </w:rPr>
              <w:t>XXX</w:t>
            </w:r>
            <w:r w:rsidRPr="003A0D10">
              <w:rPr>
                <w:rFonts w:asciiTheme="minorHAnsi" w:hAnsiTheme="minorHAnsi"/>
                <w:b/>
                <w:sz w:val="20"/>
              </w:rPr>
              <w:t xml:space="preserve"> Kč</w:t>
            </w:r>
          </w:p>
        </w:tc>
      </w:tr>
      <w:tr w:rsidR="00FE3A65" w:rsidRPr="003A0D10" w14:paraId="1F149C43" w14:textId="77777777" w:rsidTr="00A64F0A">
        <w:tc>
          <w:tcPr>
            <w:tcW w:w="5000" w:type="pct"/>
            <w:tcBorders>
              <w:top w:val="single" w:sz="4" w:space="0" w:color="BFBFBF"/>
              <w:left w:val="single" w:sz="4" w:space="0" w:color="BFBFBF"/>
              <w:bottom w:val="single" w:sz="4" w:space="0" w:color="BFBFBF"/>
              <w:right w:val="single" w:sz="4" w:space="0" w:color="BFBFBF"/>
            </w:tcBorders>
          </w:tcPr>
          <w:p w14:paraId="01A7D7F6" w14:textId="3555503F" w:rsidR="00FE3A65" w:rsidRPr="003A0D10" w:rsidRDefault="00FE3A65" w:rsidP="00FE531F">
            <w:pPr>
              <w:tabs>
                <w:tab w:val="right" w:leader="dot" w:pos="9213"/>
              </w:tabs>
              <w:ind w:left="283"/>
              <w:jc w:val="both"/>
              <w:rPr>
                <w:rFonts w:asciiTheme="minorHAnsi" w:hAnsiTheme="minorHAnsi"/>
                <w:sz w:val="20"/>
              </w:rPr>
            </w:pPr>
            <w:r w:rsidRPr="003A0D10">
              <w:rPr>
                <w:rFonts w:asciiTheme="minorHAnsi" w:hAnsiTheme="minorHAnsi"/>
                <w:bCs/>
                <w:sz w:val="20"/>
              </w:rPr>
              <w:t xml:space="preserve">Sleva ve výši </w:t>
            </w:r>
            <w:r w:rsidR="00FE531F">
              <w:rPr>
                <w:rFonts w:asciiTheme="minorHAnsi" w:hAnsiTheme="minorHAnsi"/>
                <w:bCs/>
                <w:sz w:val="20"/>
              </w:rPr>
              <w:t>XXX</w:t>
            </w:r>
            <w:r w:rsidRPr="003A0D10">
              <w:rPr>
                <w:rFonts w:asciiTheme="minorHAnsi" w:hAnsiTheme="minorHAnsi"/>
                <w:bCs/>
                <w:sz w:val="20"/>
              </w:rPr>
              <w:t xml:space="preserve"> %</w:t>
            </w:r>
            <w:r w:rsidRPr="003A0D10">
              <w:rPr>
                <w:rFonts w:asciiTheme="minorHAnsi" w:hAnsiTheme="minorHAnsi"/>
                <w:bCs/>
                <w:i/>
                <w:iCs/>
                <w:color w:val="0000FF"/>
                <w:sz w:val="20"/>
              </w:rPr>
              <w:t xml:space="preserve"> </w:t>
            </w:r>
            <w:r w:rsidRPr="003A0D10">
              <w:rPr>
                <w:rFonts w:asciiTheme="minorHAnsi" w:hAnsiTheme="minorHAnsi"/>
                <w:bCs/>
                <w:sz w:val="20"/>
              </w:rPr>
              <w:t>za sjednanou dobu pojištění</w:t>
            </w:r>
            <w:r w:rsidRPr="003A0D10">
              <w:rPr>
                <w:rFonts w:asciiTheme="minorHAnsi" w:hAnsiTheme="minorHAnsi"/>
                <w:sz w:val="20"/>
              </w:rPr>
              <w:tab/>
            </w:r>
            <w:r w:rsidR="00FE531F">
              <w:rPr>
                <w:rFonts w:asciiTheme="minorHAnsi" w:hAnsiTheme="minorHAnsi"/>
                <w:sz w:val="20"/>
              </w:rPr>
              <w:t>XXX</w:t>
            </w:r>
            <w:r w:rsidRPr="003A0D10">
              <w:rPr>
                <w:rFonts w:asciiTheme="minorHAnsi" w:hAnsiTheme="minorHAnsi"/>
                <w:sz w:val="20"/>
              </w:rPr>
              <w:t xml:space="preserve"> Kč</w:t>
            </w:r>
          </w:p>
        </w:tc>
      </w:tr>
      <w:tr w:rsidR="00FE3A65" w:rsidRPr="003A0D10" w14:paraId="54DFF3B6" w14:textId="77777777" w:rsidTr="00A64F0A">
        <w:tc>
          <w:tcPr>
            <w:tcW w:w="5000" w:type="pct"/>
            <w:tcBorders>
              <w:top w:val="single" w:sz="4" w:space="0" w:color="BFBFBF"/>
              <w:left w:val="single" w:sz="4" w:space="0" w:color="BFBFBF"/>
              <w:bottom w:val="single" w:sz="4" w:space="0" w:color="BFBFBF"/>
              <w:right w:val="single" w:sz="4" w:space="0" w:color="BFBFBF"/>
            </w:tcBorders>
          </w:tcPr>
          <w:p w14:paraId="74BB6A0A" w14:textId="1DEE5251" w:rsidR="00FE3A65" w:rsidRPr="003A0D10" w:rsidRDefault="00FE3A65" w:rsidP="00FE531F">
            <w:pPr>
              <w:tabs>
                <w:tab w:val="right" w:leader="dot" w:pos="9213"/>
              </w:tabs>
              <w:jc w:val="both"/>
              <w:rPr>
                <w:rFonts w:asciiTheme="minorHAnsi" w:hAnsiTheme="minorHAnsi"/>
                <w:b/>
                <w:sz w:val="20"/>
              </w:rPr>
            </w:pPr>
            <w:r w:rsidRPr="003A0D10">
              <w:rPr>
                <w:rFonts w:asciiTheme="minorHAnsi" w:hAnsiTheme="minorHAnsi"/>
                <w:b/>
                <w:sz w:val="20"/>
              </w:rPr>
              <w:t>Celkové roční pojistné po slevách činí</w:t>
            </w:r>
            <w:r w:rsidRPr="003A0D10">
              <w:rPr>
                <w:rFonts w:asciiTheme="minorHAnsi" w:hAnsiTheme="minorHAnsi"/>
                <w:b/>
                <w:sz w:val="20"/>
              </w:rPr>
              <w:tab/>
            </w:r>
            <w:r w:rsidR="00FE531F">
              <w:rPr>
                <w:rFonts w:asciiTheme="minorHAnsi" w:hAnsiTheme="minorHAnsi"/>
                <w:b/>
                <w:sz w:val="20"/>
              </w:rPr>
              <w:t>XXX</w:t>
            </w:r>
            <w:r w:rsidRPr="003A0D10">
              <w:rPr>
                <w:rFonts w:asciiTheme="minorHAnsi" w:hAnsiTheme="minorHAnsi"/>
                <w:b/>
                <w:sz w:val="20"/>
              </w:rPr>
              <w:t xml:space="preserve"> Kč</w:t>
            </w:r>
          </w:p>
        </w:tc>
      </w:tr>
    </w:tbl>
    <w:p w14:paraId="2E9568E8" w14:textId="77777777" w:rsidR="00FE3A65" w:rsidRPr="003A0D10" w:rsidRDefault="00FE3A65" w:rsidP="00FE3A65">
      <w:pPr>
        <w:numPr>
          <w:ilvl w:val="0"/>
          <w:numId w:val="6"/>
        </w:numPr>
        <w:tabs>
          <w:tab w:val="left" w:pos="-1800"/>
        </w:tabs>
        <w:spacing w:before="120"/>
        <w:jc w:val="both"/>
        <w:rPr>
          <w:rFonts w:ascii="Calibri" w:hAnsi="Calibri"/>
          <w:sz w:val="20"/>
        </w:rPr>
      </w:pPr>
      <w:r w:rsidRPr="003A0D10">
        <w:rPr>
          <w:rFonts w:ascii="Calibri" w:hAnsi="Calibri"/>
          <w:sz w:val="20"/>
        </w:rPr>
        <w:t>Pojistné se považuje za zaplacené okamžikem připsání příslušné částky pojistného na účet pojišťovacího makléře, je-li placena prostřednictvím peněžního ústavu.</w:t>
      </w:r>
    </w:p>
    <w:p w14:paraId="34E65350" w14:textId="7869BDAE" w:rsidR="00FE3A65" w:rsidRPr="003A0D10" w:rsidRDefault="00FE3A65" w:rsidP="00FE3A65">
      <w:pPr>
        <w:numPr>
          <w:ilvl w:val="0"/>
          <w:numId w:val="6"/>
        </w:numPr>
        <w:tabs>
          <w:tab w:val="left" w:pos="-1800"/>
        </w:tabs>
        <w:spacing w:before="120"/>
        <w:jc w:val="both"/>
        <w:rPr>
          <w:rFonts w:ascii="Calibri" w:hAnsi="Calibri"/>
          <w:sz w:val="20"/>
        </w:rPr>
      </w:pPr>
      <w:r w:rsidRPr="003A0D10">
        <w:rPr>
          <w:rFonts w:ascii="Calibri" w:hAnsi="Calibri"/>
          <w:sz w:val="20"/>
        </w:rPr>
        <w:t xml:space="preserve">Pojistné bude placeno prostřednictvím peněžního ústavu na účet pojišťovacího makléře č. </w:t>
      </w:r>
      <w:r w:rsidR="00FE531F">
        <w:rPr>
          <w:rFonts w:ascii="Calibri" w:hAnsi="Calibri"/>
          <w:sz w:val="20"/>
        </w:rPr>
        <w:t>XXX</w:t>
      </w:r>
      <w:r w:rsidRPr="003A0D10">
        <w:rPr>
          <w:rFonts w:ascii="Calibri" w:hAnsi="Calibri"/>
          <w:sz w:val="20"/>
        </w:rPr>
        <w:t xml:space="preserve">, </w:t>
      </w:r>
      <w:r w:rsidRPr="003A0D10">
        <w:rPr>
          <w:rFonts w:ascii="Calibri" w:hAnsi="Calibri"/>
          <w:sz w:val="20"/>
        </w:rPr>
        <w:br/>
        <w:t xml:space="preserve">v. s. </w:t>
      </w:r>
      <w:r w:rsidR="00FE531F">
        <w:rPr>
          <w:rFonts w:ascii="Calibri" w:hAnsi="Calibri"/>
          <w:sz w:val="20"/>
        </w:rPr>
        <w:t>XXX</w:t>
      </w:r>
      <w:r w:rsidRPr="003A0D10">
        <w:rPr>
          <w:rFonts w:ascii="Calibri" w:hAnsi="Calibri"/>
          <w:sz w:val="20"/>
        </w:rPr>
        <w:t xml:space="preserve"> (číslo pojistné smlouvy).</w:t>
      </w:r>
    </w:p>
    <w:p w14:paraId="03170566" w14:textId="232C6AA0" w:rsidR="00FE3A65" w:rsidRPr="003A0D10" w:rsidRDefault="00FE3A65" w:rsidP="00FE3A65">
      <w:pPr>
        <w:numPr>
          <w:ilvl w:val="0"/>
          <w:numId w:val="6"/>
        </w:numPr>
        <w:tabs>
          <w:tab w:val="left" w:pos="-1800"/>
        </w:tabs>
        <w:spacing w:before="120"/>
        <w:jc w:val="both"/>
        <w:rPr>
          <w:rFonts w:ascii="Calibri" w:hAnsi="Calibri"/>
          <w:sz w:val="20"/>
        </w:rPr>
      </w:pPr>
      <w:r w:rsidRPr="003A0D10">
        <w:rPr>
          <w:rFonts w:ascii="Calibri" w:hAnsi="Calibri"/>
          <w:sz w:val="20"/>
        </w:rPr>
        <w:t>Pojistné je pojistným běžným a bude placeno za pololetní pojistná období k datu a v částkách takto:</w:t>
      </w:r>
    </w:p>
    <w:tbl>
      <w:tblPr>
        <w:tblW w:w="0" w:type="auto"/>
        <w:tblInd w:w="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88"/>
        <w:gridCol w:w="1641"/>
      </w:tblGrid>
      <w:tr w:rsidR="00FE3A65" w:rsidRPr="003A0D10" w14:paraId="3F311464" w14:textId="77777777" w:rsidTr="00A64F0A">
        <w:trPr>
          <w:trHeight w:val="173"/>
        </w:trPr>
        <w:tc>
          <w:tcPr>
            <w:tcW w:w="1188" w:type="dxa"/>
            <w:shd w:val="clear" w:color="auto" w:fill="auto"/>
          </w:tcPr>
          <w:p w14:paraId="2536CBA9" w14:textId="77777777" w:rsidR="00FE3A65" w:rsidRPr="003A0D10" w:rsidRDefault="00FE3A65" w:rsidP="00A64F0A">
            <w:pPr>
              <w:tabs>
                <w:tab w:val="left" w:pos="1276"/>
                <w:tab w:val="left" w:pos="5387"/>
              </w:tabs>
              <w:spacing w:before="120"/>
              <w:jc w:val="center"/>
              <w:rPr>
                <w:rFonts w:ascii="Calibri" w:hAnsi="Calibri"/>
                <w:sz w:val="20"/>
                <w:szCs w:val="20"/>
              </w:rPr>
            </w:pPr>
            <w:r w:rsidRPr="003A0D10">
              <w:rPr>
                <w:rFonts w:ascii="Calibri" w:hAnsi="Calibri"/>
                <w:sz w:val="20"/>
                <w:szCs w:val="20"/>
              </w:rPr>
              <w:t>datum:</w:t>
            </w:r>
          </w:p>
        </w:tc>
        <w:tc>
          <w:tcPr>
            <w:tcW w:w="1641" w:type="dxa"/>
            <w:shd w:val="clear" w:color="auto" w:fill="auto"/>
          </w:tcPr>
          <w:p w14:paraId="422FCF50" w14:textId="77777777" w:rsidR="00FE3A65" w:rsidRPr="003A0D10" w:rsidRDefault="00FE3A65" w:rsidP="00A64F0A">
            <w:pPr>
              <w:tabs>
                <w:tab w:val="left" w:pos="1276"/>
                <w:tab w:val="left" w:pos="5387"/>
              </w:tabs>
              <w:spacing w:before="120"/>
              <w:jc w:val="center"/>
              <w:rPr>
                <w:rFonts w:ascii="Calibri" w:hAnsi="Calibri"/>
                <w:sz w:val="20"/>
                <w:szCs w:val="20"/>
              </w:rPr>
            </w:pPr>
            <w:r w:rsidRPr="003A0D10">
              <w:rPr>
                <w:rFonts w:ascii="Calibri" w:hAnsi="Calibri"/>
                <w:sz w:val="20"/>
                <w:szCs w:val="20"/>
              </w:rPr>
              <w:t>částka:</w:t>
            </w:r>
          </w:p>
        </w:tc>
      </w:tr>
      <w:tr w:rsidR="00FE3A65" w:rsidRPr="003A0D10" w14:paraId="2CFFC180" w14:textId="77777777" w:rsidTr="00A64F0A">
        <w:tc>
          <w:tcPr>
            <w:tcW w:w="1188" w:type="dxa"/>
            <w:shd w:val="clear" w:color="auto" w:fill="auto"/>
          </w:tcPr>
          <w:p w14:paraId="58E8227C" w14:textId="465A21AB" w:rsidR="00FE3A65" w:rsidRPr="003A0D10" w:rsidRDefault="00FE531F" w:rsidP="00A64F0A">
            <w:pPr>
              <w:tabs>
                <w:tab w:val="left" w:pos="1276"/>
                <w:tab w:val="left" w:pos="5387"/>
              </w:tabs>
              <w:ind w:left="27"/>
              <w:rPr>
                <w:rFonts w:ascii="Calibri" w:hAnsi="Calibri"/>
                <w:sz w:val="20"/>
                <w:szCs w:val="20"/>
              </w:rPr>
            </w:pPr>
            <w:r>
              <w:rPr>
                <w:rFonts w:ascii="Calibri" w:hAnsi="Calibri"/>
                <w:sz w:val="20"/>
                <w:szCs w:val="20"/>
              </w:rPr>
              <w:t>XXX</w:t>
            </w:r>
          </w:p>
        </w:tc>
        <w:tc>
          <w:tcPr>
            <w:tcW w:w="1641" w:type="dxa"/>
            <w:shd w:val="clear" w:color="auto" w:fill="auto"/>
          </w:tcPr>
          <w:p w14:paraId="5C7FC6F0" w14:textId="156616C4" w:rsidR="00FE3A65" w:rsidRPr="003A0D10" w:rsidRDefault="00FE531F" w:rsidP="00A64F0A">
            <w:pPr>
              <w:tabs>
                <w:tab w:val="left" w:pos="1276"/>
                <w:tab w:val="left" w:pos="5387"/>
              </w:tabs>
              <w:jc w:val="right"/>
              <w:rPr>
                <w:rFonts w:ascii="Calibri" w:hAnsi="Calibri"/>
                <w:sz w:val="20"/>
                <w:szCs w:val="20"/>
              </w:rPr>
            </w:pPr>
            <w:r>
              <w:rPr>
                <w:rFonts w:ascii="Calibri" w:hAnsi="Calibri"/>
                <w:sz w:val="20"/>
                <w:szCs w:val="20"/>
              </w:rPr>
              <w:t>XXX</w:t>
            </w:r>
            <w:r w:rsidR="00FE3A65" w:rsidRPr="003A0D10">
              <w:rPr>
                <w:rFonts w:ascii="Calibri" w:hAnsi="Calibri"/>
                <w:sz w:val="20"/>
                <w:szCs w:val="20"/>
              </w:rPr>
              <w:t xml:space="preserve"> Kč</w:t>
            </w:r>
          </w:p>
        </w:tc>
      </w:tr>
      <w:tr w:rsidR="00BB0752" w:rsidRPr="003A0D10" w14:paraId="3804C56E" w14:textId="77777777" w:rsidTr="00A64F0A">
        <w:tc>
          <w:tcPr>
            <w:tcW w:w="1188" w:type="dxa"/>
            <w:shd w:val="clear" w:color="auto" w:fill="auto"/>
          </w:tcPr>
          <w:p w14:paraId="6AAF1CF2" w14:textId="4CC943A8" w:rsidR="00BB0752" w:rsidRPr="003A0D10" w:rsidRDefault="00FE531F" w:rsidP="00BB0752">
            <w:pPr>
              <w:tabs>
                <w:tab w:val="left" w:pos="1276"/>
                <w:tab w:val="left" w:pos="5387"/>
              </w:tabs>
              <w:ind w:left="27"/>
              <w:rPr>
                <w:rFonts w:ascii="Calibri" w:hAnsi="Calibri"/>
                <w:sz w:val="20"/>
                <w:szCs w:val="20"/>
              </w:rPr>
            </w:pPr>
            <w:r>
              <w:rPr>
                <w:rFonts w:ascii="Calibri" w:hAnsi="Calibri"/>
                <w:sz w:val="20"/>
                <w:szCs w:val="20"/>
              </w:rPr>
              <w:t>XXX</w:t>
            </w:r>
          </w:p>
        </w:tc>
        <w:tc>
          <w:tcPr>
            <w:tcW w:w="1641" w:type="dxa"/>
            <w:shd w:val="clear" w:color="auto" w:fill="auto"/>
          </w:tcPr>
          <w:p w14:paraId="5AF65AC3" w14:textId="5E19630A" w:rsidR="00BB0752" w:rsidRPr="003A0D10" w:rsidRDefault="00FE531F" w:rsidP="00BB0752">
            <w:pPr>
              <w:tabs>
                <w:tab w:val="left" w:pos="1276"/>
                <w:tab w:val="left" w:pos="5387"/>
              </w:tabs>
              <w:jc w:val="right"/>
              <w:rPr>
                <w:rFonts w:ascii="Calibri" w:hAnsi="Calibri"/>
                <w:sz w:val="20"/>
                <w:szCs w:val="20"/>
              </w:rPr>
            </w:pPr>
            <w:r>
              <w:rPr>
                <w:rFonts w:ascii="Calibri" w:hAnsi="Calibri"/>
                <w:sz w:val="20"/>
                <w:szCs w:val="20"/>
              </w:rPr>
              <w:t>XXX</w:t>
            </w:r>
            <w:r w:rsidR="00BB0752" w:rsidRPr="003A0D10">
              <w:rPr>
                <w:rFonts w:ascii="Calibri" w:hAnsi="Calibri"/>
                <w:sz w:val="20"/>
                <w:szCs w:val="20"/>
              </w:rPr>
              <w:t xml:space="preserve"> Kč</w:t>
            </w:r>
          </w:p>
        </w:tc>
      </w:tr>
    </w:tbl>
    <w:p w14:paraId="49599266" w14:textId="77777777" w:rsidR="00FE3A65" w:rsidRPr="003A0D10" w:rsidRDefault="00FE3A65" w:rsidP="00FE3A65">
      <w:pPr>
        <w:spacing w:before="240"/>
        <w:jc w:val="center"/>
        <w:rPr>
          <w:rFonts w:ascii="Calibri" w:hAnsi="Calibri"/>
          <w:b/>
          <w:sz w:val="20"/>
        </w:rPr>
      </w:pPr>
      <w:r w:rsidRPr="003A0D10">
        <w:rPr>
          <w:rFonts w:ascii="Calibri" w:hAnsi="Calibri"/>
          <w:b/>
          <w:sz w:val="20"/>
        </w:rPr>
        <w:t>Článek VIII.</w:t>
      </w:r>
    </w:p>
    <w:p w14:paraId="0C522508" w14:textId="77777777" w:rsidR="00FE3A65" w:rsidRPr="003A0D10" w:rsidRDefault="00FE3A65" w:rsidP="00FE3A65">
      <w:pPr>
        <w:jc w:val="center"/>
        <w:rPr>
          <w:rFonts w:ascii="Calibri" w:hAnsi="Calibri"/>
          <w:b/>
          <w:sz w:val="20"/>
          <w:u w:val="single"/>
        </w:rPr>
      </w:pPr>
      <w:r w:rsidRPr="003A0D10">
        <w:rPr>
          <w:rFonts w:ascii="Calibri" w:hAnsi="Calibri"/>
          <w:b/>
          <w:sz w:val="20"/>
          <w:u w:val="single"/>
        </w:rPr>
        <w:t>Závěrečná ustanovení</w:t>
      </w:r>
    </w:p>
    <w:p w14:paraId="46634C71" w14:textId="77777777" w:rsidR="00FE3A65" w:rsidRPr="003A0D10" w:rsidRDefault="00FE3A65" w:rsidP="00FE3A65">
      <w:pPr>
        <w:numPr>
          <w:ilvl w:val="0"/>
          <w:numId w:val="7"/>
        </w:numPr>
        <w:rPr>
          <w:rFonts w:ascii="Calibri" w:hAnsi="Calibri"/>
          <w:sz w:val="20"/>
          <w:szCs w:val="20"/>
        </w:rPr>
      </w:pPr>
      <w:r w:rsidRPr="003A0D10">
        <w:rPr>
          <w:rFonts w:ascii="Calibri" w:hAnsi="Calibri"/>
          <w:sz w:val="20"/>
          <w:szCs w:val="20"/>
        </w:rPr>
        <w:t>Pojistná doba</w:t>
      </w:r>
    </w:p>
    <w:p w14:paraId="6A786F27" w14:textId="01FA77D3" w:rsidR="00FE3A65" w:rsidRPr="003A0D10" w:rsidRDefault="00FE3A65" w:rsidP="00FE3A65">
      <w:pPr>
        <w:ind w:firstLine="360"/>
        <w:rPr>
          <w:rFonts w:ascii="Calibri" w:hAnsi="Calibri"/>
          <w:sz w:val="20"/>
          <w:szCs w:val="20"/>
        </w:rPr>
      </w:pPr>
      <w:r w:rsidRPr="003A0D10">
        <w:rPr>
          <w:rFonts w:asciiTheme="minorHAnsi" w:hAnsiTheme="minorHAnsi"/>
          <w:sz w:val="20"/>
          <w:szCs w:val="20"/>
        </w:rPr>
        <w:t xml:space="preserve">Pojištění se sjednává </w:t>
      </w:r>
      <w:r w:rsidRPr="003A0D10">
        <w:rPr>
          <w:rFonts w:asciiTheme="minorHAnsi" w:hAnsiTheme="minorHAnsi"/>
          <w:color w:val="000000" w:themeColor="text1"/>
          <w:sz w:val="20"/>
          <w:szCs w:val="20"/>
        </w:rPr>
        <w:t xml:space="preserve">na dobu </w:t>
      </w:r>
      <w:r w:rsidR="00FE531F">
        <w:rPr>
          <w:rFonts w:asciiTheme="minorHAnsi" w:hAnsiTheme="minorHAnsi"/>
          <w:color w:val="000000" w:themeColor="text1"/>
          <w:sz w:val="20"/>
          <w:szCs w:val="20"/>
        </w:rPr>
        <w:t>XXX</w:t>
      </w:r>
    </w:p>
    <w:p w14:paraId="294D1EC9" w14:textId="370A2DCF" w:rsidR="00FE3A65" w:rsidRPr="003A0D10" w:rsidRDefault="00FE3A65" w:rsidP="00FE3A65">
      <w:pPr>
        <w:ind w:firstLine="360"/>
        <w:rPr>
          <w:rFonts w:ascii="Calibri" w:hAnsi="Calibri"/>
          <w:sz w:val="20"/>
          <w:szCs w:val="20"/>
        </w:rPr>
      </w:pPr>
      <w:r w:rsidRPr="003A0D10">
        <w:rPr>
          <w:rFonts w:ascii="Calibri" w:hAnsi="Calibri"/>
          <w:sz w:val="20"/>
          <w:szCs w:val="20"/>
        </w:rPr>
        <w:t>Pojištění vznik</w:t>
      </w:r>
      <w:r w:rsidR="00C438B0" w:rsidRPr="003A0D10">
        <w:rPr>
          <w:rFonts w:ascii="Calibri" w:hAnsi="Calibri"/>
          <w:sz w:val="20"/>
          <w:szCs w:val="20"/>
        </w:rPr>
        <w:t>lo</w:t>
      </w:r>
      <w:r w:rsidRPr="003A0D10">
        <w:rPr>
          <w:rFonts w:ascii="Calibri" w:hAnsi="Calibri"/>
          <w:sz w:val="20"/>
          <w:szCs w:val="20"/>
        </w:rPr>
        <w:t xml:space="preserve"> dne: </w:t>
      </w:r>
      <w:r w:rsidR="00FE531F">
        <w:rPr>
          <w:rFonts w:ascii="Calibri" w:hAnsi="Calibri"/>
          <w:sz w:val="20"/>
          <w:szCs w:val="20"/>
        </w:rPr>
        <w:t>XXX</w:t>
      </w:r>
    </w:p>
    <w:p w14:paraId="0EA2C2EA" w14:textId="4EBD6BE5" w:rsidR="00C438B0" w:rsidRPr="003A0D10" w:rsidRDefault="00C438B0" w:rsidP="00FE3A65">
      <w:pPr>
        <w:ind w:firstLine="360"/>
        <w:rPr>
          <w:rFonts w:ascii="Calibri" w:hAnsi="Calibri"/>
          <w:sz w:val="20"/>
          <w:szCs w:val="20"/>
        </w:rPr>
      </w:pPr>
      <w:r w:rsidRPr="003A0D10">
        <w:rPr>
          <w:rFonts w:ascii="Calibri" w:hAnsi="Calibri"/>
          <w:sz w:val="20"/>
          <w:szCs w:val="20"/>
        </w:rPr>
        <w:t xml:space="preserve">Datum účinnosti dodatku: </w:t>
      </w:r>
      <w:r w:rsidR="00FE531F">
        <w:rPr>
          <w:rFonts w:ascii="Calibri" w:hAnsi="Calibri"/>
          <w:sz w:val="20"/>
          <w:szCs w:val="20"/>
        </w:rPr>
        <w:t>XXX</w:t>
      </w:r>
    </w:p>
    <w:p w14:paraId="151C3FD6" w14:textId="27546939" w:rsidR="00FE3A65" w:rsidRPr="003A0D10" w:rsidRDefault="00FE3A65" w:rsidP="00FE3A65">
      <w:pPr>
        <w:ind w:firstLine="360"/>
        <w:rPr>
          <w:rFonts w:ascii="Calibri" w:hAnsi="Calibri"/>
          <w:sz w:val="20"/>
          <w:szCs w:val="20"/>
        </w:rPr>
      </w:pPr>
      <w:r w:rsidRPr="003A0D10">
        <w:rPr>
          <w:rFonts w:ascii="Calibri" w:hAnsi="Calibri"/>
          <w:sz w:val="20"/>
          <w:szCs w:val="20"/>
        </w:rPr>
        <w:t xml:space="preserve">Pojištění se sjednává do: </w:t>
      </w:r>
      <w:r w:rsidR="00FE531F">
        <w:rPr>
          <w:rFonts w:ascii="Calibri" w:hAnsi="Calibri"/>
          <w:sz w:val="20"/>
          <w:szCs w:val="20"/>
        </w:rPr>
        <w:t>XXX</w:t>
      </w:r>
    </w:p>
    <w:p w14:paraId="77C9AA63" w14:textId="77777777" w:rsidR="00FE3A65" w:rsidRPr="003A0D10" w:rsidRDefault="00FE3A65" w:rsidP="00FE3A65">
      <w:pPr>
        <w:spacing w:before="60"/>
        <w:ind w:firstLine="357"/>
        <w:rPr>
          <w:rFonts w:asciiTheme="minorHAnsi" w:hAnsiTheme="minorHAnsi"/>
          <w:sz w:val="20"/>
          <w:szCs w:val="20"/>
        </w:rPr>
      </w:pPr>
      <w:r w:rsidRPr="003A0D10">
        <w:rPr>
          <w:rFonts w:ascii="Calibri" w:hAnsi="Calibri"/>
          <w:sz w:val="20"/>
          <w:szCs w:val="20"/>
        </w:rPr>
        <w:t>Pojistné sjednané</w:t>
      </w:r>
      <w:r w:rsidRPr="003A0D10">
        <w:rPr>
          <w:rFonts w:asciiTheme="minorHAnsi" w:hAnsiTheme="minorHAnsi"/>
          <w:sz w:val="20"/>
          <w:szCs w:val="20"/>
        </w:rPr>
        <w:t xml:space="preserve"> v pojistné smlouvě jako celkové roční pojistné, je pojistným platným pro první pojistný rok.</w:t>
      </w:r>
    </w:p>
    <w:p w14:paraId="0E9A9A45" w14:textId="77777777" w:rsidR="00FE3A65" w:rsidRPr="003A0D10" w:rsidRDefault="00FE3A65" w:rsidP="00FE3A65">
      <w:pPr>
        <w:spacing w:before="60"/>
        <w:ind w:left="357"/>
        <w:jc w:val="both"/>
        <w:rPr>
          <w:rFonts w:ascii="Calibri" w:hAnsi="Calibri"/>
          <w:sz w:val="20"/>
          <w:szCs w:val="20"/>
        </w:rPr>
      </w:pPr>
      <w:r w:rsidRPr="003A0D10">
        <w:rPr>
          <w:rFonts w:asciiTheme="minorHAnsi" w:hAnsiTheme="minorHAnsi"/>
          <w:sz w:val="20"/>
        </w:rPr>
        <w:t>Změnu doby trvání pojistné smlouvy lze po vzájemné dohodě smluvních stran prodloužit jen písemným dodatkem pojistné smlouvy</w:t>
      </w:r>
    </w:p>
    <w:p w14:paraId="5C1CF7BF" w14:textId="77777777" w:rsidR="00FE3A65" w:rsidRPr="003A0D10" w:rsidRDefault="00FE3A65" w:rsidP="00FE3A65">
      <w:pPr>
        <w:numPr>
          <w:ilvl w:val="0"/>
          <w:numId w:val="7"/>
        </w:numPr>
        <w:spacing w:before="120"/>
        <w:jc w:val="both"/>
        <w:rPr>
          <w:rFonts w:ascii="Calibri" w:hAnsi="Calibri"/>
          <w:sz w:val="20"/>
        </w:rPr>
      </w:pPr>
      <w:r w:rsidRPr="003A0D10">
        <w:rPr>
          <w:rFonts w:ascii="Calibri" w:hAnsi="Calibri"/>
          <w:sz w:val="20"/>
        </w:rPr>
        <w:t>Právní vztahy vzniklé z pojištění dle této pojistné smlouvy se řídí českými právními předpisy a případné spory z těchto právních vztahů vzniklé rozhodují české soudy.</w:t>
      </w:r>
    </w:p>
    <w:p w14:paraId="5E593A71" w14:textId="3E0E90C0" w:rsidR="00FE3A65" w:rsidRPr="003A0D10" w:rsidRDefault="00FE3A65" w:rsidP="00FE3A65">
      <w:pPr>
        <w:numPr>
          <w:ilvl w:val="0"/>
          <w:numId w:val="7"/>
        </w:numPr>
        <w:spacing w:before="120"/>
        <w:jc w:val="both"/>
        <w:rPr>
          <w:rFonts w:ascii="Calibri" w:hAnsi="Calibri"/>
          <w:sz w:val="20"/>
        </w:rPr>
      </w:pPr>
      <w:r w:rsidRPr="003A0D10">
        <w:rPr>
          <w:rFonts w:ascii="Calibri" w:hAnsi="Calibri"/>
          <w:sz w:val="20"/>
        </w:rPr>
        <w:t xml:space="preserve">Bude-li výše škodného průběhu pojištěných za uplynulý pojistný rok nulová, vyplatí pojistitel bonifikaci ve výši </w:t>
      </w:r>
      <w:r w:rsidR="00FE531F">
        <w:rPr>
          <w:rFonts w:ascii="Calibri" w:hAnsi="Calibri"/>
          <w:sz w:val="20"/>
        </w:rPr>
        <w:t xml:space="preserve">XXX </w:t>
      </w:r>
      <w:r w:rsidRPr="003A0D10">
        <w:rPr>
          <w:rFonts w:ascii="Calibri" w:hAnsi="Calibri"/>
          <w:sz w:val="20"/>
        </w:rPr>
        <w:t>%.</w:t>
      </w:r>
    </w:p>
    <w:p w14:paraId="2023FC03" w14:textId="4BFBED67" w:rsidR="00FE3A65" w:rsidRPr="003A0D10" w:rsidRDefault="00FE3A65" w:rsidP="00FE3A65">
      <w:pPr>
        <w:pStyle w:val="Zkladntextodsazen"/>
        <w:spacing w:before="60"/>
        <w:ind w:left="357"/>
        <w:rPr>
          <w:rFonts w:ascii="Calibri" w:hAnsi="Calibri"/>
          <w:b/>
          <w:i/>
        </w:rPr>
      </w:pPr>
      <w:r w:rsidRPr="003A0D10">
        <w:rPr>
          <w:rFonts w:ascii="Calibri" w:hAnsi="Calibri"/>
        </w:rPr>
        <w:t xml:space="preserve">Překročí-li však škodný průběh v pojistném roce </w:t>
      </w:r>
      <w:r w:rsidR="009162BE">
        <w:rPr>
          <w:rFonts w:ascii="Calibri" w:hAnsi="Calibri"/>
        </w:rPr>
        <w:t xml:space="preserve">XXX </w:t>
      </w:r>
      <w:r w:rsidRPr="003A0D10">
        <w:rPr>
          <w:rFonts w:ascii="Calibri" w:hAnsi="Calibri"/>
        </w:rPr>
        <w:t>%, nevznikne nárok na vyplacení bonifikace ani v roce následujícím, i kdyby pro ni jinak byly splněny předpoklady.</w:t>
      </w:r>
    </w:p>
    <w:p w14:paraId="1F87B557" w14:textId="77777777" w:rsidR="00FE3A65" w:rsidRPr="003A0D10" w:rsidRDefault="00FE3A65" w:rsidP="00FE3A65">
      <w:pPr>
        <w:pStyle w:val="Zkladntext"/>
        <w:spacing w:before="60"/>
        <w:ind w:left="357"/>
        <w:rPr>
          <w:rFonts w:ascii="Calibri" w:hAnsi="Calibri"/>
          <w:sz w:val="20"/>
        </w:rPr>
      </w:pPr>
      <w:r w:rsidRPr="003A0D10">
        <w:rPr>
          <w:rFonts w:ascii="Calibri" w:hAnsi="Calibri"/>
          <w:sz w:val="20"/>
        </w:rPr>
        <w:t>Podmínkou pro vyplacení bonifikace je uhrazení všech předepsaných splátek pojistného v daném pojistném roce. Nárok nevznikne při ukončení platnosti pojistné smlouvy před uplynutím celého pojistného roku.</w:t>
      </w:r>
    </w:p>
    <w:p w14:paraId="34449190" w14:textId="1BD6BF5A" w:rsidR="00FE3A65" w:rsidRPr="003A0D10" w:rsidRDefault="00FE3A65" w:rsidP="00FE3A65">
      <w:pPr>
        <w:pStyle w:val="Zkladntext"/>
        <w:spacing w:before="60"/>
        <w:ind w:left="357"/>
        <w:rPr>
          <w:rFonts w:ascii="Calibri" w:hAnsi="Calibri"/>
          <w:sz w:val="20"/>
        </w:rPr>
      </w:pPr>
      <w:r w:rsidRPr="003A0D10">
        <w:rPr>
          <w:rFonts w:ascii="Calibri" w:hAnsi="Calibri"/>
          <w:sz w:val="20"/>
        </w:rPr>
        <w:t xml:space="preserve">Pojistitel, na základě písemné žádosti pojistníka zaslané pojistiteli nejdéle </w:t>
      </w:r>
      <w:r w:rsidR="009162BE">
        <w:rPr>
          <w:rFonts w:ascii="Calibri" w:hAnsi="Calibri"/>
          <w:sz w:val="20"/>
        </w:rPr>
        <w:t>XXX</w:t>
      </w:r>
      <w:r w:rsidRPr="003A0D10">
        <w:rPr>
          <w:rFonts w:ascii="Calibri" w:hAnsi="Calibri"/>
          <w:sz w:val="20"/>
        </w:rPr>
        <w:t xml:space="preserve"> měsíce po skončení daného pojistného roku vyhodnotí škodný průběh za uplynulý pojistný rok a do konce </w:t>
      </w:r>
      <w:r w:rsidR="009162BE">
        <w:rPr>
          <w:rFonts w:ascii="Calibri" w:hAnsi="Calibri"/>
          <w:sz w:val="20"/>
        </w:rPr>
        <w:t>XXX</w:t>
      </w:r>
      <w:r w:rsidRPr="003A0D10">
        <w:rPr>
          <w:rFonts w:ascii="Calibri" w:hAnsi="Calibri"/>
          <w:sz w:val="20"/>
        </w:rPr>
        <w:t xml:space="preserve"> měsíce po skončení pojistného roku bonifikaci pojistníkovi jednorázově poukáže.</w:t>
      </w:r>
    </w:p>
    <w:p w14:paraId="45911BAD" w14:textId="77777777" w:rsidR="00FE3A65" w:rsidRPr="003A0D10" w:rsidRDefault="00FE3A65" w:rsidP="00FE3A65">
      <w:pPr>
        <w:pStyle w:val="Zkladntext"/>
        <w:spacing w:before="60"/>
        <w:ind w:left="357"/>
        <w:rPr>
          <w:rFonts w:ascii="Calibri" w:hAnsi="Calibri"/>
          <w:sz w:val="20"/>
        </w:rPr>
      </w:pPr>
      <w:r w:rsidRPr="003A0D10">
        <w:rPr>
          <w:rFonts w:ascii="Calibri" w:hAnsi="Calibri"/>
          <w:sz w:val="20"/>
        </w:rPr>
        <w:t>Pojistitel má právo na vrácení příslušné části z vyplacené bonifikace v případě, že škodný průběh za uplynulý pojistný rok bude zvýšen v důsledku:</w:t>
      </w:r>
    </w:p>
    <w:p w14:paraId="6ADF97EF" w14:textId="77777777" w:rsidR="00FE3A65" w:rsidRPr="003A0D10" w:rsidRDefault="00FE3A65" w:rsidP="00FE3A65">
      <w:pPr>
        <w:pStyle w:val="Zkladntext"/>
        <w:numPr>
          <w:ilvl w:val="0"/>
          <w:numId w:val="9"/>
        </w:numPr>
        <w:rPr>
          <w:rFonts w:ascii="Calibri" w:hAnsi="Calibri"/>
          <w:sz w:val="20"/>
        </w:rPr>
      </w:pPr>
      <w:r w:rsidRPr="003A0D10">
        <w:rPr>
          <w:rFonts w:ascii="Calibri" w:hAnsi="Calibri"/>
          <w:sz w:val="20"/>
        </w:rPr>
        <w:t>pojistné události vzniklé ve vyhodnocovaném období a nahlášené po vyplacení bonifikace</w:t>
      </w:r>
    </w:p>
    <w:p w14:paraId="1ED48EBB" w14:textId="77777777" w:rsidR="00FE3A65" w:rsidRPr="003A0D10" w:rsidRDefault="00FE3A65" w:rsidP="00FE3A65">
      <w:pPr>
        <w:pStyle w:val="Zkladntext"/>
        <w:numPr>
          <w:ilvl w:val="0"/>
          <w:numId w:val="9"/>
        </w:numPr>
        <w:rPr>
          <w:rFonts w:ascii="Calibri" w:hAnsi="Calibri"/>
          <w:sz w:val="20"/>
        </w:rPr>
      </w:pPr>
      <w:r w:rsidRPr="003A0D10">
        <w:rPr>
          <w:rFonts w:ascii="Calibri" w:hAnsi="Calibri"/>
          <w:sz w:val="20"/>
        </w:rPr>
        <w:t>výplaty pojistného plnění, které převyšovalo rezervu na pojistné plnění započtenou do vyhodnocení bonifikace</w:t>
      </w:r>
    </w:p>
    <w:p w14:paraId="5B746CC8" w14:textId="77777777" w:rsidR="00FE3A65" w:rsidRPr="003A0D10" w:rsidRDefault="00FE3A65" w:rsidP="00FE3A65">
      <w:pPr>
        <w:pStyle w:val="Zkladntext"/>
        <w:ind w:firstLine="360"/>
        <w:rPr>
          <w:rFonts w:ascii="Calibri" w:hAnsi="Calibri"/>
          <w:sz w:val="20"/>
        </w:rPr>
      </w:pPr>
      <w:r w:rsidRPr="003A0D10">
        <w:rPr>
          <w:rFonts w:ascii="Calibri" w:hAnsi="Calibri"/>
          <w:sz w:val="20"/>
        </w:rPr>
        <w:t>Pojistník souhlasí s tím, že od pojistného plnění bude odečtena částka ve výši přeplacené bonifikace.</w:t>
      </w:r>
    </w:p>
    <w:p w14:paraId="1C7E0E20" w14:textId="66219FB6" w:rsidR="00FE3A65" w:rsidRPr="003A0D10" w:rsidRDefault="00FE3A65" w:rsidP="00FE3A65">
      <w:pPr>
        <w:numPr>
          <w:ilvl w:val="0"/>
          <w:numId w:val="7"/>
        </w:numPr>
        <w:spacing w:before="120"/>
        <w:jc w:val="both"/>
        <w:rPr>
          <w:rFonts w:asciiTheme="minorHAnsi" w:hAnsiTheme="minorHAnsi"/>
          <w:sz w:val="20"/>
        </w:rPr>
      </w:pPr>
      <w:r w:rsidRPr="003A0D10">
        <w:rPr>
          <w:rFonts w:asciiTheme="minorHAnsi" w:hAnsiTheme="minorHAnsi"/>
          <w:sz w:val="20"/>
        </w:rPr>
        <w:t xml:space="preserve">V souladu s článkem 9, bod 1, písm. e) VPPOD může každá smluvní strana písemně vypovědět smlouvu ke konci každého pojistného období. Vypoví-li pojistnou smlouvu pojistník před uplynutím sjednané doby platnosti pojistné smlouvy, je povinen doplatit pojistiteli rozdíl pojistného odpovídající slevě poskytnuté za sjednanou dobu </w:t>
      </w:r>
      <w:r w:rsidR="00D9569B" w:rsidRPr="003A0D10">
        <w:rPr>
          <w:rFonts w:asciiTheme="minorHAnsi" w:hAnsiTheme="minorHAnsi"/>
          <w:sz w:val="20"/>
        </w:rPr>
        <w:t>pojištění,</w:t>
      </w:r>
      <w:r w:rsidRPr="003A0D10">
        <w:rPr>
          <w:rFonts w:asciiTheme="minorHAnsi" w:hAnsiTheme="minorHAnsi"/>
          <w:sz w:val="20"/>
        </w:rPr>
        <w:t xml:space="preserve"> a to od jeho počátku.</w:t>
      </w:r>
    </w:p>
    <w:p w14:paraId="2AF09075" w14:textId="77777777" w:rsidR="00FE3A65" w:rsidRPr="003A0D10" w:rsidRDefault="00FE3A65" w:rsidP="00FE3A65">
      <w:pPr>
        <w:spacing w:before="60"/>
        <w:ind w:left="357"/>
        <w:jc w:val="both"/>
        <w:rPr>
          <w:rFonts w:asciiTheme="minorHAnsi" w:hAnsiTheme="minorHAnsi"/>
          <w:sz w:val="20"/>
        </w:rPr>
      </w:pPr>
      <w:r w:rsidRPr="003A0D10">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29E45C77" w14:textId="77777777" w:rsidR="00D9569B" w:rsidRPr="003A0D10" w:rsidRDefault="00D9569B" w:rsidP="00FE3A65">
      <w:pPr>
        <w:spacing w:before="60"/>
        <w:ind w:left="357"/>
        <w:jc w:val="both"/>
        <w:rPr>
          <w:rFonts w:asciiTheme="minorHAnsi" w:hAnsiTheme="minorHAnsi"/>
          <w:sz w:val="20"/>
        </w:rPr>
      </w:pPr>
    </w:p>
    <w:p w14:paraId="69E2A022"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lastRenderedPageBreak/>
        <w:t>Makléřská doložka</w:t>
      </w:r>
    </w:p>
    <w:p w14:paraId="36262B11" w14:textId="77777777" w:rsidR="00FE3A65" w:rsidRPr="003A0D10" w:rsidRDefault="00FE3A65" w:rsidP="00FE3A65">
      <w:pPr>
        <w:tabs>
          <w:tab w:val="left" w:pos="-720"/>
        </w:tabs>
        <w:ind w:left="357"/>
        <w:jc w:val="both"/>
        <w:rPr>
          <w:rFonts w:ascii="Calibri" w:hAnsi="Calibri"/>
          <w:sz w:val="20"/>
        </w:rPr>
      </w:pPr>
      <w:r w:rsidRPr="003A0D10">
        <w:rPr>
          <w:rFonts w:ascii="Calibri" w:hAnsi="Calibri"/>
          <w:spacing w:val="-3"/>
          <w:sz w:val="20"/>
        </w:rPr>
        <w:t>Pojistník pověřil pojišťovacího makléře RENOMIA, a. s., IČ: 48391301 vedením (řízením) a zpracováním jeho pojistného zájmu. Obchodní styk, který se bude týkat této pojistné smlo</w:t>
      </w:r>
      <w:r w:rsidRPr="003A0D10">
        <w:rPr>
          <w:rFonts w:ascii="Calibri" w:hAnsi="Calibri"/>
          <w:spacing w:val="-3"/>
          <w:sz w:val="20"/>
        </w:rPr>
        <w:softHyphen/>
        <w:t>uvy, bude prováděn výhradně prostřednictvím tohoto makléře, který je oprávněn přijímat a předávat smluvně závazná oznámení, prohlášení a rozhodnutí smluvních stran partnerů. Kopie plné moci nebo smlouvy o spolupráci pojišťovacího makléře je přílohou tohoto dodatku pojistné smlouvy.</w:t>
      </w:r>
    </w:p>
    <w:p w14:paraId="4AE9423A" w14:textId="1CA3DF33" w:rsidR="00D9569B" w:rsidRPr="003A0D10" w:rsidRDefault="00D9569B" w:rsidP="00D9569B">
      <w:pPr>
        <w:pStyle w:val="Odstavecseseznamem"/>
        <w:numPr>
          <w:ilvl w:val="0"/>
          <w:numId w:val="7"/>
        </w:numPr>
        <w:shd w:val="clear" w:color="auto" w:fill="FFFFFF" w:themeFill="background1"/>
        <w:spacing w:before="120"/>
        <w:jc w:val="both"/>
        <w:rPr>
          <w:rFonts w:asciiTheme="minorHAnsi" w:hAnsiTheme="minorHAnsi" w:cstheme="minorHAnsi"/>
          <w:sz w:val="20"/>
        </w:rPr>
      </w:pPr>
      <w:r w:rsidRPr="003A0D10">
        <w:rPr>
          <w:rFonts w:asciiTheme="minorHAnsi" w:hAnsiTheme="minorHAnsi" w:cstheme="minorHAnsi"/>
          <w:sz w:val="20"/>
        </w:rPr>
        <w:t xml:space="preserve">Ujednává se, že je-li tato pojistná smlouva uzavírána elektronickými prostředky, musí být podepsána uznávaným elektronickým podpisem ve smyslu zákona č. 297/2016 Sb., o službách vytvářejících důvěru pro elektronické transakce. Pojistná smlouva obsahuje 15 stran a 5 příloh a je vyhotovena v elektronické podobě. </w:t>
      </w:r>
      <w:r w:rsidRPr="003A0D10">
        <w:rPr>
          <w:rFonts w:asciiTheme="minorHAnsi" w:hAnsiTheme="minorHAnsi" w:cstheme="minorHAnsi"/>
          <w:sz w:val="20"/>
          <w:szCs w:val="20"/>
        </w:rPr>
        <w:t xml:space="preserve">Pojistník i pojistitel obdrží originál pojistné smlouvy v elektronické podobě. </w:t>
      </w:r>
    </w:p>
    <w:p w14:paraId="0007560D"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t>Součástí pojistné smlouvy jsou příslušné pojistné podmínky uvedené v pojistné smlouvě a Přehled poplatků. Aktuální podoba Přehledu poplatků je k dispozici na webových stránkách pojistitele.</w:t>
      </w:r>
    </w:p>
    <w:p w14:paraId="347CE1F4"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t>Pojistník potvrzuje, že před uzavřením pojistné smlouvy převzal v listinné nebo, s jeho souhlasem, v jiné textové podobě (na trvalém nosiči dat) veškeré součásti pojistné smlouvy a seznámil se s nimi.</w:t>
      </w:r>
    </w:p>
    <w:p w14:paraId="35F50E15"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52A04D6"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t>Pojistník prohlašuje, že má pojistný zájem na pojištění pojištěného, pokud je osobou od něj odlišnou a je schopen to kdykoliv prokázat.</w:t>
      </w:r>
    </w:p>
    <w:p w14:paraId="08084AFB" w14:textId="77777777" w:rsidR="00FE3A65" w:rsidRPr="003A0D10" w:rsidRDefault="00FE3A65" w:rsidP="00FE3A65">
      <w:pPr>
        <w:numPr>
          <w:ilvl w:val="0"/>
          <w:numId w:val="7"/>
        </w:numPr>
        <w:tabs>
          <w:tab w:val="left" w:pos="-720"/>
        </w:tabs>
        <w:spacing w:before="120"/>
        <w:jc w:val="both"/>
        <w:rPr>
          <w:rFonts w:ascii="Calibri" w:hAnsi="Calibri"/>
          <w:sz w:val="20"/>
        </w:rPr>
      </w:pPr>
      <w:r w:rsidRPr="003A0D10">
        <w:rPr>
          <w:rFonts w:ascii="Calibri" w:hAnsi="Calibr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1312C5E" w14:textId="7CDB69E9" w:rsidR="00FE3A65" w:rsidRPr="003A0D10" w:rsidRDefault="00FE3A65" w:rsidP="00FE3A65">
      <w:pPr>
        <w:numPr>
          <w:ilvl w:val="0"/>
          <w:numId w:val="7"/>
        </w:numPr>
        <w:tabs>
          <w:tab w:val="left" w:pos="-720"/>
        </w:tabs>
        <w:spacing w:before="120"/>
        <w:jc w:val="both"/>
        <w:rPr>
          <w:rFonts w:asciiTheme="minorHAnsi" w:hAnsiTheme="minorHAnsi"/>
          <w:sz w:val="20"/>
        </w:rPr>
      </w:pPr>
      <w:r w:rsidRPr="003A0D10">
        <w:rPr>
          <w:rFonts w:asciiTheme="minorHAnsi" w:hAnsiTheme="minorHAnsi"/>
          <w:sz w:val="20"/>
        </w:rPr>
        <w:t xml:space="preserve">Odchylně od článku 15 VPPOD 1/16 se ujednává, že zpracování osobních údajů se řídí dokumentem </w:t>
      </w:r>
      <w:r w:rsidRPr="003A0D10">
        <w:rPr>
          <w:rFonts w:asciiTheme="minorHAnsi" w:hAnsiTheme="minorHAnsi"/>
          <w:b/>
          <w:sz w:val="20"/>
        </w:rPr>
        <w:t xml:space="preserve">Informace o zpracování osobních údajů v neživotním pojištění </w:t>
      </w:r>
      <w:r w:rsidRPr="003A0D10">
        <w:rPr>
          <w:rFonts w:asciiTheme="minorHAnsi" w:hAnsiTheme="minorHAnsi"/>
          <w:sz w:val="20"/>
        </w:rPr>
        <w:t>a následujícím oddílem:</w:t>
      </w:r>
    </w:p>
    <w:tbl>
      <w:tblPr>
        <w:tblStyle w:val="Mkatabulky"/>
        <w:tblW w:w="9609" w:type="dxa"/>
        <w:tblInd w:w="709" w:type="dxa"/>
        <w:tblLook w:val="04A0" w:firstRow="1" w:lastRow="0" w:firstColumn="1" w:lastColumn="0" w:noHBand="0" w:noVBand="1"/>
      </w:tblPr>
      <w:tblGrid>
        <w:gridCol w:w="9609"/>
      </w:tblGrid>
      <w:tr w:rsidR="00FE3A65" w:rsidRPr="003A0D10" w14:paraId="1D89CD99" w14:textId="77777777" w:rsidTr="00A64F0A">
        <w:tc>
          <w:tcPr>
            <w:tcW w:w="9609" w:type="dxa"/>
          </w:tcPr>
          <w:p w14:paraId="167FD9EF" w14:textId="77777777" w:rsidR="00FE3A65" w:rsidRPr="003A0D10" w:rsidRDefault="00FE3A65" w:rsidP="00A64F0A">
            <w:pPr>
              <w:pStyle w:val="Nadpis1"/>
              <w:numPr>
                <w:ilvl w:val="0"/>
                <w:numId w:val="0"/>
              </w:numPr>
              <w:spacing w:before="120"/>
              <w:rPr>
                <w:rFonts w:asciiTheme="minorHAnsi" w:hAnsiTheme="minorHAnsi"/>
              </w:rPr>
            </w:pPr>
            <w:r w:rsidRPr="003A0D10">
              <w:rPr>
                <w:rFonts w:asciiTheme="minorHAnsi" w:hAnsiTheme="minorHAnsi"/>
              </w:rPr>
              <w:t>ZPRACOVÁNÍ OSOBNÍCH ÚDAJŮ</w:t>
            </w:r>
          </w:p>
          <w:p w14:paraId="41D859C0" w14:textId="77777777" w:rsidR="00FE3A65" w:rsidRPr="003A0D10" w:rsidRDefault="00FE3A65" w:rsidP="00A64F0A">
            <w:pPr>
              <w:rPr>
                <w:rFonts w:asciiTheme="minorHAnsi" w:hAnsiTheme="minorHAnsi" w:cs="Calibri"/>
                <w:sz w:val="20"/>
                <w:szCs w:val="20"/>
              </w:rPr>
            </w:pPr>
            <w:r w:rsidRPr="003A0D10">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3A0D10">
              <w:rPr>
                <w:rFonts w:asciiTheme="minorHAnsi" w:hAnsiTheme="minorHAnsi"/>
                <w:sz w:val="20"/>
                <w:szCs w:val="20"/>
              </w:rPr>
              <w:t xml:space="preserve"> a to s výjimkou ustanovení 2., které se na Vás uplatní i pokud jste právnickou osobou</w:t>
            </w:r>
            <w:r w:rsidRPr="003A0D10">
              <w:rPr>
                <w:rFonts w:asciiTheme="minorHAnsi" w:hAnsiTheme="minorHAnsi" w:cs="Calibri"/>
                <w:sz w:val="20"/>
                <w:szCs w:val="20"/>
              </w:rPr>
              <w:t>. Více informací</w:t>
            </w:r>
            <w:r w:rsidRPr="003A0D10">
              <w:rPr>
                <w:rFonts w:asciiTheme="minorHAnsi" w:hAnsiTheme="minorHAnsi"/>
                <w:sz w:val="20"/>
                <w:szCs w:val="20"/>
              </w:rPr>
              <w:t>, včetně způsobu odvolání souhlasu, možnosti podání námitky v případě zpracování na základě oprávněného zájmu, práva na přístup a dalších práv,</w:t>
            </w:r>
            <w:r w:rsidRPr="003A0D10">
              <w:rPr>
                <w:rFonts w:asciiTheme="minorHAnsi" w:hAnsiTheme="minorHAnsi" w:cs="Calibri"/>
                <w:sz w:val="20"/>
                <w:szCs w:val="20"/>
              </w:rPr>
              <w:t xml:space="preserve"> naleznete v dokumentu Informace o zpracování osobních údajů v neživotním pojištění, který tvoří přílohu č. 3 této pojistné smlouvy a je také trvale dostupný na webové stránce </w:t>
            </w:r>
            <w:hyperlink r:id="rId10" w:history="1">
              <w:r w:rsidRPr="003A0D10">
                <w:rPr>
                  <w:rStyle w:val="Hypertextovodkaz"/>
                  <w:rFonts w:asciiTheme="minorHAnsi" w:hAnsiTheme="minorHAnsi" w:cs="Calibri"/>
                  <w:sz w:val="20"/>
                  <w:szCs w:val="20"/>
                </w:rPr>
                <w:t>www.cpp.cz</w:t>
              </w:r>
            </w:hyperlink>
            <w:r w:rsidRPr="003A0D10">
              <w:rPr>
                <w:rFonts w:asciiTheme="minorHAnsi" w:hAnsiTheme="minorHAnsi" w:cs="Calibri"/>
                <w:sz w:val="20"/>
                <w:szCs w:val="20"/>
              </w:rPr>
              <w:t xml:space="preserve"> v sekci „O SPOLEČNOSTI“.</w:t>
            </w:r>
          </w:p>
          <w:p w14:paraId="23F7EFDF" w14:textId="77777777" w:rsidR="00FE3A65" w:rsidRPr="003A0D10" w:rsidRDefault="00FE3A65" w:rsidP="00FE3A65">
            <w:pPr>
              <w:pStyle w:val="Nadpis2"/>
              <w:numPr>
                <w:ilvl w:val="0"/>
                <w:numId w:val="16"/>
              </w:numPr>
              <w:ind w:left="491"/>
              <w:rPr>
                <w:rFonts w:asciiTheme="minorHAnsi" w:hAnsiTheme="minorHAnsi"/>
                <w:b/>
              </w:rPr>
            </w:pPr>
            <w:r w:rsidRPr="003A0D10">
              <w:rPr>
                <w:rFonts w:asciiTheme="minorHAnsi" w:hAnsiTheme="minorHAnsi"/>
                <w:b/>
              </w:rPr>
              <w:t xml:space="preserve"> INFORMACE O ZPRACOVÁNÍ OSOBNÍCH ÚDAJŮ </w:t>
            </w:r>
            <w:r w:rsidRPr="003A0D10">
              <w:rPr>
                <w:rFonts w:asciiTheme="minorHAnsi" w:hAnsiTheme="minorHAnsi"/>
                <w:b/>
                <w:u w:val="single"/>
              </w:rPr>
              <w:t>BEZ VAŠEHO SOUHLASU</w:t>
            </w:r>
          </w:p>
          <w:p w14:paraId="79B9FEAC" w14:textId="77777777" w:rsidR="00FE3A65" w:rsidRPr="003A0D10" w:rsidRDefault="00FE3A65" w:rsidP="00A64F0A">
            <w:pPr>
              <w:spacing w:before="120"/>
              <w:rPr>
                <w:rFonts w:asciiTheme="minorHAnsi" w:hAnsiTheme="minorHAnsi"/>
                <w:sz w:val="20"/>
                <w:szCs w:val="20"/>
              </w:rPr>
            </w:pPr>
            <w:r w:rsidRPr="003A0D10">
              <w:rPr>
                <w:rFonts w:asciiTheme="minorHAnsi" w:hAnsiTheme="minorHAnsi"/>
                <w:b/>
                <w:sz w:val="20"/>
                <w:szCs w:val="20"/>
              </w:rPr>
              <w:t>Zpracování na základě plnění smlouvy a oprávněných zájmů pojistitele</w:t>
            </w:r>
          </w:p>
          <w:p w14:paraId="6F6C0351" w14:textId="77777777" w:rsidR="00FE3A65" w:rsidRPr="003A0D10" w:rsidRDefault="00FE3A65" w:rsidP="00A64F0A">
            <w:pPr>
              <w:pStyle w:val="slovn"/>
              <w:numPr>
                <w:ilvl w:val="0"/>
                <w:numId w:val="0"/>
              </w:numPr>
              <w:spacing w:before="60"/>
              <w:rPr>
                <w:sz w:val="20"/>
              </w:rPr>
            </w:pPr>
            <w:r w:rsidRPr="003A0D10">
              <w:rPr>
                <w:sz w:val="20"/>
              </w:rPr>
              <w:t>Pojistník bere na vědomí, že jeho identifikační a kontaktní údaje, údaje pro ocenění rizika při vstupu do pojištění a údaje o využívání služeb</w:t>
            </w:r>
            <w:r w:rsidRPr="003A0D10" w:rsidDel="003516B4">
              <w:rPr>
                <w:sz w:val="20"/>
              </w:rPr>
              <w:t xml:space="preserve"> </w:t>
            </w:r>
            <w:r w:rsidRPr="003A0D10">
              <w:rPr>
                <w:sz w:val="20"/>
              </w:rPr>
              <w:t>zpracovává pojistitel:</w:t>
            </w:r>
          </w:p>
          <w:p w14:paraId="1DC83DED" w14:textId="77777777" w:rsidR="00FE3A65" w:rsidRPr="003A0D10" w:rsidRDefault="00FE3A65" w:rsidP="00FE3A65">
            <w:pPr>
              <w:pStyle w:val="odrkadruh"/>
              <w:numPr>
                <w:ilvl w:val="0"/>
                <w:numId w:val="14"/>
              </w:numPr>
              <w:spacing w:before="0"/>
              <w:ind w:left="709" w:hanging="283"/>
              <w:rPr>
                <w:sz w:val="20"/>
                <w:szCs w:val="20"/>
              </w:rPr>
            </w:pPr>
            <w:r w:rsidRPr="003A0D10">
              <w:rPr>
                <w:sz w:val="20"/>
                <w:szCs w:val="20"/>
              </w:rPr>
              <w:t xml:space="preserve">pro účely </w:t>
            </w:r>
            <w:r w:rsidRPr="003A0D10">
              <w:rPr>
                <w:i/>
                <w:sz w:val="20"/>
                <w:szCs w:val="20"/>
              </w:rPr>
              <w:t>kalkulace, návrhu a uzavření pojistné smlouvy, posouzení přijatelnosti do pojištění, správy a ukončení pojistné smlouvy a likvidace pojistných událostí</w:t>
            </w:r>
            <w:r w:rsidRPr="003A0D10">
              <w:rPr>
                <w:sz w:val="20"/>
                <w:szCs w:val="20"/>
              </w:rPr>
              <w:t xml:space="preserve">, když v těchto případech jde o zpracování nezbytné pro </w:t>
            </w:r>
            <w:r w:rsidRPr="003A0D10">
              <w:rPr>
                <w:b/>
                <w:sz w:val="20"/>
                <w:szCs w:val="20"/>
              </w:rPr>
              <w:t>plnění smlouvy</w:t>
            </w:r>
            <w:r w:rsidRPr="003A0D10">
              <w:rPr>
                <w:sz w:val="20"/>
                <w:szCs w:val="20"/>
              </w:rPr>
              <w:t>, a</w:t>
            </w:r>
          </w:p>
          <w:p w14:paraId="25FC7E8C" w14:textId="77777777" w:rsidR="00FE3A65" w:rsidRPr="003A0D10" w:rsidRDefault="00FE3A65" w:rsidP="00FE3A65">
            <w:pPr>
              <w:pStyle w:val="odrkadruh"/>
              <w:numPr>
                <w:ilvl w:val="0"/>
                <w:numId w:val="14"/>
              </w:numPr>
              <w:spacing w:before="0"/>
              <w:ind w:left="709" w:hanging="283"/>
              <w:rPr>
                <w:sz w:val="20"/>
                <w:szCs w:val="20"/>
              </w:rPr>
            </w:pPr>
            <w:r w:rsidRPr="003A0D10">
              <w:rPr>
                <w:sz w:val="20"/>
                <w:szCs w:val="20"/>
              </w:rPr>
              <w:t xml:space="preserve">pro účely </w:t>
            </w:r>
            <w:r w:rsidRPr="003A0D10">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3A0D10">
              <w:rPr>
                <w:sz w:val="20"/>
                <w:szCs w:val="20"/>
              </w:rPr>
              <w:t xml:space="preserve">, když v těchto případech jde o zpracování založené na základě </w:t>
            </w:r>
            <w:r w:rsidRPr="003A0D10">
              <w:rPr>
                <w:b/>
                <w:sz w:val="20"/>
                <w:szCs w:val="20"/>
              </w:rPr>
              <w:t>oprávněných zájmů</w:t>
            </w:r>
            <w:r w:rsidRPr="003A0D10">
              <w:rPr>
                <w:sz w:val="20"/>
                <w:szCs w:val="20"/>
              </w:rPr>
              <w:t xml:space="preserve"> pojistitele. </w:t>
            </w:r>
            <w:r w:rsidRPr="003A0D10">
              <w:rPr>
                <w:rFonts w:cs="Calibri"/>
                <w:sz w:val="20"/>
                <w:szCs w:val="20"/>
              </w:rPr>
              <w:t>Proti takovému zpracování máte právo kdykoli podat námitku, která může být uplatněna způsobem uvedeným v Informacích o zpracování osobních údajů v neživotním pojištění.</w:t>
            </w:r>
          </w:p>
          <w:p w14:paraId="628F8558" w14:textId="77777777" w:rsidR="00FE3A65" w:rsidRPr="003A0D10" w:rsidRDefault="00FE3A65" w:rsidP="00A64F0A">
            <w:pPr>
              <w:pStyle w:val="odrka"/>
              <w:numPr>
                <w:ilvl w:val="0"/>
                <w:numId w:val="0"/>
              </w:numPr>
              <w:tabs>
                <w:tab w:val="left" w:pos="8400"/>
              </w:tabs>
              <w:ind w:left="357" w:hanging="357"/>
              <w:rPr>
                <w:b/>
                <w:sz w:val="20"/>
                <w:szCs w:val="20"/>
              </w:rPr>
            </w:pPr>
            <w:r w:rsidRPr="003A0D10">
              <w:rPr>
                <w:b/>
                <w:sz w:val="20"/>
                <w:szCs w:val="20"/>
              </w:rPr>
              <w:t>Zpracování pro účely plnění zákonné povinnosti</w:t>
            </w:r>
            <w:r w:rsidRPr="003A0D10">
              <w:rPr>
                <w:b/>
                <w:sz w:val="20"/>
                <w:szCs w:val="20"/>
              </w:rPr>
              <w:tab/>
            </w:r>
          </w:p>
          <w:p w14:paraId="36FB5B8F" w14:textId="77777777" w:rsidR="00FE3A65" w:rsidRPr="003A0D10" w:rsidRDefault="00FE3A65" w:rsidP="00A64F0A">
            <w:pPr>
              <w:pStyle w:val="slovn"/>
              <w:numPr>
                <w:ilvl w:val="0"/>
                <w:numId w:val="0"/>
              </w:numPr>
              <w:spacing w:before="60"/>
              <w:rPr>
                <w:sz w:val="20"/>
              </w:rPr>
            </w:pPr>
            <w:r w:rsidRPr="003A0D10">
              <w:rPr>
                <w:sz w:val="20"/>
              </w:rPr>
              <w:t xml:space="preserve">Pojistník bere na vědomí, že jeho identifikační a kontaktní údaje a údaje pro ocenění rizika při vstupu do pojištění pojistitel dále zpracovává ke </w:t>
            </w:r>
            <w:r w:rsidRPr="003A0D10">
              <w:rPr>
                <w:b/>
                <w:sz w:val="20"/>
              </w:rPr>
              <w:t>splnění své zákonné povinnosti</w:t>
            </w:r>
            <w:r w:rsidRPr="003A0D10">
              <w:rPr>
                <w:sz w:val="20"/>
              </w:rPr>
              <w:t xml:space="preserve"> vyplývající zejména ze zákona upravujícího distribuci pojištění a zákona č. 69/2006 Sb., o provádění mezinárodních sankcí.</w:t>
            </w:r>
          </w:p>
          <w:p w14:paraId="20D7F0B3" w14:textId="77777777" w:rsidR="00D9569B" w:rsidRPr="003A0D10" w:rsidRDefault="00D9569B" w:rsidP="00A64F0A">
            <w:pPr>
              <w:pStyle w:val="slovn"/>
              <w:numPr>
                <w:ilvl w:val="0"/>
                <w:numId w:val="0"/>
              </w:numPr>
              <w:spacing w:before="60"/>
              <w:rPr>
                <w:sz w:val="20"/>
              </w:rPr>
            </w:pPr>
          </w:p>
          <w:p w14:paraId="1EDE64B9" w14:textId="77777777" w:rsidR="00D9569B" w:rsidRPr="003A0D10" w:rsidRDefault="00D9569B" w:rsidP="00A64F0A">
            <w:pPr>
              <w:pStyle w:val="slovn"/>
              <w:numPr>
                <w:ilvl w:val="0"/>
                <w:numId w:val="0"/>
              </w:numPr>
              <w:spacing w:before="60"/>
              <w:rPr>
                <w:sz w:val="20"/>
              </w:rPr>
            </w:pPr>
          </w:p>
          <w:p w14:paraId="63F44793" w14:textId="77777777" w:rsidR="00FE3A65" w:rsidRPr="003A0D10" w:rsidRDefault="00FE3A65" w:rsidP="00A64F0A">
            <w:pPr>
              <w:pStyle w:val="slovn"/>
              <w:numPr>
                <w:ilvl w:val="0"/>
                <w:numId w:val="0"/>
              </w:numPr>
              <w:rPr>
                <w:b/>
                <w:sz w:val="20"/>
              </w:rPr>
            </w:pPr>
            <w:r w:rsidRPr="003A0D10">
              <w:rPr>
                <w:b/>
                <w:sz w:val="20"/>
              </w:rPr>
              <w:lastRenderedPageBreak/>
              <w:t>Zpracování pro účely přímého marketingu</w:t>
            </w:r>
          </w:p>
          <w:p w14:paraId="2D6ACF4F" w14:textId="77777777" w:rsidR="00FE3A65" w:rsidRPr="003A0D10" w:rsidRDefault="00FE3A65" w:rsidP="00A64F0A">
            <w:pPr>
              <w:pStyle w:val="slovn"/>
              <w:numPr>
                <w:ilvl w:val="0"/>
                <w:numId w:val="0"/>
              </w:numPr>
              <w:spacing w:before="60"/>
              <w:rPr>
                <w:sz w:val="20"/>
              </w:rPr>
            </w:pPr>
            <w:r w:rsidRPr="003A0D10">
              <w:rPr>
                <w:sz w:val="20"/>
              </w:rPr>
              <w:t>Pojistník bere na vědomí, že jeho identifikační a kontaktní údaje a údaje o využívání služeb</w:t>
            </w:r>
            <w:r w:rsidRPr="003A0D10" w:rsidDel="003516B4">
              <w:rPr>
                <w:sz w:val="20"/>
              </w:rPr>
              <w:t xml:space="preserve"> </w:t>
            </w:r>
            <w:r w:rsidRPr="003A0D10">
              <w:rPr>
                <w:sz w:val="20"/>
              </w:rPr>
              <w:t xml:space="preserve">může pojistitel také zpracovávat na základě jeho </w:t>
            </w:r>
            <w:r w:rsidRPr="003A0D10">
              <w:rPr>
                <w:b/>
                <w:sz w:val="20"/>
              </w:rPr>
              <w:t>oprávněného zájmu</w:t>
            </w:r>
            <w:r w:rsidRPr="003A0D10">
              <w:rPr>
                <w:sz w:val="20"/>
              </w:rPr>
              <w:t xml:space="preserve"> pro účely </w:t>
            </w:r>
            <w:r w:rsidRPr="003A0D10">
              <w:rPr>
                <w:i/>
                <w:sz w:val="20"/>
              </w:rPr>
              <w:t>zasílání svých reklamních sdělení a nabízení svých služeb</w:t>
            </w:r>
            <w:r w:rsidRPr="003A0D10">
              <w:rPr>
                <w:sz w:val="20"/>
              </w:rPr>
              <w:t>; nabídku od pojistitele můžete dostat elektronicky (zejména SMSkou, e-mailem, přes sociální sítě nebo telefonicky) nebo klasickým dopisem či osobně od zaměstnanců pojistitele.</w:t>
            </w:r>
          </w:p>
          <w:p w14:paraId="759FDBAB" w14:textId="77777777" w:rsidR="00FE3A65" w:rsidRPr="003A0D10" w:rsidRDefault="00FE3A65" w:rsidP="00A64F0A">
            <w:pPr>
              <w:rPr>
                <w:rFonts w:asciiTheme="minorHAnsi" w:hAnsiTheme="minorHAnsi" w:cs="Calibri"/>
                <w:sz w:val="20"/>
                <w:szCs w:val="20"/>
              </w:rPr>
            </w:pPr>
            <w:r w:rsidRPr="003A0D10">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Content>
                <w:r w:rsidRPr="003A0D10">
                  <w:rPr>
                    <w:rFonts w:ascii="MS Gothic" w:eastAsia="MS Gothic" w:hAnsi="MS Gothic" w:cs="Calibri" w:hint="eastAsia"/>
                    <w:sz w:val="20"/>
                    <w:szCs w:val="20"/>
                  </w:rPr>
                  <w:t>☐</w:t>
                </w:r>
              </w:sdtContent>
            </w:sdt>
            <w:r w:rsidRPr="003A0D10">
              <w:rPr>
                <w:rFonts w:asciiTheme="minorHAnsi" w:hAnsiTheme="minorHAnsi" w:cs="Calibri"/>
                <w:sz w:val="20"/>
                <w:szCs w:val="20"/>
              </w:rPr>
              <w:t>.</w:t>
            </w:r>
          </w:p>
          <w:p w14:paraId="10BB2463" w14:textId="77777777" w:rsidR="00FE3A65" w:rsidRPr="003A0D10" w:rsidRDefault="00FE3A65" w:rsidP="00FE3A65">
            <w:pPr>
              <w:pStyle w:val="Nadpis2"/>
              <w:numPr>
                <w:ilvl w:val="0"/>
                <w:numId w:val="16"/>
              </w:numPr>
              <w:ind w:left="491"/>
              <w:rPr>
                <w:b/>
              </w:rPr>
            </w:pPr>
            <w:r w:rsidRPr="003A0D10">
              <w:rPr>
                <w:rFonts w:asciiTheme="minorHAnsi" w:hAnsiTheme="minorHAnsi"/>
                <w:b/>
              </w:rPr>
              <w:t>POVINNOST POJISTNÍKA INFORMOVAT TŘETÍ OSOBY</w:t>
            </w:r>
          </w:p>
          <w:p w14:paraId="766FA7C7" w14:textId="77777777" w:rsidR="00FE3A65" w:rsidRPr="003A0D10" w:rsidRDefault="00FE3A65" w:rsidP="00A64F0A">
            <w:pPr>
              <w:pStyle w:val="slovn"/>
              <w:numPr>
                <w:ilvl w:val="0"/>
                <w:numId w:val="0"/>
              </w:numPr>
              <w:rPr>
                <w:sz w:val="20"/>
              </w:rPr>
            </w:pPr>
            <w:r w:rsidRPr="003A0D10">
              <w:rPr>
                <w:sz w:val="20"/>
              </w:rPr>
              <w:t>Pojistník se zavazuje informovat každého pojištěného, jenž je osobou odlišnou od pojistníka, a případné další osoby, které uvedl v pojistné smlouvě, o zpracování jejich osobních údajů.</w:t>
            </w:r>
          </w:p>
          <w:p w14:paraId="348477E0" w14:textId="77777777" w:rsidR="00FE3A65" w:rsidRPr="003A0D10" w:rsidRDefault="00FE3A65" w:rsidP="00FE3A65">
            <w:pPr>
              <w:pStyle w:val="Nadpis2"/>
              <w:numPr>
                <w:ilvl w:val="0"/>
                <w:numId w:val="16"/>
              </w:numPr>
              <w:ind w:left="491"/>
              <w:rPr>
                <w:rFonts w:asciiTheme="minorHAnsi" w:hAnsiTheme="minorHAnsi"/>
                <w:b/>
              </w:rPr>
            </w:pPr>
            <w:r w:rsidRPr="003A0D10">
              <w:rPr>
                <w:rFonts w:asciiTheme="minorHAnsi" w:hAnsiTheme="minorHAnsi"/>
                <w:b/>
              </w:rPr>
              <w:t>INFORMACE O ZPRACOVÁNÍ OSOBNÍCH ÚDAJŮ ZÁSTUPCE POJISTNÍKA</w:t>
            </w:r>
          </w:p>
          <w:p w14:paraId="58F7AC82" w14:textId="77777777" w:rsidR="00FE3A65" w:rsidRPr="003A0D10" w:rsidRDefault="00FE3A65" w:rsidP="00A64F0A">
            <w:pPr>
              <w:pStyle w:val="slovn"/>
              <w:numPr>
                <w:ilvl w:val="0"/>
                <w:numId w:val="0"/>
              </w:numPr>
              <w:rPr>
                <w:rFonts w:cs="Calibri"/>
                <w:sz w:val="20"/>
              </w:rPr>
            </w:pPr>
            <w:r w:rsidRPr="003A0D10">
              <w:rPr>
                <w:sz w:val="20"/>
              </w:rPr>
              <w:t xml:space="preserve">Zástupce právnické osoby, zákonný zástupce nebo jiná osoba oprávněná zastupovat pojistníka bere na vědomí, že její identifikační a kontaktní údaje pojistitel zpracovává na základě </w:t>
            </w:r>
            <w:r w:rsidRPr="003A0D10">
              <w:rPr>
                <w:b/>
                <w:bCs/>
                <w:sz w:val="20"/>
              </w:rPr>
              <w:t>oprávněného zájmu</w:t>
            </w:r>
            <w:r w:rsidRPr="003A0D10">
              <w:rPr>
                <w:sz w:val="20"/>
              </w:rPr>
              <w:t xml:space="preserve"> pro účely</w:t>
            </w:r>
            <w:r w:rsidRPr="003A0D10">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3A0D10">
              <w:rPr>
                <w:sz w:val="20"/>
              </w:rPr>
              <w:t xml:space="preserve">. </w:t>
            </w:r>
            <w:r w:rsidRPr="003A0D10">
              <w:rPr>
                <w:rFonts w:cs="Calibri"/>
                <w:sz w:val="20"/>
              </w:rPr>
              <w:t>Proti takovému zpracování má taková osoba právo kdykoli podat námitku, která může být uplatněna způsobem uvedeným v </w:t>
            </w:r>
            <w:r w:rsidRPr="003A0D10">
              <w:rPr>
                <w:sz w:val="20"/>
              </w:rPr>
              <w:t>Informacích o zpracování osobních údajů v neživotním pojištění</w:t>
            </w:r>
            <w:r w:rsidRPr="003A0D10">
              <w:rPr>
                <w:rFonts w:cs="Calibri"/>
                <w:sz w:val="20"/>
              </w:rPr>
              <w:t>.</w:t>
            </w:r>
          </w:p>
          <w:p w14:paraId="30A1D2CA" w14:textId="77777777" w:rsidR="00FE3A65" w:rsidRPr="003A0D10" w:rsidRDefault="00FE3A65" w:rsidP="00A64F0A">
            <w:pPr>
              <w:pStyle w:val="slovn"/>
              <w:numPr>
                <w:ilvl w:val="0"/>
                <w:numId w:val="0"/>
              </w:numPr>
              <w:rPr>
                <w:sz w:val="20"/>
              </w:rPr>
            </w:pPr>
            <w:r w:rsidRPr="003A0D10">
              <w:rPr>
                <w:b/>
                <w:sz w:val="20"/>
              </w:rPr>
              <w:t>Zpracování pro účely plnění zákonné povinnosti</w:t>
            </w:r>
          </w:p>
          <w:p w14:paraId="4B2067DF" w14:textId="77777777" w:rsidR="00FE3A65" w:rsidRPr="003A0D10" w:rsidRDefault="00FE3A65" w:rsidP="00A64F0A">
            <w:pPr>
              <w:pStyle w:val="slovn"/>
              <w:numPr>
                <w:ilvl w:val="0"/>
                <w:numId w:val="0"/>
              </w:numPr>
              <w:rPr>
                <w:sz w:val="20"/>
              </w:rPr>
            </w:pPr>
            <w:r w:rsidRPr="003A0D10">
              <w:rPr>
                <w:sz w:val="20"/>
              </w:rPr>
              <w:t xml:space="preserve">Zástupce právnické osoby, zákonný zástupce nebo jiná osoba oprávněná zastupovat pojistníka bere na vědomí, že identifikační a kontaktní údaje pojistitel dále zpracovává ke </w:t>
            </w:r>
            <w:r w:rsidRPr="003A0D10">
              <w:rPr>
                <w:b/>
                <w:sz w:val="20"/>
              </w:rPr>
              <w:t>splnění své zákonné povinnosti</w:t>
            </w:r>
            <w:r w:rsidRPr="003A0D10">
              <w:rPr>
                <w:sz w:val="20"/>
              </w:rPr>
              <w:t xml:space="preserve"> vyplývající zejména ze zákona upravujícího distribuci pojištění a zákona č. 69/2006 Sb., o provádění mezinárodních sankcí.</w:t>
            </w:r>
          </w:p>
          <w:p w14:paraId="353DC3B5" w14:textId="77777777" w:rsidR="00FE3A65" w:rsidRPr="003A0D10" w:rsidRDefault="00FE3A65" w:rsidP="00A64F0A">
            <w:pPr>
              <w:spacing w:before="240"/>
              <w:contextualSpacing/>
              <w:jc w:val="both"/>
              <w:rPr>
                <w:rFonts w:asciiTheme="minorHAnsi" w:hAnsiTheme="minorHAnsi"/>
                <w:sz w:val="20"/>
                <w:szCs w:val="20"/>
              </w:rPr>
            </w:pPr>
            <w:r w:rsidRPr="003A0D10">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048AA601" w14:textId="77777777" w:rsidR="00D9569B" w:rsidRPr="003A0D10" w:rsidRDefault="00D9569B" w:rsidP="00FE3A65">
      <w:pPr>
        <w:tabs>
          <w:tab w:val="left" w:pos="-720"/>
        </w:tabs>
        <w:spacing w:before="120"/>
        <w:ind w:left="360"/>
        <w:jc w:val="both"/>
        <w:rPr>
          <w:rFonts w:ascii="Calibri" w:hAnsi="Calibri"/>
          <w:sz w:val="20"/>
        </w:rPr>
      </w:pPr>
    </w:p>
    <w:p w14:paraId="1EC2F16B" w14:textId="77777777" w:rsidR="00D9569B" w:rsidRPr="003A0D10" w:rsidRDefault="00D9569B">
      <w:pPr>
        <w:rPr>
          <w:rFonts w:ascii="Calibri" w:hAnsi="Calibri"/>
          <w:sz w:val="20"/>
        </w:rPr>
      </w:pPr>
      <w:r w:rsidRPr="003A0D10">
        <w:rPr>
          <w:rFonts w:ascii="Calibri" w:hAnsi="Calibri"/>
          <w:sz w:val="20"/>
        </w:rPr>
        <w:br w:type="page"/>
      </w:r>
    </w:p>
    <w:p w14:paraId="4AA12E10" w14:textId="560F29C9" w:rsidR="00FE3A65" w:rsidRPr="003A0D10" w:rsidRDefault="00FE3A65" w:rsidP="00FE3A65">
      <w:pPr>
        <w:tabs>
          <w:tab w:val="left" w:pos="-720"/>
        </w:tabs>
        <w:spacing w:before="120"/>
        <w:ind w:left="360"/>
        <w:jc w:val="both"/>
        <w:rPr>
          <w:rFonts w:ascii="Calibri" w:hAnsi="Calibri"/>
          <w:sz w:val="20"/>
        </w:rPr>
      </w:pPr>
      <w:r w:rsidRPr="003A0D10">
        <w:rPr>
          <w:rFonts w:ascii="Calibri" w:hAnsi="Calibri"/>
          <w:sz w:val="20"/>
        </w:rPr>
        <w:lastRenderedPageBreak/>
        <w:t>Přílohy pojistné smlouvy:</w:t>
      </w:r>
    </w:p>
    <w:p w14:paraId="24710098" w14:textId="27E71BCA" w:rsidR="00FE3A65" w:rsidRPr="003A0D10" w:rsidRDefault="009162BE" w:rsidP="009162BE">
      <w:pPr>
        <w:tabs>
          <w:tab w:val="left" w:pos="993"/>
        </w:tabs>
        <w:ind w:left="992"/>
        <w:jc w:val="both"/>
        <w:rPr>
          <w:rFonts w:ascii="Calibri" w:hAnsi="Calibri"/>
          <w:sz w:val="20"/>
        </w:rPr>
      </w:pPr>
      <w:r>
        <w:rPr>
          <w:rFonts w:ascii="Calibri" w:hAnsi="Calibri"/>
          <w:sz w:val="20"/>
        </w:rPr>
        <w:t>XXX</w:t>
      </w:r>
    </w:p>
    <w:p w14:paraId="1E308676" w14:textId="77F45549" w:rsidR="00FE3A65" w:rsidRPr="003A0D10" w:rsidRDefault="009162BE" w:rsidP="009162BE">
      <w:pPr>
        <w:tabs>
          <w:tab w:val="left" w:pos="993"/>
        </w:tabs>
        <w:ind w:left="993"/>
        <w:jc w:val="both"/>
        <w:rPr>
          <w:rFonts w:ascii="Calibri" w:hAnsi="Calibri"/>
          <w:sz w:val="20"/>
        </w:rPr>
      </w:pPr>
      <w:r>
        <w:rPr>
          <w:rFonts w:ascii="Calibri" w:hAnsi="Calibri"/>
          <w:sz w:val="20"/>
        </w:rPr>
        <w:t>XXX</w:t>
      </w:r>
    </w:p>
    <w:p w14:paraId="46A31C08" w14:textId="37960F77" w:rsidR="00FE3A65" w:rsidRPr="003A0D10" w:rsidRDefault="009162BE" w:rsidP="009162BE">
      <w:pPr>
        <w:tabs>
          <w:tab w:val="left" w:pos="993"/>
        </w:tabs>
        <w:ind w:left="993"/>
        <w:jc w:val="both"/>
        <w:rPr>
          <w:rFonts w:asciiTheme="minorHAnsi" w:hAnsiTheme="minorHAnsi"/>
          <w:sz w:val="20"/>
        </w:rPr>
      </w:pPr>
      <w:r>
        <w:rPr>
          <w:rFonts w:asciiTheme="minorHAnsi" w:hAnsiTheme="minorHAnsi"/>
          <w:sz w:val="20"/>
        </w:rPr>
        <w:t>XXX</w:t>
      </w:r>
    </w:p>
    <w:p w14:paraId="7A773D76" w14:textId="249C19B3" w:rsidR="00FE3A65" w:rsidRPr="003A0D10" w:rsidRDefault="009162BE" w:rsidP="009162BE">
      <w:pPr>
        <w:tabs>
          <w:tab w:val="left" w:pos="993"/>
        </w:tabs>
        <w:ind w:left="993"/>
        <w:jc w:val="both"/>
        <w:rPr>
          <w:rFonts w:ascii="Calibri" w:hAnsi="Calibri"/>
          <w:sz w:val="20"/>
        </w:rPr>
      </w:pPr>
      <w:r>
        <w:rPr>
          <w:rFonts w:ascii="Calibri" w:hAnsi="Calibri"/>
          <w:sz w:val="20"/>
        </w:rPr>
        <w:t>XXX</w:t>
      </w:r>
    </w:p>
    <w:p w14:paraId="4B7DE0E9" w14:textId="516CD57E" w:rsidR="00FE3A65" w:rsidRPr="003A0D10" w:rsidRDefault="009162BE" w:rsidP="009162BE">
      <w:pPr>
        <w:tabs>
          <w:tab w:val="left" w:pos="993"/>
        </w:tabs>
        <w:ind w:left="993"/>
        <w:jc w:val="both"/>
        <w:rPr>
          <w:rFonts w:ascii="Calibri" w:hAnsi="Calibri"/>
          <w:sz w:val="20"/>
        </w:rPr>
      </w:pPr>
      <w:r>
        <w:rPr>
          <w:rFonts w:ascii="Calibri" w:hAnsi="Calibri"/>
          <w:sz w:val="20"/>
        </w:rPr>
        <w:t>XXX</w:t>
      </w:r>
      <w:bookmarkStart w:id="0" w:name="_GoBack"/>
      <w:bookmarkEnd w:id="0"/>
    </w:p>
    <w:p w14:paraId="372A2D07" w14:textId="77777777" w:rsidR="00FE3A65" w:rsidRPr="003A0D10" w:rsidRDefault="00FE3A65" w:rsidP="00FE3A65">
      <w:pPr>
        <w:tabs>
          <w:tab w:val="left" w:pos="993"/>
        </w:tabs>
        <w:jc w:val="both"/>
        <w:rPr>
          <w:rFonts w:ascii="Calibri" w:hAnsi="Calibri"/>
          <w:sz w:val="20"/>
        </w:rPr>
      </w:pPr>
    </w:p>
    <w:p w14:paraId="680E2BF9" w14:textId="77777777" w:rsidR="00FE3A65" w:rsidRPr="003A0D10" w:rsidRDefault="00FE3A65" w:rsidP="00FE3A65">
      <w:pPr>
        <w:tabs>
          <w:tab w:val="left" w:pos="993"/>
        </w:tabs>
        <w:jc w:val="both"/>
        <w:rPr>
          <w:rFonts w:ascii="Calibri" w:hAnsi="Calibri"/>
          <w:sz w:val="18"/>
          <w:szCs w:val="1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147"/>
        <w:gridCol w:w="339"/>
        <w:gridCol w:w="2671"/>
        <w:gridCol w:w="179"/>
        <w:gridCol w:w="2907"/>
        <w:gridCol w:w="7"/>
      </w:tblGrid>
      <w:tr w:rsidR="004D0928" w:rsidRPr="003A0D10" w14:paraId="5C02D63A" w14:textId="77777777" w:rsidTr="00BF2F5E">
        <w:trPr>
          <w:gridAfter w:val="1"/>
          <w:wAfter w:w="7" w:type="dxa"/>
          <w:cantSplit/>
        </w:trPr>
        <w:tc>
          <w:tcPr>
            <w:tcW w:w="2255" w:type="dxa"/>
            <w:tcBorders>
              <w:top w:val="nil"/>
              <w:left w:val="nil"/>
              <w:bottom w:val="nil"/>
              <w:right w:val="nil"/>
            </w:tcBorders>
          </w:tcPr>
          <w:p w14:paraId="02B9E5C6"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B8E2013" w14:textId="77777777" w:rsidR="00D9569B" w:rsidRPr="003A0D10" w:rsidRDefault="00D9569B"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302A869E" w14:textId="77777777" w:rsidR="00D9569B" w:rsidRPr="003A0D10" w:rsidRDefault="00D9569B"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30B0892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F89E3FF"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7FCAE2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3B16255"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r w:rsidRPr="003A0D10">
              <w:rPr>
                <w:rFonts w:ascii="Calibri" w:hAnsi="Calibri"/>
                <w:sz w:val="18"/>
                <w:szCs w:val="18"/>
              </w:rPr>
              <w:t>V Praze dne</w:t>
            </w:r>
          </w:p>
        </w:tc>
        <w:tc>
          <w:tcPr>
            <w:tcW w:w="1147" w:type="dxa"/>
            <w:tcBorders>
              <w:top w:val="nil"/>
              <w:left w:val="nil"/>
              <w:bottom w:val="nil"/>
              <w:right w:val="nil"/>
            </w:tcBorders>
          </w:tcPr>
          <w:p w14:paraId="27164D1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D994381"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BBF69E8"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94EAC0C"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A2AF5C3" w14:textId="32BE839D"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5D233CE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single" w:sz="4" w:space="0" w:color="auto"/>
              <w:right w:val="nil"/>
            </w:tcBorders>
          </w:tcPr>
          <w:p w14:paraId="2BE3C4D4"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3A0D10" w14:paraId="21329479" w14:textId="77777777" w:rsidTr="00BF2F5E">
        <w:trPr>
          <w:gridAfter w:val="1"/>
          <w:wAfter w:w="7" w:type="dxa"/>
          <w:cantSplit/>
        </w:trPr>
        <w:tc>
          <w:tcPr>
            <w:tcW w:w="2255" w:type="dxa"/>
            <w:tcBorders>
              <w:top w:val="nil"/>
              <w:left w:val="nil"/>
              <w:bottom w:val="nil"/>
              <w:right w:val="nil"/>
            </w:tcBorders>
          </w:tcPr>
          <w:p w14:paraId="73E14768"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nil"/>
              <w:left w:val="nil"/>
              <w:bottom w:val="nil"/>
              <w:right w:val="nil"/>
            </w:tcBorders>
          </w:tcPr>
          <w:p w14:paraId="247D66E8"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79E18B26"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single" w:sz="4" w:space="0" w:color="auto"/>
              <w:left w:val="nil"/>
              <w:bottom w:val="nil"/>
              <w:right w:val="nil"/>
            </w:tcBorders>
          </w:tcPr>
          <w:p w14:paraId="5CA42BD6"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r w:rsidRPr="003A0D10">
              <w:rPr>
                <w:rFonts w:ascii="Calibri" w:hAnsi="Calibri"/>
                <w:sz w:val="18"/>
                <w:szCs w:val="18"/>
              </w:rPr>
              <w:t>Česká podnikatelská pojišťovna, a.s., Vienna Insurance Group</w:t>
            </w:r>
          </w:p>
        </w:tc>
      </w:tr>
      <w:tr w:rsidR="004D0928" w:rsidRPr="003A0D10" w14:paraId="2C77B530" w14:textId="77777777" w:rsidTr="00A64F0A">
        <w:trPr>
          <w:gridAfter w:val="1"/>
          <w:wAfter w:w="7" w:type="dxa"/>
          <w:cantSplit/>
          <w:trHeight w:val="499"/>
        </w:trPr>
        <w:tc>
          <w:tcPr>
            <w:tcW w:w="2255" w:type="dxa"/>
            <w:vMerge w:val="restart"/>
            <w:tcBorders>
              <w:top w:val="nil"/>
              <w:left w:val="nil"/>
              <w:right w:val="nil"/>
            </w:tcBorders>
          </w:tcPr>
          <w:p w14:paraId="2C76B6BB" w14:textId="77777777" w:rsidR="004D0928" w:rsidRPr="003A0D10" w:rsidRDefault="004D0928" w:rsidP="00A64F0A">
            <w:pPr>
              <w:pStyle w:val="Zkladntext22"/>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vMerge w:val="restart"/>
            <w:tcBorders>
              <w:top w:val="nil"/>
              <w:left w:val="nil"/>
              <w:right w:val="nil"/>
            </w:tcBorders>
          </w:tcPr>
          <w:p w14:paraId="614CF66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vMerge w:val="restart"/>
            <w:tcBorders>
              <w:top w:val="nil"/>
              <w:left w:val="nil"/>
              <w:right w:val="nil"/>
            </w:tcBorders>
          </w:tcPr>
          <w:p w14:paraId="6096B346"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2671" w:type="dxa"/>
            <w:tcBorders>
              <w:top w:val="nil"/>
              <w:left w:val="nil"/>
              <w:bottom w:val="nil"/>
              <w:right w:val="nil"/>
            </w:tcBorders>
          </w:tcPr>
          <w:p w14:paraId="1068720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c>
          <w:tcPr>
            <w:tcW w:w="3086" w:type="dxa"/>
            <w:gridSpan w:val="2"/>
            <w:tcBorders>
              <w:top w:val="nil"/>
              <w:left w:val="nil"/>
              <w:bottom w:val="nil"/>
              <w:right w:val="nil"/>
            </w:tcBorders>
          </w:tcPr>
          <w:p w14:paraId="11EC2C99"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3A0D10" w14:paraId="5E56AF8B" w14:textId="77777777" w:rsidTr="00BF2F5E">
        <w:trPr>
          <w:gridAfter w:val="1"/>
          <w:wAfter w:w="7" w:type="dxa"/>
          <w:cantSplit/>
          <w:trHeight w:val="1152"/>
        </w:trPr>
        <w:tc>
          <w:tcPr>
            <w:tcW w:w="2255" w:type="dxa"/>
            <w:vMerge/>
            <w:tcBorders>
              <w:left w:val="nil"/>
              <w:bottom w:val="nil"/>
              <w:right w:val="nil"/>
            </w:tcBorders>
          </w:tcPr>
          <w:p w14:paraId="076EB07B" w14:textId="77777777" w:rsidR="004D0928" w:rsidRPr="003A0D10" w:rsidRDefault="004D0928" w:rsidP="00A64F0A">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vMerge/>
            <w:tcBorders>
              <w:left w:val="nil"/>
              <w:bottom w:val="nil"/>
              <w:right w:val="nil"/>
            </w:tcBorders>
          </w:tcPr>
          <w:p w14:paraId="3C752172"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vMerge/>
            <w:tcBorders>
              <w:left w:val="nil"/>
              <w:bottom w:val="nil"/>
              <w:right w:val="nil"/>
            </w:tcBorders>
          </w:tcPr>
          <w:p w14:paraId="7490E62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nil"/>
              <w:right w:val="nil"/>
            </w:tcBorders>
          </w:tcPr>
          <w:p w14:paraId="75DB75C2" w14:textId="77777777" w:rsidR="004D0928" w:rsidRPr="003A0D10" w:rsidRDefault="004D0928" w:rsidP="00A64F0A">
            <w:pPr>
              <w:tabs>
                <w:tab w:val="left" w:pos="4820"/>
              </w:tabs>
              <w:ind w:left="142" w:hanging="142"/>
              <w:jc w:val="center"/>
              <w:rPr>
                <w:rFonts w:ascii="Calibri" w:hAnsi="Calibri"/>
                <w:sz w:val="18"/>
                <w:szCs w:val="18"/>
              </w:rPr>
            </w:pPr>
          </w:p>
          <w:p w14:paraId="7F4187D6" w14:textId="77777777" w:rsidR="004D0928" w:rsidRPr="003A0D10" w:rsidRDefault="004D0928" w:rsidP="00A64F0A">
            <w:pPr>
              <w:tabs>
                <w:tab w:val="left" w:pos="4820"/>
              </w:tabs>
              <w:ind w:left="142" w:hanging="142"/>
              <w:jc w:val="center"/>
              <w:rPr>
                <w:rFonts w:ascii="Calibri" w:hAnsi="Calibri"/>
                <w:sz w:val="18"/>
                <w:szCs w:val="18"/>
              </w:rPr>
            </w:pPr>
          </w:p>
          <w:p w14:paraId="10052065" w14:textId="77777777" w:rsidR="004D0928" w:rsidRPr="003A0D10" w:rsidRDefault="004D0928" w:rsidP="00A64F0A">
            <w:pPr>
              <w:tabs>
                <w:tab w:val="left" w:pos="4820"/>
              </w:tabs>
              <w:ind w:left="142" w:hanging="142"/>
              <w:jc w:val="center"/>
              <w:rPr>
                <w:rFonts w:ascii="Calibri" w:hAnsi="Calibri"/>
                <w:sz w:val="18"/>
                <w:szCs w:val="18"/>
              </w:rPr>
            </w:pPr>
          </w:p>
          <w:p w14:paraId="2FB87BB7" w14:textId="77777777" w:rsidR="004D0928" w:rsidRPr="003A0D10" w:rsidRDefault="004D0928" w:rsidP="00A64F0A">
            <w:pPr>
              <w:tabs>
                <w:tab w:val="left" w:pos="4820"/>
              </w:tabs>
              <w:ind w:left="142" w:hanging="142"/>
              <w:jc w:val="center"/>
              <w:rPr>
                <w:rFonts w:ascii="Calibri" w:hAnsi="Calibri"/>
                <w:sz w:val="18"/>
                <w:szCs w:val="18"/>
              </w:rPr>
            </w:pPr>
          </w:p>
          <w:p w14:paraId="536ED7B9" w14:textId="77777777" w:rsidR="004D0928" w:rsidRPr="003A0D10" w:rsidRDefault="004D0928" w:rsidP="00A64F0A">
            <w:pPr>
              <w:tabs>
                <w:tab w:val="left" w:pos="4820"/>
              </w:tabs>
              <w:ind w:left="142" w:hanging="142"/>
              <w:jc w:val="center"/>
              <w:rPr>
                <w:rFonts w:ascii="Calibri" w:hAnsi="Calibri"/>
                <w:sz w:val="18"/>
                <w:szCs w:val="18"/>
              </w:rPr>
            </w:pPr>
          </w:p>
        </w:tc>
      </w:tr>
      <w:tr w:rsidR="004D0928" w:rsidRPr="003A0D10" w14:paraId="447FFF3E" w14:textId="77777777" w:rsidTr="00BF2F5E">
        <w:trPr>
          <w:gridAfter w:val="1"/>
          <w:wAfter w:w="7" w:type="dxa"/>
          <w:cantSplit/>
        </w:trPr>
        <w:tc>
          <w:tcPr>
            <w:tcW w:w="2255" w:type="dxa"/>
            <w:tcBorders>
              <w:top w:val="nil"/>
              <w:left w:val="nil"/>
              <w:bottom w:val="nil"/>
              <w:right w:val="nil"/>
            </w:tcBorders>
          </w:tcPr>
          <w:p w14:paraId="3E995172"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AD6561D"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2BB245E4"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1300DDF"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r w:rsidRPr="003A0D10">
              <w:rPr>
                <w:rFonts w:ascii="Calibri" w:hAnsi="Calibri"/>
                <w:sz w:val="18"/>
                <w:szCs w:val="18"/>
              </w:rPr>
              <w:t>V Praze dne</w:t>
            </w:r>
          </w:p>
        </w:tc>
        <w:tc>
          <w:tcPr>
            <w:tcW w:w="1147" w:type="dxa"/>
            <w:tcBorders>
              <w:top w:val="nil"/>
              <w:left w:val="nil"/>
              <w:bottom w:val="nil"/>
              <w:right w:val="nil"/>
            </w:tcBorders>
          </w:tcPr>
          <w:p w14:paraId="5B91203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98ECAA7"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26016A98"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F6321B6" w14:textId="51CBF44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39110A7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single" w:sz="4" w:space="0" w:color="auto"/>
              <w:right w:val="nil"/>
            </w:tcBorders>
          </w:tcPr>
          <w:p w14:paraId="5DCAB49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r>
      <w:tr w:rsidR="004D0928" w:rsidRPr="003A0D10" w14:paraId="7CC7FA70" w14:textId="77777777" w:rsidTr="00BF2F5E">
        <w:trPr>
          <w:gridAfter w:val="1"/>
          <w:wAfter w:w="7" w:type="dxa"/>
          <w:cantSplit/>
        </w:trPr>
        <w:tc>
          <w:tcPr>
            <w:tcW w:w="2255" w:type="dxa"/>
            <w:tcBorders>
              <w:top w:val="nil"/>
              <w:left w:val="nil"/>
              <w:bottom w:val="nil"/>
              <w:right w:val="nil"/>
            </w:tcBorders>
          </w:tcPr>
          <w:p w14:paraId="7D6FD24C"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nil"/>
              <w:left w:val="nil"/>
              <w:bottom w:val="nil"/>
              <w:right w:val="nil"/>
            </w:tcBorders>
          </w:tcPr>
          <w:p w14:paraId="45E3B99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4C5321E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single" w:sz="4" w:space="0" w:color="auto"/>
              <w:left w:val="nil"/>
              <w:bottom w:val="nil"/>
              <w:right w:val="nil"/>
            </w:tcBorders>
          </w:tcPr>
          <w:p w14:paraId="2C498606" w14:textId="77777777" w:rsidR="004D0928" w:rsidRPr="003A0D10" w:rsidRDefault="004D0928" w:rsidP="00A64F0A">
            <w:pPr>
              <w:keepNext/>
              <w:jc w:val="center"/>
              <w:outlineLvl w:val="5"/>
              <w:rPr>
                <w:rFonts w:asciiTheme="minorHAnsi" w:hAnsiTheme="minorHAnsi" w:cstheme="minorHAnsi"/>
                <w:color w:val="000000" w:themeColor="text1"/>
                <w:sz w:val="20"/>
                <w:szCs w:val="20"/>
              </w:rPr>
            </w:pPr>
            <w:r w:rsidRPr="003A0D10">
              <w:rPr>
                <w:rFonts w:asciiTheme="minorHAnsi" w:hAnsiTheme="minorHAnsi" w:cstheme="minorHAnsi"/>
                <w:color w:val="000000" w:themeColor="text1"/>
                <w:sz w:val="20"/>
                <w:szCs w:val="20"/>
                <w:shd w:val="clear" w:color="auto" w:fill="FFFFFF"/>
              </w:rPr>
              <w:t>Generali Česká pojišťovna a.s.</w:t>
            </w:r>
          </w:p>
          <w:p w14:paraId="1BA75080"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3A0D10" w14:paraId="5DB3ABE2" w14:textId="77777777" w:rsidTr="00BF2F5E">
        <w:trPr>
          <w:cantSplit/>
        </w:trPr>
        <w:tc>
          <w:tcPr>
            <w:tcW w:w="2255" w:type="dxa"/>
            <w:tcBorders>
              <w:top w:val="nil"/>
              <w:left w:val="nil"/>
              <w:bottom w:val="nil"/>
              <w:right w:val="nil"/>
            </w:tcBorders>
          </w:tcPr>
          <w:p w14:paraId="1EDFA6E1"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0511D9E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18E08C45"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7971EC62" w14:textId="0EC3D59D"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r w:rsidRPr="003A0D10">
              <w:rPr>
                <w:rFonts w:ascii="Calibri" w:hAnsi="Calibri"/>
                <w:sz w:val="18"/>
                <w:szCs w:val="18"/>
              </w:rPr>
              <w:t>V Pardubicích dne</w:t>
            </w:r>
            <w:r w:rsidR="009162BE">
              <w:rPr>
                <w:rFonts w:ascii="Calibri" w:hAnsi="Calibri"/>
                <w:sz w:val="18"/>
                <w:szCs w:val="18"/>
              </w:rPr>
              <w:t xml:space="preserve"> 29.8.2025</w:t>
            </w:r>
          </w:p>
        </w:tc>
        <w:tc>
          <w:tcPr>
            <w:tcW w:w="1147" w:type="dxa"/>
            <w:tcBorders>
              <w:top w:val="nil"/>
              <w:left w:val="nil"/>
              <w:bottom w:val="nil"/>
              <w:right w:val="nil"/>
            </w:tcBorders>
          </w:tcPr>
          <w:p w14:paraId="22866A15"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19A0727C"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3B54C422"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3DF511F6" w14:textId="18672442"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tc>
        <w:tc>
          <w:tcPr>
            <w:tcW w:w="339" w:type="dxa"/>
            <w:tcBorders>
              <w:top w:val="nil"/>
              <w:left w:val="nil"/>
              <w:bottom w:val="nil"/>
              <w:right w:val="nil"/>
            </w:tcBorders>
          </w:tcPr>
          <w:p w14:paraId="7DBEDA63"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64" w:type="dxa"/>
            <w:gridSpan w:val="4"/>
            <w:tcBorders>
              <w:top w:val="nil"/>
              <w:left w:val="nil"/>
              <w:bottom w:val="single" w:sz="4" w:space="0" w:color="auto"/>
              <w:right w:val="nil"/>
            </w:tcBorders>
          </w:tcPr>
          <w:p w14:paraId="1DCD07DF"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r>
      <w:tr w:rsidR="004D0928" w:rsidRPr="003A0D10" w14:paraId="09E606D0" w14:textId="77777777" w:rsidTr="00BF2F5E">
        <w:trPr>
          <w:cantSplit/>
        </w:trPr>
        <w:tc>
          <w:tcPr>
            <w:tcW w:w="2255" w:type="dxa"/>
            <w:tcBorders>
              <w:top w:val="nil"/>
              <w:left w:val="nil"/>
              <w:bottom w:val="nil"/>
              <w:right w:val="nil"/>
            </w:tcBorders>
          </w:tcPr>
          <w:p w14:paraId="50D5EDF1"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nil"/>
              <w:left w:val="nil"/>
              <w:bottom w:val="nil"/>
              <w:right w:val="nil"/>
            </w:tcBorders>
          </w:tcPr>
          <w:p w14:paraId="3A162585"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7EAA3987"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64" w:type="dxa"/>
            <w:gridSpan w:val="4"/>
            <w:tcBorders>
              <w:top w:val="single" w:sz="4" w:space="0" w:color="auto"/>
              <w:left w:val="nil"/>
              <w:bottom w:val="nil"/>
              <w:right w:val="nil"/>
            </w:tcBorders>
          </w:tcPr>
          <w:p w14:paraId="636DE48E" w14:textId="77777777" w:rsidR="004D0928" w:rsidRPr="003A0D10" w:rsidRDefault="004D0928" w:rsidP="00A64F0A">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r w:rsidRPr="003A0D10">
              <w:rPr>
                <w:rFonts w:ascii="Calibri" w:hAnsi="Calibri"/>
                <w:sz w:val="18"/>
                <w:szCs w:val="18"/>
              </w:rPr>
              <w:t>Explosia a.s.</w:t>
            </w:r>
          </w:p>
        </w:tc>
      </w:tr>
      <w:tr w:rsidR="004D0928" w:rsidRPr="00D06949" w14:paraId="013ED937" w14:textId="77777777" w:rsidTr="00A64F0A">
        <w:trPr>
          <w:gridBefore w:val="3"/>
          <w:wBefore w:w="3741" w:type="dxa"/>
          <w:cantSplit/>
          <w:trHeight w:val="441"/>
        </w:trPr>
        <w:tc>
          <w:tcPr>
            <w:tcW w:w="2850" w:type="dxa"/>
            <w:gridSpan w:val="2"/>
            <w:tcBorders>
              <w:top w:val="nil"/>
              <w:left w:val="nil"/>
              <w:bottom w:val="nil"/>
              <w:right w:val="nil"/>
            </w:tcBorders>
          </w:tcPr>
          <w:p w14:paraId="58A00A44" w14:textId="4B9E4EE3" w:rsidR="00464E6A" w:rsidRPr="003A0D10" w:rsidRDefault="00C77B55" w:rsidP="00A64F0A">
            <w:pPr>
              <w:tabs>
                <w:tab w:val="left" w:pos="5103"/>
              </w:tabs>
              <w:jc w:val="center"/>
              <w:rPr>
                <w:rFonts w:ascii="Calibri" w:hAnsi="Calibri"/>
                <w:sz w:val="18"/>
                <w:szCs w:val="18"/>
              </w:rPr>
            </w:pPr>
            <w:r>
              <w:rPr>
                <w:rFonts w:ascii="Calibri" w:hAnsi="Calibri"/>
                <w:sz w:val="18"/>
                <w:szCs w:val="18"/>
              </w:rPr>
              <w:t xml:space="preserve">Bc. </w:t>
            </w:r>
            <w:r w:rsidR="00FF4E35">
              <w:rPr>
                <w:rFonts w:ascii="Calibri" w:hAnsi="Calibri"/>
                <w:sz w:val="18"/>
                <w:szCs w:val="18"/>
              </w:rPr>
              <w:t>Tomáš</w:t>
            </w:r>
            <w:r>
              <w:rPr>
                <w:rFonts w:ascii="Calibri" w:hAnsi="Calibri"/>
                <w:sz w:val="18"/>
                <w:szCs w:val="18"/>
              </w:rPr>
              <w:t xml:space="preserve"> Rubáček</w:t>
            </w:r>
            <w:r w:rsidR="00C15C33">
              <w:rPr>
                <w:rFonts w:ascii="Calibri" w:hAnsi="Calibri"/>
                <w:sz w:val="18"/>
                <w:szCs w:val="18"/>
              </w:rPr>
              <w:t>, MBA</w:t>
            </w:r>
          </w:p>
          <w:p w14:paraId="0EB6AF18" w14:textId="77777777" w:rsidR="004D0928" w:rsidRPr="003A0D10" w:rsidRDefault="004D0928" w:rsidP="00A64F0A">
            <w:pPr>
              <w:tabs>
                <w:tab w:val="left" w:pos="5103"/>
              </w:tabs>
              <w:jc w:val="center"/>
              <w:rPr>
                <w:rFonts w:ascii="Calibri" w:hAnsi="Calibri"/>
                <w:sz w:val="18"/>
                <w:szCs w:val="18"/>
              </w:rPr>
            </w:pPr>
            <w:r w:rsidRPr="003A0D10">
              <w:rPr>
                <w:rFonts w:ascii="Calibri" w:hAnsi="Calibri"/>
                <w:sz w:val="18"/>
                <w:szCs w:val="18"/>
              </w:rPr>
              <w:t>předseda představenstva</w:t>
            </w:r>
          </w:p>
        </w:tc>
        <w:tc>
          <w:tcPr>
            <w:tcW w:w="2914" w:type="dxa"/>
            <w:gridSpan w:val="2"/>
            <w:tcBorders>
              <w:top w:val="nil"/>
              <w:left w:val="nil"/>
              <w:bottom w:val="nil"/>
              <w:right w:val="nil"/>
            </w:tcBorders>
          </w:tcPr>
          <w:p w14:paraId="1167DDC6" w14:textId="28141545" w:rsidR="004D0928" w:rsidRPr="003A0D10" w:rsidRDefault="00464E6A" w:rsidP="00A64F0A">
            <w:pPr>
              <w:autoSpaceDE w:val="0"/>
              <w:autoSpaceDN w:val="0"/>
              <w:adjustRightInd w:val="0"/>
              <w:jc w:val="center"/>
              <w:rPr>
                <w:rFonts w:ascii="Calibri" w:hAnsi="Calibri"/>
                <w:sz w:val="18"/>
                <w:szCs w:val="18"/>
              </w:rPr>
            </w:pPr>
            <w:r w:rsidRPr="003A0D10">
              <w:rPr>
                <w:rFonts w:ascii="Calibri" w:hAnsi="Calibri"/>
                <w:sz w:val="18"/>
                <w:szCs w:val="18"/>
              </w:rPr>
              <w:t xml:space="preserve">Ing. </w:t>
            </w:r>
            <w:r w:rsidR="00C77B55">
              <w:rPr>
                <w:rFonts w:ascii="Calibri" w:hAnsi="Calibri"/>
                <w:sz w:val="18"/>
                <w:szCs w:val="18"/>
              </w:rPr>
              <w:t>Ondřej Havlík</w:t>
            </w:r>
          </w:p>
          <w:p w14:paraId="58B3B54B" w14:textId="3BCA609E" w:rsidR="004D0928" w:rsidRPr="00D06949" w:rsidRDefault="00C15C33" w:rsidP="00A64F0A">
            <w:pPr>
              <w:autoSpaceDE w:val="0"/>
              <w:autoSpaceDN w:val="0"/>
              <w:adjustRightInd w:val="0"/>
              <w:jc w:val="center"/>
              <w:rPr>
                <w:rFonts w:ascii="Calibri" w:hAnsi="Calibri"/>
                <w:sz w:val="18"/>
                <w:szCs w:val="18"/>
              </w:rPr>
            </w:pPr>
            <w:r>
              <w:rPr>
                <w:rFonts w:ascii="Calibri" w:hAnsi="Calibri"/>
                <w:sz w:val="18"/>
                <w:szCs w:val="18"/>
              </w:rPr>
              <w:t>členem představenstva</w:t>
            </w:r>
          </w:p>
        </w:tc>
      </w:tr>
    </w:tbl>
    <w:p w14:paraId="631FB3B9" w14:textId="77777777" w:rsidR="00917E32" w:rsidRPr="00233F0F" w:rsidRDefault="00917E32" w:rsidP="00FE3A65">
      <w:pPr>
        <w:autoSpaceDE w:val="0"/>
        <w:autoSpaceDN w:val="0"/>
        <w:adjustRightInd w:val="0"/>
        <w:jc w:val="center"/>
        <w:rPr>
          <w:rFonts w:asciiTheme="minorHAnsi" w:hAnsiTheme="minorHAnsi"/>
          <w:b/>
          <w:i/>
          <w:color w:val="0000FF"/>
          <w:w w:val="120"/>
          <w:sz w:val="32"/>
          <w:szCs w:val="32"/>
        </w:rPr>
      </w:pPr>
    </w:p>
    <w:sectPr w:rsidR="00917E32" w:rsidRPr="00233F0F" w:rsidSect="00330985">
      <w:headerReference w:type="default" r:id="rId11"/>
      <w:footerReference w:type="default" r:id="rId12"/>
      <w:footerReference w:type="first" r:id="rId13"/>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66A5" w14:textId="77777777" w:rsidR="00213823" w:rsidRDefault="00213823">
      <w:r>
        <w:separator/>
      </w:r>
    </w:p>
  </w:endnote>
  <w:endnote w:type="continuationSeparator" w:id="0">
    <w:p w14:paraId="31A13286" w14:textId="77777777" w:rsidR="00213823" w:rsidRDefault="0021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KoopCondPro">
    <w:altName w:val="Calibri"/>
    <w:panose1 w:val="00000000000000000000"/>
    <w:charset w:val="EE"/>
    <w:family w:val="swiss"/>
    <w:notTrueType/>
    <w:pitch w:val="default"/>
    <w:sig w:usb0="00000005" w:usb1="00000000" w:usb2="00000000" w:usb3="00000000" w:csb0="00000002" w:csb1="00000000"/>
  </w:font>
  <w:font w:name="NimbusSansLOT-ReguCond">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C129" w14:textId="31DAB9EF" w:rsidR="00A64F0A" w:rsidRPr="00233F0F" w:rsidRDefault="00A64F0A"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A45C5A">
      <w:rPr>
        <w:rFonts w:asciiTheme="minorHAnsi" w:hAnsiTheme="minorHAnsi"/>
        <w:b/>
        <w:noProof/>
        <w:color w:val="808080" w:themeColor="background1" w:themeShade="80"/>
        <w:sz w:val="20"/>
        <w:szCs w:val="20"/>
      </w:rPr>
      <w:t>15</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AE6B" w14:textId="77777777" w:rsidR="00A64F0A" w:rsidRDefault="00A64F0A">
    <w:pPr>
      <w:pStyle w:val="Zpat"/>
    </w:pPr>
    <w:r>
      <w:rPr>
        <w:noProof/>
      </w:rPr>
      <w:drawing>
        <wp:anchor distT="0" distB="0" distL="0" distR="0" simplePos="0" relativeHeight="251660288" behindDoc="1" locked="0" layoutInCell="1" allowOverlap="1" wp14:anchorId="326E5F7B" wp14:editId="4F51BA97">
          <wp:simplePos x="0" y="0"/>
          <wp:positionH relativeFrom="column">
            <wp:posOffset>0</wp:posOffset>
          </wp:positionH>
          <wp:positionV relativeFrom="paragraph">
            <wp:posOffset>9726295</wp:posOffset>
          </wp:positionV>
          <wp:extent cx="6193155" cy="795020"/>
          <wp:effectExtent l="0" t="0" r="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79502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0D700295" wp14:editId="1D1FCBCC">
          <wp:simplePos x="0" y="0"/>
          <wp:positionH relativeFrom="column">
            <wp:posOffset>0</wp:posOffset>
          </wp:positionH>
          <wp:positionV relativeFrom="paragraph">
            <wp:posOffset>9726295</wp:posOffset>
          </wp:positionV>
          <wp:extent cx="6193155" cy="79502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79502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0DA6" w14:textId="77777777" w:rsidR="00213823" w:rsidRDefault="00213823">
      <w:r>
        <w:separator/>
      </w:r>
    </w:p>
  </w:footnote>
  <w:footnote w:type="continuationSeparator" w:id="0">
    <w:p w14:paraId="7D74220A" w14:textId="77777777" w:rsidR="00213823" w:rsidRDefault="0021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CFF" w14:textId="77777777" w:rsidR="00A64F0A" w:rsidRPr="00233F0F" w:rsidRDefault="00A64F0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14:paraId="0987552F" w14:textId="729DCC5B" w:rsidR="00A64F0A" w:rsidRPr="00233F0F" w:rsidRDefault="00A64F0A">
    <w:pPr>
      <w:pStyle w:val="Zhlav"/>
      <w:jc w:val="right"/>
      <w:rPr>
        <w:rFonts w:asciiTheme="minorHAnsi" w:hAnsiTheme="minorHAnsi"/>
        <w:b/>
        <w:color w:val="808080"/>
        <w:sz w:val="20"/>
      </w:rPr>
    </w:pPr>
    <w:r w:rsidRPr="00233F0F">
      <w:rPr>
        <w:rFonts w:asciiTheme="minorHAnsi" w:hAnsiTheme="minorHAnsi"/>
        <w:b/>
        <w:color w:val="808080"/>
        <w:sz w:val="20"/>
      </w:rPr>
      <w:t>D</w:t>
    </w:r>
    <w:r>
      <w:rPr>
        <w:rFonts w:asciiTheme="minorHAnsi" w:hAnsiTheme="minorHAnsi"/>
        <w:b/>
        <w:color w:val="808080"/>
        <w:sz w:val="20"/>
      </w:rPr>
      <w:t>5</w:t>
    </w:r>
    <w:r w:rsidRPr="00233F0F">
      <w:rPr>
        <w:rFonts w:asciiTheme="minorHAnsi" w:hAnsiTheme="minorHAnsi"/>
        <w:b/>
        <w:color w:val="808080"/>
        <w:sz w:val="20"/>
      </w:rPr>
      <w:t xml:space="preserve"> k </w:t>
    </w:r>
    <w:r>
      <w:rPr>
        <w:rFonts w:asciiTheme="minorHAnsi" w:hAnsiTheme="minorHAnsi"/>
        <w:b/>
        <w:color w:val="808080"/>
        <w:sz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44B4D"/>
    <w:multiLevelType w:val="hybridMultilevel"/>
    <w:tmpl w:val="F2125F7E"/>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F432DF3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C36C63"/>
    <w:multiLevelType w:val="hybridMultilevel"/>
    <w:tmpl w:val="D50EF6B0"/>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EA4BDF"/>
    <w:multiLevelType w:val="hybridMultilevel"/>
    <w:tmpl w:val="0866A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B86C71"/>
    <w:multiLevelType w:val="hybridMultilevel"/>
    <w:tmpl w:val="0332CCCC"/>
    <w:lvl w:ilvl="0" w:tplc="D0AA9D84">
      <w:numFmt w:val="bullet"/>
      <w:lvlText w:val="-"/>
      <w:lvlJc w:val="left"/>
      <w:pPr>
        <w:ind w:left="770" w:hanging="360"/>
      </w:pPr>
      <w:rPr>
        <w:rFonts w:ascii="Calibri" w:eastAsia="Calibri" w:hAnsi="Calibri" w:cs="Calibr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 w15:restartNumberingAfterBreak="0">
    <w:nsid w:val="2A1224C3"/>
    <w:multiLevelType w:val="hybridMultilevel"/>
    <w:tmpl w:val="F17A5516"/>
    <w:lvl w:ilvl="0" w:tplc="D0AA9D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6A14B0"/>
    <w:multiLevelType w:val="multilevel"/>
    <w:tmpl w:val="1FD80D14"/>
    <w:lvl w:ilvl="0">
      <w:start w:val="1"/>
      <w:numFmt w:val="decimal"/>
      <w:pStyle w:val="Nadpis1"/>
      <w:lvlText w:val="%1."/>
      <w:lvlJc w:val="left"/>
      <w:pPr>
        <w:tabs>
          <w:tab w:val="num" w:pos="360"/>
        </w:tabs>
        <w:ind w:left="284" w:hanging="284"/>
      </w:pPr>
      <w:rPr>
        <w:rFonts w:asciiTheme="minorHAnsi" w:hAnsiTheme="minorHAnsi" w:cstheme="minorHAnsi"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heme="minorHAnsi" w:hAnsiTheme="minorHAnsi" w:cstheme="minorHAns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0E6492"/>
    <w:multiLevelType w:val="hybridMultilevel"/>
    <w:tmpl w:val="0866A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5642692"/>
    <w:multiLevelType w:val="hybridMultilevel"/>
    <w:tmpl w:val="B2EEC62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201CA"/>
    <w:multiLevelType w:val="hybridMultilevel"/>
    <w:tmpl w:val="C57A74EE"/>
    <w:lvl w:ilvl="0" w:tplc="4204FC32">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1" w15:restartNumberingAfterBreak="0">
    <w:nsid w:val="6AC02755"/>
    <w:multiLevelType w:val="hybridMultilevel"/>
    <w:tmpl w:val="3F2C0310"/>
    <w:lvl w:ilvl="0" w:tplc="666006EA">
      <w:start w:val="1"/>
      <w:numFmt w:val="lowerLetter"/>
      <w:lvlText w:val="%1)"/>
      <w:lvlJc w:val="left"/>
      <w:pPr>
        <w:tabs>
          <w:tab w:val="num" w:pos="720"/>
        </w:tabs>
        <w:ind w:left="720" w:hanging="360"/>
      </w:pPr>
      <w:rPr>
        <w:rFonts w:hint="default"/>
      </w:rPr>
    </w:lvl>
    <w:lvl w:ilvl="1" w:tplc="0405001B">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3"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5" w15:restartNumberingAfterBreak="0">
    <w:nsid w:val="76992151"/>
    <w:multiLevelType w:val="hybridMultilevel"/>
    <w:tmpl w:val="446C64A0"/>
    <w:lvl w:ilvl="0" w:tplc="E3FCBAB0">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CB5D49"/>
    <w:multiLevelType w:val="hybridMultilevel"/>
    <w:tmpl w:val="665AE62C"/>
    <w:lvl w:ilvl="0" w:tplc="846CB832">
      <w:numFmt w:val="bullet"/>
      <w:lvlText w:val="-"/>
      <w:lvlJc w:val="left"/>
      <w:pPr>
        <w:ind w:left="720" w:hanging="360"/>
      </w:pPr>
      <w:rPr>
        <w:rFonts w:ascii="Calibri" w:eastAsia="Calibri" w:hAnsi="Calibri" w:cs="Calibri"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15:restartNumberingAfterBreak="0">
    <w:nsid w:val="7D24299E"/>
    <w:multiLevelType w:val="hybridMultilevel"/>
    <w:tmpl w:val="475888BC"/>
    <w:lvl w:ilvl="0" w:tplc="0B40EF42">
      <w:start w:val="1"/>
      <w:numFmt w:val="lowerLetter"/>
      <w:lvlText w:val="%1)"/>
      <w:lvlJc w:val="left"/>
      <w:pPr>
        <w:tabs>
          <w:tab w:val="num" w:pos="1317"/>
        </w:tabs>
        <w:ind w:left="1317" w:hanging="360"/>
      </w:pPr>
      <w:rPr>
        <w:rFonts w:hint="default"/>
      </w:rPr>
    </w:lvl>
    <w:lvl w:ilvl="1" w:tplc="AAA866F4">
      <w:start w:val="1"/>
      <w:numFmt w:val="lowerLetter"/>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11"/>
  </w:num>
  <w:num w:numId="5">
    <w:abstractNumId w:val="12"/>
  </w:num>
  <w:num w:numId="6">
    <w:abstractNumId w:val="23"/>
  </w:num>
  <w:num w:numId="7">
    <w:abstractNumId w:val="4"/>
  </w:num>
  <w:num w:numId="8">
    <w:abstractNumId w:val="16"/>
  </w:num>
  <w:num w:numId="9">
    <w:abstractNumId w:val="24"/>
  </w:num>
  <w:num w:numId="10">
    <w:abstractNumId w:val="22"/>
  </w:num>
  <w:num w:numId="11">
    <w:abstractNumId w:val="8"/>
  </w:num>
  <w:num w:numId="12">
    <w:abstractNumId w:val="10"/>
  </w:num>
  <w:num w:numId="13">
    <w:abstractNumId w:val="18"/>
  </w:num>
  <w:num w:numId="14">
    <w:abstractNumId w:val="0"/>
  </w:num>
  <w:num w:numId="15">
    <w:abstractNumId w:val="14"/>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7"/>
  </w:num>
  <w:num w:numId="20">
    <w:abstractNumId w:val="26"/>
  </w:num>
  <w:num w:numId="21">
    <w:abstractNumId w:val="6"/>
  </w:num>
  <w:num w:numId="22">
    <w:abstractNumId w:val="7"/>
  </w:num>
  <w:num w:numId="23">
    <w:abstractNumId w:val="5"/>
  </w:num>
  <w:num w:numId="24">
    <w:abstractNumId w:val="1"/>
  </w:num>
  <w:num w:numId="25">
    <w:abstractNumId w:val="21"/>
  </w:num>
  <w:num w:numId="26">
    <w:abstractNumId w:val="2"/>
  </w:num>
  <w:num w:numId="27">
    <w:abstractNumId w:val="25"/>
  </w:num>
  <w:num w:numId="28">
    <w:abstractNumId w:val="19"/>
  </w:num>
  <w:num w:numId="29">
    <w:abstractNumId w:val="15"/>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CC"/>
    <w:rsid w:val="00016CC6"/>
    <w:rsid w:val="00024217"/>
    <w:rsid w:val="00043968"/>
    <w:rsid w:val="0005262F"/>
    <w:rsid w:val="00054477"/>
    <w:rsid w:val="0006587F"/>
    <w:rsid w:val="00093DDE"/>
    <w:rsid w:val="000D1989"/>
    <w:rsid w:val="000E5158"/>
    <w:rsid w:val="00106E52"/>
    <w:rsid w:val="00133979"/>
    <w:rsid w:val="00142F0F"/>
    <w:rsid w:val="00144C42"/>
    <w:rsid w:val="00155BB2"/>
    <w:rsid w:val="00156542"/>
    <w:rsid w:val="00162BC9"/>
    <w:rsid w:val="001642C8"/>
    <w:rsid w:val="00186944"/>
    <w:rsid w:val="001D6462"/>
    <w:rsid w:val="00210778"/>
    <w:rsid w:val="00213823"/>
    <w:rsid w:val="00233F0F"/>
    <w:rsid w:val="00292B9B"/>
    <w:rsid w:val="002A1149"/>
    <w:rsid w:val="002A78FB"/>
    <w:rsid w:val="002B3A6E"/>
    <w:rsid w:val="002B404C"/>
    <w:rsid w:val="002B7995"/>
    <w:rsid w:val="002D777B"/>
    <w:rsid w:val="002E3E7B"/>
    <w:rsid w:val="002F4AA6"/>
    <w:rsid w:val="00305E70"/>
    <w:rsid w:val="00330985"/>
    <w:rsid w:val="003472B3"/>
    <w:rsid w:val="00386226"/>
    <w:rsid w:val="003A0D10"/>
    <w:rsid w:val="003B0A5B"/>
    <w:rsid w:val="003B1CD1"/>
    <w:rsid w:val="003B30CF"/>
    <w:rsid w:val="003C1FE1"/>
    <w:rsid w:val="003F61F6"/>
    <w:rsid w:val="0040099A"/>
    <w:rsid w:val="0042355A"/>
    <w:rsid w:val="00427ED0"/>
    <w:rsid w:val="00441A7A"/>
    <w:rsid w:val="0046359D"/>
    <w:rsid w:val="00464E6A"/>
    <w:rsid w:val="00487488"/>
    <w:rsid w:val="004C5874"/>
    <w:rsid w:val="004D0928"/>
    <w:rsid w:val="004E428B"/>
    <w:rsid w:val="00503B4D"/>
    <w:rsid w:val="0050709E"/>
    <w:rsid w:val="0052224E"/>
    <w:rsid w:val="0053449C"/>
    <w:rsid w:val="005365B5"/>
    <w:rsid w:val="005679C8"/>
    <w:rsid w:val="00577ECE"/>
    <w:rsid w:val="00586161"/>
    <w:rsid w:val="00595ACE"/>
    <w:rsid w:val="005D11F0"/>
    <w:rsid w:val="005D45ED"/>
    <w:rsid w:val="005D5297"/>
    <w:rsid w:val="005F193D"/>
    <w:rsid w:val="005F5491"/>
    <w:rsid w:val="00621F54"/>
    <w:rsid w:val="00651F80"/>
    <w:rsid w:val="0069139E"/>
    <w:rsid w:val="006A3099"/>
    <w:rsid w:val="006B2E81"/>
    <w:rsid w:val="006B7E6D"/>
    <w:rsid w:val="006C6CA9"/>
    <w:rsid w:val="00702E93"/>
    <w:rsid w:val="00706F39"/>
    <w:rsid w:val="007524B8"/>
    <w:rsid w:val="007612E4"/>
    <w:rsid w:val="007A2578"/>
    <w:rsid w:val="007A40B2"/>
    <w:rsid w:val="00803CEC"/>
    <w:rsid w:val="00811FE5"/>
    <w:rsid w:val="00817D7C"/>
    <w:rsid w:val="00817DA5"/>
    <w:rsid w:val="00820A48"/>
    <w:rsid w:val="0082455A"/>
    <w:rsid w:val="00836DA2"/>
    <w:rsid w:val="00844EAB"/>
    <w:rsid w:val="0085366B"/>
    <w:rsid w:val="008B3420"/>
    <w:rsid w:val="008B7FDB"/>
    <w:rsid w:val="008D31B1"/>
    <w:rsid w:val="0090158A"/>
    <w:rsid w:val="009162BE"/>
    <w:rsid w:val="00917E32"/>
    <w:rsid w:val="00921312"/>
    <w:rsid w:val="00960DC5"/>
    <w:rsid w:val="009800D4"/>
    <w:rsid w:val="00990579"/>
    <w:rsid w:val="00990D41"/>
    <w:rsid w:val="0099260A"/>
    <w:rsid w:val="00994AE5"/>
    <w:rsid w:val="009B0E3A"/>
    <w:rsid w:val="009C1CF1"/>
    <w:rsid w:val="009C6B66"/>
    <w:rsid w:val="009E4F01"/>
    <w:rsid w:val="00A1365E"/>
    <w:rsid w:val="00A16677"/>
    <w:rsid w:val="00A37ECC"/>
    <w:rsid w:val="00A45C5A"/>
    <w:rsid w:val="00A64F0A"/>
    <w:rsid w:val="00A77F99"/>
    <w:rsid w:val="00AC6AD1"/>
    <w:rsid w:val="00AC6D60"/>
    <w:rsid w:val="00AC6E54"/>
    <w:rsid w:val="00AE0796"/>
    <w:rsid w:val="00AF5966"/>
    <w:rsid w:val="00B12F47"/>
    <w:rsid w:val="00B21BAF"/>
    <w:rsid w:val="00B473C9"/>
    <w:rsid w:val="00B50D30"/>
    <w:rsid w:val="00BB0752"/>
    <w:rsid w:val="00BE3572"/>
    <w:rsid w:val="00BF2F5E"/>
    <w:rsid w:val="00C15874"/>
    <w:rsid w:val="00C15C33"/>
    <w:rsid w:val="00C3365C"/>
    <w:rsid w:val="00C3634B"/>
    <w:rsid w:val="00C40290"/>
    <w:rsid w:val="00C438B0"/>
    <w:rsid w:val="00C6187D"/>
    <w:rsid w:val="00C74A1B"/>
    <w:rsid w:val="00C75AAB"/>
    <w:rsid w:val="00C77B55"/>
    <w:rsid w:val="00C82CA2"/>
    <w:rsid w:val="00C91F57"/>
    <w:rsid w:val="00C9218B"/>
    <w:rsid w:val="00CB1B17"/>
    <w:rsid w:val="00CC1909"/>
    <w:rsid w:val="00CD2C04"/>
    <w:rsid w:val="00CD51B4"/>
    <w:rsid w:val="00CF0CC9"/>
    <w:rsid w:val="00CF0FD4"/>
    <w:rsid w:val="00CF3A80"/>
    <w:rsid w:val="00D1314E"/>
    <w:rsid w:val="00D15149"/>
    <w:rsid w:val="00D224C5"/>
    <w:rsid w:val="00D27099"/>
    <w:rsid w:val="00D37594"/>
    <w:rsid w:val="00D75BE8"/>
    <w:rsid w:val="00D81D6B"/>
    <w:rsid w:val="00D9569B"/>
    <w:rsid w:val="00DA72EB"/>
    <w:rsid w:val="00DD7558"/>
    <w:rsid w:val="00DF31BF"/>
    <w:rsid w:val="00DF62CC"/>
    <w:rsid w:val="00E06D07"/>
    <w:rsid w:val="00E44EC6"/>
    <w:rsid w:val="00E63FB2"/>
    <w:rsid w:val="00E84201"/>
    <w:rsid w:val="00E977BC"/>
    <w:rsid w:val="00EA25B1"/>
    <w:rsid w:val="00EC6A15"/>
    <w:rsid w:val="00ED1014"/>
    <w:rsid w:val="00EE1308"/>
    <w:rsid w:val="00F3377D"/>
    <w:rsid w:val="00F607CD"/>
    <w:rsid w:val="00F81CEA"/>
    <w:rsid w:val="00F97435"/>
    <w:rsid w:val="00FA00D9"/>
    <w:rsid w:val="00FC1A6B"/>
    <w:rsid w:val="00FC56D2"/>
    <w:rsid w:val="00FC77E7"/>
    <w:rsid w:val="00FD40B0"/>
    <w:rsid w:val="00FD6DF0"/>
    <w:rsid w:val="00FE3A65"/>
    <w:rsid w:val="00FE531F"/>
    <w:rsid w:val="00FF4E35"/>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03FB4"/>
  <w15:docId w15:val="{D58449F9-DBAA-4F7C-8542-71E70E54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uiPriority w:val="99"/>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E3A65"/>
    <w:rPr>
      <w:color w:val="0000FF"/>
      <w:u w:val="single"/>
    </w:rPr>
  </w:style>
  <w:style w:type="paragraph" w:styleId="Odstavecseseznamem">
    <w:name w:val="List Paragraph"/>
    <w:basedOn w:val="Normln"/>
    <w:uiPriority w:val="34"/>
    <w:qFormat/>
    <w:rsid w:val="00FE3A65"/>
    <w:pPr>
      <w:ind w:left="708"/>
    </w:pPr>
  </w:style>
  <w:style w:type="character" w:customStyle="1" w:styleId="Nadpis1Char">
    <w:name w:val="Nadpis 1 Char"/>
    <w:link w:val="Nadpis1"/>
    <w:rsid w:val="00FE3A65"/>
    <w:rPr>
      <w:b/>
      <w:caps/>
      <w:u w:val="single"/>
    </w:rPr>
  </w:style>
  <w:style w:type="character" w:customStyle="1" w:styleId="Zkladntext3Char">
    <w:name w:val="Základní text 3 Char"/>
    <w:link w:val="Zkladntext3"/>
    <w:rsid w:val="00FE3A65"/>
    <w:rPr>
      <w:b/>
    </w:rPr>
  </w:style>
  <w:style w:type="paragraph" w:customStyle="1" w:styleId="odrka">
    <w:name w:val="odrážka"/>
    <w:basedOn w:val="Normln"/>
    <w:qFormat/>
    <w:rsid w:val="00FE3A65"/>
    <w:pPr>
      <w:numPr>
        <w:numId w:val="14"/>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E3A65"/>
    <w:pPr>
      <w:numPr>
        <w:numId w:val="15"/>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FE3A65"/>
    <w:pPr>
      <w:numPr>
        <w:numId w:val="13"/>
      </w:numPr>
      <w:ind w:left="709" w:hanging="283"/>
    </w:pPr>
  </w:style>
  <w:style w:type="character" w:customStyle="1" w:styleId="ra">
    <w:name w:val="ra"/>
    <w:basedOn w:val="Standardnpsmoodstavce"/>
    <w:rsid w:val="00FE3A65"/>
  </w:style>
  <w:style w:type="paragraph" w:customStyle="1" w:styleId="Zkladntext22">
    <w:name w:val="Základní text 22"/>
    <w:basedOn w:val="Normln"/>
    <w:rsid w:val="00FE3A65"/>
    <w:pPr>
      <w:ind w:left="556"/>
      <w:jc w:val="both"/>
    </w:pPr>
    <w:rPr>
      <w:sz w:val="20"/>
      <w:szCs w:val="20"/>
    </w:rPr>
  </w:style>
  <w:style w:type="character" w:customStyle="1" w:styleId="ZpatChar">
    <w:name w:val="Zápatí Char"/>
    <w:link w:val="Zpat"/>
    <w:uiPriority w:val="99"/>
    <w:rsid w:val="00FE3A65"/>
    <w:rPr>
      <w:sz w:val="24"/>
      <w:szCs w:val="24"/>
    </w:rPr>
  </w:style>
  <w:style w:type="paragraph" w:customStyle="1" w:styleId="Pa7">
    <w:name w:val="Pa7"/>
    <w:basedOn w:val="Normln"/>
    <w:next w:val="Normln"/>
    <w:uiPriority w:val="99"/>
    <w:rsid w:val="00FE3A65"/>
    <w:pPr>
      <w:autoSpaceDE w:val="0"/>
      <w:autoSpaceDN w:val="0"/>
      <w:adjustRightInd w:val="0"/>
      <w:spacing w:line="18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dubice@renomi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p.cz" TargetMode="External"/><Relationship Id="rId4" Type="http://schemas.openxmlformats.org/officeDocument/2006/relationships/settings" Target="settings.xml"/><Relationship Id="rId9" Type="http://schemas.openxmlformats.org/officeDocument/2006/relationships/hyperlink" Target="mailto:likvidace@cpp.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62DF-2882-46B9-AD77-E10B8358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7261</Words>
  <Characters>42842</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 Jan</dc:creator>
  <cp:lastModifiedBy>Lucie Kasalová</cp:lastModifiedBy>
  <cp:revision>11</cp:revision>
  <cp:lastPrinted>2025-08-13T10:31:00Z</cp:lastPrinted>
  <dcterms:created xsi:type="dcterms:W3CDTF">2025-09-04T08:53:00Z</dcterms:created>
  <dcterms:modified xsi:type="dcterms:W3CDTF">2025-09-04T10:25:00Z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2024-07-04T11:53:46Z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6468a9e9-8688-4d0c-8853-44182bba112f</vt:lpwstr>
  </property>
  <property fmtid="{D5CDD505-2E9C-101B-9397-08002B2CF9AE}" pid="8" name="MSIP_Label_8a7087ee-6952-4f47-a56b-529fc8bf57e0_ContentBits">
    <vt:lpwstr>0</vt:lpwstr>
  </property>
</Properties>
</file>