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5B75" w14:textId="5AD5C40F" w:rsidR="00B34E4D" w:rsidRPr="00C42C7E" w:rsidRDefault="00B34E4D" w:rsidP="00B34E4D">
      <w:pPr>
        <w:pStyle w:val="AKKANKA-Nad2"/>
        <w:numPr>
          <w:ilvl w:val="0"/>
          <w:numId w:val="0"/>
        </w:numPr>
        <w:pBdr>
          <w:bottom w:val="single" w:sz="12" w:space="1" w:color="auto"/>
        </w:pBdr>
        <w:jc w:val="center"/>
        <w:rPr>
          <w:sz w:val="18"/>
          <w:szCs w:val="20"/>
          <w:u w:val="none"/>
        </w:rPr>
      </w:pPr>
      <w:r w:rsidRPr="00C42C7E">
        <w:rPr>
          <w:bCs/>
          <w:iCs/>
          <w:caps w:val="0"/>
          <w:spacing w:val="40"/>
          <w:sz w:val="28"/>
          <w:szCs w:val="32"/>
          <w:u w:val="none"/>
        </w:rPr>
        <w:t>SMLOUV</w:t>
      </w:r>
      <w:r w:rsidR="00127EFA" w:rsidRPr="00C42C7E">
        <w:rPr>
          <w:bCs/>
          <w:iCs/>
          <w:caps w:val="0"/>
          <w:spacing w:val="40"/>
          <w:sz w:val="28"/>
          <w:szCs w:val="32"/>
          <w:u w:val="none"/>
        </w:rPr>
        <w:t>A</w:t>
      </w:r>
      <w:r w:rsidR="00FA2185" w:rsidRPr="00C42C7E">
        <w:rPr>
          <w:bCs/>
          <w:iCs/>
          <w:caps w:val="0"/>
          <w:spacing w:val="40"/>
          <w:sz w:val="28"/>
          <w:szCs w:val="32"/>
          <w:u w:val="none"/>
        </w:rPr>
        <w:t xml:space="preserve"> O </w:t>
      </w:r>
      <w:r w:rsidR="006F5CB2" w:rsidRPr="00C42C7E">
        <w:rPr>
          <w:bCs/>
          <w:iCs/>
          <w:caps w:val="0"/>
          <w:spacing w:val="40"/>
          <w:sz w:val="28"/>
          <w:szCs w:val="32"/>
          <w:u w:val="none"/>
        </w:rPr>
        <w:t>Z</w:t>
      </w:r>
      <w:r w:rsidR="00DC5035" w:rsidRPr="00C42C7E">
        <w:rPr>
          <w:bCs/>
          <w:iCs/>
          <w:caps w:val="0"/>
          <w:spacing w:val="40"/>
          <w:sz w:val="28"/>
          <w:szCs w:val="32"/>
          <w:u w:val="none"/>
        </w:rPr>
        <w:t>AJIŠTĚ</w:t>
      </w:r>
      <w:r w:rsidR="006F5CB2" w:rsidRPr="00C42C7E">
        <w:rPr>
          <w:bCs/>
          <w:iCs/>
          <w:caps w:val="0"/>
          <w:spacing w:val="40"/>
          <w:sz w:val="28"/>
          <w:szCs w:val="32"/>
          <w:u w:val="none"/>
        </w:rPr>
        <w:t xml:space="preserve">NÍ OPRÁVNĚNÍ UŽÍVAT </w:t>
      </w:r>
      <w:r w:rsidR="00FA2185" w:rsidRPr="00C42C7E">
        <w:rPr>
          <w:bCs/>
          <w:iCs/>
          <w:caps w:val="0"/>
          <w:spacing w:val="40"/>
          <w:sz w:val="28"/>
          <w:szCs w:val="32"/>
          <w:u w:val="none"/>
        </w:rPr>
        <w:t>SOFTWARE</w:t>
      </w:r>
    </w:p>
    <w:p w14:paraId="47E9FF54" w14:textId="77777777" w:rsidR="00A921B0" w:rsidRPr="00C42C7E" w:rsidRDefault="00A921B0" w:rsidP="004817C4">
      <w:pPr>
        <w:pStyle w:val="AKKANKA-Nad2"/>
        <w:numPr>
          <w:ilvl w:val="0"/>
          <w:numId w:val="0"/>
        </w:numPr>
        <w:tabs>
          <w:tab w:val="left" w:pos="851"/>
        </w:tabs>
        <w:ind w:left="850" w:hanging="850"/>
      </w:pPr>
      <w:r w:rsidRPr="00C42C7E">
        <w:t>Smluvní strany</w:t>
      </w:r>
    </w:p>
    <w:p w14:paraId="76F51094" w14:textId="4786B9E5" w:rsidR="00A921B0" w:rsidRPr="00C42C7E" w:rsidRDefault="00431D15" w:rsidP="00B94537">
      <w:pPr>
        <w:pStyle w:val="AKKANKA-Nad3"/>
        <w:numPr>
          <w:ilvl w:val="0"/>
          <w:numId w:val="0"/>
        </w:numPr>
        <w:spacing w:after="0"/>
        <w:rPr>
          <w:shd w:val="clear" w:color="auto" w:fill="FFFFFF"/>
        </w:rPr>
      </w:pPr>
      <w:r w:rsidRPr="00C42C7E">
        <w:rPr>
          <w:rFonts w:cs="Arial"/>
          <w:b/>
          <w:szCs w:val="20"/>
        </w:rPr>
        <w:t xml:space="preserve">ADYTON </w:t>
      </w:r>
      <w:proofErr w:type="spellStart"/>
      <w:r w:rsidR="000235F6">
        <w:rPr>
          <w:rFonts w:cs="Arial"/>
          <w:b/>
          <w:szCs w:val="20"/>
        </w:rPr>
        <w:t>SaaS</w:t>
      </w:r>
      <w:proofErr w:type="spellEnd"/>
      <w:r w:rsidR="000235F6">
        <w:rPr>
          <w:rFonts w:cs="Arial"/>
          <w:b/>
          <w:szCs w:val="20"/>
        </w:rPr>
        <w:t xml:space="preserve"> </w:t>
      </w:r>
      <w:r w:rsidRPr="00C42C7E">
        <w:rPr>
          <w:rFonts w:cs="Arial"/>
          <w:b/>
          <w:szCs w:val="20"/>
        </w:rPr>
        <w:t>s.r.o.</w:t>
      </w:r>
      <w:r w:rsidR="005602E4">
        <w:rPr>
          <w:rFonts w:cs="Arial"/>
          <w:b/>
          <w:szCs w:val="20"/>
        </w:rPr>
        <w:t xml:space="preserve">, </w:t>
      </w:r>
      <w:r w:rsidR="00157A0A" w:rsidRPr="00C42C7E">
        <w:t xml:space="preserve">IČO </w:t>
      </w:r>
      <w:r w:rsidR="005602E4">
        <w:rPr>
          <w:rStyle w:val="nowrap"/>
        </w:rPr>
        <w:t>23287357</w:t>
      </w:r>
      <w:r w:rsidR="00157A0A" w:rsidRPr="00C42C7E">
        <w:rPr>
          <w:shd w:val="clear" w:color="auto" w:fill="FFFFFF"/>
        </w:rPr>
        <w:t>, se sídlem</w:t>
      </w:r>
      <w:r w:rsidRPr="00C42C7E">
        <w:t>, Kateřinská 15, 120 00 Praha 2</w:t>
      </w:r>
      <w:r w:rsidR="00157A0A" w:rsidRPr="00C42C7E">
        <w:rPr>
          <w:shd w:val="clear" w:color="auto" w:fill="FFFFFF"/>
        </w:rPr>
        <w:t xml:space="preserve">, společnost zapsaná v obchodním rejstříku vedeném </w:t>
      </w:r>
      <w:r w:rsidR="006A10AA" w:rsidRPr="00C42C7E">
        <w:rPr>
          <w:shd w:val="clear" w:color="auto" w:fill="FFFFFF"/>
        </w:rPr>
        <w:t xml:space="preserve">Městským soudem </w:t>
      </w:r>
      <w:r w:rsidR="005602E4">
        <w:rPr>
          <w:shd w:val="clear" w:color="auto" w:fill="FFFFFF"/>
        </w:rPr>
        <w:t xml:space="preserve">v Praze pod </w:t>
      </w:r>
      <w:proofErr w:type="spellStart"/>
      <w:r w:rsidR="005602E4">
        <w:rPr>
          <w:shd w:val="clear" w:color="auto" w:fill="FFFFFF"/>
        </w:rPr>
        <w:t>sp</w:t>
      </w:r>
      <w:proofErr w:type="spellEnd"/>
      <w:r w:rsidR="005602E4">
        <w:rPr>
          <w:shd w:val="clear" w:color="auto" w:fill="FFFFFF"/>
        </w:rPr>
        <w:t>. zn. C 424576</w:t>
      </w:r>
    </w:p>
    <w:p w14:paraId="1C22BCFE" w14:textId="5E7BA5D3" w:rsidR="00F9766B" w:rsidRPr="00C42C7E" w:rsidRDefault="00F9766B" w:rsidP="00B94537">
      <w:pPr>
        <w:pStyle w:val="AKKANKA-Nad3"/>
        <w:numPr>
          <w:ilvl w:val="0"/>
          <w:numId w:val="0"/>
        </w:numPr>
        <w:spacing w:after="0"/>
      </w:pPr>
      <w:r w:rsidRPr="00C42C7E">
        <w:rPr>
          <w:shd w:val="clear" w:color="auto" w:fill="FFFFFF"/>
        </w:rPr>
        <w:t xml:space="preserve">zastoupená panem </w:t>
      </w:r>
      <w:r w:rsidR="00C12CD8">
        <w:rPr>
          <w:shd w:val="clear" w:color="auto" w:fill="FFFFFF"/>
        </w:rPr>
        <w:t>Martinem Coufalem</w:t>
      </w:r>
      <w:r w:rsidR="00FD7AD4" w:rsidRPr="00C42C7E">
        <w:rPr>
          <w:shd w:val="clear" w:color="auto" w:fill="FFFFFF"/>
        </w:rPr>
        <w:t>, jednatelem</w:t>
      </w:r>
    </w:p>
    <w:p w14:paraId="4A3D29ED" w14:textId="77777777" w:rsidR="00540F08" w:rsidRDefault="00A921B0" w:rsidP="00947E71">
      <w:pPr>
        <w:pStyle w:val="AKKANKA-Od3"/>
        <w:tabs>
          <w:tab w:val="num" w:pos="851"/>
        </w:tabs>
        <w:ind w:hanging="851"/>
      </w:pPr>
      <w:r w:rsidRPr="00C42C7E">
        <w:t>(dále jen jako „</w:t>
      </w:r>
      <w:r w:rsidR="004C29D7" w:rsidRPr="00C42C7E">
        <w:rPr>
          <w:u w:val="single"/>
        </w:rPr>
        <w:t>A</w:t>
      </w:r>
      <w:r w:rsidR="00FC5820" w:rsidRPr="00C42C7E">
        <w:rPr>
          <w:u w:val="single"/>
        </w:rPr>
        <w:t>DYTON</w:t>
      </w:r>
      <w:r w:rsidRPr="00C42C7E">
        <w:t>“)</w:t>
      </w:r>
      <w:r w:rsidR="00431D15" w:rsidRPr="00C42C7E">
        <w:t xml:space="preserve"> </w:t>
      </w:r>
    </w:p>
    <w:p w14:paraId="7342A071" w14:textId="6C1DB1DC" w:rsidR="009E4C60" w:rsidRPr="00C42C7E" w:rsidRDefault="009E4C60" w:rsidP="00947E71">
      <w:pPr>
        <w:pStyle w:val="AKKANKA-Od3"/>
        <w:tabs>
          <w:tab w:val="num" w:pos="851"/>
        </w:tabs>
        <w:ind w:hanging="851"/>
      </w:pPr>
      <w:r w:rsidRPr="00C42C7E">
        <w:t>a</w:t>
      </w:r>
    </w:p>
    <w:p w14:paraId="2FD1CE7F" w14:textId="77777777" w:rsidR="009371A5" w:rsidRPr="000A356C" w:rsidRDefault="009371A5" w:rsidP="009371A5">
      <w:pPr>
        <w:rPr>
          <w:rFonts w:cs="Arial"/>
          <w:b/>
        </w:rPr>
      </w:pPr>
      <w:r w:rsidRPr="000A356C">
        <w:rPr>
          <w:rFonts w:cs="Arial"/>
          <w:b/>
        </w:rPr>
        <w:t>Fakultní nemocnice u sv. Anny v Brně</w:t>
      </w:r>
    </w:p>
    <w:p w14:paraId="5E11FCBF" w14:textId="0EC2B939" w:rsidR="009E4C60" w:rsidRPr="00C42C7E" w:rsidRDefault="00FD7AD4" w:rsidP="000B2821">
      <w:pPr>
        <w:pStyle w:val="AKKANKA-Nad3"/>
        <w:numPr>
          <w:ilvl w:val="0"/>
          <w:numId w:val="0"/>
        </w:numPr>
        <w:spacing w:after="0"/>
      </w:pPr>
      <w:r w:rsidRPr="00C42C7E">
        <w:t xml:space="preserve">se sídlem </w:t>
      </w:r>
      <w:r w:rsidR="009371A5">
        <w:rPr>
          <w:b/>
        </w:rPr>
        <w:t xml:space="preserve">Pekařská 664/53, 602 00 Brno, </w:t>
      </w:r>
      <w:r w:rsidR="009371A5" w:rsidRPr="009371A5">
        <w:rPr>
          <w:b/>
        </w:rPr>
        <w:t>IČ 00159816</w:t>
      </w:r>
    </w:p>
    <w:p w14:paraId="42F7E13B" w14:textId="505954A6" w:rsidR="000B2821" w:rsidRPr="00C42C7E" w:rsidRDefault="009371A5" w:rsidP="000B2821">
      <w:pPr>
        <w:pStyle w:val="AKKANKA-Nad3"/>
        <w:numPr>
          <w:ilvl w:val="0"/>
          <w:numId w:val="0"/>
        </w:numPr>
        <w:spacing w:after="0"/>
      </w:pPr>
      <w:r>
        <w:rPr>
          <w:shd w:val="clear" w:color="auto" w:fill="FFFFFF"/>
        </w:rPr>
        <w:t>jednající</w:t>
      </w:r>
      <w:r w:rsidR="000B2821" w:rsidRPr="00C42C7E">
        <w:rPr>
          <w:shd w:val="clear" w:color="auto" w:fill="FFFFFF"/>
        </w:rPr>
        <w:t xml:space="preserve"> </w:t>
      </w:r>
      <w:r w:rsidRPr="009371A5">
        <w:rPr>
          <w:b/>
        </w:rPr>
        <w:t xml:space="preserve">Ing. Vlastimilem </w:t>
      </w:r>
      <w:proofErr w:type="spellStart"/>
      <w:r w:rsidRPr="009371A5">
        <w:rPr>
          <w:b/>
        </w:rPr>
        <w:t>Vajdákem</w:t>
      </w:r>
      <w:proofErr w:type="spellEnd"/>
      <w:r w:rsidRPr="009371A5">
        <w:rPr>
          <w:b/>
        </w:rPr>
        <w:t>, ředitelem</w:t>
      </w:r>
      <w:r>
        <w:rPr>
          <w:shd w:val="clear" w:color="auto" w:fill="FFFFFF"/>
        </w:rPr>
        <w:t xml:space="preserve"> </w:t>
      </w:r>
    </w:p>
    <w:p w14:paraId="731A023A" w14:textId="1CAB1FBF" w:rsidR="009E4C60" w:rsidRPr="00C42C7E" w:rsidRDefault="009E4C60" w:rsidP="000B2821">
      <w:pPr>
        <w:pStyle w:val="AKKANKA-Nad3"/>
        <w:numPr>
          <w:ilvl w:val="0"/>
          <w:numId w:val="0"/>
        </w:numPr>
      </w:pPr>
      <w:r w:rsidRPr="00C42C7E">
        <w:t>(dále jen jako „</w:t>
      </w:r>
      <w:r w:rsidR="004C29D7" w:rsidRPr="00C42C7E">
        <w:rPr>
          <w:u w:val="single"/>
        </w:rPr>
        <w:t>Klient</w:t>
      </w:r>
      <w:r w:rsidRPr="00C42C7E">
        <w:t>“)</w:t>
      </w:r>
    </w:p>
    <w:p w14:paraId="47D458EA" w14:textId="5F47E8A5" w:rsidR="00A921B0" w:rsidRPr="00C42C7E" w:rsidRDefault="00A921B0" w:rsidP="00A921B0">
      <w:r w:rsidRPr="00C42C7E">
        <w:t>(</w:t>
      </w:r>
      <w:r w:rsidR="004C29D7" w:rsidRPr="00C42C7E">
        <w:t>A</w:t>
      </w:r>
      <w:r w:rsidR="00FC5820" w:rsidRPr="00C42C7E">
        <w:t>DYTON</w:t>
      </w:r>
      <w:r w:rsidR="009E4C60" w:rsidRPr="00C42C7E">
        <w:t xml:space="preserve"> a </w:t>
      </w:r>
      <w:r w:rsidR="004C29D7" w:rsidRPr="00C42C7E">
        <w:t>Klient</w:t>
      </w:r>
      <w:r w:rsidR="00BF390D" w:rsidRPr="00C42C7E">
        <w:t xml:space="preserve"> </w:t>
      </w:r>
      <w:r w:rsidRPr="00C42C7E">
        <w:t>společně dále jen „</w:t>
      </w:r>
      <w:r w:rsidRPr="00C42C7E">
        <w:rPr>
          <w:u w:val="single"/>
        </w:rPr>
        <w:t>Smluvní strany</w:t>
      </w:r>
      <w:r w:rsidRPr="00C42C7E">
        <w:t>“ a každý sám dále také jako „</w:t>
      </w:r>
      <w:r w:rsidRPr="00C42C7E">
        <w:rPr>
          <w:u w:val="single"/>
        </w:rPr>
        <w:t>Smluvní</w:t>
      </w:r>
      <w:r w:rsidRPr="00C42C7E">
        <w:rPr>
          <w:b/>
          <w:u w:val="single"/>
        </w:rPr>
        <w:t xml:space="preserve"> </w:t>
      </w:r>
      <w:r w:rsidRPr="00C42C7E">
        <w:rPr>
          <w:u w:val="single"/>
        </w:rPr>
        <w:t>strana</w:t>
      </w:r>
      <w:r w:rsidRPr="00C42C7E">
        <w:t>“)</w:t>
      </w:r>
    </w:p>
    <w:p w14:paraId="3863EDF0" w14:textId="77777777" w:rsidR="00A921B0" w:rsidRPr="00C42C7E" w:rsidRDefault="00A921B0" w:rsidP="00A921B0"/>
    <w:p w14:paraId="6CABDD5C" w14:textId="1B05D42B" w:rsidR="00A921B0" w:rsidRPr="00C42C7E" w:rsidRDefault="003F6609" w:rsidP="00117A6F">
      <w:pPr>
        <w:rPr>
          <w:rFonts w:cs="Arial"/>
        </w:rPr>
      </w:pPr>
      <w:r w:rsidRPr="00C42C7E">
        <w:t xml:space="preserve">uzavírají </w:t>
      </w:r>
      <w:r w:rsidR="00844CD5" w:rsidRPr="00C42C7E">
        <w:t xml:space="preserve">níže </w:t>
      </w:r>
      <w:r w:rsidRPr="00C42C7E">
        <w:t>uvedeného dne</w:t>
      </w:r>
      <w:r w:rsidR="00844CD5" w:rsidRPr="00C42C7E">
        <w:t>, měsíce a roku</w:t>
      </w:r>
      <w:r w:rsidRPr="00C42C7E">
        <w:t xml:space="preserve"> v souladu s</w:t>
      </w:r>
      <w:r w:rsidR="00101B0B" w:rsidRPr="00C42C7E">
        <w:t xml:space="preserve"> § </w:t>
      </w:r>
      <w:r w:rsidR="00E82A3F" w:rsidRPr="00C42C7E">
        <w:t>1746</w:t>
      </w:r>
      <w:r w:rsidR="00A17544" w:rsidRPr="00C42C7E">
        <w:t xml:space="preserve"> odst. 2 </w:t>
      </w:r>
      <w:r w:rsidR="00E82A3F" w:rsidRPr="00C42C7E">
        <w:t>zákona č. 89/2012 Sb., občanský zákoník</w:t>
      </w:r>
      <w:r w:rsidR="0005145D" w:rsidRPr="00C42C7E">
        <w:t>, v platném znění,</w:t>
      </w:r>
      <w:r w:rsidR="00101B0B" w:rsidRPr="00C42C7E">
        <w:t xml:space="preserve"> </w:t>
      </w:r>
      <w:r w:rsidRPr="00C42C7E">
        <w:t>tuto</w:t>
      </w:r>
      <w:r w:rsidR="004F554D" w:rsidRPr="00C42C7E">
        <w:t xml:space="preserve"> </w:t>
      </w:r>
      <w:r w:rsidRPr="00C42C7E">
        <w:t>smlouvu</w:t>
      </w:r>
      <w:r w:rsidR="00FA2185" w:rsidRPr="00C42C7E">
        <w:t xml:space="preserve"> o</w:t>
      </w:r>
      <w:r w:rsidR="00880E6A" w:rsidRPr="00C42C7E">
        <w:t xml:space="preserve"> zajištění </w:t>
      </w:r>
      <w:r w:rsidR="00D3404B" w:rsidRPr="00C42C7E">
        <w:t>oprávnění užívat software</w:t>
      </w:r>
      <w:r w:rsidR="00AC1228" w:rsidRPr="00C42C7E">
        <w:t xml:space="preserve"> (dále jen „</w:t>
      </w:r>
      <w:r w:rsidR="00AC1228" w:rsidRPr="00C42C7E">
        <w:rPr>
          <w:u w:val="single"/>
        </w:rPr>
        <w:t>Smlouva</w:t>
      </w:r>
      <w:r w:rsidR="00AC1228" w:rsidRPr="00C42C7E">
        <w:t>“).</w:t>
      </w:r>
    </w:p>
    <w:p w14:paraId="05BE62EA" w14:textId="6B41821F" w:rsidR="00FA2185" w:rsidRPr="00C42C7E" w:rsidRDefault="00FA2185" w:rsidP="00536793">
      <w:pPr>
        <w:pStyle w:val="AKKANKA-Nad2"/>
        <w:ind w:left="851" w:hanging="851"/>
      </w:pPr>
      <w:r w:rsidRPr="00C42C7E">
        <w:t>preambule</w:t>
      </w:r>
    </w:p>
    <w:p w14:paraId="4B29C0AB" w14:textId="545D3E16" w:rsidR="00FA2185" w:rsidRPr="00C42C7E" w:rsidRDefault="00491875" w:rsidP="009F659B">
      <w:pPr>
        <w:pStyle w:val="AKKANKA-Nad3"/>
      </w:pPr>
      <w:bookmarkStart w:id="0" w:name="_Ref203669563"/>
      <w:r w:rsidRPr="00C42C7E">
        <w:t>A</w:t>
      </w:r>
      <w:r w:rsidR="00FC5820" w:rsidRPr="00C42C7E">
        <w:t>DYTON</w:t>
      </w:r>
      <w:r w:rsidRPr="00C42C7E">
        <w:t xml:space="preserve"> prohlašuje, že je na základě distribuční smlouvy uzavřené se společností </w:t>
      </w:r>
      <w:r w:rsidR="009F659B" w:rsidRPr="00C42C7E">
        <w:rPr>
          <w:b/>
          <w:bCs/>
        </w:rPr>
        <w:t>QUIBIM, S.L.</w:t>
      </w:r>
      <w:r w:rsidRPr="00C42C7E">
        <w:t xml:space="preserve">, se sídlem </w:t>
      </w:r>
      <w:proofErr w:type="spellStart"/>
      <w:r w:rsidR="009F659B" w:rsidRPr="00C42C7E">
        <w:t>Avenida</w:t>
      </w:r>
      <w:proofErr w:type="spellEnd"/>
      <w:r w:rsidR="009F659B" w:rsidRPr="00C42C7E">
        <w:t xml:space="preserve"> </w:t>
      </w:r>
      <w:proofErr w:type="spellStart"/>
      <w:r w:rsidR="009F659B" w:rsidRPr="00C42C7E">
        <w:t>Aragón</w:t>
      </w:r>
      <w:proofErr w:type="spellEnd"/>
      <w:r w:rsidR="009F659B" w:rsidRPr="00C42C7E">
        <w:t xml:space="preserve"> 30, podlaží č. 13, kancelář I-J, 46021, Valencie, Španělsko</w:t>
      </w:r>
      <w:r w:rsidR="002C5C37" w:rsidRPr="00C42C7E">
        <w:t xml:space="preserve"> (dále jen „</w:t>
      </w:r>
      <w:r w:rsidR="009F659B" w:rsidRPr="00C42C7E">
        <w:rPr>
          <w:u w:val="single"/>
        </w:rPr>
        <w:t>QUIBIM</w:t>
      </w:r>
      <w:r w:rsidR="002C5C37" w:rsidRPr="00C42C7E">
        <w:t>“)</w:t>
      </w:r>
      <w:r w:rsidRPr="00C42C7E">
        <w:t xml:space="preserve">, oprávněn </w:t>
      </w:r>
      <w:r w:rsidR="00F95603" w:rsidRPr="00C42C7E">
        <w:t xml:space="preserve">na území České republiky </w:t>
      </w:r>
      <w:r w:rsidR="00CF36E2" w:rsidRPr="00C42C7E">
        <w:t xml:space="preserve">distribuovat software pod názvem </w:t>
      </w:r>
      <w:r w:rsidR="00953247" w:rsidRPr="00C42C7E">
        <w:t>QP-Care, s funkcionalitami QP-</w:t>
      </w:r>
      <w:proofErr w:type="spellStart"/>
      <w:r w:rsidR="00953247" w:rsidRPr="00C42C7E">
        <w:t>Prostate</w:t>
      </w:r>
      <w:proofErr w:type="spellEnd"/>
      <w:r w:rsidR="00953247" w:rsidRPr="00C42C7E">
        <w:t xml:space="preserve"> a QP</w:t>
      </w:r>
      <w:r w:rsidR="009D7049" w:rsidRPr="00C42C7E">
        <w:t>-</w:t>
      </w:r>
      <w:r w:rsidR="00953247" w:rsidRPr="00C42C7E">
        <w:t>Brain</w:t>
      </w:r>
      <w:r w:rsidR="00706EC7" w:rsidRPr="00C42C7E">
        <w:t xml:space="preserve"> (dále jen „</w:t>
      </w:r>
      <w:r w:rsidR="00706EC7" w:rsidRPr="00C42C7E">
        <w:rPr>
          <w:u w:val="single"/>
        </w:rPr>
        <w:t>Software</w:t>
      </w:r>
      <w:r w:rsidR="00706EC7" w:rsidRPr="00C42C7E">
        <w:t>“).</w:t>
      </w:r>
      <w:bookmarkEnd w:id="0"/>
    </w:p>
    <w:p w14:paraId="745BCEC4" w14:textId="5230EA20" w:rsidR="00277244" w:rsidRPr="00C42C7E" w:rsidRDefault="0047535D" w:rsidP="00FA2185">
      <w:pPr>
        <w:pStyle w:val="AKKANKA-Nad3"/>
      </w:pPr>
      <w:r w:rsidRPr="00C42C7E">
        <w:t>QUIBIM</w:t>
      </w:r>
      <w:r w:rsidR="00277244" w:rsidRPr="00C42C7E">
        <w:t xml:space="preserve"> je </w:t>
      </w:r>
      <w:r w:rsidR="00852311" w:rsidRPr="00C42C7E">
        <w:t xml:space="preserve">vývojářem a </w:t>
      </w:r>
      <w:r w:rsidR="00277244" w:rsidRPr="00C42C7E">
        <w:t xml:space="preserve">poskytovatelem technologie </w:t>
      </w:r>
      <w:r w:rsidR="006545F3" w:rsidRPr="00C42C7E">
        <w:t xml:space="preserve">umožňující </w:t>
      </w:r>
      <w:r w:rsidR="00277244" w:rsidRPr="00C42C7E">
        <w:t xml:space="preserve">provádění hodnocení snímků </w:t>
      </w:r>
      <w:r w:rsidR="00C12418">
        <w:t xml:space="preserve">získaných provedením magnetické rezonance (MRI) </w:t>
      </w:r>
      <w:r w:rsidR="00277244" w:rsidRPr="00C42C7E">
        <w:t xml:space="preserve">na základě vlastního </w:t>
      </w:r>
      <w:r w:rsidR="00D064EF" w:rsidRPr="00C42C7E">
        <w:t>s</w:t>
      </w:r>
      <w:r w:rsidR="00277244" w:rsidRPr="00C42C7E">
        <w:t>oftwar</w:t>
      </w:r>
      <w:r w:rsidR="00D064EF" w:rsidRPr="00C42C7E">
        <w:t>ového programu</w:t>
      </w:r>
      <w:r w:rsidR="00277244" w:rsidRPr="00C42C7E">
        <w:t xml:space="preserve"> používajícího nejvyšší úroveň aktuálně známého stupně rozvoje technologie um</w:t>
      </w:r>
      <w:r w:rsidR="00D064EF" w:rsidRPr="00C42C7E">
        <w:t>ělé inteligence a jejího užití</w:t>
      </w:r>
      <w:r w:rsidR="00277244" w:rsidRPr="00C42C7E">
        <w:t xml:space="preserve"> v oblasti poskytování zdravotních služeb. </w:t>
      </w:r>
      <w:r w:rsidRPr="00C42C7E">
        <w:t>QUIBIM</w:t>
      </w:r>
      <w:r w:rsidR="00277244" w:rsidRPr="00C42C7E">
        <w:t xml:space="preserve"> je společností, jež je v oblasti poskytování zdravotních služeb s využitím umělé inteligence známa odborné veřejnosti na mezinárodní úrovni a od svých </w:t>
      </w:r>
      <w:r w:rsidR="00D064EF" w:rsidRPr="00C42C7E">
        <w:t>smluvních partner</w:t>
      </w:r>
      <w:r w:rsidR="00277244" w:rsidRPr="00C42C7E">
        <w:t xml:space="preserve">ů získala tisíce kladných referencí. </w:t>
      </w:r>
    </w:p>
    <w:p w14:paraId="61D7EA15" w14:textId="53A4E8A9" w:rsidR="009D7049" w:rsidRPr="00C42C7E" w:rsidRDefault="009D7049" w:rsidP="009D7049">
      <w:pPr>
        <w:pStyle w:val="AKKANKA-Nad3"/>
      </w:pPr>
      <w:r w:rsidRPr="00C42C7E">
        <w:t>QP-</w:t>
      </w:r>
      <w:proofErr w:type="spellStart"/>
      <w:r w:rsidRPr="00C42C7E">
        <w:t>Prostate</w:t>
      </w:r>
      <w:proofErr w:type="spellEnd"/>
      <w:r w:rsidRPr="00C42C7E">
        <w:t xml:space="preserve"> je aplikace pro zpracování lékařských snímků určená ke zpracování a analýze snímků magnetické rezonance (MRI) prostaty. Tuto aplikaci mohou používat vyškolení zdravotníci, jako jsou (mj.) radiologové, urologové a onkologové. Rozhodnutí o léčbě pacienta však nesmí být založeno pouze na výsledcích získaných pomocí aplikace QP-</w:t>
      </w:r>
      <w:proofErr w:type="spellStart"/>
      <w:r w:rsidRPr="00C42C7E">
        <w:t>Prostate</w:t>
      </w:r>
      <w:proofErr w:type="spellEnd"/>
      <w:r w:rsidRPr="00C42C7E">
        <w:t>. Tento software lze používat v kombinaci s</w:t>
      </w:r>
      <w:r w:rsidR="00E61DB9">
        <w:t xml:space="preserve"> prohlížečem </w:t>
      </w:r>
      <w:r w:rsidRPr="00C42C7E">
        <w:t xml:space="preserve">DICOM </w:t>
      </w:r>
      <w:r w:rsidR="00E61DB9">
        <w:t xml:space="preserve">ve standartu 3.0 </w:t>
      </w:r>
      <w:r w:rsidRPr="00C42C7E">
        <w:t>a segmentačním nástrojem, který umožňuje vizualizovat obraz a interagovat s</w:t>
      </w:r>
      <w:r w:rsidR="008A6B70">
        <w:t> </w:t>
      </w:r>
      <w:r w:rsidRPr="00C42C7E">
        <w:t>uživatelem</w:t>
      </w:r>
      <w:r w:rsidR="008A6B70">
        <w:t xml:space="preserve">, systém lze jednoduše zapojit do existujícího systému PACS v rámci zdravotnického zařízení. </w:t>
      </w:r>
    </w:p>
    <w:p w14:paraId="06BBE268" w14:textId="60105BBA" w:rsidR="00CF36E2" w:rsidRPr="00C42C7E" w:rsidRDefault="002C480E" w:rsidP="00E61DB9">
      <w:pPr>
        <w:pStyle w:val="AKKANKA-Nad3"/>
      </w:pPr>
      <w:bookmarkStart w:id="1" w:name="_Ref160444741"/>
      <w:r w:rsidRPr="00C42C7E">
        <w:t>Software</w:t>
      </w:r>
      <w:r w:rsidR="00CF36E2" w:rsidRPr="00C42C7E">
        <w:t xml:space="preserve"> </w:t>
      </w:r>
      <w:r w:rsidR="008A6B70">
        <w:t xml:space="preserve">QP </w:t>
      </w:r>
      <w:proofErr w:type="spellStart"/>
      <w:r w:rsidR="008A6B70">
        <w:t>Prostate</w:t>
      </w:r>
      <w:proofErr w:type="spellEnd"/>
      <w:r w:rsidR="008A6B70">
        <w:t xml:space="preserve"> analyzuje a kvantifikuje lékařské snímky u pacientů s příznaky onemocnění prostaty u nichž</w:t>
      </w:r>
      <w:r w:rsidR="00E61DB9">
        <w:t>: a)</w:t>
      </w:r>
      <w:r w:rsidR="008A6B70">
        <w:t xml:space="preserve"> byly pořízeny sekvence T2 MR, DCE-MR, a DWI-MR zahrnující oblast prostaty</w:t>
      </w:r>
      <w:r w:rsidR="008A6B70" w:rsidRPr="008A6B70">
        <w:t xml:space="preserve">; </w:t>
      </w:r>
      <w:r w:rsidR="00E61DB9">
        <w:t xml:space="preserve">b) pacientů s podezřením na karcinom prostaty, u kterých byly pořízeny alespoň sekvence T2 MR a DWI-MR zahrnující oblast prostaty. </w:t>
      </w:r>
      <w:bookmarkEnd w:id="1"/>
    </w:p>
    <w:p w14:paraId="123BBA9D" w14:textId="559C939C" w:rsidR="00347766" w:rsidRPr="00C42C7E" w:rsidRDefault="00706EC7" w:rsidP="00347766">
      <w:pPr>
        <w:pStyle w:val="AKKANKA-Nad3"/>
      </w:pPr>
      <w:r w:rsidRPr="00C42C7E">
        <w:t>A</w:t>
      </w:r>
      <w:r w:rsidR="00FC5820" w:rsidRPr="00C42C7E">
        <w:t>DYTON</w:t>
      </w:r>
      <w:r w:rsidRPr="00C42C7E">
        <w:t xml:space="preserve"> prohlašuje, že je na základě platných smluvních vztahů oprávněn </w:t>
      </w:r>
      <w:r w:rsidR="00873C09" w:rsidRPr="00C42C7E">
        <w:t>z</w:t>
      </w:r>
      <w:r w:rsidR="009252B7" w:rsidRPr="00C42C7E">
        <w:t>ajisti</w:t>
      </w:r>
      <w:r w:rsidR="00873C09" w:rsidRPr="00C42C7E">
        <w:t xml:space="preserve">t </w:t>
      </w:r>
      <w:r w:rsidRPr="00C42C7E">
        <w:t xml:space="preserve">Klientovi </w:t>
      </w:r>
      <w:r w:rsidR="00703083" w:rsidRPr="00C42C7E">
        <w:t xml:space="preserve">oprávnění užívat </w:t>
      </w:r>
      <w:r w:rsidRPr="00C42C7E">
        <w:t>S</w:t>
      </w:r>
      <w:r w:rsidR="00EF208E" w:rsidRPr="00C42C7E">
        <w:t>oftware</w:t>
      </w:r>
      <w:r w:rsidR="00C75F65" w:rsidRPr="00C42C7E">
        <w:t xml:space="preserve"> k účelu uvedenému v čl.</w:t>
      </w:r>
      <w:r w:rsidR="00010EAA" w:rsidRPr="00C42C7E">
        <w:t xml:space="preserve"> </w:t>
      </w:r>
      <w:r w:rsidR="00010EAA" w:rsidRPr="00C42C7E">
        <w:fldChar w:fldCharType="begin"/>
      </w:r>
      <w:r w:rsidR="00010EAA" w:rsidRPr="00C42C7E">
        <w:instrText xml:space="preserve"> REF _Ref160444741 \r \h </w:instrText>
      </w:r>
      <w:r w:rsidR="00C42C7E">
        <w:instrText xml:space="preserve"> \* MERGEFORMAT </w:instrText>
      </w:r>
      <w:r w:rsidR="00010EAA" w:rsidRPr="00C42C7E">
        <w:fldChar w:fldCharType="separate"/>
      </w:r>
      <w:r w:rsidR="00C87C34" w:rsidRPr="00C42C7E">
        <w:t>I.4</w:t>
      </w:r>
      <w:r w:rsidR="00010EAA" w:rsidRPr="00C42C7E">
        <w:fldChar w:fldCharType="end"/>
      </w:r>
      <w:r w:rsidR="00010EAA" w:rsidRPr="00C42C7E">
        <w:t xml:space="preserve"> </w:t>
      </w:r>
      <w:r w:rsidR="00C75F65" w:rsidRPr="00C42C7E">
        <w:t>této Smlouvy</w:t>
      </w:r>
      <w:r w:rsidR="00EF208E" w:rsidRPr="00C42C7E">
        <w:t xml:space="preserve"> a zajistit </w:t>
      </w:r>
      <w:r w:rsidR="00023A54" w:rsidRPr="00C42C7E">
        <w:t>Klientovi</w:t>
      </w:r>
      <w:r w:rsidR="00023A54" w:rsidRPr="00C42C7E" w:rsidDel="00703083">
        <w:t xml:space="preserve"> </w:t>
      </w:r>
      <w:r w:rsidR="00703083" w:rsidRPr="00C42C7E">
        <w:t xml:space="preserve">oprávnění </w:t>
      </w:r>
      <w:r w:rsidR="00EF208E" w:rsidRPr="00C42C7E">
        <w:t>užív</w:t>
      </w:r>
      <w:r w:rsidR="006D51B6" w:rsidRPr="00C42C7E">
        <w:t>at</w:t>
      </w:r>
      <w:r w:rsidR="00EF208E" w:rsidRPr="00C42C7E">
        <w:t xml:space="preserve"> </w:t>
      </w:r>
      <w:r w:rsidR="00584191" w:rsidRPr="00C42C7E">
        <w:t>výsledky</w:t>
      </w:r>
      <w:r w:rsidR="009252B7" w:rsidRPr="00C42C7E">
        <w:t xml:space="preserve"> Software, tj. </w:t>
      </w:r>
      <w:r w:rsidR="00703083" w:rsidRPr="00C42C7E">
        <w:t>interpretac</w:t>
      </w:r>
      <w:r w:rsidR="00584191" w:rsidRPr="00C42C7E">
        <w:t>i</w:t>
      </w:r>
      <w:r w:rsidR="00703083" w:rsidRPr="00C42C7E">
        <w:t xml:space="preserve"> snímků </w:t>
      </w:r>
      <w:r w:rsidR="00CD0A57">
        <w:t xml:space="preserve">získaných provedením magnetické rezonance </w:t>
      </w:r>
      <w:r w:rsidR="00863C36" w:rsidRPr="00C42C7E">
        <w:t xml:space="preserve">s využitím </w:t>
      </w:r>
      <w:r w:rsidR="00703083" w:rsidRPr="00C42C7E">
        <w:t>Software</w:t>
      </w:r>
      <w:r w:rsidR="001519E9" w:rsidRPr="00C42C7E">
        <w:t xml:space="preserve"> ve smyslu </w:t>
      </w:r>
      <w:r w:rsidR="00EC4F86" w:rsidRPr="00C42C7E">
        <w:t>čl.</w:t>
      </w:r>
      <w:r w:rsidR="00B23589" w:rsidRPr="00C42C7E">
        <w:t xml:space="preserve"> </w:t>
      </w:r>
      <w:r w:rsidR="00B23589" w:rsidRPr="00C42C7E">
        <w:fldChar w:fldCharType="begin"/>
      </w:r>
      <w:r w:rsidR="00B23589" w:rsidRPr="00C42C7E">
        <w:instrText xml:space="preserve"> REF _Ref160444741 \r \h </w:instrText>
      </w:r>
      <w:r w:rsidR="00C42C7E">
        <w:instrText xml:space="preserve"> \* MERGEFORMAT </w:instrText>
      </w:r>
      <w:r w:rsidR="00B23589" w:rsidRPr="00C42C7E">
        <w:fldChar w:fldCharType="separate"/>
      </w:r>
      <w:r w:rsidR="00C87C34" w:rsidRPr="00C42C7E">
        <w:t>I.4</w:t>
      </w:r>
      <w:r w:rsidR="00B23589" w:rsidRPr="00C42C7E">
        <w:fldChar w:fldCharType="end"/>
      </w:r>
      <w:r w:rsidR="00B23589" w:rsidRPr="00C42C7E">
        <w:t xml:space="preserve"> </w:t>
      </w:r>
      <w:r w:rsidR="006D5CFF" w:rsidRPr="00C42C7E">
        <w:t xml:space="preserve">této </w:t>
      </w:r>
      <w:r w:rsidR="001519E9" w:rsidRPr="00C42C7E">
        <w:t>Smlouvy</w:t>
      </w:r>
      <w:r w:rsidR="005F074D" w:rsidRPr="00C42C7E">
        <w:t>, to vše za podmínek touto Smlouvou dále sjednaných.</w:t>
      </w:r>
    </w:p>
    <w:p w14:paraId="271CA0C0" w14:textId="6B8BC1D1" w:rsidR="00323799" w:rsidRPr="00C42C7E" w:rsidRDefault="00323799" w:rsidP="00323799">
      <w:pPr>
        <w:pStyle w:val="AKKANKA-Nad2"/>
      </w:pPr>
      <w:r w:rsidRPr="00C42C7E">
        <w:lastRenderedPageBreak/>
        <w:t>ÚČEL SMLOUVY</w:t>
      </w:r>
    </w:p>
    <w:p w14:paraId="3546788E" w14:textId="55C64B7A" w:rsidR="00323799" w:rsidRPr="00C42C7E" w:rsidRDefault="004E211D" w:rsidP="004E211D">
      <w:pPr>
        <w:pStyle w:val="AKKANKA-Nad3"/>
      </w:pPr>
      <w:r w:rsidRPr="00C42C7E">
        <w:t xml:space="preserve">Účelem této smlouvy je stanovit podmínky, za nichž bude </w:t>
      </w:r>
      <w:r w:rsidR="009F6BEA" w:rsidRPr="00C42C7E">
        <w:t>ADYTON Klientovi zajišťovat</w:t>
      </w:r>
      <w:r w:rsidRPr="00C42C7E">
        <w:t xml:space="preserve"> </w:t>
      </w:r>
      <w:r w:rsidR="009F6BEA" w:rsidRPr="00C42C7E">
        <w:t xml:space="preserve">přístup </w:t>
      </w:r>
      <w:r w:rsidR="003902C0" w:rsidRPr="00C42C7E">
        <w:t xml:space="preserve">k </w:t>
      </w:r>
      <w:r w:rsidR="00B12DE9" w:rsidRPr="00C42C7E">
        <w:t xml:space="preserve">Software a </w:t>
      </w:r>
      <w:r w:rsidRPr="00C42C7E">
        <w:t xml:space="preserve">výsledkům hodnocení provedených </w:t>
      </w:r>
      <w:r w:rsidR="00663D4A" w:rsidRPr="00C42C7E">
        <w:t>Softwarem</w:t>
      </w:r>
      <w:r w:rsidR="009F6BEA" w:rsidRPr="00C42C7E">
        <w:t>,</w:t>
      </w:r>
      <w:r w:rsidRPr="00C42C7E">
        <w:t xml:space="preserve"> v rámci poskytování zdravotních služeb</w:t>
      </w:r>
      <w:r w:rsidR="00663D4A" w:rsidRPr="00C42C7E">
        <w:t xml:space="preserve"> Klientem</w:t>
      </w:r>
      <w:r w:rsidR="00CA5520" w:rsidRPr="00C42C7E">
        <w:t xml:space="preserve"> a dále zaji</w:t>
      </w:r>
      <w:r w:rsidR="009F5C5F" w:rsidRPr="00C42C7E">
        <w:t>štění</w:t>
      </w:r>
      <w:r w:rsidR="00CA5520" w:rsidRPr="00C42C7E">
        <w:t xml:space="preserve"> propojení mezi </w:t>
      </w:r>
      <w:r w:rsidR="009F5C5F" w:rsidRPr="00C42C7E">
        <w:t>Klient</w:t>
      </w:r>
      <w:r w:rsidR="00CA5520" w:rsidRPr="00C42C7E">
        <w:t xml:space="preserve">em a </w:t>
      </w:r>
      <w:r w:rsidR="006E00FB" w:rsidRPr="00C42C7E">
        <w:t>QUIBIM</w:t>
      </w:r>
      <w:r w:rsidR="00CA5520" w:rsidRPr="00C42C7E">
        <w:t xml:space="preserve"> </w:t>
      </w:r>
      <w:r w:rsidR="009F5C5F" w:rsidRPr="00C42C7E">
        <w:t xml:space="preserve">prostřednictvím a za součinnosti ADYTON </w:t>
      </w:r>
      <w:r w:rsidR="00CA5520" w:rsidRPr="00C42C7E">
        <w:t xml:space="preserve">tak, aby snímky </w:t>
      </w:r>
      <w:r w:rsidR="00CD0A57">
        <w:t xml:space="preserve">získané provedením magnetické rezonance </w:t>
      </w:r>
      <w:r w:rsidR="009F5C5F" w:rsidRPr="00C42C7E">
        <w:t xml:space="preserve">poskytnuté Klientem </w:t>
      </w:r>
      <w:r w:rsidR="00CA5520" w:rsidRPr="00C42C7E">
        <w:t xml:space="preserve">k provedení hodnocení </w:t>
      </w:r>
      <w:r w:rsidR="009F5C5F" w:rsidRPr="00C42C7E">
        <w:t xml:space="preserve">Softwarem </w:t>
      </w:r>
      <w:r w:rsidR="00CA5520" w:rsidRPr="00C42C7E">
        <w:t xml:space="preserve">a výsledky </w:t>
      </w:r>
      <w:r w:rsidR="009F5C5F" w:rsidRPr="00C42C7E">
        <w:t xml:space="preserve">jejich </w:t>
      </w:r>
      <w:r w:rsidR="00CA5520" w:rsidRPr="00C42C7E">
        <w:t xml:space="preserve">hodnocení </w:t>
      </w:r>
      <w:r w:rsidR="009F5C5F" w:rsidRPr="00C42C7E">
        <w:t xml:space="preserve">provedené Softwarem </w:t>
      </w:r>
      <w:r w:rsidR="00CA5520" w:rsidRPr="00C42C7E">
        <w:t>mohly být poskytovány v co nejkratší době a v prostředí s odpovídající úrovní zabezpečení</w:t>
      </w:r>
      <w:r w:rsidR="00626CA8" w:rsidRPr="00C42C7E">
        <w:t>, jež</w:t>
      </w:r>
      <w:r w:rsidR="00CA5520" w:rsidRPr="00C42C7E">
        <w:t xml:space="preserve"> </w:t>
      </w:r>
      <w:r w:rsidR="00626CA8" w:rsidRPr="00C42C7E">
        <w:t>poskytuje dostatečnou ochranu</w:t>
      </w:r>
      <w:r w:rsidR="00CA5520" w:rsidRPr="00C42C7E">
        <w:t xml:space="preserve"> před možným přístupem třetích stran k předávanému obsahu.</w:t>
      </w:r>
    </w:p>
    <w:p w14:paraId="1F01335E" w14:textId="7FE87189" w:rsidR="006E00FB" w:rsidRPr="00C42C7E" w:rsidRDefault="006E00FB" w:rsidP="004E211D">
      <w:pPr>
        <w:pStyle w:val="AKKANKA-Nad3"/>
      </w:pPr>
      <w:r w:rsidRPr="00C42C7E">
        <w:t>Smluvní strany prohlašují, že ADYTON poskytuje Klientovi přístup k Software k </w:t>
      </w:r>
      <w:r w:rsidR="00E80251" w:rsidRPr="00C42C7E">
        <w:t>vyz</w:t>
      </w:r>
      <w:r w:rsidR="00DA38F6" w:rsidRPr="00C42C7E">
        <w:t>k</w:t>
      </w:r>
      <w:r w:rsidR="00E80251" w:rsidRPr="00C42C7E">
        <w:t>ouše</w:t>
      </w:r>
      <w:r w:rsidRPr="00C42C7E">
        <w:t xml:space="preserve">ní jeho funkcionalit a možných přínosů pro poskytování zdravotnických a diagnostických služeb Klientem, za účelem umožnit Klientovi </w:t>
      </w:r>
      <w:r w:rsidR="00EA0BAA" w:rsidRPr="00C42C7E">
        <w:t xml:space="preserve">rozhodnout se o možném užívání Software po ukončení období testování podle této Smlouvy. </w:t>
      </w:r>
      <w:r w:rsidR="00F93B7E" w:rsidRPr="00C42C7E">
        <w:t>Podmínky užívání Software po skončení období testování by byly upraveny zvláštní smlouvou uzavřenou S</w:t>
      </w:r>
      <w:r w:rsidR="00C0632F" w:rsidRPr="00C42C7E">
        <w:t>mluvními stranami.</w:t>
      </w:r>
    </w:p>
    <w:p w14:paraId="4EC53357" w14:textId="77777777" w:rsidR="00947E71" w:rsidRPr="00C42C7E" w:rsidRDefault="000712C3" w:rsidP="00536793">
      <w:pPr>
        <w:pStyle w:val="AKKANKA-Nad2"/>
        <w:ind w:left="851" w:hanging="851"/>
      </w:pPr>
      <w:r w:rsidRPr="00C42C7E">
        <w:t>předmět smlouvy</w:t>
      </w:r>
    </w:p>
    <w:p w14:paraId="5E0C9FD9" w14:textId="2E4EE8A0" w:rsidR="00C74D01" w:rsidRPr="00C42C7E" w:rsidRDefault="00C74D01" w:rsidP="00C4409F">
      <w:pPr>
        <w:pStyle w:val="AKKANKA-Nad3"/>
      </w:pPr>
      <w:bookmarkStart w:id="2" w:name="_Ref161256596"/>
      <w:r w:rsidRPr="00C42C7E">
        <w:t xml:space="preserve">Předmětem této smlouvy je </w:t>
      </w:r>
      <w:r w:rsidR="00645E8A" w:rsidRPr="00C42C7E">
        <w:t>úprava práv a povinností</w:t>
      </w:r>
      <w:r w:rsidRPr="00C42C7E">
        <w:t xml:space="preserve"> Smluvních stran </w:t>
      </w:r>
      <w:r w:rsidR="00400264" w:rsidRPr="00C42C7E">
        <w:t>při</w:t>
      </w:r>
      <w:r w:rsidRPr="00C42C7E">
        <w:t xml:space="preserve"> předávání digitálního obsahu prostřednictvím o</w:t>
      </w:r>
      <w:r w:rsidR="00501752" w:rsidRPr="00C42C7E">
        <w:t>nline</w:t>
      </w:r>
      <w:r w:rsidRPr="00C42C7E">
        <w:t xml:space="preserve"> připojení, kterým </w:t>
      </w:r>
      <w:r w:rsidR="00E81D49" w:rsidRPr="00C42C7E">
        <w:t>ADYTON</w:t>
      </w:r>
      <w:r w:rsidRPr="00C42C7E">
        <w:t xml:space="preserve"> umožní </w:t>
      </w:r>
      <w:r w:rsidR="00E81D49" w:rsidRPr="00C42C7E">
        <w:t>Klientov</w:t>
      </w:r>
      <w:r w:rsidRPr="00C42C7E">
        <w:t xml:space="preserve">i odesílání snímků </w:t>
      </w:r>
      <w:r w:rsidR="00CD0A57">
        <w:t xml:space="preserve">získaných provedením magnetické rezonance </w:t>
      </w:r>
      <w:r w:rsidRPr="00C42C7E">
        <w:t xml:space="preserve">pořízených </w:t>
      </w:r>
      <w:r w:rsidR="00E81D49" w:rsidRPr="00C42C7E">
        <w:t>Klient</w:t>
      </w:r>
      <w:r w:rsidRPr="00C42C7E">
        <w:t>em k</w:t>
      </w:r>
      <w:r w:rsidR="00CD0A57">
        <w:t> </w:t>
      </w:r>
      <w:r w:rsidR="00E81D49" w:rsidRPr="00C42C7E">
        <w:t>provedení jejich zhodnocení s </w:t>
      </w:r>
      <w:r w:rsidRPr="00C42C7E">
        <w:t>využití</w:t>
      </w:r>
      <w:r w:rsidR="00E81D49" w:rsidRPr="00C42C7E">
        <w:t>m</w:t>
      </w:r>
      <w:r w:rsidRPr="00C42C7E">
        <w:t xml:space="preserve"> Software a poskytnutí výsledků hodnocení snímků</w:t>
      </w:r>
      <w:r w:rsidR="00FA0103">
        <w:t xml:space="preserve"> získaných provedením magnetické rezonance</w:t>
      </w:r>
      <w:r w:rsidRPr="00C42C7E">
        <w:t xml:space="preserve"> </w:t>
      </w:r>
      <w:r w:rsidR="00E81D49" w:rsidRPr="00C42C7E">
        <w:t>Klientovi, a to za </w:t>
      </w:r>
      <w:r w:rsidRPr="00C42C7E">
        <w:t>účelem nápomoci při detekci nálezů (dále jen „</w:t>
      </w:r>
      <w:r w:rsidRPr="00C42C7E">
        <w:rPr>
          <w:u w:val="single"/>
        </w:rPr>
        <w:t>Služba</w:t>
      </w:r>
      <w:r w:rsidR="008C237C" w:rsidRPr="00C42C7E">
        <w:t>“). Pro účely této Smlouvy se </w:t>
      </w:r>
      <w:r w:rsidRPr="00C42C7E">
        <w:t>každým jednotlivým poskytnutím Služby rozumí jakýkoliv</w:t>
      </w:r>
      <w:r w:rsidR="008C237C" w:rsidRPr="00C42C7E">
        <w:t xml:space="preserve"> přenos digitálního obsahu mezi Klient</w:t>
      </w:r>
      <w:r w:rsidRPr="00C42C7E">
        <w:t xml:space="preserve">em a </w:t>
      </w:r>
      <w:r w:rsidR="00BE0EBB" w:rsidRPr="00C42C7E">
        <w:t>QUIBIM</w:t>
      </w:r>
      <w:r w:rsidRPr="00C42C7E">
        <w:t xml:space="preserve">, který </w:t>
      </w:r>
      <w:r w:rsidR="008C237C" w:rsidRPr="00C42C7E">
        <w:t>ADYTON</w:t>
      </w:r>
      <w:r w:rsidRPr="00C42C7E">
        <w:t xml:space="preserve"> zajistí.</w:t>
      </w:r>
      <w:bookmarkEnd w:id="2"/>
      <w:r w:rsidR="00C4409F" w:rsidRPr="00C42C7E">
        <w:t xml:space="preserve"> Software bude </w:t>
      </w:r>
      <w:r w:rsidR="00220B80" w:rsidRPr="00C42C7E">
        <w:t>Klientov</w:t>
      </w:r>
      <w:r w:rsidR="00C4409F" w:rsidRPr="00C42C7E">
        <w:t>i poskytován jako cloudové nasazení prostřednictvím platformy, která zajišťuje ověřování a zabezpečení uživatelů a umožňuje správu a předávání lékařských údajů pomocí standardů DICOM. Touto platformou může být platforma QP-Care.</w:t>
      </w:r>
    </w:p>
    <w:p w14:paraId="0E9E4DE6" w14:textId="442B086F" w:rsidR="00355BC5" w:rsidRPr="00C42C7E" w:rsidRDefault="004C29D7" w:rsidP="00A81261">
      <w:pPr>
        <w:pStyle w:val="AKKANKA-Nad3"/>
      </w:pPr>
      <w:bookmarkStart w:id="3" w:name="_Ref161252927"/>
      <w:r w:rsidRPr="00C42C7E">
        <w:t>A</w:t>
      </w:r>
      <w:r w:rsidR="00FC5820" w:rsidRPr="00C42C7E">
        <w:t>DYTON</w:t>
      </w:r>
      <w:r w:rsidR="001F707C" w:rsidRPr="00C42C7E">
        <w:t xml:space="preserve"> se zavazuje, že </w:t>
      </w:r>
      <w:r w:rsidR="0059106C" w:rsidRPr="00C42C7E">
        <w:t xml:space="preserve">Klientovi </w:t>
      </w:r>
      <w:r w:rsidR="0080415D" w:rsidRPr="00C42C7E">
        <w:t xml:space="preserve">zajistí </w:t>
      </w:r>
      <w:r w:rsidR="001D6C93" w:rsidRPr="00C42C7E">
        <w:t xml:space="preserve">oprávnění </w:t>
      </w:r>
      <w:r w:rsidR="00A81261" w:rsidRPr="00C42C7E">
        <w:t>uží</w:t>
      </w:r>
      <w:r w:rsidR="001D6C93" w:rsidRPr="00C42C7E">
        <w:t>vat</w:t>
      </w:r>
      <w:r w:rsidR="00A81261" w:rsidRPr="00C42C7E">
        <w:t xml:space="preserve"> </w:t>
      </w:r>
      <w:r w:rsidR="005B6FC0" w:rsidRPr="00C42C7E">
        <w:t xml:space="preserve">Software a </w:t>
      </w:r>
      <w:r w:rsidR="008328CF" w:rsidRPr="00C42C7E">
        <w:t>Službu</w:t>
      </w:r>
      <w:r w:rsidR="005B6FC0" w:rsidRPr="00C42C7E">
        <w:t xml:space="preserve"> po dobu tří (3) měsíců </w:t>
      </w:r>
      <w:r w:rsidR="00EC5AD7" w:rsidRPr="00C42C7E">
        <w:t>(„</w:t>
      </w:r>
      <w:r w:rsidR="00EC5AD7" w:rsidRPr="00C42C7E">
        <w:rPr>
          <w:u w:val="single"/>
        </w:rPr>
        <w:t>Zkušební období</w:t>
      </w:r>
      <w:r w:rsidR="00EC5AD7" w:rsidRPr="00C42C7E">
        <w:t xml:space="preserve">“). </w:t>
      </w:r>
      <w:r w:rsidR="005D474E" w:rsidRPr="00C42C7E">
        <w:t>Smluvní strany sjednávají</w:t>
      </w:r>
      <w:r w:rsidR="000F5D37" w:rsidRPr="00C42C7E">
        <w:t xml:space="preserve"> </w:t>
      </w:r>
      <w:r w:rsidR="005D474E" w:rsidRPr="00C42C7E">
        <w:t xml:space="preserve">užívání Software po dobu Zkušebního období </w:t>
      </w:r>
      <w:r w:rsidR="000F5D37" w:rsidRPr="00C42C7E">
        <w:t xml:space="preserve">jako </w:t>
      </w:r>
      <w:r w:rsidR="005B6FC0" w:rsidRPr="00C42C7E">
        <w:t>bez</w:t>
      </w:r>
      <w:r w:rsidR="005D474E" w:rsidRPr="00C42C7E">
        <w:t>ú</w:t>
      </w:r>
      <w:r w:rsidR="005B6FC0" w:rsidRPr="00C42C7E">
        <w:t>platné</w:t>
      </w:r>
      <w:r w:rsidR="00355BC5" w:rsidRPr="00C42C7E">
        <w:t xml:space="preserve">. </w:t>
      </w:r>
      <w:r w:rsidR="005D474E" w:rsidRPr="00C42C7E">
        <w:t>Po </w:t>
      </w:r>
      <w:r w:rsidR="00A81261" w:rsidRPr="00C42C7E">
        <w:t xml:space="preserve">uplynutí doby </w:t>
      </w:r>
      <w:r w:rsidR="005D474E" w:rsidRPr="00C42C7E">
        <w:t xml:space="preserve">Zkušebního období a v případě zájmu Klienta o další užívání Software </w:t>
      </w:r>
      <w:r w:rsidR="00987E06" w:rsidRPr="00C42C7E">
        <w:t>mohou</w:t>
      </w:r>
      <w:r w:rsidR="005D474E" w:rsidRPr="00C42C7E">
        <w:t xml:space="preserve"> Smluvní strany </w:t>
      </w:r>
      <w:r w:rsidR="00987E06" w:rsidRPr="00C42C7E">
        <w:t>ohledně užívání Software a podmínek užívání zvláštní smlouvu</w:t>
      </w:r>
      <w:r w:rsidR="00A81261" w:rsidRPr="00C42C7E">
        <w:t>.</w:t>
      </w:r>
      <w:bookmarkEnd w:id="3"/>
      <w:r w:rsidR="00987E06" w:rsidRPr="00C42C7E">
        <w:t xml:space="preserve"> Toto ujednání však Smluvní strany k uzavření takové smlouvy nezavazuje. </w:t>
      </w:r>
      <w:r w:rsidR="002D6077" w:rsidRPr="00C42C7E">
        <w:t xml:space="preserve">Klient se zavazuje informovat ADYTON o svém rozhodnutí Software dále užívat </w:t>
      </w:r>
      <w:r w:rsidR="00030ADC" w:rsidRPr="00C42C7E">
        <w:t xml:space="preserve">či neužívat ve lhůtě nejméně </w:t>
      </w:r>
      <w:r w:rsidR="002D6077" w:rsidRPr="00C42C7E">
        <w:t>deseti</w:t>
      </w:r>
      <w:r w:rsidR="00030ADC" w:rsidRPr="00C42C7E">
        <w:t xml:space="preserve"> (10</w:t>
      </w:r>
      <w:r w:rsidR="002D6077" w:rsidRPr="00C42C7E">
        <w:t>) dnů před uplynutím Zkušebního období.</w:t>
      </w:r>
    </w:p>
    <w:p w14:paraId="1313DD15" w14:textId="1FE580BE" w:rsidR="006E00FB" w:rsidRPr="00C42C7E" w:rsidRDefault="00892B44" w:rsidP="001E5FED">
      <w:pPr>
        <w:pStyle w:val="AKKANKA-Nad3"/>
      </w:pPr>
      <w:r w:rsidRPr="00C42C7E">
        <w:t>Poskyto</w:t>
      </w:r>
      <w:r w:rsidR="006E46E1" w:rsidRPr="00C42C7E">
        <w:t xml:space="preserve">vání </w:t>
      </w:r>
      <w:r w:rsidR="00EF208E" w:rsidRPr="00C42C7E">
        <w:t>S</w:t>
      </w:r>
      <w:r w:rsidR="00430BE4" w:rsidRPr="00C42C7E">
        <w:t>lužby</w:t>
      </w:r>
      <w:r w:rsidR="00EF208E" w:rsidRPr="00C42C7E">
        <w:t xml:space="preserve"> bude </w:t>
      </w:r>
      <w:r w:rsidR="006E46E1" w:rsidRPr="00C42C7E">
        <w:t>Klientovi ze strany ADYTON z</w:t>
      </w:r>
      <w:r w:rsidR="00DF6180" w:rsidRPr="00C42C7E">
        <w:t>ajiště</w:t>
      </w:r>
      <w:r w:rsidR="006E46E1" w:rsidRPr="00C42C7E">
        <w:t xml:space="preserve">no </w:t>
      </w:r>
      <w:r w:rsidR="00BA10C0" w:rsidRPr="00C42C7E">
        <w:t xml:space="preserve">tím způsobem, že Klientovi bude umožněn online </w:t>
      </w:r>
      <w:r w:rsidR="0031791C" w:rsidRPr="00C42C7E">
        <w:t>přístup</w:t>
      </w:r>
      <w:r w:rsidR="00AF32FD" w:rsidRPr="00C42C7E">
        <w:t xml:space="preserve"> </w:t>
      </w:r>
      <w:r w:rsidR="00BA10C0" w:rsidRPr="00C42C7E">
        <w:t>za použití specifického identifikátoru a hesla</w:t>
      </w:r>
      <w:r w:rsidR="0009710E" w:rsidRPr="00C42C7E">
        <w:t xml:space="preserve"> </w:t>
      </w:r>
      <w:r w:rsidR="00BA10C0" w:rsidRPr="00C42C7E">
        <w:t>(dále jen „</w:t>
      </w:r>
      <w:r w:rsidR="00BA10C0" w:rsidRPr="00C42C7E">
        <w:rPr>
          <w:u w:val="single"/>
        </w:rPr>
        <w:t>Přístupové údaje</w:t>
      </w:r>
      <w:r w:rsidR="0009710E" w:rsidRPr="00C42C7E">
        <w:t xml:space="preserve">“), a to do </w:t>
      </w:r>
      <w:r w:rsidR="00F75C5C" w:rsidRPr="00C42C7E">
        <w:t>pěti (</w:t>
      </w:r>
      <w:r w:rsidR="0009710E" w:rsidRPr="00C42C7E">
        <w:t>5</w:t>
      </w:r>
      <w:r w:rsidR="00F75C5C" w:rsidRPr="00C42C7E">
        <w:t>)</w:t>
      </w:r>
      <w:r w:rsidR="0009710E" w:rsidRPr="00C42C7E">
        <w:t xml:space="preserve"> dnů ode dne uzavření této Smlouvy. </w:t>
      </w:r>
      <w:r w:rsidRPr="00C42C7E">
        <w:t xml:space="preserve">Na základě poskytnutí Přihlašovacích údajů bude Klientovi umožněn přístup k Software a využívání jeho funkcí. </w:t>
      </w:r>
      <w:r w:rsidR="00070FE9" w:rsidRPr="00C42C7E">
        <w:t>O předání Přístupových údajů Klientovi sepíší Smluvní strany předávací protokol</w:t>
      </w:r>
      <w:r w:rsidR="00667548" w:rsidRPr="00C42C7E">
        <w:t>, který bude podepsán jejich pověřenými zástupci</w:t>
      </w:r>
      <w:r w:rsidR="00070FE9" w:rsidRPr="00C42C7E">
        <w:t>.</w:t>
      </w:r>
      <w:r w:rsidR="00767CAF" w:rsidRPr="00C42C7E">
        <w:t xml:space="preserve"> Předávací protokol může být sepsán a podepsán v elektronické formě.</w:t>
      </w:r>
    </w:p>
    <w:p w14:paraId="4ADD655E" w14:textId="15FBD67E" w:rsidR="00960750" w:rsidRPr="00C42C7E" w:rsidRDefault="002C049D" w:rsidP="00960750">
      <w:pPr>
        <w:pStyle w:val="AKKANKA-Nad2"/>
      </w:pPr>
      <w:bookmarkStart w:id="4" w:name="_Ref183714764"/>
      <w:r w:rsidRPr="00C42C7E">
        <w:t>podmínky užívání software klientem</w:t>
      </w:r>
      <w:bookmarkEnd w:id="4"/>
    </w:p>
    <w:p w14:paraId="6EE82172" w14:textId="1E6C7A6D" w:rsidR="007B128D" w:rsidRPr="00C42C7E" w:rsidRDefault="002C049D" w:rsidP="00960750">
      <w:pPr>
        <w:pStyle w:val="AKKANKA-Nad3"/>
      </w:pPr>
      <w:r w:rsidRPr="00C42C7E">
        <w:t xml:space="preserve">Používání Software je Klient povinen a zavazuje se </w:t>
      </w:r>
      <w:r w:rsidR="007D4081" w:rsidRPr="00C42C7E">
        <w:t xml:space="preserve">zajistit </w:t>
      </w:r>
      <w:r w:rsidRPr="00C42C7E">
        <w:t>dodržov</w:t>
      </w:r>
      <w:r w:rsidR="007D4081" w:rsidRPr="00C42C7E">
        <w:t>ání</w:t>
      </w:r>
      <w:r w:rsidRPr="00C42C7E">
        <w:t xml:space="preserve"> následující</w:t>
      </w:r>
      <w:r w:rsidR="007D4081" w:rsidRPr="00C42C7E">
        <w:t>ch</w:t>
      </w:r>
      <w:r w:rsidRPr="00C42C7E">
        <w:t xml:space="preserve"> podmín</w:t>
      </w:r>
      <w:r w:rsidR="007D4081" w:rsidRPr="00C42C7E">
        <w:t>e</w:t>
      </w:r>
      <w:r w:rsidRPr="00C42C7E">
        <w:t>k:</w:t>
      </w:r>
    </w:p>
    <w:p w14:paraId="64642C89" w14:textId="72B3F649" w:rsidR="007B128D" w:rsidRPr="00C42C7E" w:rsidRDefault="0038379A" w:rsidP="007B128D">
      <w:pPr>
        <w:pStyle w:val="AKKANKA-Nad4"/>
      </w:pPr>
      <w:r w:rsidRPr="00C42C7E">
        <w:t xml:space="preserve">Jednotliví </w:t>
      </w:r>
      <w:r w:rsidR="00787120" w:rsidRPr="00C42C7E">
        <w:t xml:space="preserve">pracovníci Klienta coby </w:t>
      </w:r>
      <w:r w:rsidR="007B128D" w:rsidRPr="00C42C7E">
        <w:t xml:space="preserve">uživatelé Softwaru </w:t>
      </w:r>
      <w:r w:rsidR="008A3ADC" w:rsidRPr="00C42C7E">
        <w:t xml:space="preserve">a Služby </w:t>
      </w:r>
      <w:r w:rsidR="007B128D" w:rsidRPr="00C42C7E">
        <w:t>musí být řádně kvalifikovaní, vyškolení a musí mít požadované lékařské znalosti a dovednosti,</w:t>
      </w:r>
      <w:r w:rsidR="00A91949" w:rsidRPr="00C42C7E">
        <w:t xml:space="preserve"> </w:t>
      </w:r>
      <w:r w:rsidRPr="00C42C7E">
        <w:t xml:space="preserve">přičemž </w:t>
      </w:r>
      <w:r w:rsidR="00A91949" w:rsidRPr="00C42C7E">
        <w:t xml:space="preserve">výběr kvalifikovaných uživatelů </w:t>
      </w:r>
      <w:r w:rsidRPr="00C42C7E">
        <w:t xml:space="preserve">Softwaru </w:t>
      </w:r>
      <w:r w:rsidR="00C514E6" w:rsidRPr="00C42C7E">
        <w:t xml:space="preserve">a Služby </w:t>
      </w:r>
      <w:r w:rsidR="00A91949" w:rsidRPr="00C42C7E">
        <w:t>je výlučnou odpovědností</w:t>
      </w:r>
      <w:r w:rsidR="007C5C6F" w:rsidRPr="00C42C7E">
        <w:t xml:space="preserve"> Klienta;</w:t>
      </w:r>
    </w:p>
    <w:p w14:paraId="636BA705" w14:textId="62A0CAF4" w:rsidR="007B128D" w:rsidRPr="00C42C7E" w:rsidRDefault="007B128D" w:rsidP="007B128D">
      <w:pPr>
        <w:pStyle w:val="AKKANKA-Nad4"/>
      </w:pPr>
      <w:r w:rsidRPr="00C42C7E">
        <w:t>Stanove</w:t>
      </w:r>
      <w:r w:rsidR="0099268C" w:rsidRPr="00C42C7E">
        <w:t>ní lékařské diagnózy je výlučnou</w:t>
      </w:r>
      <w:r w:rsidRPr="00C42C7E">
        <w:t xml:space="preserve"> odpovědností </w:t>
      </w:r>
      <w:r w:rsidR="0038379A" w:rsidRPr="00C42C7E">
        <w:t xml:space="preserve">kvalifikovaných </w:t>
      </w:r>
      <w:r w:rsidR="00505EDA" w:rsidRPr="00C42C7E">
        <w:t>pracovníků (</w:t>
      </w:r>
      <w:r w:rsidRPr="00C42C7E">
        <w:t>uživatelů</w:t>
      </w:r>
      <w:r w:rsidR="00505EDA" w:rsidRPr="00C42C7E">
        <w:t>)</w:t>
      </w:r>
      <w:r w:rsidR="0099268C" w:rsidRPr="00C42C7E">
        <w:t>, kter</w:t>
      </w:r>
      <w:r w:rsidR="008C558C" w:rsidRPr="00C42C7E">
        <w:t>ým</w:t>
      </w:r>
      <w:r w:rsidR="0099268C" w:rsidRPr="00C42C7E">
        <w:t xml:space="preserve"> Kli</w:t>
      </w:r>
      <w:r w:rsidR="00AA618D" w:rsidRPr="00C42C7E">
        <w:t>ent na svou vlastní odpovědnost</w:t>
      </w:r>
      <w:r w:rsidR="008C558C" w:rsidRPr="00C42C7E">
        <w:t xml:space="preserve"> užívání Softwaru a Služby podle čl.</w:t>
      </w:r>
      <w:r w:rsidR="00982E17" w:rsidRPr="00C42C7E">
        <w:t xml:space="preserve"> </w:t>
      </w:r>
      <w:r w:rsidR="00043D4D" w:rsidRPr="00C42C7E">
        <w:fldChar w:fldCharType="begin"/>
      </w:r>
      <w:r w:rsidR="00043D4D" w:rsidRPr="00C42C7E">
        <w:instrText xml:space="preserve"> REF _Ref161256474 \r \h </w:instrText>
      </w:r>
      <w:r w:rsidR="00C42C7E">
        <w:instrText xml:space="preserve"> \* MERGEFORMAT </w:instrText>
      </w:r>
      <w:r w:rsidR="00043D4D" w:rsidRPr="00C42C7E">
        <w:fldChar w:fldCharType="separate"/>
      </w:r>
      <w:r w:rsidR="00C87C34" w:rsidRPr="00C42C7E">
        <w:t>V.3</w:t>
      </w:r>
      <w:r w:rsidR="00043D4D" w:rsidRPr="00C42C7E">
        <w:fldChar w:fldCharType="end"/>
      </w:r>
      <w:r w:rsidR="005E757F" w:rsidRPr="00C42C7E">
        <w:t xml:space="preserve"> a </w:t>
      </w:r>
      <w:r w:rsidR="0039204B" w:rsidRPr="00C42C7E">
        <w:fldChar w:fldCharType="begin"/>
      </w:r>
      <w:r w:rsidR="0039204B" w:rsidRPr="00C42C7E">
        <w:instrText xml:space="preserve"> REF _Ref161254026 \r \h </w:instrText>
      </w:r>
      <w:r w:rsidR="00C42C7E">
        <w:instrText xml:space="preserve"> \* MERGEFORMAT </w:instrText>
      </w:r>
      <w:r w:rsidR="0039204B" w:rsidRPr="00C42C7E">
        <w:fldChar w:fldCharType="separate"/>
      </w:r>
      <w:r w:rsidR="005E757F" w:rsidRPr="00C42C7E">
        <w:t>V.2</w:t>
      </w:r>
      <w:r w:rsidR="0039204B" w:rsidRPr="00C42C7E">
        <w:fldChar w:fldCharType="end"/>
      </w:r>
      <w:r w:rsidR="0039204B" w:rsidRPr="00C42C7E">
        <w:t xml:space="preserve"> </w:t>
      </w:r>
      <w:r w:rsidR="008C558C" w:rsidRPr="00C42C7E">
        <w:t>této Smlouvy umožní</w:t>
      </w:r>
      <w:r w:rsidR="007C5C6F" w:rsidRPr="00C42C7E">
        <w:t>;</w:t>
      </w:r>
    </w:p>
    <w:p w14:paraId="564D516A" w14:textId="77777777" w:rsidR="00AE481E" w:rsidRPr="00C42C7E" w:rsidRDefault="007B128D" w:rsidP="00AE481E">
      <w:pPr>
        <w:pStyle w:val="AKKANKA-Nad4"/>
      </w:pPr>
      <w:bookmarkStart w:id="5" w:name="_Ref161258133"/>
      <w:r w:rsidRPr="00C42C7E">
        <w:lastRenderedPageBreak/>
        <w:t>Pokud je podle platných právních předpisů nutné informovat pacienty o tom, že jejich údaje budou zpracovávány Software</w:t>
      </w:r>
      <w:r w:rsidR="008B2C1B" w:rsidRPr="00C42C7E">
        <w:t>m</w:t>
      </w:r>
      <w:r w:rsidRPr="00C42C7E">
        <w:t xml:space="preserve"> za použití umělé inteligence</w:t>
      </w:r>
      <w:r w:rsidR="008B2C1B" w:rsidRPr="00C42C7E">
        <w:t xml:space="preserve">, je povinností Klienta je o tom </w:t>
      </w:r>
      <w:r w:rsidR="001238FC" w:rsidRPr="00C42C7E">
        <w:t xml:space="preserve">řádně </w:t>
      </w:r>
      <w:r w:rsidR="008B2C1B" w:rsidRPr="00C42C7E">
        <w:t>informovat, p</w:t>
      </w:r>
      <w:r w:rsidR="00960750" w:rsidRPr="00C42C7E">
        <w:t>opřípadě získat jejich souhlas.</w:t>
      </w:r>
      <w:bookmarkEnd w:id="5"/>
      <w:r w:rsidR="00AE481E" w:rsidRPr="00C42C7E">
        <w:t xml:space="preserve"> </w:t>
      </w:r>
    </w:p>
    <w:p w14:paraId="31F6E571" w14:textId="7296C249" w:rsidR="00C337CF" w:rsidRPr="00C42C7E" w:rsidRDefault="00C337CF" w:rsidP="00C337CF">
      <w:pPr>
        <w:pStyle w:val="AKKANKA-Nad3"/>
        <w:rPr>
          <w:szCs w:val="20"/>
        </w:rPr>
      </w:pPr>
      <w:r w:rsidRPr="00C42C7E">
        <w:t>Klient bere na vědomí omezení vyplývající z platné právní úpravy týkající se způsobu použití Softwaru při poskytování zdravotních služeb a zavazuje se, že při jeho používání bude vždy postupovat v souladu s požadavky právních předpisů, včetně právních předpisů upravujících pravidla pro poskytování zdravotních služeb, zejména zákona č. 372/2011 Sb., o zdravotních službách a podmínkách jejich poskytování (zákon o zdravotních službách), ve znění pozdějších předpisů.</w:t>
      </w:r>
    </w:p>
    <w:p w14:paraId="4AD5BE90" w14:textId="77C42D13" w:rsidR="00967ACF" w:rsidRPr="00C42C7E" w:rsidRDefault="00967ACF" w:rsidP="00967ACF">
      <w:pPr>
        <w:pStyle w:val="AKKANKA-Nad3"/>
      </w:pPr>
      <w:bookmarkStart w:id="6" w:name="_Ref183715238"/>
      <w:r w:rsidRPr="00C42C7E">
        <w:t>Klient se při používání Software zavazuje dodržovat zás</w:t>
      </w:r>
      <w:r w:rsidR="005C01FF" w:rsidRPr="00C42C7E">
        <w:t>ady,</w:t>
      </w:r>
      <w:r w:rsidRPr="00C42C7E">
        <w:t xml:space="preserve"> pravidla </w:t>
      </w:r>
      <w:r w:rsidR="005C01FF" w:rsidRPr="00C42C7E">
        <w:t xml:space="preserve">a podmínky </w:t>
      </w:r>
      <w:r w:rsidRPr="00C42C7E">
        <w:t>stanoven</w:t>
      </w:r>
      <w:r w:rsidR="005C01FF" w:rsidRPr="00C42C7E">
        <w:t>é</w:t>
      </w:r>
      <w:r w:rsidRPr="00C42C7E">
        <w:t xml:space="preserve"> QUIBIM </w:t>
      </w:r>
      <w:r w:rsidR="00CD21A1" w:rsidRPr="00C42C7E">
        <w:t xml:space="preserve">jako tvůrcem Software </w:t>
      </w:r>
      <w:r w:rsidRPr="00C42C7E">
        <w:t xml:space="preserve">pro koncového uživatele, které jsou dostupné dálkovým přístupem na webové </w:t>
      </w:r>
      <w:r w:rsidRPr="005C39E5">
        <w:t xml:space="preserve">stránce </w:t>
      </w:r>
      <w:bookmarkEnd w:id="6"/>
      <w:proofErr w:type="spellStart"/>
      <w:r w:rsidR="00C12CD8" w:rsidRPr="005C39E5">
        <w:t>xxxx</w:t>
      </w:r>
      <w:proofErr w:type="spellEnd"/>
      <w:r w:rsidR="00C12CD8">
        <w:t>.</w:t>
      </w:r>
      <w:r w:rsidR="000B53C6" w:rsidRPr="00C42C7E">
        <w:t xml:space="preserve"> </w:t>
      </w:r>
      <w:r w:rsidR="00E04EEC" w:rsidRPr="00C42C7E">
        <w:t>Podpisem této Smlouvy Klient potvrzuje, že se s podmínkami QUIBIM pro koncového uživatele Software seznámil.</w:t>
      </w:r>
    </w:p>
    <w:p w14:paraId="4477320D" w14:textId="405EBF9B" w:rsidR="00C4409F" w:rsidRPr="00C42C7E" w:rsidRDefault="00AE481E" w:rsidP="00B5348C">
      <w:pPr>
        <w:pStyle w:val="AKKANKA-Nad3"/>
      </w:pPr>
      <w:r w:rsidRPr="00C42C7E">
        <w:t>Klient prohlašuje, že je srozuměn s tím, že Software a Služba pouze napomáhají</w:t>
      </w:r>
      <w:r w:rsidR="00004CE0" w:rsidRPr="00C42C7E">
        <w:t xml:space="preserve"> s identifikací lékařského nálezu </w:t>
      </w:r>
      <w:r w:rsidRPr="00C42C7E">
        <w:t>a v žádném případě nenahrazují lékařskou diagnózu</w:t>
      </w:r>
      <w:r w:rsidR="00004CE0" w:rsidRPr="00C42C7E">
        <w:t xml:space="preserve"> a stanovení</w:t>
      </w:r>
      <w:r w:rsidR="00967ACF" w:rsidRPr="00C42C7E">
        <w:t xml:space="preserve"> způsobu léčby.</w:t>
      </w:r>
    </w:p>
    <w:p w14:paraId="59C01920" w14:textId="12F81ADA" w:rsidR="006D1716" w:rsidRPr="00C42C7E" w:rsidRDefault="006D1716" w:rsidP="002C2804">
      <w:pPr>
        <w:pStyle w:val="AKKANKA-Nad2"/>
        <w:tabs>
          <w:tab w:val="clear" w:pos="850"/>
          <w:tab w:val="num" w:pos="851"/>
        </w:tabs>
        <w:ind w:left="851" w:hanging="851"/>
      </w:pPr>
      <w:r w:rsidRPr="00C42C7E">
        <w:t xml:space="preserve">povinnosti </w:t>
      </w:r>
      <w:r w:rsidR="0007547B" w:rsidRPr="00C42C7E">
        <w:t>smluvních stran</w:t>
      </w:r>
    </w:p>
    <w:p w14:paraId="38EBFBA7" w14:textId="2EB64AC5" w:rsidR="00264FBE" w:rsidRPr="00C42C7E" w:rsidRDefault="00264FBE" w:rsidP="00264FBE">
      <w:pPr>
        <w:pStyle w:val="AKKANKA-Nad3"/>
      </w:pPr>
      <w:r w:rsidRPr="00C42C7E">
        <w:t xml:space="preserve">ADYTON se zavazuje zajistit, aby </w:t>
      </w:r>
      <w:r w:rsidR="00B10C48" w:rsidRPr="00C42C7E">
        <w:t>QUIBIM</w:t>
      </w:r>
      <w:r w:rsidRPr="00C42C7E">
        <w:t xml:space="preserve"> poskytl Klientovi nevýhradní licenci výlučně k užití Softwaru pro účely podle čl.</w:t>
      </w:r>
      <w:r w:rsidR="000D1FBE" w:rsidRPr="00C42C7E">
        <w:t xml:space="preserve"> </w:t>
      </w:r>
      <w:r w:rsidR="000D1FBE" w:rsidRPr="00C42C7E">
        <w:fldChar w:fldCharType="begin"/>
      </w:r>
      <w:r w:rsidR="000D1FBE" w:rsidRPr="00C42C7E">
        <w:instrText xml:space="preserve"> REF _Ref160444741 \r \h </w:instrText>
      </w:r>
      <w:r w:rsidR="00C42C7E">
        <w:instrText xml:space="preserve"> \* MERGEFORMAT </w:instrText>
      </w:r>
      <w:r w:rsidR="000D1FBE" w:rsidRPr="00C42C7E">
        <w:fldChar w:fldCharType="separate"/>
      </w:r>
      <w:r w:rsidR="00C87C34" w:rsidRPr="00C42C7E">
        <w:t>I.4</w:t>
      </w:r>
      <w:r w:rsidR="000D1FBE" w:rsidRPr="00C42C7E">
        <w:fldChar w:fldCharType="end"/>
      </w:r>
      <w:r w:rsidRPr="00C42C7E">
        <w:t xml:space="preserve"> </w:t>
      </w:r>
      <w:r w:rsidR="004B0ACC" w:rsidRPr="00C42C7E">
        <w:t>a</w:t>
      </w:r>
      <w:r w:rsidR="00BC48B6" w:rsidRPr="00C42C7E">
        <w:t xml:space="preserve"> </w:t>
      </w:r>
      <w:r w:rsidR="00BC48B6" w:rsidRPr="00C42C7E">
        <w:fldChar w:fldCharType="begin"/>
      </w:r>
      <w:r w:rsidR="00BC48B6" w:rsidRPr="00C42C7E">
        <w:instrText xml:space="preserve"> REF _Ref161256596 \r \h </w:instrText>
      </w:r>
      <w:r w:rsidR="00C42C7E">
        <w:instrText xml:space="preserve"> \* MERGEFORMAT </w:instrText>
      </w:r>
      <w:r w:rsidR="00BC48B6" w:rsidRPr="00C42C7E">
        <w:fldChar w:fldCharType="separate"/>
      </w:r>
      <w:r w:rsidR="00C87C34" w:rsidRPr="00C42C7E">
        <w:t>III.1</w:t>
      </w:r>
      <w:r w:rsidR="00BC48B6" w:rsidRPr="00C42C7E">
        <w:fldChar w:fldCharType="end"/>
      </w:r>
      <w:r w:rsidRPr="00C42C7E">
        <w:t xml:space="preserve"> této Smlouvy (dále jen „</w:t>
      </w:r>
      <w:r w:rsidRPr="00C42C7E">
        <w:rPr>
          <w:u w:val="single"/>
        </w:rPr>
        <w:t>Licence</w:t>
      </w:r>
      <w:r w:rsidRPr="00C42C7E">
        <w:t>“). Licence je poskytována jako nepřenosná a Klient</w:t>
      </w:r>
      <w:r w:rsidR="00F56DF4" w:rsidRPr="00C42C7E">
        <w:t>ovi</w:t>
      </w:r>
      <w:r w:rsidRPr="00C42C7E">
        <w:t xml:space="preserve"> </w:t>
      </w:r>
      <w:r w:rsidR="00F56DF4" w:rsidRPr="00C42C7E">
        <w:t xml:space="preserve">jejím udělením </w:t>
      </w:r>
      <w:r w:rsidRPr="00C42C7E">
        <w:t>ne</w:t>
      </w:r>
      <w:r w:rsidR="00F56DF4" w:rsidRPr="00C42C7E">
        <w:t>vzniká</w:t>
      </w:r>
      <w:r w:rsidRPr="00C42C7E">
        <w:t xml:space="preserve"> oprávněn</w:t>
      </w:r>
      <w:r w:rsidR="00F56DF4" w:rsidRPr="00C42C7E">
        <w:t>í</w:t>
      </w:r>
      <w:r w:rsidRPr="00C42C7E">
        <w:t xml:space="preserve"> poskytnout přístup k Softwaru a Službě jakékoliv třetí straně, ani použít Software a/nebo Službu k</w:t>
      </w:r>
      <w:r w:rsidR="00183562" w:rsidRPr="00C42C7E">
        <w:t> </w:t>
      </w:r>
      <w:r w:rsidRPr="00C42C7E">
        <w:t>vyhodnocení dat třetí strany či třetí straně umožnit přístup k výsledkům hodnocení provedených Softwarem.</w:t>
      </w:r>
    </w:p>
    <w:p w14:paraId="766D15EB" w14:textId="37CAED94" w:rsidR="00982E17" w:rsidRPr="00C42C7E" w:rsidRDefault="00264FBE" w:rsidP="00264FBE">
      <w:pPr>
        <w:pStyle w:val="AKKANKA-Nad3"/>
      </w:pPr>
      <w:bookmarkStart w:id="7" w:name="_Ref161254026"/>
      <w:r w:rsidRPr="00C42C7E">
        <w:t xml:space="preserve">Klient není oprávněn bez předchozího písemného souhlasu </w:t>
      </w:r>
      <w:r w:rsidR="00420C5A" w:rsidRPr="00C42C7E">
        <w:t>QUIBIM</w:t>
      </w:r>
      <w:r w:rsidRPr="00C42C7E">
        <w:t xml:space="preserve"> užívat Software a Službu jiným způsobem než užíváním podle čl. </w:t>
      </w:r>
      <w:r w:rsidRPr="00C42C7E">
        <w:fldChar w:fldCharType="begin"/>
      </w:r>
      <w:r w:rsidRPr="00C42C7E">
        <w:instrText xml:space="preserve"> REF _Ref160444741 \r \h </w:instrText>
      </w:r>
      <w:r w:rsidR="00C42C7E">
        <w:instrText xml:space="preserve"> \* MERGEFORMAT </w:instrText>
      </w:r>
      <w:r w:rsidRPr="00C42C7E">
        <w:fldChar w:fldCharType="separate"/>
      </w:r>
      <w:r w:rsidR="00C87C34" w:rsidRPr="00C42C7E">
        <w:t>I.4</w:t>
      </w:r>
      <w:r w:rsidRPr="00C42C7E">
        <w:fldChar w:fldCharType="end"/>
      </w:r>
      <w:r w:rsidRPr="00C42C7E">
        <w:t xml:space="preserve"> a </w:t>
      </w:r>
      <w:r w:rsidRPr="00C42C7E">
        <w:fldChar w:fldCharType="begin"/>
      </w:r>
      <w:r w:rsidRPr="00C42C7E">
        <w:instrText xml:space="preserve"> REF _Ref161252927 \r \h </w:instrText>
      </w:r>
      <w:r w:rsidR="00C42C7E">
        <w:instrText xml:space="preserve"> \* MERGEFORMAT </w:instrText>
      </w:r>
      <w:r w:rsidRPr="00C42C7E">
        <w:fldChar w:fldCharType="separate"/>
      </w:r>
      <w:r w:rsidR="00C87C34" w:rsidRPr="00C42C7E">
        <w:t>III.2</w:t>
      </w:r>
      <w:r w:rsidRPr="00C42C7E">
        <w:fldChar w:fldCharType="end"/>
      </w:r>
      <w:r w:rsidRPr="00C42C7E">
        <w:t>, této Smlouvy, tedy zejména, nikoliv však výlučně, není oprávněn je rozmnožovat, rozšiřovat, pronajímat, půjčovat a sdělovat jakýmkoliv třetím osobám či jakýmkoliv jiným způsobem umožnit jeho užívání třetí stranou.</w:t>
      </w:r>
      <w:r w:rsidR="001E5FED" w:rsidRPr="00C42C7E">
        <w:t xml:space="preserve"> </w:t>
      </w:r>
    </w:p>
    <w:p w14:paraId="50220803" w14:textId="643B7752" w:rsidR="00264FBE" w:rsidRPr="00C42C7E" w:rsidRDefault="00264FBE" w:rsidP="00264FBE">
      <w:pPr>
        <w:pStyle w:val="AKKANKA-Nad3"/>
      </w:pPr>
      <w:bookmarkStart w:id="8" w:name="_Ref161256474"/>
      <w:r w:rsidRPr="00C42C7E">
        <w:t>Klient je povinen nejpozději do</w:t>
      </w:r>
      <w:r w:rsidR="00023E73">
        <w:t xml:space="preserve"> deseti</w:t>
      </w:r>
      <w:r w:rsidRPr="00C42C7E">
        <w:t xml:space="preserve"> (</w:t>
      </w:r>
      <w:r w:rsidR="00023E73">
        <w:t>10</w:t>
      </w:r>
      <w:r w:rsidRPr="00C42C7E">
        <w:t>) pracovních dnů ode dne účinnosti této Smlouvy oznámit ADYTON písemně seznam kvalifikovaných uživatelů, kterým přístup k Software a Službě umožnil a tento seznam pravidelně, při jakékoliv změně týkající se počtu kvalifikovaných uživatelů, ADYTON bezodkladně poskytnout.</w:t>
      </w:r>
      <w:bookmarkEnd w:id="7"/>
      <w:bookmarkEnd w:id="8"/>
    </w:p>
    <w:p w14:paraId="74545459" w14:textId="7F09264C" w:rsidR="00A91949" w:rsidRPr="00C42C7E" w:rsidRDefault="00101A24" w:rsidP="00101A24">
      <w:pPr>
        <w:pStyle w:val="AKKANKA-Nad3"/>
      </w:pPr>
      <w:r w:rsidRPr="00C42C7E">
        <w:t xml:space="preserve">Klient </w:t>
      </w:r>
      <w:r w:rsidR="00A131E1" w:rsidRPr="00C42C7E">
        <w:t xml:space="preserve">je povinen užívat Software </w:t>
      </w:r>
      <w:r w:rsidR="003A552D" w:rsidRPr="00C42C7E">
        <w:t xml:space="preserve">a Službu </w:t>
      </w:r>
      <w:r w:rsidR="00A131E1" w:rsidRPr="00C42C7E">
        <w:t>pouze k účelu sjednanému v této Smlouvě</w:t>
      </w:r>
      <w:r w:rsidR="00D56B23" w:rsidRPr="00C42C7E">
        <w:t xml:space="preserve"> a při splnění podmínek v této Smlouvě uvedených, zejména pak v čl. </w:t>
      </w:r>
      <w:r w:rsidR="00D56B23" w:rsidRPr="00C42C7E">
        <w:fldChar w:fldCharType="begin"/>
      </w:r>
      <w:r w:rsidR="00D56B23" w:rsidRPr="00C42C7E">
        <w:instrText xml:space="preserve"> REF _Ref183714764 \r \h </w:instrText>
      </w:r>
      <w:r w:rsidR="00C42C7E">
        <w:instrText xml:space="preserve"> \* MERGEFORMAT </w:instrText>
      </w:r>
      <w:r w:rsidR="00D56B23" w:rsidRPr="00C42C7E">
        <w:fldChar w:fldCharType="separate"/>
      </w:r>
      <w:r w:rsidR="00C87C34" w:rsidRPr="00C42C7E">
        <w:t>IV</w:t>
      </w:r>
      <w:r w:rsidR="00D56B23" w:rsidRPr="00C42C7E">
        <w:fldChar w:fldCharType="end"/>
      </w:r>
      <w:r w:rsidR="00D56B23" w:rsidRPr="00C42C7E">
        <w:t xml:space="preserve"> Smlouvy</w:t>
      </w:r>
      <w:r w:rsidR="00A131E1" w:rsidRPr="00C42C7E">
        <w:t xml:space="preserve">. Klient </w:t>
      </w:r>
      <w:r w:rsidRPr="00C42C7E">
        <w:t xml:space="preserve">není oprávněn Software rozmnožovat, </w:t>
      </w:r>
      <w:r w:rsidR="00F920B2" w:rsidRPr="00C42C7E">
        <w:t xml:space="preserve">rozšiřovat, </w:t>
      </w:r>
      <w:r w:rsidRPr="00C42C7E">
        <w:t>upravovat, překládat, zpracovávat, napodobovat, měnit, vylepšovat, dekompilovat, rozebírat, znovu sestavovat, extrahovat myšlenky, algoritmy, postupy, pracovní postupy, hierarchie nebo zkoumat funkčnost Software či jeho části, nebo z něj vytvářet odvozená díla.</w:t>
      </w:r>
      <w:r w:rsidR="00AC3988" w:rsidRPr="00C42C7E">
        <w:t xml:space="preserve"> Klient není oprávněn umožnit užívání Software </w:t>
      </w:r>
      <w:r w:rsidR="00516553" w:rsidRPr="00C42C7E">
        <w:t xml:space="preserve">a Služby </w:t>
      </w:r>
      <w:r w:rsidR="00AC3988" w:rsidRPr="00C42C7E">
        <w:t xml:space="preserve">jakékoliv třetí osobě a zavazuje se přijmout </w:t>
      </w:r>
      <w:r w:rsidR="00091FE0" w:rsidRPr="00C42C7E">
        <w:t>vhodná opatření k zajištění této povinnosti.</w:t>
      </w:r>
    </w:p>
    <w:p w14:paraId="67CBEA8D" w14:textId="1D0F2227" w:rsidR="001D429E" w:rsidRPr="00C42C7E" w:rsidRDefault="001D429E" w:rsidP="00101A24">
      <w:pPr>
        <w:pStyle w:val="AKKANKA-Nad3"/>
      </w:pPr>
      <w:r w:rsidRPr="00C42C7E">
        <w:t>K</w:t>
      </w:r>
      <w:r w:rsidR="00D75FBC" w:rsidRPr="00C42C7E">
        <w:t>lient je povinen v případě,</w:t>
      </w:r>
      <w:r w:rsidR="00EF2466" w:rsidRPr="00C42C7E">
        <w:t xml:space="preserve"> že je mu taková</w:t>
      </w:r>
      <w:r w:rsidR="00D75FBC" w:rsidRPr="00C42C7E">
        <w:t xml:space="preserve"> povinnost uložena platnými a účinnými právními předpisy, informovat pacienty ve smyslu čl. </w:t>
      </w:r>
      <w:r w:rsidR="00D75FBC" w:rsidRPr="00C42C7E">
        <w:fldChar w:fldCharType="begin"/>
      </w:r>
      <w:r w:rsidR="00D75FBC" w:rsidRPr="00C42C7E">
        <w:instrText xml:space="preserve"> REF _Ref161258133 \r \h </w:instrText>
      </w:r>
      <w:r w:rsidR="00C42C7E">
        <w:instrText xml:space="preserve"> \* MERGEFORMAT </w:instrText>
      </w:r>
      <w:r w:rsidR="00D75FBC" w:rsidRPr="00C42C7E">
        <w:fldChar w:fldCharType="separate"/>
      </w:r>
      <w:r w:rsidR="00E47055" w:rsidRPr="00C42C7E">
        <w:t>IV.1.3</w:t>
      </w:r>
      <w:r w:rsidR="00D75FBC" w:rsidRPr="00C42C7E">
        <w:fldChar w:fldCharType="end"/>
      </w:r>
      <w:r w:rsidR="00D75FBC" w:rsidRPr="00C42C7E">
        <w:t xml:space="preserve"> této Smlouvy a je-li to nutné, zajistit jejich souhlas.</w:t>
      </w:r>
    </w:p>
    <w:p w14:paraId="539EAB1A" w14:textId="3FBA4891" w:rsidR="00A91949" w:rsidRPr="00C42C7E" w:rsidRDefault="00A91949" w:rsidP="006D1716">
      <w:pPr>
        <w:pStyle w:val="AKKANKA-Nad3"/>
      </w:pPr>
      <w:r w:rsidRPr="00C42C7E">
        <w:t>Klient se zavazuje informovat A</w:t>
      </w:r>
      <w:r w:rsidR="006516CE" w:rsidRPr="00C42C7E">
        <w:t>DYTON</w:t>
      </w:r>
      <w:r w:rsidRPr="00C42C7E">
        <w:t xml:space="preserve"> o:</w:t>
      </w:r>
    </w:p>
    <w:p w14:paraId="1043329D" w14:textId="66C924BA" w:rsidR="00A91949" w:rsidRPr="00C42C7E" w:rsidRDefault="009D4921" w:rsidP="00A91949">
      <w:pPr>
        <w:pStyle w:val="AKKANKA-Nad4"/>
      </w:pPr>
      <w:r w:rsidRPr="00C42C7E">
        <w:t>jakýchkoli</w:t>
      </w:r>
      <w:r w:rsidR="00A91949" w:rsidRPr="00C42C7E">
        <w:t xml:space="preserve"> událostech, v jejichž důsledku došlo nebo mohlo dojít ke smrti</w:t>
      </w:r>
      <w:r w:rsidR="000B6E9E" w:rsidRPr="00C42C7E">
        <w:t>, poškození zdraví</w:t>
      </w:r>
      <w:r w:rsidR="00A91949" w:rsidRPr="00C42C7E">
        <w:t xml:space="preserve"> nebo zranění pacienta nebo poskytovatele zdravotních služeb a které vznikly v důsledku užití Softwaru </w:t>
      </w:r>
      <w:r w:rsidR="008917C6" w:rsidRPr="00C42C7E">
        <w:t xml:space="preserve">a/nebo Služby </w:t>
      </w:r>
      <w:r w:rsidR="00A91949" w:rsidRPr="00C42C7E">
        <w:t>nebo s</w:t>
      </w:r>
      <w:r w:rsidR="008917C6" w:rsidRPr="00C42C7E">
        <w:t xml:space="preserve"> jejich </w:t>
      </w:r>
      <w:r w:rsidR="00540F08" w:rsidRPr="00C42C7E">
        <w:t>používáním,</w:t>
      </w:r>
      <w:r w:rsidR="008917C6" w:rsidRPr="00C42C7E">
        <w:t xml:space="preserve"> </w:t>
      </w:r>
      <w:r w:rsidR="00A91949" w:rsidRPr="00C42C7E">
        <w:t>jakkoliv souvisí</w:t>
      </w:r>
      <w:r w:rsidR="00540F08">
        <w:t>.</w:t>
      </w:r>
    </w:p>
    <w:p w14:paraId="21D6771A" w14:textId="689E0543" w:rsidR="00DE1B6F" w:rsidRPr="00C42C7E" w:rsidRDefault="009D4921" w:rsidP="00A91949">
      <w:pPr>
        <w:pStyle w:val="AKKANKA-Nad4"/>
      </w:pPr>
      <w:r w:rsidRPr="00C42C7E">
        <w:t>jakýchkoli</w:t>
      </w:r>
      <w:r w:rsidR="00A91949" w:rsidRPr="00C42C7E">
        <w:t xml:space="preserve"> stížnostech </w:t>
      </w:r>
      <w:r w:rsidR="00AA2921" w:rsidRPr="00C42C7E">
        <w:t xml:space="preserve">kvalifikovaných </w:t>
      </w:r>
      <w:r w:rsidR="00A91949" w:rsidRPr="00C42C7E">
        <w:t>uživatelů Softwaru</w:t>
      </w:r>
      <w:r w:rsidR="00AA2921" w:rsidRPr="00C42C7E">
        <w:t xml:space="preserve"> a Služby podle čl. </w:t>
      </w:r>
      <w:r w:rsidR="00AA2921" w:rsidRPr="00C42C7E">
        <w:fldChar w:fldCharType="begin"/>
      </w:r>
      <w:r w:rsidR="00AA2921" w:rsidRPr="00C42C7E">
        <w:instrText xml:space="preserve"> REF _Ref161254026 \r \h </w:instrText>
      </w:r>
      <w:r w:rsidR="00C42C7E">
        <w:instrText xml:space="preserve"> \* MERGEFORMAT </w:instrText>
      </w:r>
      <w:r w:rsidR="00AA2921" w:rsidRPr="00C42C7E">
        <w:fldChar w:fldCharType="separate"/>
      </w:r>
      <w:r w:rsidR="00C87C34" w:rsidRPr="00C42C7E">
        <w:t>V.2</w:t>
      </w:r>
      <w:r w:rsidR="00AA2921" w:rsidRPr="00C42C7E">
        <w:fldChar w:fldCharType="end"/>
      </w:r>
      <w:r w:rsidR="00AA2921" w:rsidRPr="00C42C7E">
        <w:t xml:space="preserve"> této Smlouvy</w:t>
      </w:r>
      <w:r w:rsidR="00A23499" w:rsidRPr="00C42C7E">
        <w:t>, které se týkají jejich</w:t>
      </w:r>
      <w:r w:rsidR="00A91949" w:rsidRPr="00C42C7E">
        <w:t xml:space="preserve"> kvality, odolnosti, spolehlivosti, použite</w:t>
      </w:r>
      <w:r w:rsidR="00E76E86" w:rsidRPr="00C42C7E">
        <w:t>lnosti, bezpečnosti nebo výkonu</w:t>
      </w:r>
      <w:r w:rsidRPr="00C42C7E">
        <w:t xml:space="preserve"> Software</w:t>
      </w:r>
      <w:r w:rsidR="00E76E86" w:rsidRPr="00C42C7E">
        <w:t xml:space="preserve"> (dále jen „</w:t>
      </w:r>
      <w:r w:rsidR="00E76E86" w:rsidRPr="00C42C7E">
        <w:rPr>
          <w:u w:val="single"/>
        </w:rPr>
        <w:t>Incidenty</w:t>
      </w:r>
      <w:r w:rsidR="00585916" w:rsidRPr="00C42C7E">
        <w:t>“),</w:t>
      </w:r>
      <w:r w:rsidR="00DE1B6F" w:rsidRPr="00C42C7E">
        <w:t xml:space="preserve"> </w:t>
      </w:r>
    </w:p>
    <w:p w14:paraId="67C08B8B" w14:textId="0877A2E4" w:rsidR="00FB6250" w:rsidRPr="00545EE2" w:rsidRDefault="00585916" w:rsidP="00FB6250">
      <w:pPr>
        <w:pStyle w:val="AKKANKA-Nad4"/>
        <w:numPr>
          <w:ilvl w:val="0"/>
          <w:numId w:val="0"/>
        </w:numPr>
        <w:spacing w:after="0"/>
        <w:ind w:left="1701"/>
        <w:rPr>
          <w:b/>
        </w:rPr>
      </w:pPr>
      <w:r w:rsidRPr="00C42C7E">
        <w:lastRenderedPageBreak/>
        <w:t xml:space="preserve">a to </w:t>
      </w:r>
      <w:r w:rsidR="00DE1B6F" w:rsidRPr="00C42C7E">
        <w:t xml:space="preserve">ve lhůtě </w:t>
      </w:r>
      <w:r w:rsidR="005C1D68" w:rsidRPr="00C42C7E">
        <w:t>dvaceti čtyř (</w:t>
      </w:r>
      <w:r w:rsidR="00DE1B6F" w:rsidRPr="00C42C7E">
        <w:t>24</w:t>
      </w:r>
      <w:r w:rsidR="005C1D68" w:rsidRPr="00C42C7E">
        <w:t>)</w:t>
      </w:r>
      <w:r w:rsidR="00DE1B6F" w:rsidRPr="00C42C7E">
        <w:t xml:space="preserve"> hodin od okamžiku, kdy se o dané skutečnosti dozví</w:t>
      </w:r>
      <w:r w:rsidR="009E2F3F" w:rsidRPr="00C42C7E">
        <w:t>.</w:t>
      </w:r>
      <w:r w:rsidR="00E114B2" w:rsidRPr="00C42C7E">
        <w:t xml:space="preserve"> Oznámení podle tohoto článku Smlouvy Klient </w:t>
      </w:r>
      <w:r w:rsidR="00E114B2" w:rsidRPr="005C39E5">
        <w:t xml:space="preserve">činí telefonicky na </w:t>
      </w:r>
      <w:proofErr w:type="spellStart"/>
      <w:r w:rsidR="00C12CD8" w:rsidRPr="005C39E5">
        <w:rPr>
          <w:bCs/>
        </w:rPr>
        <w:t>xxxx</w:t>
      </w:r>
      <w:proofErr w:type="spellEnd"/>
      <w:r w:rsidR="00C12CD8" w:rsidRPr="005C39E5">
        <w:rPr>
          <w:bCs/>
        </w:rPr>
        <w:t xml:space="preserve"> </w:t>
      </w:r>
      <w:r w:rsidR="00E114B2" w:rsidRPr="005C39E5">
        <w:t xml:space="preserve">a elektronickou zprávou na </w:t>
      </w:r>
      <w:r w:rsidR="00A74F63" w:rsidRPr="005C39E5">
        <w:t xml:space="preserve"> </w:t>
      </w:r>
      <w:proofErr w:type="spellStart"/>
      <w:r w:rsidR="00C12CD8" w:rsidRPr="005C39E5">
        <w:t>xxxx</w:t>
      </w:r>
      <w:proofErr w:type="spellEnd"/>
      <w:r w:rsidR="00FB6250" w:rsidRPr="005C39E5">
        <w:rPr>
          <w:b/>
        </w:rPr>
        <w:t xml:space="preserve"> </w:t>
      </w:r>
      <w:r w:rsidR="00FB6250" w:rsidRPr="005C39E5">
        <w:rPr>
          <w:bCs/>
        </w:rPr>
        <w:t xml:space="preserve">nebo </w:t>
      </w:r>
      <w:proofErr w:type="spellStart"/>
      <w:r w:rsidR="00C12CD8" w:rsidRPr="005C39E5">
        <w:rPr>
          <w:bCs/>
        </w:rPr>
        <w:t>xxxx</w:t>
      </w:r>
      <w:proofErr w:type="spellEnd"/>
      <w:r w:rsidR="00C12CD8" w:rsidRPr="005C39E5">
        <w:rPr>
          <w:bCs/>
        </w:rPr>
        <w:t>.</w:t>
      </w:r>
    </w:p>
    <w:p w14:paraId="35549384" w14:textId="60B64815" w:rsidR="00A91949" w:rsidRPr="00C42C7E" w:rsidRDefault="00A91949" w:rsidP="00A17544">
      <w:pPr>
        <w:pStyle w:val="AKKANKA-Nad4"/>
        <w:numPr>
          <w:ilvl w:val="0"/>
          <w:numId w:val="0"/>
        </w:numPr>
        <w:ind w:left="850"/>
      </w:pPr>
    </w:p>
    <w:p w14:paraId="444AB0A7" w14:textId="6B90A553" w:rsidR="00671FF2" w:rsidRPr="00C42C7E" w:rsidRDefault="0057160E" w:rsidP="00C32EF5">
      <w:pPr>
        <w:pStyle w:val="AKKANKA-Nad3"/>
      </w:pPr>
      <w:r w:rsidRPr="00C42C7E">
        <w:t>Na žádost A</w:t>
      </w:r>
      <w:r w:rsidR="00FC5820" w:rsidRPr="00C42C7E">
        <w:t>DYTON</w:t>
      </w:r>
      <w:r w:rsidRPr="00C42C7E">
        <w:t xml:space="preserve"> se Klient rovněž zavazuje </w:t>
      </w:r>
      <w:r w:rsidR="00066B2E" w:rsidRPr="00C42C7E">
        <w:t>bezodkladně</w:t>
      </w:r>
      <w:r w:rsidR="009321D8" w:rsidRPr="00C42C7E">
        <w:t xml:space="preserve"> </w:t>
      </w:r>
      <w:r w:rsidRPr="00C42C7E">
        <w:t xml:space="preserve">poskytnout veškeré další informace, které si </w:t>
      </w:r>
      <w:r w:rsidR="00FC5820" w:rsidRPr="00C42C7E">
        <w:t xml:space="preserve">ADYTON </w:t>
      </w:r>
      <w:r w:rsidRPr="00C42C7E">
        <w:t>vyžádá za účelem vyhodnoc</w:t>
      </w:r>
      <w:r w:rsidR="00297043" w:rsidRPr="00C42C7E">
        <w:t>ení a nápravy těchto Incidentů.</w:t>
      </w:r>
      <w:r w:rsidR="00FD4C67" w:rsidRPr="00C42C7E">
        <w:t xml:space="preserve"> Smluvní strany se zavazují poskytnout si v případě zjištění Incidentu při jeho odstranění potřebnou součinnost a jednat v takovém případě bez zbytečného odkladu.</w:t>
      </w:r>
    </w:p>
    <w:p w14:paraId="090C81BA" w14:textId="54EE8166" w:rsidR="00177FAB" w:rsidRPr="00C42C7E" w:rsidRDefault="00177FAB" w:rsidP="00C32EF5">
      <w:pPr>
        <w:pStyle w:val="AKKANKA-Nad3"/>
      </w:pPr>
      <w:r w:rsidRPr="00C42C7E">
        <w:t>Smluvní strany se zavazují při plnění této Smlouvy vzájemně spolupracovat, posk</w:t>
      </w:r>
      <w:r w:rsidR="0029169A" w:rsidRPr="00C42C7E">
        <w:t>ytovat si potřebnou součinnost,</w:t>
      </w:r>
      <w:r w:rsidRPr="00C42C7E">
        <w:t xml:space="preserve"> počínat si tak, aby byla chráněna práva druhé Smluvní strany</w:t>
      </w:r>
      <w:r w:rsidR="0029169A" w:rsidRPr="00C42C7E">
        <w:t xml:space="preserve"> a případně neshody či spory vzešlé z této Smlouvy či v souvislosti s ní řešit přednostně vzájemným jednáním</w:t>
      </w:r>
      <w:r w:rsidRPr="00C42C7E">
        <w:t>.</w:t>
      </w:r>
    </w:p>
    <w:p w14:paraId="488BFC27" w14:textId="77777777" w:rsidR="00C14EC1" w:rsidRPr="00C42C7E" w:rsidRDefault="00C14EC1" w:rsidP="00C14EC1">
      <w:pPr>
        <w:pStyle w:val="AKKANKA-Nad2"/>
        <w:tabs>
          <w:tab w:val="clear" w:pos="850"/>
          <w:tab w:val="num" w:pos="851"/>
        </w:tabs>
        <w:ind w:left="851" w:hanging="851"/>
      </w:pPr>
      <w:r w:rsidRPr="00C42C7E">
        <w:t>ODPOVĚDNOST ZA ŠKODU</w:t>
      </w:r>
    </w:p>
    <w:p w14:paraId="3D554580" w14:textId="10BE981D" w:rsidR="00C14EC1" w:rsidRPr="00C42C7E" w:rsidRDefault="00486F43" w:rsidP="00C14EC1">
      <w:pPr>
        <w:pStyle w:val="AKKANKA-Nad3"/>
      </w:pPr>
      <w:r w:rsidRPr="00C42C7E">
        <w:t>ADYTON neodpovídá za újmu, až již majetkovou nebo nemajetkovou, způsobenou:</w:t>
      </w:r>
    </w:p>
    <w:p w14:paraId="03ACD9AE" w14:textId="77777777" w:rsidR="00486F43" w:rsidRPr="00C42C7E" w:rsidRDefault="00486F43" w:rsidP="00486F43">
      <w:pPr>
        <w:pStyle w:val="AKKANKA-Nad4"/>
      </w:pPr>
      <w:r w:rsidRPr="00C42C7E">
        <w:t>nefunkčností Softwaru mající původ v IT systému Klienta;</w:t>
      </w:r>
    </w:p>
    <w:p w14:paraId="59238138" w14:textId="3749B2E1" w:rsidR="00486F43" w:rsidRPr="00C42C7E" w:rsidRDefault="00486F43" w:rsidP="00486F43">
      <w:pPr>
        <w:pStyle w:val="AKKANKA-Nad4"/>
      </w:pPr>
      <w:r w:rsidRPr="00C42C7E">
        <w:t>použitím Softwaru způsobem, který odporuje této Smlouvě či pokynům ADYTON;</w:t>
      </w:r>
    </w:p>
    <w:p w14:paraId="5F7ACE44" w14:textId="113CC60A" w:rsidR="00486F43" w:rsidRPr="00C42C7E" w:rsidRDefault="006E7C92" w:rsidP="00486F43">
      <w:pPr>
        <w:pStyle w:val="AKKANKA-Nad4"/>
      </w:pPr>
      <w:r w:rsidRPr="00C42C7E">
        <w:t xml:space="preserve">použitím Software v rozporu s podmínkami stanovenými podmínky QUIBIM podle čl. </w:t>
      </w:r>
      <w:r w:rsidRPr="00C42C7E">
        <w:fldChar w:fldCharType="begin"/>
      </w:r>
      <w:r w:rsidRPr="00C42C7E">
        <w:instrText xml:space="preserve"> REF _Ref183715238 \r \h </w:instrText>
      </w:r>
      <w:r w:rsidR="00C42C7E">
        <w:instrText xml:space="preserve"> \* MERGEFORMAT </w:instrText>
      </w:r>
      <w:r w:rsidRPr="00C42C7E">
        <w:fldChar w:fldCharType="separate"/>
      </w:r>
      <w:r w:rsidR="00C87C34" w:rsidRPr="00C42C7E">
        <w:t>IV.3</w:t>
      </w:r>
      <w:r w:rsidRPr="00C42C7E">
        <w:fldChar w:fldCharType="end"/>
      </w:r>
      <w:r w:rsidRPr="00C42C7E">
        <w:t>;</w:t>
      </w:r>
    </w:p>
    <w:p w14:paraId="7ADE3E50" w14:textId="348BE2FE" w:rsidR="00486F43" w:rsidRPr="00C42C7E" w:rsidRDefault="00486F43" w:rsidP="00486F43">
      <w:pPr>
        <w:pStyle w:val="AKKANKA-Nad4"/>
      </w:pPr>
      <w:r w:rsidRPr="00C42C7E">
        <w:t>zpřístupněním Softwaru třetí osobě či jeho užitím v rozporu s podmínkami dle této Smlouvy;</w:t>
      </w:r>
    </w:p>
    <w:p w14:paraId="0B581778" w14:textId="4036EE3D" w:rsidR="00C14EC1" w:rsidRPr="00C42C7E" w:rsidRDefault="00C14EC1" w:rsidP="00C14EC1">
      <w:pPr>
        <w:pStyle w:val="AKKANKA-Nad3"/>
      </w:pPr>
      <w:r w:rsidRPr="00C42C7E">
        <w:t xml:space="preserve">ADYTON se odpovědnosti za škodu zprostí v případě, kdy škoda vznikla nezávisle na jeho vůli a jednání, zejména, nikoliv však výlučně, jednáním třetí osoby, které ADYTON nemohl ovlivnit. ADYTON se své odpovědnosti </w:t>
      </w:r>
      <w:r w:rsidR="00A55F03" w:rsidRPr="00C42C7E">
        <w:t xml:space="preserve">za škodu </w:t>
      </w:r>
      <w:r w:rsidRPr="00C42C7E">
        <w:t>dále zprostí, prokáže-li, že škodě nemohl zabránit ani při vynaložení veškerého úsilí, které na něm lze spravedlivě vyžadovat nebo pokud mu v tom bránila nepředvídatelná nebo nepřekonatelná překážka. Za nepředvídatelné nebo nepřekonatelné překážky se považují zejména přírodní katastrofa, terorismus, požár, živelná pohroma, povstání nebo stávky, výluka, válečný stav, jiné násilné nepokoje, nehody, kterým se nedalo vyhnout, přijetí zákona nebo mimořádného výnosu oprávněného úřadu, pokud příčiny těchto události leží mimo obvyklou kontrolu Smluvních stran.</w:t>
      </w:r>
    </w:p>
    <w:p w14:paraId="4D891383" w14:textId="77777777" w:rsidR="00C14EC1" w:rsidRPr="00C42C7E" w:rsidRDefault="00C14EC1" w:rsidP="00C14EC1">
      <w:pPr>
        <w:pStyle w:val="AKKANKA-Nad3"/>
      </w:pPr>
      <w:r w:rsidRPr="00C42C7E">
        <w:t>ADYTON neodpovídá Klientovi za škodu, která vznikla v důsledku nesprávného pokynu Klienta.</w:t>
      </w:r>
    </w:p>
    <w:p w14:paraId="06F2DD3C" w14:textId="77777777" w:rsidR="00C14EC1" w:rsidRPr="00C42C7E" w:rsidRDefault="00C14EC1" w:rsidP="00C14EC1">
      <w:pPr>
        <w:pStyle w:val="AKKANKA-Nad3"/>
      </w:pPr>
      <w:r w:rsidRPr="00C42C7E">
        <w:t>Smluvní strany se případnou škodu zavazují řešit přednostně jednáním a poskytovat si navzájem potřebnou součinnost. Klient se zavazuje umožnit ADYTON v případě, že škoda Klientovi vznikla v důsledku jednání třetí osoby, řešit náhradu škody s takovou třetí osobou. K tomu Klient poskytne poskytovateli přiměřenou dobu, která nebude kratší než tři (3) měsíce.</w:t>
      </w:r>
    </w:p>
    <w:p w14:paraId="6D516060" w14:textId="588A108B" w:rsidR="002266B5" w:rsidRPr="00C42C7E" w:rsidRDefault="00D73AD8" w:rsidP="002266B5">
      <w:pPr>
        <w:pStyle w:val="AKKANKA-Nad2"/>
        <w:ind w:left="851" w:hanging="851"/>
      </w:pPr>
      <w:r w:rsidRPr="00C42C7E">
        <w:t>OZNÁMENÍ</w:t>
      </w:r>
    </w:p>
    <w:p w14:paraId="43A97C9D" w14:textId="37EFA8F6" w:rsidR="002266B5" w:rsidRPr="00C42C7E" w:rsidRDefault="002C5222" w:rsidP="002266B5">
      <w:pPr>
        <w:pStyle w:val="AKKANKA-Nad3"/>
      </w:pPr>
      <w:r w:rsidRPr="00C42C7E">
        <w:t>Smluvní strany se dohodly, že pro veškerá oznámení, sdělení a hlášení budou zasílat na následující kontaktní údaje:</w:t>
      </w:r>
    </w:p>
    <w:p w14:paraId="0031B9AA" w14:textId="7AE0D74E" w:rsidR="002C5222" w:rsidRPr="00C42C7E" w:rsidRDefault="002C5222" w:rsidP="002C5222">
      <w:pPr>
        <w:pStyle w:val="AKKANKA-Nad4"/>
        <w:spacing w:after="0"/>
        <w:rPr>
          <w:u w:val="single"/>
        </w:rPr>
      </w:pPr>
      <w:r w:rsidRPr="00C42C7E">
        <w:rPr>
          <w:u w:val="single"/>
        </w:rPr>
        <w:t>ADYTON</w:t>
      </w:r>
      <w:r w:rsidR="005472DC" w:rsidRPr="00C42C7E">
        <w:rPr>
          <w:u w:val="single"/>
        </w:rPr>
        <w:t>:</w:t>
      </w:r>
    </w:p>
    <w:p w14:paraId="28A2201B" w14:textId="77777777" w:rsidR="001238A8" w:rsidRPr="00C42C7E" w:rsidRDefault="001238A8" w:rsidP="002C5222">
      <w:pPr>
        <w:pStyle w:val="AKKANKA-Nad4"/>
        <w:numPr>
          <w:ilvl w:val="0"/>
          <w:numId w:val="0"/>
        </w:numPr>
        <w:spacing w:after="0"/>
        <w:ind w:left="1701"/>
      </w:pPr>
      <w:r w:rsidRPr="00C42C7E">
        <w:t>Kateřinská 15, 120 00 Praha 2</w:t>
      </w:r>
    </w:p>
    <w:p w14:paraId="2F434AC5" w14:textId="30AEB588" w:rsidR="005472DC" w:rsidRPr="005C39E5" w:rsidRDefault="00C12CD8" w:rsidP="005472DC">
      <w:pPr>
        <w:pStyle w:val="AKKANKA-Nad4"/>
        <w:numPr>
          <w:ilvl w:val="0"/>
          <w:numId w:val="0"/>
        </w:numPr>
        <w:ind w:left="1701"/>
        <w:rPr>
          <w:b/>
        </w:rPr>
      </w:pPr>
      <w:proofErr w:type="spellStart"/>
      <w:r w:rsidRPr="005C39E5">
        <w:t>Xxxxx</w:t>
      </w:r>
      <w:proofErr w:type="spellEnd"/>
      <w:r w:rsidRPr="005C39E5">
        <w:t>,</w:t>
      </w:r>
      <w:r w:rsidR="00A74F63" w:rsidRPr="005C39E5">
        <w:rPr>
          <w:b/>
        </w:rPr>
        <w:t xml:space="preserve"> </w:t>
      </w:r>
      <w:r w:rsidR="00E61DB9" w:rsidRPr="005C39E5">
        <w:rPr>
          <w:b/>
        </w:rPr>
        <w:t>xg6jfk2</w:t>
      </w:r>
    </w:p>
    <w:p w14:paraId="0E0F8355" w14:textId="1EB0B2BD" w:rsidR="005472DC" w:rsidRPr="005C39E5" w:rsidRDefault="005472DC" w:rsidP="005472DC">
      <w:pPr>
        <w:pStyle w:val="AKKANKA-Nad4"/>
        <w:spacing w:after="0"/>
        <w:rPr>
          <w:u w:val="single"/>
        </w:rPr>
      </w:pPr>
      <w:r w:rsidRPr="005C39E5">
        <w:rPr>
          <w:u w:val="single"/>
        </w:rPr>
        <w:t>Klient:</w:t>
      </w:r>
    </w:p>
    <w:p w14:paraId="64D8894C" w14:textId="7F8B05B6" w:rsidR="005472DC" w:rsidRPr="005C39E5" w:rsidRDefault="00AB5012" w:rsidP="005472DC">
      <w:pPr>
        <w:pStyle w:val="AKKANKA-Nad4"/>
        <w:numPr>
          <w:ilvl w:val="0"/>
          <w:numId w:val="0"/>
        </w:numPr>
        <w:spacing w:after="0"/>
        <w:ind w:left="1701"/>
        <w:rPr>
          <w:b/>
        </w:rPr>
      </w:pPr>
      <w:r w:rsidRPr="005C39E5">
        <w:rPr>
          <w:b/>
        </w:rPr>
        <w:t>Pekařská 664/53, 602 00 Brno</w:t>
      </w:r>
    </w:p>
    <w:p w14:paraId="7416A8A7" w14:textId="0701A838" w:rsidR="005472DC" w:rsidRPr="00C42C7E" w:rsidRDefault="00C12CD8" w:rsidP="005472DC">
      <w:pPr>
        <w:pStyle w:val="AKKANKA-Nad4"/>
        <w:numPr>
          <w:ilvl w:val="0"/>
          <w:numId w:val="0"/>
        </w:numPr>
        <w:spacing w:after="0"/>
        <w:ind w:left="1701"/>
        <w:rPr>
          <w:b/>
        </w:rPr>
      </w:pPr>
      <w:proofErr w:type="spellStart"/>
      <w:r w:rsidRPr="005C39E5">
        <w:t>xxxxx</w:t>
      </w:r>
      <w:proofErr w:type="spellEnd"/>
    </w:p>
    <w:p w14:paraId="0ADC18E1" w14:textId="77777777" w:rsidR="006B26D8" w:rsidRDefault="00AB5012" w:rsidP="00545EE2">
      <w:pPr>
        <w:pStyle w:val="AKKANKA-Nad4"/>
        <w:numPr>
          <w:ilvl w:val="0"/>
          <w:numId w:val="0"/>
        </w:numPr>
        <w:spacing w:after="0"/>
        <w:ind w:left="1701"/>
        <w:rPr>
          <w:b/>
        </w:rPr>
      </w:pPr>
      <w:r w:rsidRPr="00545EE2">
        <w:rPr>
          <w:b/>
        </w:rPr>
        <w:t>h9tpjpn</w:t>
      </w:r>
      <w:r w:rsidRPr="00C42C7E" w:rsidDel="00AB5012">
        <w:rPr>
          <w:b/>
        </w:rPr>
        <w:t xml:space="preserve"> </w:t>
      </w:r>
    </w:p>
    <w:p w14:paraId="3BF3A534" w14:textId="2DE6417D" w:rsidR="00EE0FFB" w:rsidRPr="00C42C7E" w:rsidRDefault="0083487E" w:rsidP="00EE0FFB">
      <w:pPr>
        <w:pStyle w:val="AKKANKA-Nad3"/>
      </w:pPr>
      <w:r w:rsidRPr="00C42C7E">
        <w:lastRenderedPageBreak/>
        <w:t>Dojde-li ke změně kontaktních údajů uvedených v tomto článku, zavazují se Smluvní strany sdělit si bezodkladně vzájemně aktuální kontaktní údaje.</w:t>
      </w:r>
    </w:p>
    <w:p w14:paraId="00A4335A" w14:textId="1FBF93D9" w:rsidR="00BB0787" w:rsidRPr="00C42C7E" w:rsidRDefault="00BB0787" w:rsidP="002C2804">
      <w:pPr>
        <w:pStyle w:val="AKKANKA-Nad2"/>
        <w:tabs>
          <w:tab w:val="clear" w:pos="850"/>
          <w:tab w:val="num" w:pos="851"/>
        </w:tabs>
        <w:ind w:left="851" w:hanging="851"/>
      </w:pPr>
      <w:r w:rsidRPr="00C42C7E">
        <w:t>UKONČENÍ SMLOUVY</w:t>
      </w:r>
    </w:p>
    <w:p w14:paraId="3652C0EA" w14:textId="06D71301" w:rsidR="00BB0787" w:rsidRPr="00C42C7E" w:rsidRDefault="00235627" w:rsidP="00BB0787">
      <w:pPr>
        <w:pStyle w:val="AKKANKA-Nad3"/>
      </w:pPr>
      <w:r w:rsidRPr="00C42C7E">
        <w:t xml:space="preserve">Smluvní strany se dohodly, že tato Smlouva může být </w:t>
      </w:r>
      <w:r w:rsidR="00ED7B66" w:rsidRPr="00C42C7E">
        <w:t xml:space="preserve">před uplynutím Zkušebního období </w:t>
      </w:r>
      <w:r w:rsidRPr="00C42C7E">
        <w:t>ukončena:</w:t>
      </w:r>
    </w:p>
    <w:p w14:paraId="2BFE16DE" w14:textId="5A76C9F3" w:rsidR="00235627" w:rsidRPr="00C42C7E" w:rsidRDefault="00235627" w:rsidP="00235627">
      <w:pPr>
        <w:pStyle w:val="AKKANKA-Nad4"/>
      </w:pPr>
      <w:r w:rsidRPr="00C42C7E">
        <w:t>na základě vzájemné písemné dohody Smluvních stran;</w:t>
      </w:r>
    </w:p>
    <w:p w14:paraId="4D2F63D4" w14:textId="445FC629" w:rsidR="00235627" w:rsidRPr="00C42C7E" w:rsidRDefault="00235627" w:rsidP="00235627">
      <w:pPr>
        <w:pStyle w:val="AKKANKA-Nad4"/>
      </w:pPr>
      <w:bookmarkStart w:id="9" w:name="_Ref161258898"/>
      <w:r w:rsidRPr="00C42C7E">
        <w:t xml:space="preserve">písemnou výpovědí kterékoliv Smluvní strany s výpovědní dobou v délce tří (3) </w:t>
      </w:r>
      <w:r w:rsidR="009E7028" w:rsidRPr="00C42C7E">
        <w:t>pracovních dn</w:t>
      </w:r>
      <w:r w:rsidRPr="00C42C7E">
        <w:t>ů, přičemž Smluvní strana není povinna uvést důvod výpovědi;</w:t>
      </w:r>
      <w:bookmarkEnd w:id="9"/>
    </w:p>
    <w:p w14:paraId="14C5CB27" w14:textId="2CC31B14" w:rsidR="00235627" w:rsidRPr="00C42C7E" w:rsidRDefault="00235627" w:rsidP="00235627">
      <w:pPr>
        <w:pStyle w:val="AKKANKA-Nad4"/>
      </w:pPr>
      <w:bookmarkStart w:id="10" w:name="_Ref161258983"/>
      <w:r w:rsidRPr="00C42C7E">
        <w:t>písemným odstoupení</w:t>
      </w:r>
      <w:r w:rsidR="00E86A3E" w:rsidRPr="00C42C7E">
        <w:t>m</w:t>
      </w:r>
      <w:r w:rsidRPr="00C42C7E">
        <w:t xml:space="preserve"> Smluvní stany od této Smlouvy v případě závažného porušení této Smlouvy druhou Smluvní stranou.</w:t>
      </w:r>
      <w:bookmarkEnd w:id="10"/>
    </w:p>
    <w:p w14:paraId="593B7EA8" w14:textId="63863A48" w:rsidR="00235627" w:rsidRPr="00C42C7E" w:rsidRDefault="00235627" w:rsidP="00235627">
      <w:pPr>
        <w:pStyle w:val="AKKANKA-Nad3"/>
      </w:pPr>
      <w:r w:rsidRPr="00C42C7E">
        <w:t xml:space="preserve">Výpovědní doba podle čl. </w:t>
      </w:r>
      <w:r w:rsidRPr="00C42C7E">
        <w:fldChar w:fldCharType="begin"/>
      </w:r>
      <w:r w:rsidRPr="00C42C7E">
        <w:instrText xml:space="preserve"> REF _Ref161258898 \r \h </w:instrText>
      </w:r>
      <w:r w:rsidR="00C42C7E">
        <w:instrText xml:space="preserve"> \* MERGEFORMAT </w:instrText>
      </w:r>
      <w:r w:rsidRPr="00C42C7E">
        <w:fldChar w:fldCharType="separate"/>
      </w:r>
      <w:r w:rsidR="00C87C34" w:rsidRPr="00C42C7E">
        <w:t>VIII.1.2</w:t>
      </w:r>
      <w:r w:rsidRPr="00C42C7E">
        <w:fldChar w:fldCharType="end"/>
      </w:r>
      <w:r w:rsidRPr="00C42C7E">
        <w:t xml:space="preserve"> této Smlouvy počne běžet prvním </w:t>
      </w:r>
      <w:r w:rsidR="00FA7CA6" w:rsidRPr="00C42C7E">
        <w:t xml:space="preserve">pracovním </w:t>
      </w:r>
      <w:r w:rsidRPr="00C42C7E">
        <w:t>dnem následující</w:t>
      </w:r>
      <w:r w:rsidR="00FA7CA6" w:rsidRPr="00C42C7E">
        <w:t>m</w:t>
      </w:r>
      <w:r w:rsidRPr="00C42C7E">
        <w:t xml:space="preserve"> po </w:t>
      </w:r>
      <w:r w:rsidR="00FA7CA6" w:rsidRPr="00C42C7E">
        <w:t>dn</w:t>
      </w:r>
      <w:r w:rsidRPr="00C42C7E">
        <w:t>i, kdy byla písemná výpověď Smluvní strany</w:t>
      </w:r>
      <w:r w:rsidR="002F1188" w:rsidRPr="00C42C7E">
        <w:t xml:space="preserve"> doručena druhé Smluvní straně.</w:t>
      </w:r>
    </w:p>
    <w:p w14:paraId="16752D3B" w14:textId="2216C482" w:rsidR="00C42413" w:rsidRDefault="00C42413" w:rsidP="00235627">
      <w:pPr>
        <w:pStyle w:val="AKKANKA-Nad3"/>
      </w:pPr>
      <w:r w:rsidRPr="00C42C7E">
        <w:t xml:space="preserve">V případě odstoupení od Smlouvy podle čl. </w:t>
      </w:r>
      <w:r w:rsidRPr="00C42C7E">
        <w:fldChar w:fldCharType="begin"/>
      </w:r>
      <w:r w:rsidRPr="00C42C7E">
        <w:instrText xml:space="preserve"> REF _Ref161258983 \r \h </w:instrText>
      </w:r>
      <w:r w:rsidR="00C42C7E">
        <w:instrText xml:space="preserve"> \* MERGEFORMAT </w:instrText>
      </w:r>
      <w:r w:rsidRPr="00C42C7E">
        <w:fldChar w:fldCharType="separate"/>
      </w:r>
      <w:r w:rsidR="00C87C34" w:rsidRPr="00C42C7E">
        <w:t>VIII.1.3</w:t>
      </w:r>
      <w:r w:rsidRPr="00C42C7E">
        <w:fldChar w:fldCharType="end"/>
      </w:r>
      <w:r w:rsidRPr="00C42C7E">
        <w:t xml:space="preserve"> se výpovědní doba nesjednává a výpověď se stává účinnou okamžikem jejího doručení Smluvní straně, která svou povinnost založenou touto Smlouvou </w:t>
      </w:r>
      <w:r w:rsidR="00CB1953" w:rsidRPr="00C42C7E">
        <w:t xml:space="preserve">závažným způsobem </w:t>
      </w:r>
      <w:r w:rsidRPr="00C42C7E">
        <w:t>porušila.</w:t>
      </w:r>
    </w:p>
    <w:p w14:paraId="5E7D6446" w14:textId="6C684559" w:rsidR="009371A5" w:rsidRDefault="009371A5" w:rsidP="009371A5">
      <w:pPr>
        <w:pStyle w:val="AKKANKA-Nad2"/>
      </w:pPr>
      <w:r>
        <w:t xml:space="preserve">OCHRANA OSOBNÍCH </w:t>
      </w:r>
      <w:r w:rsidRPr="009371A5">
        <w:t>Údaj</w:t>
      </w:r>
      <w:r>
        <w:t>ů a důvěrných informací</w:t>
      </w:r>
    </w:p>
    <w:p w14:paraId="1963004C" w14:textId="751621F2" w:rsidR="009371A5" w:rsidRPr="009371A5" w:rsidRDefault="009371A5" w:rsidP="00773892">
      <w:pPr>
        <w:pStyle w:val="AKKANKA-Nad3"/>
      </w:pPr>
      <w:r w:rsidRPr="00773892">
        <w:t>Při plnění předmětu této smlouvy ADYTON přijde nebo může přijít do styku s osobními údaji</w:t>
      </w:r>
      <w:r w:rsidRPr="009371A5">
        <w:t xml:space="preserve"> zaměstnanců a pacientů </w:t>
      </w:r>
      <w:r>
        <w:t>klienta</w:t>
      </w:r>
      <w:r w:rsidRPr="009371A5">
        <w:t xml:space="preserve">, a to včetně osobních údajů o zdravotním stavu pacientů.  Ve smyslu nařízení Evropského parlamentu a Rady (EU) 2016/679 o ochraně fyzických osob v souvislosti se zpracováním osobních údajů a o volném pohybu těchto údajů a o zrušení směrnice 95/46/ES, obecné nařízení o ochraně osobních údajů (dále jen „GDPR“) a zákona </w:t>
      </w:r>
      <w:r w:rsidRPr="009371A5">
        <w:br/>
        <w:t xml:space="preserve">č. 110/2019 Sb., o zpracování osobních údajů (dále jen „zákon o zpracování osobních údajů“) bude v postavení Zpracovatele, neboť bude zpracovávat dotčené osobní údaje pro </w:t>
      </w:r>
      <w:r>
        <w:t>klienta</w:t>
      </w:r>
      <w:r w:rsidRPr="009371A5">
        <w:t xml:space="preserve"> jakožto Správce (dále pro účely čl. </w:t>
      </w:r>
      <w:r>
        <w:t>9</w:t>
      </w:r>
      <w:r w:rsidRPr="009371A5">
        <w:t xml:space="preserve"> této smlouvy jen jako </w:t>
      </w:r>
      <w:r>
        <w:t>„</w:t>
      </w:r>
      <w:r w:rsidRPr="009371A5">
        <w:t>Správce</w:t>
      </w:r>
      <w:r>
        <w:t>“</w:t>
      </w:r>
      <w:r w:rsidRPr="009371A5">
        <w:t xml:space="preserve"> a </w:t>
      </w:r>
      <w:r>
        <w:t>„</w:t>
      </w:r>
      <w:r w:rsidRPr="009371A5">
        <w:t>Zpracovatel</w:t>
      </w:r>
      <w:r>
        <w:t>“</w:t>
      </w:r>
      <w:r w:rsidRPr="009371A5">
        <w:t>).</w:t>
      </w:r>
    </w:p>
    <w:p w14:paraId="060F2F37" w14:textId="77777777" w:rsidR="009371A5" w:rsidRPr="009371A5" w:rsidRDefault="009371A5" w:rsidP="009371A5">
      <w:pPr>
        <w:ind w:left="720"/>
        <w:rPr>
          <w:rFonts w:cs="Arial"/>
          <w:color w:val="1F1F1F"/>
        </w:rPr>
      </w:pPr>
    </w:p>
    <w:p w14:paraId="0F930F06" w14:textId="439E43C8" w:rsidR="009371A5" w:rsidRPr="00773892" w:rsidRDefault="009371A5" w:rsidP="00773892">
      <w:pPr>
        <w:pStyle w:val="AKKANKA-Nad3"/>
      </w:pPr>
      <w:r w:rsidRPr="00773892">
        <w:t xml:space="preserve">Zpracovatel se zavazuje zpracovávat osobní údaje a nakládat s nimi pouze na základě písemných pokynů Správce a pouze za účelem splnění závazků z této smlouvy a žádným jiným způsobem, a to v souladu s GDPR a zákonem o zpracování osobních údajů, zákonem o zdravotních službách a prováděcími předpisy k tomuto zákonu. Článek 9 této smlouvy </w:t>
      </w:r>
      <w:r w:rsidR="007909A3">
        <w:br/>
      </w:r>
      <w:r w:rsidRPr="00773892">
        <w:t>se považuje za smlouvu o zpracování osobních údajů dle čl. 28 GDPR.</w:t>
      </w:r>
    </w:p>
    <w:p w14:paraId="17B41BF2" w14:textId="77777777" w:rsidR="009371A5" w:rsidRPr="009371A5" w:rsidRDefault="009371A5" w:rsidP="009371A5">
      <w:pPr>
        <w:ind w:left="720"/>
        <w:rPr>
          <w:rFonts w:cs="Arial"/>
          <w:color w:val="1F1F1F"/>
        </w:rPr>
      </w:pPr>
    </w:p>
    <w:p w14:paraId="6D498DA4" w14:textId="77777777" w:rsidR="00545EE2" w:rsidRDefault="009371A5" w:rsidP="00545EE2">
      <w:pPr>
        <w:pStyle w:val="AKKANKA-Nad3"/>
      </w:pPr>
      <w:r w:rsidRPr="00773892">
        <w:t xml:space="preserve">Zpracovávání osobních údajů Zpracovatelem v rozsahu údajů poskytnutých anebo zpřístupněných Správcem a týkajících se zdravotnické dokumentace klientů (pacientů) Správce, jimž jsou Správcem poskytovány zdravotní služby, a dále v rozsahu osobních údajů zaměstnanců Správce, kteří jsou zdravotnickými pracovníky, může zahrnovat veškerá zpracování související s poskytováním služby jako takové, včetně nahodilého náhledu na data obsahující osobní údaje, jejich </w:t>
      </w:r>
      <w:r w:rsidR="00545EE2">
        <w:t>uložení, přenos, zálohování atd.</w:t>
      </w:r>
    </w:p>
    <w:p w14:paraId="40B2380B" w14:textId="77777777" w:rsidR="00545EE2" w:rsidRDefault="00545EE2" w:rsidP="00545EE2">
      <w:pPr>
        <w:pStyle w:val="Odstavecseseznamem"/>
        <w:rPr>
          <w:rFonts w:cs="Arial"/>
          <w:color w:val="1F1F1F"/>
        </w:rPr>
      </w:pPr>
    </w:p>
    <w:p w14:paraId="40149E41" w14:textId="275546A1" w:rsidR="009371A5" w:rsidRPr="00773892" w:rsidRDefault="009371A5" w:rsidP="00773892">
      <w:pPr>
        <w:pStyle w:val="AKKANKA-Nad3"/>
      </w:pPr>
      <w:r w:rsidRPr="00545EE2">
        <w:rPr>
          <w:rFonts w:cs="Arial"/>
          <w:color w:val="1F1F1F"/>
          <w:szCs w:val="20"/>
        </w:rPr>
        <w:t xml:space="preserve">Zpracovatel se </w:t>
      </w:r>
      <w:r w:rsidRPr="00773892">
        <w:t>výslovně zavazuje, že osobní údaje nebudou použity k jinému účelu</w:t>
      </w:r>
      <w:r w:rsidR="007909A3">
        <w:t>,</w:t>
      </w:r>
      <w:r w:rsidRPr="00773892">
        <w:t xml:space="preserve"> </w:t>
      </w:r>
      <w:r w:rsidR="007909A3">
        <w:br/>
      </w:r>
      <w:r w:rsidRPr="00773892">
        <w:t xml:space="preserve">než k účelu vymezeným touto smlouvu a sjednaným činnostem. Zpracovatel  je oprávněn zpracovávat osobní údaje pouze po dobu účinnosti této smlouvy a po dobu nezbytnou k plnění archivačních povinností podle platných právních předpisů, nejdéle však </w:t>
      </w:r>
      <w:r w:rsidR="007909A3">
        <w:t>3</w:t>
      </w:r>
      <w:r w:rsidRPr="00773892">
        <w:t xml:space="preserve"> </w:t>
      </w:r>
      <w:r w:rsidR="007909A3">
        <w:t>roky</w:t>
      </w:r>
      <w:r w:rsidRPr="00773892">
        <w:t xml:space="preserve"> od jejího ukončení</w:t>
      </w:r>
      <w:r w:rsidR="00545EE2">
        <w:t xml:space="preserve">. </w:t>
      </w:r>
      <w:r w:rsidRPr="00773892">
        <w:t xml:space="preserve">Zpracování osobních údajů je považováno za vedlejší závazek Zpracovatele jakožto </w:t>
      </w:r>
      <w:r w:rsidR="001633E8" w:rsidRPr="00545EE2">
        <w:t>osoby zprostředkovávající přístup k Software</w:t>
      </w:r>
      <w:r w:rsidRPr="00773892">
        <w:t xml:space="preserve"> při </w:t>
      </w:r>
      <w:r w:rsidR="00773892" w:rsidRPr="00773892">
        <w:t>plnění předmětu</w:t>
      </w:r>
      <w:r w:rsidRPr="00773892">
        <w:t xml:space="preserve"> této smlouvy, úplata za zpracování je proto zahrnuta v ceně služeb dle této smlouvy.</w:t>
      </w:r>
    </w:p>
    <w:p w14:paraId="386AB31D" w14:textId="7FF294FE" w:rsidR="009371A5" w:rsidRPr="00773892" w:rsidRDefault="009371A5" w:rsidP="00773892">
      <w:pPr>
        <w:pStyle w:val="AKKANKA-Nad3"/>
      </w:pPr>
      <w:r w:rsidRPr="00773892">
        <w:lastRenderedPageBreak/>
        <w:t xml:space="preserve">Jakékoliv nakládání s osobními údaji je považováno za zpracování osobních údajů. </w:t>
      </w:r>
      <w:r w:rsidR="00FA6594">
        <w:br/>
      </w:r>
      <w:r w:rsidRPr="00773892">
        <w:t>Za porušení ochrany osobních údajů v průběhu sjednaných činností dle smlouvy je odpovědný Zpracovatel</w:t>
      </w:r>
      <w:r w:rsidR="00272E42" w:rsidRPr="00545EE2">
        <w:t>, pokud při nakládání s nimi jednal v rozporu s písemným pokynem Správce</w:t>
      </w:r>
      <w:r w:rsidRPr="00545EE2">
        <w:t>.</w:t>
      </w:r>
    </w:p>
    <w:p w14:paraId="1C522DF2" w14:textId="3B9BC99A" w:rsidR="009371A5" w:rsidRPr="00773892" w:rsidRDefault="009371A5" w:rsidP="00773892">
      <w:pPr>
        <w:pStyle w:val="AKKANKA-Nad3"/>
      </w:pPr>
      <w:r w:rsidRPr="00773892">
        <w:t xml:space="preserve">Po ukončení této smlouvy se </w:t>
      </w:r>
      <w:r w:rsidR="00773892" w:rsidRPr="00773892">
        <w:t>Zpracovat</w:t>
      </w:r>
      <w:r w:rsidR="00AB5012">
        <w:t>e</w:t>
      </w:r>
      <w:r w:rsidR="00773892" w:rsidRPr="00773892">
        <w:t>l</w:t>
      </w:r>
      <w:r w:rsidRPr="00773892">
        <w:t xml:space="preserve"> zavazuje veškeré osobní údaje, které má případně k dispozici např. za účelem provádění testování anebo jiných operací za účelem zvýšení anebo ověření fungování SW prokazatelně smazat, resp. vymazat případné existující kopie, neukládá-li zákon </w:t>
      </w:r>
      <w:r w:rsidR="00773892" w:rsidRPr="00773892">
        <w:t xml:space="preserve">Zpracovateli </w:t>
      </w:r>
      <w:r w:rsidRPr="00773892">
        <w:t xml:space="preserve">povinnost osobní údaje zpracovávat i po ukončení této smlouvy. </w:t>
      </w:r>
    </w:p>
    <w:p w14:paraId="3EFCB395" w14:textId="39269C2C" w:rsidR="009371A5" w:rsidRPr="00773892" w:rsidRDefault="009371A5" w:rsidP="00773892">
      <w:pPr>
        <w:pStyle w:val="AKKANKA-Nad3"/>
      </w:pPr>
      <w:r w:rsidRPr="00773892">
        <w:t>Zpracovatel se za účelem ochrany osobních údajů pacientů / klientů a zaměstnanců Správce před neoprávněným přístupem, použitím, zveřejněním nebo zničením, resp. před jejich náhodnou ztrátou či změnou zavazuje zavést a aktualizovat s ohledem na technologický vývoj a legislati</w:t>
      </w:r>
      <w:r w:rsidR="00FA6594">
        <w:t>v</w:t>
      </w:r>
      <w:r w:rsidRPr="00773892">
        <w:t>ní požadavky  technická a organizační bezpečnostní opatření k zabezpečení osobních údajů, pr</w:t>
      </w:r>
      <w:r w:rsidR="00AB5012">
        <w:t>ovádět interní kontroly a rutin</w:t>
      </w:r>
      <w:r w:rsidRPr="00773892">
        <w:t xml:space="preserve">ní opatření k zabezpečení  osobních údajů zajišťující splnění všech povinností dle GDPR a zákona o zpracování osobních údajů. Zejména je povinen zajistit, aby veškeré přístupy byly možné pouze přes přístupová hesla pouze výslovně oprávněných pracovníků Zpracovatele, se záznamem historie o přístupu k datovým souborům Správce, aby data obsažená ve zdravotnické dokumentaci Správce byla šifrována způsobem, který znemožní nahlížení do zdravotnické dokumentace neoprávněným osobám. Zpracovatel se zavazuje zajistit informovanost svých pracovníků a </w:t>
      </w:r>
      <w:r w:rsidR="00773892" w:rsidRPr="00773892">
        <w:t>pod</w:t>
      </w:r>
      <w:r w:rsidRPr="00773892">
        <w:t xml:space="preserve">dodavatelů o povinnostech vyplývajících z této smlouvy. Zpracovatel se zavazuje zajistit, aby jeho pracovníci a případní </w:t>
      </w:r>
      <w:r w:rsidR="00773892" w:rsidRPr="00773892">
        <w:t>po</w:t>
      </w:r>
      <w:r w:rsidRPr="00773892">
        <w:t xml:space="preserve">ddodavatelé,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ke Zpracovateli. </w:t>
      </w:r>
      <w:r w:rsidR="00773892" w:rsidRPr="00773892">
        <w:t>Poddodavatelé</w:t>
      </w:r>
      <w:r w:rsidRPr="00773892">
        <w:t xml:space="preserve"> jsou v postavení dalších Zpracovatelů. Zpracovatel prohlašuje, že jeho zaměstnanci a/nebo subdodavatelé přicházející při plnění předmětu této smlouvy do styku s osobními údaji zaměstnanců a pacientů / klientů Správce, byli náležitě poučeni o povoleném způsobu nakládání s osobními údaji a byli seznámeni s následky jednání, které by bylo v rozporu se zákonnou úpravou a bezpečnostními směrnicemi Správce, s nimiž byli prokazatelně seznámeni. </w:t>
      </w:r>
    </w:p>
    <w:p w14:paraId="3FCCB010" w14:textId="618C3087" w:rsidR="009371A5" w:rsidRPr="00773892" w:rsidRDefault="009371A5" w:rsidP="00773892">
      <w:pPr>
        <w:pStyle w:val="AKKANKA-Nad3"/>
      </w:pPr>
      <w:r w:rsidRPr="00773892">
        <w:t xml:space="preserve">Pokud by osobní údaje měly být poskytnuty nebo jakkoliv zpřístupněny (například uložením na cloudovém úložišti) třetím osobám ze zemí mimo EU a EHP, bere Zpracovatel na vědomí, že </w:t>
      </w:r>
      <w:r w:rsidR="00773892" w:rsidRPr="00773892">
        <w:t xml:space="preserve">bude </w:t>
      </w:r>
      <w:r w:rsidRPr="00773892">
        <w:t>nezbytné uzavřít dodatek k této smlouvě poskytující vhodné záruky práv subjektů údajů ve smyslu GDPR.</w:t>
      </w:r>
      <w:r w:rsidR="00773892" w:rsidRPr="00773892">
        <w:t xml:space="preserve"> Zpracovatel současně prohlašuje, že bez předchozího písemného souhlasu Správce a uzavření případného dodatku nepřemístí cloudové úložiště, na kterém se budou nacházet osobní údaje subjektů údajů mimo EU a EHP. </w:t>
      </w:r>
    </w:p>
    <w:p w14:paraId="35F28AE5" w14:textId="61D67CFE" w:rsidR="009371A5" w:rsidRPr="00773892" w:rsidRDefault="009371A5" w:rsidP="00773892">
      <w:pPr>
        <w:pStyle w:val="AKKANKA-Nad3"/>
      </w:pPr>
      <w:r w:rsidRPr="00773892">
        <w:t xml:space="preserve">Zpracovatel je povinen informovat objednatele bez zbytečného odkladu o zapojení dalšího zpracovatele, sdělit jeho identifikační údaje, a to s dostatečným předstihem tak, aby měl Správce možnost vyslovit vůči této změně své oprávněné námitky. </w:t>
      </w:r>
      <w:r w:rsidR="00EA7FE4" w:rsidRPr="00545EE2">
        <w:t xml:space="preserve">Správce tímto uděluje Zpracovateli výslovný souhlas se zapojením dalších zpracovatelů, a to společnosti QUIBIM, jejíž identifikace je uvedena v čl. </w:t>
      </w:r>
      <w:r w:rsidR="00EA7FE4" w:rsidRPr="00545EE2">
        <w:fldChar w:fldCharType="begin"/>
      </w:r>
      <w:r w:rsidR="00EA7FE4" w:rsidRPr="00545EE2">
        <w:instrText xml:space="preserve"> REF _Ref203669563 \r \h </w:instrText>
      </w:r>
      <w:r w:rsidR="005F1A48" w:rsidRPr="00545EE2">
        <w:instrText xml:space="preserve"> \* MERGEFORMAT </w:instrText>
      </w:r>
      <w:r w:rsidR="00EA7FE4" w:rsidRPr="00545EE2">
        <w:fldChar w:fldCharType="separate"/>
      </w:r>
      <w:r w:rsidR="00EA7FE4" w:rsidRPr="00545EE2">
        <w:t>I.1</w:t>
      </w:r>
      <w:r w:rsidR="00EA7FE4" w:rsidRPr="00545EE2">
        <w:fldChar w:fldCharType="end"/>
      </w:r>
      <w:r w:rsidR="00EA7FE4" w:rsidRPr="00545EE2">
        <w:t xml:space="preserve"> této Smlouvy.</w:t>
      </w:r>
    </w:p>
    <w:p w14:paraId="34C754AD" w14:textId="77777777" w:rsidR="009371A5" w:rsidRPr="00773892" w:rsidRDefault="009371A5" w:rsidP="00773892">
      <w:pPr>
        <w:pStyle w:val="AKKANKA-Nad3"/>
      </w:pPr>
      <w:r w:rsidRPr="00773892">
        <w:rPr>
          <w:rFonts w:cs="Arial"/>
          <w:color w:val="1F1F1F"/>
          <w:szCs w:val="20"/>
        </w:rPr>
        <w:t xml:space="preserve">Zpracovatel </w:t>
      </w:r>
      <w:r w:rsidRPr="00773892">
        <w:t xml:space="preserve">tímto prohlašuje, že v rámci své činnosti implementoval požadavky GDPR a zpracování osobních údajů bude probíhat v souladu s pravidly GDPR. Zpracovatel se zejména zavazuje: </w:t>
      </w:r>
    </w:p>
    <w:p w14:paraId="4954F7B8" w14:textId="3F687F05" w:rsidR="00773892" w:rsidRDefault="009371A5" w:rsidP="00773892">
      <w:pPr>
        <w:pStyle w:val="AKKANKA-Nad4"/>
      </w:pPr>
      <w:r w:rsidRPr="00773892">
        <w:t xml:space="preserve">zpracovávat osobní údaje pouze na základě doložených pokynů </w:t>
      </w:r>
      <w:r w:rsidR="00545EE2">
        <w:t>Správce</w:t>
      </w:r>
      <w:r w:rsidRPr="00773892">
        <w:t xml:space="preserve"> činěného prostřednictvím oprávněných osob podle ujednání a způsobem dle této Smlouvy, tedy výhradně pokynem </w:t>
      </w:r>
      <w:r w:rsidRPr="005C39E5">
        <w:t>v písemné podobě ve formátu PDF prostřednictv</w:t>
      </w:r>
      <w:r w:rsidR="00C12CD8" w:rsidRPr="005C39E5">
        <w:t xml:space="preserve">ím e-mailu zaslaného na adresu </w:t>
      </w:r>
      <w:proofErr w:type="spellStart"/>
      <w:r w:rsidR="00C12CD8" w:rsidRPr="005C39E5">
        <w:t>xxxx</w:t>
      </w:r>
      <w:proofErr w:type="spellEnd"/>
      <w:r w:rsidR="00C12CD8" w:rsidRPr="005C39E5">
        <w:t xml:space="preserve"> </w:t>
      </w:r>
      <w:r w:rsidRPr="005C39E5">
        <w:t xml:space="preserve">anebo prostřednictvím záznamu v aplikaci HelpDesk na adrese </w:t>
      </w:r>
      <w:proofErr w:type="spellStart"/>
      <w:r w:rsidR="00C12CD8" w:rsidRPr="005C39E5">
        <w:t>xxxx</w:t>
      </w:r>
      <w:proofErr w:type="spellEnd"/>
      <w:r w:rsidRPr="005C39E5">
        <w:t>, doloženého</w:t>
      </w:r>
      <w:r w:rsidRPr="00773892">
        <w:t xml:space="preserve"> pokynu </w:t>
      </w:r>
      <w:r w:rsidR="00545EE2">
        <w:t>Správce</w:t>
      </w:r>
      <w:r w:rsidRPr="00773892">
        <w:t>, a i tehdy, mají-li být osobní údaje na základě pokynu Správce  předávány do třetí země nebo mezinárodní organizaci; Zpracovatel je povinen archivovat veškeré pokyny Správce,</w:t>
      </w:r>
    </w:p>
    <w:p w14:paraId="7B352100" w14:textId="12A7C59E" w:rsidR="009371A5" w:rsidRPr="00773892" w:rsidRDefault="009371A5" w:rsidP="00773892">
      <w:pPr>
        <w:pStyle w:val="AKKANKA-Nad4"/>
      </w:pPr>
      <w:r w:rsidRPr="00773892">
        <w:rPr>
          <w:rFonts w:cs="Arial"/>
          <w:szCs w:val="20"/>
        </w:rPr>
        <w:t>zachovávat mlčenlivost o povaze a nakládání s osobními údaji,</w:t>
      </w:r>
    </w:p>
    <w:p w14:paraId="403FF170" w14:textId="77777777" w:rsidR="009371A5" w:rsidRPr="00773892" w:rsidRDefault="009371A5" w:rsidP="00773892">
      <w:pPr>
        <w:pStyle w:val="AKKANKA-Nad4"/>
        <w:rPr>
          <w:rFonts w:cs="Arial"/>
          <w:szCs w:val="20"/>
        </w:rPr>
      </w:pPr>
      <w:r w:rsidRPr="00773892">
        <w:rPr>
          <w:rFonts w:cs="Arial"/>
          <w:szCs w:val="20"/>
        </w:rPr>
        <w:lastRenderedPageBreak/>
        <w:t xml:space="preserve">zavést a </w:t>
      </w:r>
      <w:proofErr w:type="spellStart"/>
      <w:r w:rsidRPr="00773892">
        <w:rPr>
          <w:rFonts w:cs="Arial"/>
          <w:szCs w:val="20"/>
        </w:rPr>
        <w:t>a</w:t>
      </w:r>
      <w:proofErr w:type="spellEnd"/>
      <w:r w:rsidRPr="00773892">
        <w:rPr>
          <w:rFonts w:cs="Arial"/>
          <w:szCs w:val="20"/>
        </w:rPr>
        <w:t xml:space="preserve"> udržovat vhodná technická a organizační zabezpečení, aby zajistil úroveň zabezpečení odpovídající danému riziku, při posuzování vhodné úrovně zabezpečení dodavatel zohlední zejména rizika, která představuje zpracování, zejména náhodné nebo protiprávní zničení, ztrátu, pozměňování, neoprávněné zpřístupnění předávaných, uložených nebo jinak zpracovávaných osobních údajů, nebo neoprávněný přístup k nim,</w:t>
      </w:r>
    </w:p>
    <w:p w14:paraId="701E3A04" w14:textId="59190F91" w:rsidR="009371A5" w:rsidRPr="00773892" w:rsidRDefault="009371A5" w:rsidP="00773892">
      <w:pPr>
        <w:pStyle w:val="AKKANKA-Nad4"/>
        <w:rPr>
          <w:rFonts w:cs="Arial"/>
          <w:szCs w:val="20"/>
        </w:rPr>
      </w:pPr>
      <w:r w:rsidRPr="00773892">
        <w:rPr>
          <w:rFonts w:cs="Arial"/>
          <w:szCs w:val="20"/>
        </w:rPr>
        <w:t xml:space="preserve">nepředat ani nezpřístupnit osobní údaje žádné třetí osobě, s výjimkami sjednanými výše (viz další zpracovatel) bez předchozího písemného souhlasu </w:t>
      </w:r>
      <w:r w:rsidR="00545EE2">
        <w:rPr>
          <w:rFonts w:cs="Arial"/>
          <w:szCs w:val="20"/>
        </w:rPr>
        <w:t>Správce</w:t>
      </w:r>
      <w:r w:rsidRPr="00773892">
        <w:rPr>
          <w:rFonts w:cs="Arial"/>
          <w:szCs w:val="20"/>
        </w:rPr>
        <w:t xml:space="preserve">, tedy nezapojit do zpracování žádného dalšího zpracovatele bez předchozího písemného povolení Správce, udělí-li Správce povolení k zapojení dalšího zpracovatele, musí být tomuto dalšímu zpracovateli uloženy stejné povinnosti na ochranu osobních údajů, jaké jsou uvedeny v tomto článku této smlouvy, </w:t>
      </w:r>
    </w:p>
    <w:p w14:paraId="52A48D9C" w14:textId="77777777" w:rsidR="009371A5" w:rsidRPr="00773892" w:rsidRDefault="009371A5" w:rsidP="00773892">
      <w:pPr>
        <w:pStyle w:val="AKKANKA-Nad4"/>
        <w:rPr>
          <w:rFonts w:cs="Arial"/>
          <w:szCs w:val="20"/>
        </w:rPr>
      </w:pPr>
      <w:r w:rsidRPr="00773892">
        <w:rPr>
          <w:rFonts w:cs="Arial"/>
          <w:szCs w:val="20"/>
        </w:rPr>
        <w:t>zohlednit povahu zpracování a být Správci nápomocen prostřednictvím vhodných technických a organizačních opatření při plnění povinnosti Správce reagovat na žádosti o výkon práv subjektů údajů stanovených v kapitole III. GDPR (Práva subjektu údajů),</w:t>
      </w:r>
    </w:p>
    <w:p w14:paraId="0DD971B7" w14:textId="3B47CE7D" w:rsidR="009371A5" w:rsidRPr="00773892" w:rsidRDefault="009371A5" w:rsidP="00773892">
      <w:pPr>
        <w:pStyle w:val="AKKANKA-Nad4"/>
        <w:rPr>
          <w:rFonts w:cs="Arial"/>
          <w:szCs w:val="20"/>
        </w:rPr>
      </w:pPr>
      <w:r w:rsidRPr="00773892">
        <w:rPr>
          <w:rFonts w:cs="Arial"/>
          <w:szCs w:val="20"/>
        </w:rPr>
        <w:t xml:space="preserve">bez zbytečného odkladu (nejpozději do 24 hodin) ohlásit </w:t>
      </w:r>
      <w:r w:rsidR="00545EE2" w:rsidRPr="00545EE2">
        <w:rPr>
          <w:rFonts w:cs="Arial"/>
          <w:szCs w:val="20"/>
        </w:rPr>
        <w:t>Správci</w:t>
      </w:r>
      <w:r w:rsidRPr="00773892">
        <w:rPr>
          <w:rFonts w:cs="Arial"/>
          <w:szCs w:val="20"/>
        </w:rPr>
        <w:t xml:space="preserve"> případy  zjištěného porušení zabezpečení osobních údajů, aby Správce mohl vyhodnotit, zda porušení mělo za následek riziko pro práva a svobody pacientů / klientů </w:t>
      </w:r>
      <w:r w:rsidR="00FA6594">
        <w:rPr>
          <w:rFonts w:cs="Arial"/>
          <w:szCs w:val="20"/>
        </w:rPr>
        <w:br/>
      </w:r>
      <w:r w:rsidRPr="00773892">
        <w:rPr>
          <w:rFonts w:cs="Arial"/>
          <w:szCs w:val="20"/>
        </w:rPr>
        <w:t xml:space="preserve">a zaměstnanců Správce, případně být nápomocen k tomu, aby Správce mohl řádně a včas ohlásit porušení zabezpečení osobních údajů dozorovému úřadu a případně i oznámit to dotčeným subjektům údajů (čl. 33 a  34 GDPR) a být Správci nápomocen při výkonu této povinnosti  ve lhůtách stanovených GDPR (ohlášení dozorovému úřadu do 72 hodin, které je povinen učinit Správce).  Zpracovatel je proto povinen reagovat bez zbytečného odkladu na pokyny a požadavky Správce, </w:t>
      </w:r>
      <w:r w:rsidR="00FA6594">
        <w:rPr>
          <w:rFonts w:cs="Arial"/>
          <w:szCs w:val="20"/>
        </w:rPr>
        <w:br/>
      </w:r>
      <w:r w:rsidRPr="00773892">
        <w:rPr>
          <w:rFonts w:cs="Arial"/>
          <w:szCs w:val="20"/>
        </w:rPr>
        <w:t xml:space="preserve">a to při zohlednění povahy zpracování a informací, jež má Zpracovatel k dispozici, </w:t>
      </w:r>
    </w:p>
    <w:p w14:paraId="69EC3D5D" w14:textId="1A6B7B3E" w:rsidR="009371A5" w:rsidRPr="00773892" w:rsidRDefault="009371A5" w:rsidP="00773892">
      <w:pPr>
        <w:pStyle w:val="AKKANKA-Nad4"/>
        <w:rPr>
          <w:rFonts w:cs="Arial"/>
          <w:szCs w:val="20"/>
        </w:rPr>
      </w:pPr>
      <w:r w:rsidRPr="00773892">
        <w:rPr>
          <w:rFonts w:cs="Arial"/>
          <w:szCs w:val="20"/>
        </w:rPr>
        <w:t xml:space="preserve">poskytovat Správci veškerou nutnou součinnost v případě probíhající kontroly zpracování osobních údajů, nebo případě správního či soudního řízení v oblasti ochrany osobních údajů. Zpracovatel je v souvislosti s jeho povinnostmi dle této smluv povinen poskytovat Správci součinnost k zavádění, provádění, revidování </w:t>
      </w:r>
      <w:r w:rsidR="00FA6594">
        <w:rPr>
          <w:rFonts w:cs="Arial"/>
          <w:szCs w:val="20"/>
        </w:rPr>
        <w:br/>
      </w:r>
      <w:r w:rsidRPr="00773892">
        <w:rPr>
          <w:rFonts w:cs="Arial"/>
          <w:szCs w:val="20"/>
        </w:rPr>
        <w:t>a aktualizaci technických a organizačních opatření stanovených Správcem za účelem souladu zpracovávání osobních údajů s GDPR. Jestliže vznikne v souvislosti s povinnostmi podle tohoto odstavce potřeba uzavřít dodatek k této smlouvě nebo zvláštní smlouvu, zavazuje se Zpracovatel poskytnout Správci veškerou součinnost nezbytnou k formulaci obsahu takového dodatku, resp. smlouvy, a k uzavření takového dodatku,</w:t>
      </w:r>
    </w:p>
    <w:p w14:paraId="26FB085B" w14:textId="77777777" w:rsidR="009371A5" w:rsidRPr="00773892" w:rsidRDefault="009371A5" w:rsidP="00773892">
      <w:pPr>
        <w:pStyle w:val="AKKANKA-Nad4"/>
        <w:rPr>
          <w:rFonts w:cs="Arial"/>
          <w:szCs w:val="20"/>
        </w:rPr>
      </w:pPr>
      <w:r w:rsidRPr="00773892">
        <w:rPr>
          <w:rFonts w:cs="Arial"/>
          <w:szCs w:val="20"/>
        </w:rPr>
        <w:t>poskytnout objednateli veškeré informace potřebné k doložení toho, že byly splněny povinnosti stanovené v tomto článku této smlouvy a umožnit audity, včetně inspekcí, prováděné Správcem nebo jiným auditorem, kterého Správce pověřil, a poskytovat součinnost k těmto auditům,</w:t>
      </w:r>
    </w:p>
    <w:p w14:paraId="077C504C" w14:textId="77777777" w:rsidR="009371A5" w:rsidRPr="00773892" w:rsidRDefault="009371A5" w:rsidP="00773892">
      <w:pPr>
        <w:pStyle w:val="AKKANKA-Nad4"/>
        <w:rPr>
          <w:rFonts w:cs="Arial"/>
          <w:szCs w:val="20"/>
        </w:rPr>
      </w:pPr>
      <w:r w:rsidRPr="00773892">
        <w:rPr>
          <w:rFonts w:cs="Arial"/>
          <w:szCs w:val="20"/>
        </w:rPr>
        <w:t>neprodleně informovat Správce v případě, že podle názoru Zpracovatele určitý pokyn Správce porušuje ustanovení GDPR nebo jiné předpisy týkající se ochrany osobních údajů,</w:t>
      </w:r>
    </w:p>
    <w:p w14:paraId="472120CB" w14:textId="77777777" w:rsidR="009371A5" w:rsidRPr="00773892" w:rsidRDefault="009371A5" w:rsidP="00773892">
      <w:pPr>
        <w:pStyle w:val="AKKANKA-Nad4"/>
        <w:rPr>
          <w:rFonts w:cs="Arial"/>
          <w:szCs w:val="20"/>
        </w:rPr>
      </w:pPr>
      <w:r w:rsidRPr="00773892">
        <w:rPr>
          <w:rFonts w:cs="Arial"/>
          <w:szCs w:val="20"/>
        </w:rPr>
        <w:t>dodá a aktualizuje kontakty na pověřence pro ochranu osobních údajů, byl-li jmenován, a průběžně je aktualizuje.</w:t>
      </w:r>
    </w:p>
    <w:p w14:paraId="656D293B" w14:textId="77777777" w:rsidR="009371A5" w:rsidRPr="00C42C7E" w:rsidRDefault="009371A5" w:rsidP="009371A5">
      <w:pPr>
        <w:pStyle w:val="AKKANKA-Nad3"/>
        <w:numPr>
          <w:ilvl w:val="0"/>
          <w:numId w:val="0"/>
        </w:numPr>
        <w:ind w:left="850"/>
      </w:pPr>
    </w:p>
    <w:p w14:paraId="294724B7" w14:textId="10C04F21" w:rsidR="00773892" w:rsidRPr="00773892" w:rsidRDefault="00773892" w:rsidP="002C2804">
      <w:pPr>
        <w:pStyle w:val="AKKANKA-Nad2"/>
        <w:tabs>
          <w:tab w:val="clear" w:pos="850"/>
          <w:tab w:val="num" w:pos="851"/>
        </w:tabs>
        <w:ind w:left="851" w:hanging="851"/>
      </w:pPr>
      <w:r>
        <w:rPr>
          <w:rFonts w:cs="Arial"/>
        </w:rPr>
        <w:t>Kybernetická bezpečnost</w:t>
      </w:r>
    </w:p>
    <w:p w14:paraId="1F2910F4" w14:textId="588A7E51" w:rsidR="00180819" w:rsidRPr="00773892" w:rsidRDefault="00180819" w:rsidP="00180819">
      <w:pPr>
        <w:pStyle w:val="AKKANKA-Nad3"/>
      </w:pPr>
      <w:r>
        <w:t>ADYTON</w:t>
      </w:r>
      <w:r w:rsidRPr="008D1388">
        <w:t xml:space="preserve"> prohlašuje, že bere na vědomí, že je významným dodavatelem pro </w:t>
      </w:r>
      <w:r>
        <w:t xml:space="preserve">klienta </w:t>
      </w:r>
      <w:r w:rsidRPr="008D1388">
        <w:t xml:space="preserve">podle § 2 písm. n) vyhlášky č. 82/2018 Sb., o bezpečnostních opatřeních, kybernetických bezpečnostních incidentech, reaktivních opatřeních, náležitostech podání v oblasti </w:t>
      </w:r>
      <w:r w:rsidRPr="008D1388">
        <w:lastRenderedPageBreak/>
        <w:t xml:space="preserve">kybernetické bezpečnosti a likvidaci dat (dále jen „vyhláška o kybernetické bezpečnosti“). </w:t>
      </w:r>
      <w:r>
        <w:t>ADYTON</w:t>
      </w:r>
      <w:r w:rsidRPr="008D1388">
        <w:t xml:space="preserve"> se zavazuje dodržovat požadavky vyplývající z příslušných právních předpisů, zejména ZKB a vyhlášky o kybernetické bezpečnosti, a požadavky řízení bezpečnost informací a dodržovat podmínky kybernetické bezpečnosti stanovené </w:t>
      </w:r>
      <w:r>
        <w:t>dále v tomto článku</w:t>
      </w:r>
      <w:r w:rsidRPr="008D1388">
        <w:t xml:space="preserve"> a </w:t>
      </w:r>
      <w:r>
        <w:t xml:space="preserve">v </w:t>
      </w:r>
      <w:r w:rsidRPr="008D1388">
        <w:t xml:space="preserve">příloze č. </w:t>
      </w:r>
      <w:r w:rsidR="00AB5012">
        <w:t>1</w:t>
      </w:r>
      <w:r w:rsidRPr="008D1388">
        <w:t xml:space="preserve"> této smlouvy</w:t>
      </w:r>
      <w:r w:rsidR="007F0ADF">
        <w:t>, která je nedílnou součástí této smlouvy</w:t>
      </w:r>
      <w:r w:rsidRPr="008D1388">
        <w:t>.</w:t>
      </w:r>
    </w:p>
    <w:p w14:paraId="057C24AE" w14:textId="08EB6C72" w:rsidR="00180819" w:rsidRPr="00773892" w:rsidRDefault="00180819" w:rsidP="00180819">
      <w:pPr>
        <w:pStyle w:val="AKKANKA-Nad3"/>
      </w:pPr>
      <w:r>
        <w:t>ADYTON</w:t>
      </w:r>
      <w:r w:rsidRPr="000A2DB1">
        <w:t xml:space="preserve"> se zavazuje implementovat a dodržovat veškerá bezpečnostní opatření v souladu s požadavky vyhlášky č. 82/2018 Sb., o kybernetické bezpečnosti, a to po celou dobu trvání této smlouvy. V případě opakovaného nebo závažného porušení bezpečnostních požadavků</w:t>
      </w:r>
      <w:r>
        <w:t xml:space="preserve"> ze strany ADYTON</w:t>
      </w:r>
      <w:r w:rsidRPr="000A2DB1">
        <w:t xml:space="preserve"> je </w:t>
      </w:r>
      <w:r>
        <w:t xml:space="preserve">klient </w:t>
      </w:r>
      <w:r w:rsidRPr="000A2DB1">
        <w:t>oprávněn od této smlouvy odstoupit.</w:t>
      </w:r>
    </w:p>
    <w:p w14:paraId="0A45E845" w14:textId="1631E355" w:rsidR="00180819" w:rsidRPr="00773892" w:rsidRDefault="00180819" w:rsidP="00180819">
      <w:pPr>
        <w:pStyle w:val="AKKANKA-Nad3"/>
      </w:pPr>
      <w:r>
        <w:t xml:space="preserve">ADYTON </w:t>
      </w:r>
      <w:r w:rsidRPr="000A2DB1">
        <w:t xml:space="preserve">se zavazuje informovat </w:t>
      </w:r>
      <w:r>
        <w:t>klienta</w:t>
      </w:r>
      <w:r w:rsidRPr="000A2DB1">
        <w:t xml:space="preserve"> o kybernetických incidentech v jeho organizaci, které by mohly mít přímý dopad na plnění dle této smlouvy, bezpečnost nebo dostupnost služeb. Jedná se především o úniky dat, ochromení ICT infrastruktury, napadení malware atd., v jejichž důsledku by mohlo dojít ke stejným následkům v informačním systému/ ICT struktuře </w:t>
      </w:r>
      <w:r>
        <w:t>klienta</w:t>
      </w:r>
      <w:r w:rsidRPr="000A2DB1">
        <w:t xml:space="preserve"> a vzniku škody na straně objednatele. </w:t>
      </w:r>
      <w:r>
        <w:t>ADYTON</w:t>
      </w:r>
      <w:r w:rsidRPr="000A2DB1">
        <w:t xml:space="preserve"> je povinen oznámit </w:t>
      </w:r>
      <w:r>
        <w:t xml:space="preserve">klientovi </w:t>
      </w:r>
      <w:r w:rsidRPr="000A2DB1">
        <w:t xml:space="preserve">popis incidentu, přijatá opatření a plán dalšího postupu při řešení, včetně preventivních opatření vylučujících/minimalizujících jeho opakování. V případě, že </w:t>
      </w:r>
      <w:r>
        <w:t xml:space="preserve">ADYTON </w:t>
      </w:r>
      <w:r w:rsidRPr="000A2DB1">
        <w:t xml:space="preserve">nesplní uvedenou oznamovací povinnost bez zbytečného odkladu poté, co se o nežádoucí události dozví (nejpozději do 24 hodin), je povinen uhradit objednateli smluvní pokutu ve výši 100.000,- Kč za každý případ porušení zajišťované smluvní povinnosti. Zaplacením smluvní pokuty není dotčen nárok </w:t>
      </w:r>
      <w:r>
        <w:t>klienta</w:t>
      </w:r>
      <w:r w:rsidRPr="000A2DB1">
        <w:t xml:space="preserve"> na náhradu škody vzniklé v důsledku nesplnění této povinnosti </w:t>
      </w:r>
      <w:r>
        <w:t>ADYTON</w:t>
      </w:r>
      <w:r w:rsidRPr="000A2DB1">
        <w:t>.</w:t>
      </w:r>
    </w:p>
    <w:p w14:paraId="36EC4D00" w14:textId="323BEBC1" w:rsidR="00180819" w:rsidRDefault="00180819" w:rsidP="00180819">
      <w:pPr>
        <w:pStyle w:val="AKKANKA-Nad3"/>
      </w:pPr>
      <w:r w:rsidRPr="000A2DB1">
        <w:t xml:space="preserve">V případě nedodržení povinností </w:t>
      </w:r>
      <w:r>
        <w:t xml:space="preserve">ADYTON </w:t>
      </w:r>
      <w:r w:rsidRPr="000A2DB1">
        <w:t xml:space="preserve">stanovených touto smlouvou (včetně její přílohy č. </w:t>
      </w:r>
      <w:r w:rsidR="00AB5012">
        <w:t>1</w:t>
      </w:r>
      <w:r w:rsidRPr="000A2DB1">
        <w:t xml:space="preserve">) v oblasti kybernetické bezpečnosti, je </w:t>
      </w:r>
      <w:r>
        <w:t>ADYTON</w:t>
      </w:r>
      <w:r w:rsidRPr="000A2DB1">
        <w:t xml:space="preserve"> </w:t>
      </w:r>
      <w:r>
        <w:t>povinen uhradit klientovi</w:t>
      </w:r>
      <w:r w:rsidRPr="000A2DB1">
        <w:t xml:space="preserve"> smluvní pokutu ve výši 10.000,- Kč za každý jednotlivý případ porušení povinnosti. V případě, že je touto smlouvou stanovena jiná výše smluvní pokuty, uplatní se takové speciální ustanovení. </w:t>
      </w:r>
    </w:p>
    <w:p w14:paraId="4719961D" w14:textId="3AE06B81" w:rsidR="00E52990" w:rsidRPr="00545EE2" w:rsidRDefault="00E52990" w:rsidP="00180819">
      <w:pPr>
        <w:pStyle w:val="AKKANKA-Nad3"/>
      </w:pPr>
      <w:r w:rsidRPr="00545EE2">
        <w:t>Souhrnná výše smluvních pokut podle této Smlouvy je omezená výší odměny uhrazené ADYTON podle této Smlouvy Klientem.</w:t>
      </w:r>
    </w:p>
    <w:p w14:paraId="3CA861AE" w14:textId="77777777" w:rsidR="00773892" w:rsidRPr="00773892" w:rsidRDefault="00773892" w:rsidP="00180819">
      <w:pPr>
        <w:pStyle w:val="AKKANKA-Nad2"/>
        <w:numPr>
          <w:ilvl w:val="0"/>
          <w:numId w:val="0"/>
        </w:numPr>
        <w:ind w:left="851"/>
      </w:pPr>
    </w:p>
    <w:p w14:paraId="1D208DD3" w14:textId="2178905E" w:rsidR="00C0694E" w:rsidRPr="00C42C7E" w:rsidRDefault="00C0694E" w:rsidP="002C2804">
      <w:pPr>
        <w:pStyle w:val="AKKANKA-Nad2"/>
        <w:tabs>
          <w:tab w:val="clear" w:pos="850"/>
          <w:tab w:val="num" w:pos="851"/>
        </w:tabs>
        <w:ind w:left="851" w:hanging="851"/>
      </w:pPr>
      <w:r w:rsidRPr="00C42C7E">
        <w:rPr>
          <w:rFonts w:cs="Arial"/>
        </w:rPr>
        <w:t>Závěrečná ustanovení</w:t>
      </w:r>
    </w:p>
    <w:p w14:paraId="498031E1" w14:textId="7F9AEAED" w:rsidR="00B7381C" w:rsidRPr="00C42C7E" w:rsidRDefault="00B7381C" w:rsidP="00B7381C">
      <w:pPr>
        <w:pStyle w:val="AKKANKA-Nad3"/>
      </w:pPr>
      <w:r w:rsidRPr="00C42C7E">
        <w:t xml:space="preserve">Tato Smlouva se řídí právem </w:t>
      </w:r>
      <w:r w:rsidR="00C650BD" w:rsidRPr="00C42C7E">
        <w:t>Če</w:t>
      </w:r>
      <w:r w:rsidRPr="00C42C7E">
        <w:t>ské republiky</w:t>
      </w:r>
      <w:r w:rsidR="008C3042" w:rsidRPr="00C42C7E">
        <w:t>, zejména občanským zákoníkem</w:t>
      </w:r>
      <w:r w:rsidRPr="00C42C7E">
        <w:t xml:space="preserve"> a bude vykládána v souladu s ním. </w:t>
      </w:r>
    </w:p>
    <w:p w14:paraId="04EDA236" w14:textId="1E684B50" w:rsidR="00C0694E" w:rsidRPr="00C42C7E" w:rsidRDefault="00C0694E" w:rsidP="00C0694E">
      <w:pPr>
        <w:pStyle w:val="AKKANKA-Nad3"/>
        <w:tabs>
          <w:tab w:val="clear" w:pos="850"/>
          <w:tab w:val="num" w:pos="851"/>
        </w:tabs>
        <w:ind w:left="851" w:hanging="851"/>
      </w:pPr>
      <w:r w:rsidRPr="00C42C7E">
        <w:t xml:space="preserve">Tato Smlouva nabývá platnosti </w:t>
      </w:r>
      <w:r w:rsidR="00A67FFE" w:rsidRPr="00C42C7E">
        <w:t>a účinnosti dnem jejího podpisu oběma Smluvními str</w:t>
      </w:r>
      <w:r w:rsidR="007849CD" w:rsidRPr="00C42C7E">
        <w:t>a</w:t>
      </w:r>
      <w:r w:rsidR="00A67FFE" w:rsidRPr="00C42C7E">
        <w:t>nami</w:t>
      </w:r>
      <w:r w:rsidR="00A97F59" w:rsidRPr="00C42C7E">
        <w:t>.</w:t>
      </w:r>
    </w:p>
    <w:p w14:paraId="0D752887" w14:textId="0C94349D" w:rsidR="00877699" w:rsidRPr="00C42C7E" w:rsidRDefault="00877699" w:rsidP="00C0694E">
      <w:pPr>
        <w:pStyle w:val="AKKANKA-Nad3"/>
        <w:tabs>
          <w:tab w:val="clear" w:pos="850"/>
          <w:tab w:val="num" w:pos="851"/>
        </w:tabs>
        <w:ind w:left="851" w:hanging="851"/>
      </w:pPr>
      <w:r w:rsidRPr="00C42C7E">
        <w:t xml:space="preserve">Žádná ze Smluvních stran není oprávněna postoupit svá práva a povinnosti z této Smlouvy na třetí osobu bez předchozího písemného souhlasu druhé Smluvní strany. </w:t>
      </w:r>
    </w:p>
    <w:p w14:paraId="5381C482" w14:textId="6D524F58" w:rsidR="00A91257" w:rsidRPr="00C42C7E" w:rsidRDefault="00A91257" w:rsidP="00C0694E">
      <w:pPr>
        <w:pStyle w:val="AKKANKA-Nad3"/>
        <w:tabs>
          <w:tab w:val="clear" w:pos="850"/>
          <w:tab w:val="num" w:pos="851"/>
        </w:tabs>
        <w:ind w:left="851" w:hanging="851"/>
      </w:pPr>
      <w:r w:rsidRPr="00C42C7E">
        <w:t>Žádná ze Smluvních stran není oprávněna jednostranně započíst své pohledávky vůči druhé Smluvní straně.</w:t>
      </w:r>
    </w:p>
    <w:p w14:paraId="41D7DB41" w14:textId="0C7B6EA6" w:rsidR="005971C6" w:rsidRPr="00C42C7E" w:rsidRDefault="005971C6" w:rsidP="00C0694E">
      <w:pPr>
        <w:pStyle w:val="AKKANKA-Nad3"/>
        <w:tabs>
          <w:tab w:val="clear" w:pos="850"/>
          <w:tab w:val="num" w:pos="851"/>
        </w:tabs>
        <w:ind w:left="851" w:hanging="851"/>
      </w:pPr>
      <w:r w:rsidRPr="00C42C7E">
        <w:t>Tato Smlouva může být měněna nebo doplňována pouze písemnou formou</w:t>
      </w:r>
      <w:r w:rsidR="00CA4DAC" w:rsidRPr="00C42C7E">
        <w:t>,</w:t>
      </w:r>
      <w:r w:rsidRPr="00C42C7E">
        <w:t xml:space="preserve"> podepsanou a řádně schválenou oprávněným zástupcem každé ze Smluvních stran.</w:t>
      </w:r>
    </w:p>
    <w:p w14:paraId="2B749AD4" w14:textId="41038A07" w:rsidR="006F0F45" w:rsidRPr="00C42C7E" w:rsidRDefault="00DF1C81" w:rsidP="006F0F45">
      <w:pPr>
        <w:pStyle w:val="AKKANKA-Nad3"/>
        <w:ind w:left="851" w:hanging="851"/>
      </w:pPr>
      <w:r w:rsidRPr="00C42C7E">
        <w:rPr>
          <w:rFonts w:cs="Arial"/>
        </w:rPr>
        <w:t>Tato Smlouva byla vyhotovena v</w:t>
      </w:r>
      <w:r w:rsidR="00672018" w:rsidRPr="00C42C7E">
        <w:rPr>
          <w:rFonts w:cs="Arial"/>
        </w:rPr>
        <w:t xml:space="preserve">e dvou </w:t>
      </w:r>
      <w:r w:rsidR="006F0F45" w:rsidRPr="00C42C7E">
        <w:rPr>
          <w:rFonts w:cs="Arial"/>
        </w:rPr>
        <w:t>(</w:t>
      </w:r>
      <w:r w:rsidR="00672018" w:rsidRPr="00C42C7E">
        <w:rPr>
          <w:rFonts w:cs="Arial"/>
        </w:rPr>
        <w:t>2</w:t>
      </w:r>
      <w:r w:rsidR="006F0F45" w:rsidRPr="00C42C7E">
        <w:rPr>
          <w:rFonts w:cs="Arial"/>
        </w:rPr>
        <w:t xml:space="preserve">) stejnopisech, z nichž každý má platnost originálu. Každá Smluvní strana obdrží </w:t>
      </w:r>
      <w:r w:rsidR="007A1EED" w:rsidRPr="00C42C7E">
        <w:rPr>
          <w:rFonts w:cs="Arial"/>
        </w:rPr>
        <w:t xml:space="preserve">po </w:t>
      </w:r>
      <w:r w:rsidR="006F0F45" w:rsidRPr="00C42C7E">
        <w:rPr>
          <w:rFonts w:cs="Arial"/>
        </w:rPr>
        <w:t>jedn</w:t>
      </w:r>
      <w:r w:rsidR="007A1EED" w:rsidRPr="00C42C7E">
        <w:rPr>
          <w:rFonts w:cs="Arial"/>
        </w:rPr>
        <w:t>om</w:t>
      </w:r>
      <w:r w:rsidR="006F0F45" w:rsidRPr="00C42C7E">
        <w:rPr>
          <w:rFonts w:cs="Arial"/>
        </w:rPr>
        <w:t xml:space="preserve"> (1) stejnopis</w:t>
      </w:r>
      <w:r w:rsidR="007A1EED" w:rsidRPr="00C42C7E">
        <w:rPr>
          <w:rFonts w:cs="Arial"/>
        </w:rPr>
        <w:t>u</w:t>
      </w:r>
      <w:r w:rsidR="006F0F45" w:rsidRPr="00C42C7E">
        <w:rPr>
          <w:rFonts w:cs="Arial"/>
        </w:rPr>
        <w:t xml:space="preserve"> Smlouvy.</w:t>
      </w:r>
    </w:p>
    <w:p w14:paraId="6BE87DBD" w14:textId="5B1A341F" w:rsidR="00ED5850" w:rsidRDefault="005F6F71" w:rsidP="00420C73">
      <w:pPr>
        <w:pStyle w:val="AKKANKA-Nad3"/>
      </w:pPr>
      <w:r w:rsidRPr="00C42C7E">
        <w:t xml:space="preserve">Smluvní strany prohlašují, že tato Smlouva je výrazem jejich </w:t>
      </w:r>
      <w:r w:rsidR="00573532" w:rsidRPr="00C42C7E">
        <w:t xml:space="preserve">pravé, </w:t>
      </w:r>
      <w:r w:rsidRPr="00C42C7E">
        <w:t xml:space="preserve">svobodné a vážné vůle, že ji neuzavírají v tísni ani za nápadně nevýhodných podmínek, že si ji přečetly, rozumí jejímu obsahu a na důkaz svého souhlasu </w:t>
      </w:r>
      <w:r w:rsidR="00573532" w:rsidRPr="00C42C7E">
        <w:t xml:space="preserve">s jejím obsahem </w:t>
      </w:r>
      <w:r w:rsidRPr="00C42C7E">
        <w:t xml:space="preserve">připojují </w:t>
      </w:r>
      <w:r w:rsidR="001B7C92" w:rsidRPr="00C42C7E">
        <w:t xml:space="preserve">jejich oprávnění zástupci </w:t>
      </w:r>
      <w:r w:rsidRPr="00C42C7E">
        <w:t>své podpisy.</w:t>
      </w:r>
    </w:p>
    <w:p w14:paraId="21718E11" w14:textId="0A567A19" w:rsidR="00545EE2" w:rsidRDefault="00545EE2" w:rsidP="00545EE2">
      <w:pPr>
        <w:pStyle w:val="AKKANKA-Nad2"/>
        <w:numPr>
          <w:ilvl w:val="0"/>
          <w:numId w:val="0"/>
        </w:numPr>
        <w:ind w:left="850"/>
      </w:pPr>
    </w:p>
    <w:p w14:paraId="3296D7F7" w14:textId="77777777" w:rsidR="00545EE2" w:rsidRPr="00C42C7E" w:rsidRDefault="00545EE2" w:rsidP="00545EE2">
      <w:pPr>
        <w:pStyle w:val="AKKANKA-Nad2"/>
        <w:numPr>
          <w:ilvl w:val="0"/>
          <w:numId w:val="0"/>
        </w:numPr>
        <w:ind w:left="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F9766B" w:rsidRPr="00C42C7E" w14:paraId="00680F0A" w14:textId="77777777" w:rsidTr="00F33919">
        <w:trPr>
          <w:jc w:val="center"/>
        </w:trPr>
        <w:tc>
          <w:tcPr>
            <w:tcW w:w="4606" w:type="dxa"/>
          </w:tcPr>
          <w:p w14:paraId="7EB5E543" w14:textId="2163BE28" w:rsidR="00F9766B" w:rsidRPr="00C42C7E" w:rsidRDefault="00F9766B" w:rsidP="005602E4">
            <w:pPr>
              <w:rPr>
                <w:rFonts w:cs="Arial"/>
              </w:rPr>
            </w:pPr>
            <w:r w:rsidRPr="00C42C7E">
              <w:rPr>
                <w:rFonts w:cs="Arial"/>
              </w:rPr>
              <w:t xml:space="preserve">V ____________________ dne </w:t>
            </w:r>
            <w:r w:rsidR="005602E4">
              <w:rPr>
                <w:rFonts w:cs="Arial"/>
              </w:rPr>
              <w:t>1.9.2025</w:t>
            </w:r>
          </w:p>
        </w:tc>
        <w:tc>
          <w:tcPr>
            <w:tcW w:w="4606" w:type="dxa"/>
          </w:tcPr>
          <w:p w14:paraId="23293F24" w14:textId="2AE5A10A" w:rsidR="00F9766B" w:rsidRPr="00C42C7E" w:rsidRDefault="00545EE2" w:rsidP="005602E4">
            <w:pPr>
              <w:rPr>
                <w:rFonts w:cs="Arial"/>
              </w:rPr>
            </w:pPr>
            <w:r>
              <w:rPr>
                <w:rFonts w:cs="Arial"/>
              </w:rPr>
              <w:t>V Brně</w:t>
            </w:r>
            <w:r w:rsidR="00F9766B" w:rsidRPr="00C42C7E">
              <w:rPr>
                <w:rFonts w:cs="Arial"/>
              </w:rPr>
              <w:t xml:space="preserve"> dne </w:t>
            </w:r>
            <w:r w:rsidR="005602E4">
              <w:rPr>
                <w:rFonts w:cs="Arial"/>
              </w:rPr>
              <w:t>3.9.2025</w:t>
            </w:r>
          </w:p>
        </w:tc>
      </w:tr>
      <w:tr w:rsidR="00F9766B" w:rsidRPr="00C42C7E" w14:paraId="6C47987A" w14:textId="77777777" w:rsidTr="00F33919">
        <w:trPr>
          <w:jc w:val="center"/>
        </w:trPr>
        <w:tc>
          <w:tcPr>
            <w:tcW w:w="4606" w:type="dxa"/>
          </w:tcPr>
          <w:p w14:paraId="3315A6A2" w14:textId="77777777" w:rsidR="00F9766B" w:rsidRPr="00C42C7E" w:rsidRDefault="00F9766B" w:rsidP="00ED5850">
            <w:pPr>
              <w:rPr>
                <w:rFonts w:cs="Arial"/>
              </w:rPr>
            </w:pPr>
          </w:p>
        </w:tc>
        <w:tc>
          <w:tcPr>
            <w:tcW w:w="4606" w:type="dxa"/>
          </w:tcPr>
          <w:p w14:paraId="60A670F0" w14:textId="77777777" w:rsidR="00F9766B" w:rsidRPr="00C42C7E" w:rsidRDefault="00F9766B" w:rsidP="00ED5850">
            <w:pPr>
              <w:rPr>
                <w:rFonts w:cs="Arial"/>
              </w:rPr>
            </w:pPr>
          </w:p>
        </w:tc>
      </w:tr>
      <w:tr w:rsidR="00F9766B" w:rsidRPr="00C42C7E" w14:paraId="05762814" w14:textId="77777777" w:rsidTr="00F33919">
        <w:trPr>
          <w:jc w:val="center"/>
        </w:trPr>
        <w:tc>
          <w:tcPr>
            <w:tcW w:w="4606" w:type="dxa"/>
          </w:tcPr>
          <w:p w14:paraId="11B172BD" w14:textId="44977DDB" w:rsidR="00F9766B" w:rsidRPr="00C42C7E" w:rsidRDefault="00486E3E" w:rsidP="00ED5850">
            <w:pPr>
              <w:rPr>
                <w:rFonts w:cs="Arial"/>
              </w:rPr>
            </w:pPr>
            <w:r w:rsidRPr="00C42C7E">
              <w:rPr>
                <w:rFonts w:cs="Arial"/>
                <w:b/>
              </w:rPr>
              <w:t xml:space="preserve">ADYTON </w:t>
            </w:r>
            <w:proofErr w:type="spellStart"/>
            <w:r w:rsidR="005602E4">
              <w:rPr>
                <w:rFonts w:cs="Arial"/>
                <w:b/>
              </w:rPr>
              <w:t>SaaS</w:t>
            </w:r>
            <w:proofErr w:type="spellEnd"/>
            <w:r w:rsidR="005602E4">
              <w:rPr>
                <w:rFonts w:cs="Arial"/>
                <w:b/>
              </w:rPr>
              <w:t xml:space="preserve"> </w:t>
            </w:r>
            <w:r w:rsidRPr="00C42C7E">
              <w:rPr>
                <w:rFonts w:cs="Arial"/>
                <w:b/>
              </w:rPr>
              <w:t>s.r.o.</w:t>
            </w:r>
          </w:p>
        </w:tc>
        <w:tc>
          <w:tcPr>
            <w:tcW w:w="4606" w:type="dxa"/>
          </w:tcPr>
          <w:p w14:paraId="5F8B7E39" w14:textId="515B3A35" w:rsidR="00F9766B" w:rsidRPr="00C42C7E" w:rsidRDefault="00180819" w:rsidP="00F9766B">
            <w:pPr>
              <w:pStyle w:val="AKKANKA-Nad3"/>
              <w:numPr>
                <w:ilvl w:val="0"/>
                <w:numId w:val="0"/>
              </w:numPr>
              <w:spacing w:after="0"/>
            </w:pPr>
            <w:r>
              <w:rPr>
                <w:b/>
              </w:rPr>
              <w:t xml:space="preserve">Fakultní nemocnice u sv. Anny v Brně </w:t>
            </w:r>
          </w:p>
        </w:tc>
      </w:tr>
      <w:tr w:rsidR="00F9766B" w:rsidRPr="00C42C7E" w14:paraId="774719A4" w14:textId="77777777" w:rsidTr="00F33919">
        <w:trPr>
          <w:jc w:val="center"/>
        </w:trPr>
        <w:tc>
          <w:tcPr>
            <w:tcW w:w="4606" w:type="dxa"/>
          </w:tcPr>
          <w:p w14:paraId="069788D1" w14:textId="77777777" w:rsidR="00F9766B" w:rsidRDefault="00F9766B" w:rsidP="00ED5850">
            <w:pPr>
              <w:rPr>
                <w:rFonts w:cs="Arial"/>
              </w:rPr>
            </w:pPr>
          </w:p>
          <w:p w14:paraId="67E41675" w14:textId="77777777" w:rsidR="00545EE2" w:rsidRDefault="00545EE2" w:rsidP="00ED5850">
            <w:pPr>
              <w:rPr>
                <w:rFonts w:cs="Arial"/>
              </w:rPr>
            </w:pPr>
          </w:p>
          <w:p w14:paraId="3B6BEEFD" w14:textId="77777777" w:rsidR="00545EE2" w:rsidRDefault="00545EE2" w:rsidP="00ED5850">
            <w:pPr>
              <w:rPr>
                <w:rFonts w:cs="Arial"/>
              </w:rPr>
            </w:pPr>
          </w:p>
          <w:p w14:paraId="20EC32CD" w14:textId="391A278C" w:rsidR="00545EE2" w:rsidRPr="00C42C7E" w:rsidRDefault="00545EE2" w:rsidP="00ED5850">
            <w:pPr>
              <w:rPr>
                <w:rFonts w:cs="Arial"/>
              </w:rPr>
            </w:pPr>
          </w:p>
        </w:tc>
        <w:tc>
          <w:tcPr>
            <w:tcW w:w="4606" w:type="dxa"/>
          </w:tcPr>
          <w:p w14:paraId="2065AA68" w14:textId="77777777" w:rsidR="00F9766B" w:rsidRPr="00C42C7E" w:rsidRDefault="00F9766B" w:rsidP="00ED5850">
            <w:pPr>
              <w:rPr>
                <w:rFonts w:cs="Arial"/>
              </w:rPr>
            </w:pPr>
          </w:p>
        </w:tc>
      </w:tr>
      <w:tr w:rsidR="00F9766B" w:rsidRPr="00C42C7E" w14:paraId="03FE2AE6" w14:textId="77777777" w:rsidTr="00F33919">
        <w:trPr>
          <w:jc w:val="center"/>
        </w:trPr>
        <w:tc>
          <w:tcPr>
            <w:tcW w:w="4606" w:type="dxa"/>
          </w:tcPr>
          <w:p w14:paraId="7DAF9BD0" w14:textId="77777777" w:rsidR="00F9766B" w:rsidRPr="00C42C7E" w:rsidRDefault="00F9766B" w:rsidP="00ED5850">
            <w:pPr>
              <w:rPr>
                <w:rFonts w:cs="Arial"/>
              </w:rPr>
            </w:pPr>
          </w:p>
        </w:tc>
        <w:tc>
          <w:tcPr>
            <w:tcW w:w="4606" w:type="dxa"/>
          </w:tcPr>
          <w:p w14:paraId="54F988B3" w14:textId="77777777" w:rsidR="00F9766B" w:rsidRPr="00C42C7E" w:rsidRDefault="00F9766B" w:rsidP="00ED5850">
            <w:pPr>
              <w:rPr>
                <w:rFonts w:cs="Arial"/>
              </w:rPr>
            </w:pPr>
          </w:p>
        </w:tc>
      </w:tr>
      <w:tr w:rsidR="00F9766B" w:rsidRPr="00C42C7E" w14:paraId="4F0F2F8C" w14:textId="77777777" w:rsidTr="00F33919">
        <w:trPr>
          <w:jc w:val="center"/>
        </w:trPr>
        <w:tc>
          <w:tcPr>
            <w:tcW w:w="4606" w:type="dxa"/>
          </w:tcPr>
          <w:p w14:paraId="3B262AFE" w14:textId="77777777" w:rsidR="00F9766B" w:rsidRPr="00C42C7E" w:rsidRDefault="00F9766B" w:rsidP="001D4F75">
            <w:pPr>
              <w:rPr>
                <w:rFonts w:cs="Arial"/>
              </w:rPr>
            </w:pPr>
            <w:r w:rsidRPr="00C42C7E">
              <w:rPr>
                <w:rFonts w:cs="Arial"/>
              </w:rPr>
              <w:t>Podpis:__________________________</w:t>
            </w:r>
          </w:p>
          <w:p w14:paraId="48C0744C" w14:textId="5C32B015" w:rsidR="00A9530F" w:rsidRPr="00C42C7E" w:rsidRDefault="00A9530F" w:rsidP="00C12CD8">
            <w:pPr>
              <w:rPr>
                <w:rFonts w:cs="Arial"/>
              </w:rPr>
            </w:pPr>
            <w:r w:rsidRPr="00C42C7E">
              <w:rPr>
                <w:rFonts w:cs="Arial"/>
              </w:rPr>
              <w:t>Jméno a příjmení:</w:t>
            </w:r>
            <w:r w:rsidR="00131849" w:rsidRPr="00C42C7E">
              <w:rPr>
                <w:rFonts w:cs="Arial"/>
              </w:rPr>
              <w:t xml:space="preserve"> </w:t>
            </w:r>
            <w:r w:rsidR="00C12CD8">
              <w:rPr>
                <w:rFonts w:cs="Arial"/>
              </w:rPr>
              <w:t>Martin Coufal</w:t>
            </w:r>
          </w:p>
        </w:tc>
        <w:tc>
          <w:tcPr>
            <w:tcW w:w="4606" w:type="dxa"/>
          </w:tcPr>
          <w:p w14:paraId="2B08D247" w14:textId="77777777" w:rsidR="00F9766B" w:rsidRPr="00C42C7E" w:rsidRDefault="00F9766B" w:rsidP="00ED5850">
            <w:pPr>
              <w:rPr>
                <w:rFonts w:cs="Arial"/>
              </w:rPr>
            </w:pPr>
            <w:r w:rsidRPr="00C42C7E">
              <w:rPr>
                <w:rFonts w:cs="Arial"/>
              </w:rPr>
              <w:t>Podpis: __________________________</w:t>
            </w:r>
          </w:p>
          <w:p w14:paraId="1A3A7109" w14:textId="0A29964D" w:rsidR="00A9530F" w:rsidRPr="00C42C7E" w:rsidRDefault="00A9530F" w:rsidP="00180819">
            <w:pPr>
              <w:rPr>
                <w:rFonts w:cs="Arial"/>
              </w:rPr>
            </w:pPr>
            <w:r w:rsidRPr="00C42C7E">
              <w:rPr>
                <w:rFonts w:cs="Arial"/>
              </w:rPr>
              <w:t>Jméno a příjmení:</w:t>
            </w:r>
            <w:r w:rsidR="003E3C8E" w:rsidRPr="00C42C7E">
              <w:rPr>
                <w:rFonts w:cs="Arial"/>
              </w:rPr>
              <w:t xml:space="preserve"> </w:t>
            </w:r>
            <w:r w:rsidR="00180819">
              <w:rPr>
                <w:rFonts w:cs="Arial"/>
                <w:b/>
              </w:rPr>
              <w:t>Ing. Vlastimil Vajdák</w:t>
            </w:r>
          </w:p>
        </w:tc>
      </w:tr>
      <w:tr w:rsidR="00F9766B" w14:paraId="19C21F57" w14:textId="77777777" w:rsidTr="00F33919">
        <w:trPr>
          <w:jc w:val="center"/>
        </w:trPr>
        <w:tc>
          <w:tcPr>
            <w:tcW w:w="4606" w:type="dxa"/>
          </w:tcPr>
          <w:p w14:paraId="14A0006D" w14:textId="621D6993" w:rsidR="00F9766B" w:rsidRPr="00C42C7E" w:rsidRDefault="00F9766B" w:rsidP="00ED5850">
            <w:pPr>
              <w:rPr>
                <w:rFonts w:cs="Arial"/>
              </w:rPr>
            </w:pPr>
            <w:r w:rsidRPr="00C42C7E">
              <w:rPr>
                <w:rFonts w:cs="Arial"/>
              </w:rPr>
              <w:t>Funkce: jednatel</w:t>
            </w:r>
          </w:p>
        </w:tc>
        <w:tc>
          <w:tcPr>
            <w:tcW w:w="4606" w:type="dxa"/>
          </w:tcPr>
          <w:p w14:paraId="593D2505" w14:textId="32736F46" w:rsidR="00F9766B" w:rsidRDefault="00F9766B" w:rsidP="00180819">
            <w:pPr>
              <w:rPr>
                <w:rFonts w:cs="Arial"/>
              </w:rPr>
            </w:pPr>
            <w:r w:rsidRPr="00C42C7E">
              <w:rPr>
                <w:rFonts w:cs="Arial"/>
              </w:rPr>
              <w:t xml:space="preserve">Funkce: </w:t>
            </w:r>
            <w:r w:rsidR="00180819">
              <w:rPr>
                <w:rFonts w:cs="Arial"/>
                <w:b/>
              </w:rPr>
              <w:t>ředitel</w:t>
            </w:r>
          </w:p>
        </w:tc>
      </w:tr>
      <w:tr w:rsidR="00F9766B" w14:paraId="260928D9" w14:textId="77777777" w:rsidTr="00F33919">
        <w:trPr>
          <w:jc w:val="center"/>
        </w:trPr>
        <w:tc>
          <w:tcPr>
            <w:tcW w:w="4606" w:type="dxa"/>
          </w:tcPr>
          <w:p w14:paraId="4738FD02" w14:textId="77777777" w:rsidR="00F9766B" w:rsidRDefault="00F9766B" w:rsidP="00ED5850">
            <w:pPr>
              <w:rPr>
                <w:rFonts w:cs="Arial"/>
              </w:rPr>
            </w:pPr>
          </w:p>
        </w:tc>
        <w:tc>
          <w:tcPr>
            <w:tcW w:w="4606" w:type="dxa"/>
          </w:tcPr>
          <w:p w14:paraId="704F1C9A" w14:textId="77777777" w:rsidR="00F9766B" w:rsidRDefault="00F9766B" w:rsidP="00ED5850">
            <w:pPr>
              <w:rPr>
                <w:rFonts w:cs="Arial"/>
              </w:rPr>
            </w:pPr>
          </w:p>
        </w:tc>
      </w:tr>
    </w:tbl>
    <w:p w14:paraId="2E542460" w14:textId="4D545265" w:rsidR="00091529" w:rsidRPr="001D4F75" w:rsidRDefault="00091529" w:rsidP="00091529">
      <w:pPr>
        <w:rPr>
          <w:rFonts w:cs="Arial"/>
        </w:rPr>
      </w:pPr>
    </w:p>
    <w:sectPr w:rsidR="00091529" w:rsidRPr="001D4F75" w:rsidSect="00545EE2">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2F3A" w14:textId="77777777" w:rsidR="00B533B7" w:rsidRDefault="00B533B7">
      <w:r>
        <w:separator/>
      </w:r>
    </w:p>
  </w:endnote>
  <w:endnote w:type="continuationSeparator" w:id="0">
    <w:p w14:paraId="5565E563" w14:textId="77777777" w:rsidR="00B533B7" w:rsidRDefault="00B5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6F9F" w14:textId="005701C9" w:rsidR="00180819" w:rsidRPr="00475C27" w:rsidRDefault="00180819">
    <w:pPr>
      <w:pStyle w:val="Zpat"/>
      <w:jc w:val="right"/>
      <w:rPr>
        <w:sz w:val="16"/>
        <w:szCs w:val="16"/>
      </w:rPr>
    </w:pPr>
    <w:r w:rsidRPr="00475C27">
      <w:rPr>
        <w:sz w:val="16"/>
        <w:szCs w:val="16"/>
      </w:rPr>
      <w:fldChar w:fldCharType="begin"/>
    </w:r>
    <w:r w:rsidRPr="00475C27">
      <w:rPr>
        <w:sz w:val="16"/>
        <w:szCs w:val="16"/>
      </w:rPr>
      <w:instrText xml:space="preserve"> PAGE   \* MERGEFORMAT </w:instrText>
    </w:r>
    <w:r w:rsidRPr="00475C27">
      <w:rPr>
        <w:sz w:val="16"/>
        <w:szCs w:val="16"/>
      </w:rPr>
      <w:fldChar w:fldCharType="separate"/>
    </w:r>
    <w:r w:rsidR="005C39E5">
      <w:rPr>
        <w:noProof/>
        <w:sz w:val="16"/>
        <w:szCs w:val="16"/>
      </w:rPr>
      <w:t>9</w:t>
    </w:r>
    <w:r w:rsidRPr="00475C27">
      <w:rPr>
        <w:sz w:val="16"/>
        <w:szCs w:val="16"/>
      </w:rPr>
      <w:fldChar w:fldCharType="end"/>
    </w:r>
  </w:p>
  <w:p w14:paraId="6801F0DD" w14:textId="77777777" w:rsidR="00180819" w:rsidRDefault="001808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C859" w14:textId="77777777" w:rsidR="00B533B7" w:rsidRDefault="00B533B7">
      <w:r>
        <w:separator/>
      </w:r>
    </w:p>
  </w:footnote>
  <w:footnote w:type="continuationSeparator" w:id="0">
    <w:p w14:paraId="0F9C5097" w14:textId="77777777" w:rsidR="00B533B7" w:rsidRDefault="00B5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C59" w14:textId="77777777" w:rsidR="00545EE2" w:rsidRDefault="00545EE2" w:rsidP="00545EE2">
    <w:pPr>
      <w:pStyle w:val="Zhlav"/>
    </w:pPr>
    <w:r>
      <w:t>Tsm/2025/269/Lt</w:t>
    </w:r>
  </w:p>
  <w:p w14:paraId="5EE7EF45" w14:textId="77777777" w:rsidR="00545EE2" w:rsidRDefault="00545E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03F9"/>
    <w:multiLevelType w:val="multilevel"/>
    <w:tmpl w:val="AF18B7DC"/>
    <w:lvl w:ilvl="0">
      <w:start w:val="1"/>
      <w:numFmt w:val="decimal"/>
      <w:pStyle w:val="Nzevlnk"/>
      <w:lvlText w:val="%1"/>
      <w:lvlJc w:val="left"/>
      <w:pPr>
        <w:tabs>
          <w:tab w:val="num" w:pos="360"/>
        </w:tabs>
        <w:ind w:left="284" w:hanging="284"/>
      </w:pPr>
      <w:rPr>
        <w:rFonts w:hint="default"/>
      </w:rPr>
    </w:lvl>
    <w:lvl w:ilvl="1">
      <w:start w:val="1"/>
      <w:numFmt w:val="decimal"/>
      <w:pStyle w:val="Textlnk"/>
      <w:lvlText w:val="%1/%2"/>
      <w:lvlJc w:val="left"/>
      <w:pPr>
        <w:tabs>
          <w:tab w:val="num" w:pos="720"/>
        </w:tabs>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 w15:restartNumberingAfterBreak="0">
    <w:nsid w:val="16294648"/>
    <w:multiLevelType w:val="hybridMultilevel"/>
    <w:tmpl w:val="0866AB04"/>
    <w:lvl w:ilvl="0" w:tplc="0405000F">
      <w:start w:val="1"/>
      <w:numFmt w:val="decimal"/>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 w15:restartNumberingAfterBreak="0">
    <w:nsid w:val="3287330E"/>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5762D9C"/>
    <w:multiLevelType w:val="hybridMultilevel"/>
    <w:tmpl w:val="C95E931E"/>
    <w:lvl w:ilvl="0" w:tplc="432C80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7C5E50"/>
    <w:multiLevelType w:val="hybridMultilevel"/>
    <w:tmpl w:val="DE7E470C"/>
    <w:lvl w:ilvl="0" w:tplc="423C513C">
      <w:start w:val="1"/>
      <w:numFmt w:val="bullet"/>
      <w:lvlText w:val=""/>
      <w:lvlJc w:val="left"/>
      <w:pPr>
        <w:tabs>
          <w:tab w:val="num" w:pos="720"/>
        </w:tabs>
        <w:ind w:left="720" w:hanging="360"/>
      </w:pPr>
      <w:rPr>
        <w:rFonts w:ascii="Symbol" w:hAnsi="Symbol" w:cs="Courier New"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43F13"/>
    <w:multiLevelType w:val="multilevel"/>
    <w:tmpl w:val="071643B0"/>
    <w:lvl w:ilvl="0">
      <w:start w:val="1"/>
      <w:numFmt w:val="none"/>
      <w:lvlRestart w:val="0"/>
      <w:pStyle w:val="AKKANKA-Nad1"/>
      <w:suff w:val="nothing"/>
      <w:lvlText w:val=""/>
      <w:lvlJc w:val="left"/>
      <w:pPr>
        <w:ind w:left="0" w:firstLine="0"/>
      </w:pPr>
      <w:rPr>
        <w:rFonts w:hint="default"/>
      </w:rPr>
    </w:lvl>
    <w:lvl w:ilvl="1">
      <w:start w:val="1"/>
      <w:numFmt w:val="upperRoman"/>
      <w:pStyle w:val="AKKANKA-Nad2"/>
      <w:lvlText w:val="%2."/>
      <w:lvlJc w:val="left"/>
      <w:pPr>
        <w:tabs>
          <w:tab w:val="num" w:pos="850"/>
        </w:tabs>
        <w:ind w:left="850" w:hanging="850"/>
      </w:pPr>
      <w:rPr>
        <w:rFonts w:ascii="Arial" w:hAnsi="Arial" w:hint="default"/>
        <w:sz w:val="20"/>
      </w:rPr>
    </w:lvl>
    <w:lvl w:ilvl="2">
      <w:start w:val="1"/>
      <w:numFmt w:val="decimal"/>
      <w:pStyle w:val="AKKANKA-Nad3"/>
      <w:lvlText w:val="%2.%3"/>
      <w:lvlJc w:val="left"/>
      <w:pPr>
        <w:tabs>
          <w:tab w:val="num" w:pos="850"/>
        </w:tabs>
        <w:ind w:left="850" w:hanging="850"/>
      </w:pPr>
      <w:rPr>
        <w:rFonts w:hint="default"/>
        <w:b w:val="0"/>
      </w:rPr>
    </w:lvl>
    <w:lvl w:ilvl="3">
      <w:start w:val="1"/>
      <w:numFmt w:val="decimal"/>
      <w:pStyle w:val="AKKANKA-Nad4"/>
      <w:lvlText w:val="%2.%3.%4"/>
      <w:lvlJc w:val="left"/>
      <w:pPr>
        <w:tabs>
          <w:tab w:val="num" w:pos="1701"/>
        </w:tabs>
        <w:ind w:left="1701" w:hanging="851"/>
      </w:pPr>
      <w:rPr>
        <w:rFonts w:hint="default"/>
      </w:rPr>
    </w:lvl>
    <w:lvl w:ilvl="4">
      <w:start w:val="1"/>
      <w:numFmt w:val="lowerLetter"/>
      <w:pStyle w:val="AKKANKA-Nad5"/>
      <w:lvlText w:val="(%5)"/>
      <w:lvlJc w:val="left"/>
      <w:pPr>
        <w:tabs>
          <w:tab w:val="num" w:pos="2551"/>
        </w:tabs>
        <w:ind w:left="2551" w:hanging="850"/>
      </w:pPr>
      <w:rPr>
        <w:rFonts w:hint="default"/>
      </w:rPr>
    </w:lvl>
    <w:lvl w:ilvl="5">
      <w:start w:val="1"/>
      <w:numFmt w:val="lowerRoman"/>
      <w:pStyle w:val="AKKANKA-Nad6"/>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6" w15:restartNumberingAfterBreak="0">
    <w:nsid w:val="43974248"/>
    <w:multiLevelType w:val="hybridMultilevel"/>
    <w:tmpl w:val="FBFEFA3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4B0537D3"/>
    <w:multiLevelType w:val="hybridMultilevel"/>
    <w:tmpl w:val="C12C497A"/>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15:restartNumberingAfterBreak="0">
    <w:nsid w:val="5C6F504A"/>
    <w:multiLevelType w:val="multilevel"/>
    <w:tmpl w:val="4D1CAFF2"/>
    <w:lvl w:ilvl="0">
      <w:start w:val="1"/>
      <w:numFmt w:val="none"/>
      <w:lvlRestart w:val="0"/>
      <w:pStyle w:val="AKKANKA-P0"/>
      <w:suff w:val="nothing"/>
      <w:lvlText w:val=""/>
      <w:lvlJc w:val="left"/>
      <w:pPr>
        <w:ind w:left="0" w:firstLine="0"/>
      </w:pPr>
      <w:rPr>
        <w:rFonts w:hint="default"/>
      </w:rPr>
    </w:lvl>
    <w:lvl w:ilvl="1">
      <w:start w:val="1"/>
      <w:numFmt w:val="upperRoman"/>
      <w:pStyle w:val="AKKANKA-P2"/>
      <w:lvlText w:val="%2."/>
      <w:lvlJc w:val="left"/>
      <w:pPr>
        <w:tabs>
          <w:tab w:val="num" w:pos="0"/>
        </w:tabs>
        <w:ind w:left="850" w:hanging="850"/>
      </w:pPr>
      <w:rPr>
        <w:rFonts w:ascii="Arial" w:hAnsi="Arial" w:hint="default"/>
        <w:sz w:val="20"/>
      </w:rPr>
    </w:lvl>
    <w:lvl w:ilvl="2">
      <w:start w:val="1"/>
      <w:numFmt w:val="decimal"/>
      <w:pStyle w:val="AKKANKA-P3"/>
      <w:lvlText w:val="%2.%3"/>
      <w:lvlJc w:val="left"/>
      <w:pPr>
        <w:tabs>
          <w:tab w:val="num" w:pos="850"/>
        </w:tabs>
        <w:ind w:left="850" w:hanging="850"/>
      </w:pPr>
      <w:rPr>
        <w:rFonts w:hint="default"/>
      </w:rPr>
    </w:lvl>
    <w:lvl w:ilvl="3">
      <w:start w:val="1"/>
      <w:numFmt w:val="decimal"/>
      <w:pStyle w:val="AKKANKA-P4"/>
      <w:lvlText w:val="%2.%3.%4"/>
      <w:lvlJc w:val="left"/>
      <w:pPr>
        <w:tabs>
          <w:tab w:val="num" w:pos="0"/>
        </w:tabs>
        <w:ind w:left="1701" w:hanging="851"/>
      </w:pPr>
      <w:rPr>
        <w:rFonts w:hint="default"/>
      </w:rPr>
    </w:lvl>
    <w:lvl w:ilvl="4">
      <w:start w:val="1"/>
      <w:numFmt w:val="lowerLetter"/>
      <w:pStyle w:val="AKKANKA-P5"/>
      <w:lvlText w:val="(%5)"/>
      <w:lvlJc w:val="left"/>
      <w:pPr>
        <w:tabs>
          <w:tab w:val="num" w:pos="0"/>
        </w:tabs>
        <w:ind w:left="2551" w:hanging="850"/>
      </w:pPr>
      <w:rPr>
        <w:rFonts w:hint="default"/>
      </w:rPr>
    </w:lvl>
    <w:lvl w:ilvl="5">
      <w:start w:val="1"/>
      <w:numFmt w:val="lowerRoman"/>
      <w:pStyle w:val="AKKANKA-P6"/>
      <w:lvlText w:val="(%6)"/>
      <w:lvlJc w:val="left"/>
      <w:pPr>
        <w:tabs>
          <w:tab w:val="num" w:pos="0"/>
        </w:tabs>
        <w:ind w:left="3402" w:hanging="851"/>
      </w:pPr>
      <w:rPr>
        <w:rFonts w:hint="default"/>
      </w:rPr>
    </w:lvl>
    <w:lvl w:ilvl="6">
      <w:start w:val="1"/>
      <w:numFmt w:val="none"/>
      <w:suff w:val="nothing"/>
      <w:lvlText w:val=""/>
      <w:lvlJc w:val="left"/>
      <w:pPr>
        <w:ind w:left="850" w:firstLine="0"/>
      </w:pPr>
      <w:rPr>
        <w:rFonts w:hint="default"/>
      </w:rPr>
    </w:lvl>
    <w:lvl w:ilvl="7">
      <w:start w:val="1"/>
      <w:numFmt w:val="lowerLetter"/>
      <w:lvlText w:val="(%8)"/>
      <w:lvlJc w:val="left"/>
      <w:pPr>
        <w:tabs>
          <w:tab w:val="num" w:pos="0"/>
        </w:tabs>
        <w:ind w:left="1701" w:hanging="851"/>
      </w:pPr>
      <w:rPr>
        <w:rFonts w:hint="default"/>
      </w:rPr>
    </w:lvl>
    <w:lvl w:ilvl="8">
      <w:start w:val="1"/>
      <w:numFmt w:val="lowerRoman"/>
      <w:lvlText w:val="(%9)"/>
      <w:lvlJc w:val="left"/>
      <w:pPr>
        <w:tabs>
          <w:tab w:val="num" w:pos="0"/>
        </w:tabs>
        <w:ind w:left="2551" w:hanging="850"/>
      </w:pPr>
      <w:rPr>
        <w:rFonts w:hint="default"/>
      </w:rPr>
    </w:lvl>
  </w:abstractNum>
  <w:abstractNum w:abstractNumId="9" w15:restartNumberingAfterBreak="0">
    <w:nsid w:val="5E04100B"/>
    <w:multiLevelType w:val="hybridMultilevel"/>
    <w:tmpl w:val="0BDC31C6"/>
    <w:lvl w:ilvl="0" w:tplc="DC4AC5E8">
      <w:start w:val="1"/>
      <w:numFmt w:val="bullet"/>
      <w:lvlText w:val=""/>
      <w:lvlJc w:val="left"/>
      <w:pPr>
        <w:tabs>
          <w:tab w:val="num" w:pos="720"/>
        </w:tabs>
        <w:ind w:left="720" w:hanging="360"/>
      </w:pPr>
      <w:rPr>
        <w:rFonts w:ascii="Symbol" w:hAnsi="Symbol" w:hint="default"/>
      </w:rPr>
    </w:lvl>
    <w:lvl w:ilvl="1" w:tplc="423C513C">
      <w:start w:val="1"/>
      <w:numFmt w:val="bullet"/>
      <w:lvlText w:val=""/>
      <w:lvlJc w:val="left"/>
      <w:pPr>
        <w:tabs>
          <w:tab w:val="num" w:pos="1440"/>
        </w:tabs>
        <w:ind w:left="1440" w:hanging="360"/>
      </w:pPr>
      <w:rPr>
        <w:rFonts w:ascii="Symbol" w:hAnsi="Symbol" w:cs="Courier New"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E672C5"/>
    <w:multiLevelType w:val="multilevel"/>
    <w:tmpl w:val="879C03C2"/>
    <w:lvl w:ilvl="0">
      <w:start w:val="1"/>
      <w:numFmt w:val="decimal"/>
      <w:lvlText w:val="%1."/>
      <w:lvlJc w:val="left"/>
      <w:pPr>
        <w:ind w:left="360" w:hanging="360"/>
      </w:pPr>
      <w:rPr>
        <w:rFonts w:ascii="Arial" w:hAnsi="Arial" w:cs="Arial" w:hint="default"/>
        <w:sz w:val="22"/>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A643EF"/>
    <w:multiLevelType w:val="hybridMultilevel"/>
    <w:tmpl w:val="02C0CB64"/>
    <w:lvl w:ilvl="0" w:tplc="5F22372C">
      <w:start w:val="1"/>
      <w:numFmt w:val="decimal"/>
      <w:pStyle w:val="Seznamsodrkami2"/>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8"/>
  </w:num>
  <w:num w:numId="8">
    <w:abstractNumId w:val="8"/>
  </w:num>
  <w:num w:numId="9">
    <w:abstractNumId w:val="8"/>
  </w:num>
  <w:num w:numId="10">
    <w:abstractNumId w:val="8"/>
  </w:num>
  <w:num w:numId="11">
    <w:abstractNumId w:val="8"/>
  </w:num>
  <w:num w:numId="12">
    <w:abstractNumId w:val="8"/>
  </w:num>
  <w:num w:numId="13">
    <w:abstractNumId w:val="4"/>
  </w:num>
  <w:num w:numId="14">
    <w:abstractNumId w:val="7"/>
  </w:num>
  <w:num w:numId="15">
    <w:abstractNumId w:val="1"/>
  </w:num>
  <w:num w:numId="16">
    <w:abstractNumId w:val="5"/>
  </w:num>
  <w:num w:numId="17">
    <w:abstractNumId w:val="5"/>
  </w:num>
  <w:num w:numId="18">
    <w:abstractNumId w:val="5"/>
  </w:num>
  <w:num w:numId="19">
    <w:abstractNumId w:val="5"/>
  </w:num>
  <w:num w:numId="20">
    <w:abstractNumId w:val="5"/>
  </w:num>
  <w:num w:numId="21">
    <w:abstractNumId w:val="5"/>
  </w:num>
  <w:num w:numId="22">
    <w:abstractNumId w:val="8"/>
  </w:num>
  <w:num w:numId="23">
    <w:abstractNumId w:val="8"/>
  </w:num>
  <w:num w:numId="24">
    <w:abstractNumId w:val="8"/>
  </w:num>
  <w:num w:numId="25">
    <w:abstractNumId w:val="8"/>
  </w:num>
  <w:num w:numId="26">
    <w:abstractNumId w:val="8"/>
  </w:num>
  <w:num w:numId="27">
    <w:abstractNumId w:val="8"/>
  </w:num>
  <w:num w:numId="28">
    <w:abstractNumId w:val="9"/>
  </w:num>
  <w:num w:numId="29">
    <w:abstractNumId w:val="0"/>
  </w:num>
  <w:num w:numId="30">
    <w:abstractNumId w:val="6"/>
  </w:num>
  <w:num w:numId="31">
    <w:abstractNumId w:val="5"/>
  </w:num>
  <w:num w:numId="32">
    <w:abstractNumId w:val="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1"/>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2"/>
  </w:num>
  <w:num w:numId="44">
    <w:abstractNumId w:val="5"/>
  </w:num>
  <w:num w:numId="45">
    <w:abstractNumId w:val="5"/>
  </w:num>
  <w:num w:numId="46">
    <w:abstractNumId w:val="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AB"/>
    <w:rsid w:val="000030B3"/>
    <w:rsid w:val="00004CE0"/>
    <w:rsid w:val="000056BA"/>
    <w:rsid w:val="00010EAA"/>
    <w:rsid w:val="000133AE"/>
    <w:rsid w:val="00016972"/>
    <w:rsid w:val="00017079"/>
    <w:rsid w:val="00017262"/>
    <w:rsid w:val="000235F6"/>
    <w:rsid w:val="00023990"/>
    <w:rsid w:val="00023A54"/>
    <w:rsid w:val="00023E73"/>
    <w:rsid w:val="00030ADC"/>
    <w:rsid w:val="00040F36"/>
    <w:rsid w:val="00042C28"/>
    <w:rsid w:val="00043D4D"/>
    <w:rsid w:val="0005145D"/>
    <w:rsid w:val="00051982"/>
    <w:rsid w:val="000564E7"/>
    <w:rsid w:val="0006122F"/>
    <w:rsid w:val="0006155B"/>
    <w:rsid w:val="0006638E"/>
    <w:rsid w:val="00066B2E"/>
    <w:rsid w:val="00070FE9"/>
    <w:rsid w:val="000712C3"/>
    <w:rsid w:val="00071FEB"/>
    <w:rsid w:val="000750F7"/>
    <w:rsid w:val="0007547B"/>
    <w:rsid w:val="000771A3"/>
    <w:rsid w:val="000827B7"/>
    <w:rsid w:val="00086B4A"/>
    <w:rsid w:val="00091529"/>
    <w:rsid w:val="00091FE0"/>
    <w:rsid w:val="0009710E"/>
    <w:rsid w:val="000A3B5E"/>
    <w:rsid w:val="000A7A9A"/>
    <w:rsid w:val="000B198F"/>
    <w:rsid w:val="000B2821"/>
    <w:rsid w:val="000B53C6"/>
    <w:rsid w:val="000B6E9E"/>
    <w:rsid w:val="000C14D6"/>
    <w:rsid w:val="000C24D9"/>
    <w:rsid w:val="000C55DB"/>
    <w:rsid w:val="000D0CDF"/>
    <w:rsid w:val="000D1835"/>
    <w:rsid w:val="000D1FBE"/>
    <w:rsid w:val="000D3A1C"/>
    <w:rsid w:val="000D483E"/>
    <w:rsid w:val="000D4E1A"/>
    <w:rsid w:val="000F3661"/>
    <w:rsid w:val="000F44D9"/>
    <w:rsid w:val="000F5D37"/>
    <w:rsid w:val="000F79A2"/>
    <w:rsid w:val="00101A24"/>
    <w:rsid w:val="00101B0B"/>
    <w:rsid w:val="00113CC9"/>
    <w:rsid w:val="00117A6F"/>
    <w:rsid w:val="00120FAD"/>
    <w:rsid w:val="00122830"/>
    <w:rsid w:val="001238A8"/>
    <w:rsid w:val="001238FC"/>
    <w:rsid w:val="00123AFF"/>
    <w:rsid w:val="00124746"/>
    <w:rsid w:val="00125BD0"/>
    <w:rsid w:val="0012605D"/>
    <w:rsid w:val="00127811"/>
    <w:rsid w:val="00127EFA"/>
    <w:rsid w:val="00130CAE"/>
    <w:rsid w:val="00131849"/>
    <w:rsid w:val="00132051"/>
    <w:rsid w:val="00134993"/>
    <w:rsid w:val="00134F9E"/>
    <w:rsid w:val="001359F9"/>
    <w:rsid w:val="00137AEF"/>
    <w:rsid w:val="00140540"/>
    <w:rsid w:val="00140FC0"/>
    <w:rsid w:val="001422A3"/>
    <w:rsid w:val="00142C9D"/>
    <w:rsid w:val="00144485"/>
    <w:rsid w:val="00145105"/>
    <w:rsid w:val="00150B8E"/>
    <w:rsid w:val="001519E9"/>
    <w:rsid w:val="00157759"/>
    <w:rsid w:val="00157A0A"/>
    <w:rsid w:val="00157A57"/>
    <w:rsid w:val="001626A7"/>
    <w:rsid w:val="001633E8"/>
    <w:rsid w:val="00165804"/>
    <w:rsid w:val="001757CB"/>
    <w:rsid w:val="00176B4F"/>
    <w:rsid w:val="00177FAB"/>
    <w:rsid w:val="00180601"/>
    <w:rsid w:val="00180819"/>
    <w:rsid w:val="00183562"/>
    <w:rsid w:val="00187856"/>
    <w:rsid w:val="00187D24"/>
    <w:rsid w:val="00191595"/>
    <w:rsid w:val="001939CC"/>
    <w:rsid w:val="00194B80"/>
    <w:rsid w:val="001A0729"/>
    <w:rsid w:val="001A5CA0"/>
    <w:rsid w:val="001B09BD"/>
    <w:rsid w:val="001B6F17"/>
    <w:rsid w:val="001B7C92"/>
    <w:rsid w:val="001C20BB"/>
    <w:rsid w:val="001C4987"/>
    <w:rsid w:val="001C5E99"/>
    <w:rsid w:val="001D18EE"/>
    <w:rsid w:val="001D429E"/>
    <w:rsid w:val="001D4F75"/>
    <w:rsid w:val="001D57DA"/>
    <w:rsid w:val="001D64FA"/>
    <w:rsid w:val="001D6C93"/>
    <w:rsid w:val="001E3BFA"/>
    <w:rsid w:val="001E5FED"/>
    <w:rsid w:val="001F05EE"/>
    <w:rsid w:val="001F2570"/>
    <w:rsid w:val="001F5FC4"/>
    <w:rsid w:val="001F707C"/>
    <w:rsid w:val="001F786C"/>
    <w:rsid w:val="0020393D"/>
    <w:rsid w:val="00213EE7"/>
    <w:rsid w:val="00220B80"/>
    <w:rsid w:val="002266B5"/>
    <w:rsid w:val="0022729D"/>
    <w:rsid w:val="00235627"/>
    <w:rsid w:val="00237513"/>
    <w:rsid w:val="00237AE2"/>
    <w:rsid w:val="00243700"/>
    <w:rsid w:val="00244939"/>
    <w:rsid w:val="00245350"/>
    <w:rsid w:val="0024657C"/>
    <w:rsid w:val="00246D52"/>
    <w:rsid w:val="002563E7"/>
    <w:rsid w:val="00257406"/>
    <w:rsid w:val="00264FBE"/>
    <w:rsid w:val="002679AC"/>
    <w:rsid w:val="00267A6E"/>
    <w:rsid w:val="00272E42"/>
    <w:rsid w:val="00274C68"/>
    <w:rsid w:val="00277244"/>
    <w:rsid w:val="00281900"/>
    <w:rsid w:val="00283375"/>
    <w:rsid w:val="0028434A"/>
    <w:rsid w:val="00284824"/>
    <w:rsid w:val="00290DA7"/>
    <w:rsid w:val="0029169A"/>
    <w:rsid w:val="002936A8"/>
    <w:rsid w:val="00297043"/>
    <w:rsid w:val="002B0074"/>
    <w:rsid w:val="002B1048"/>
    <w:rsid w:val="002B2925"/>
    <w:rsid w:val="002B2BCC"/>
    <w:rsid w:val="002B78DD"/>
    <w:rsid w:val="002C049D"/>
    <w:rsid w:val="002C2804"/>
    <w:rsid w:val="002C2FA9"/>
    <w:rsid w:val="002C447B"/>
    <w:rsid w:val="002C480E"/>
    <w:rsid w:val="002C4F3D"/>
    <w:rsid w:val="002C5222"/>
    <w:rsid w:val="002C5C37"/>
    <w:rsid w:val="002C606F"/>
    <w:rsid w:val="002D3151"/>
    <w:rsid w:val="002D36A4"/>
    <w:rsid w:val="002D6077"/>
    <w:rsid w:val="002D6BB0"/>
    <w:rsid w:val="002F1188"/>
    <w:rsid w:val="002F2DCD"/>
    <w:rsid w:val="002F3DF3"/>
    <w:rsid w:val="002F64DB"/>
    <w:rsid w:val="00305F0F"/>
    <w:rsid w:val="00311ABF"/>
    <w:rsid w:val="00314A78"/>
    <w:rsid w:val="0031791C"/>
    <w:rsid w:val="003229D4"/>
    <w:rsid w:val="00323799"/>
    <w:rsid w:val="00330C3D"/>
    <w:rsid w:val="00335138"/>
    <w:rsid w:val="0033542A"/>
    <w:rsid w:val="0033774C"/>
    <w:rsid w:val="00340752"/>
    <w:rsid w:val="00347766"/>
    <w:rsid w:val="00355BC5"/>
    <w:rsid w:val="00360699"/>
    <w:rsid w:val="00364BC9"/>
    <w:rsid w:val="00365DAB"/>
    <w:rsid w:val="00365EDB"/>
    <w:rsid w:val="00366F0A"/>
    <w:rsid w:val="00370E09"/>
    <w:rsid w:val="00373EB5"/>
    <w:rsid w:val="0037408A"/>
    <w:rsid w:val="0038379A"/>
    <w:rsid w:val="00386D86"/>
    <w:rsid w:val="00387115"/>
    <w:rsid w:val="00387251"/>
    <w:rsid w:val="003902C0"/>
    <w:rsid w:val="0039204B"/>
    <w:rsid w:val="003946CD"/>
    <w:rsid w:val="00394C6B"/>
    <w:rsid w:val="003A1C6E"/>
    <w:rsid w:val="003A5041"/>
    <w:rsid w:val="003A552D"/>
    <w:rsid w:val="003C77B4"/>
    <w:rsid w:val="003D697A"/>
    <w:rsid w:val="003E1BE8"/>
    <w:rsid w:val="003E3C8E"/>
    <w:rsid w:val="003E60F5"/>
    <w:rsid w:val="003E6BAC"/>
    <w:rsid w:val="003E7507"/>
    <w:rsid w:val="003E7A7F"/>
    <w:rsid w:val="003F1DD2"/>
    <w:rsid w:val="003F3AE3"/>
    <w:rsid w:val="003F46D3"/>
    <w:rsid w:val="003F4B30"/>
    <w:rsid w:val="003F56F4"/>
    <w:rsid w:val="003F5E23"/>
    <w:rsid w:val="003F6609"/>
    <w:rsid w:val="003F67A8"/>
    <w:rsid w:val="00400264"/>
    <w:rsid w:val="00402FF6"/>
    <w:rsid w:val="00420C5A"/>
    <w:rsid w:val="00420C73"/>
    <w:rsid w:val="00424077"/>
    <w:rsid w:val="00424C32"/>
    <w:rsid w:val="00426DA5"/>
    <w:rsid w:val="00427EB1"/>
    <w:rsid w:val="00430BE4"/>
    <w:rsid w:val="00431D15"/>
    <w:rsid w:val="00435858"/>
    <w:rsid w:val="00445D0A"/>
    <w:rsid w:val="00446CE5"/>
    <w:rsid w:val="004478FB"/>
    <w:rsid w:val="00460776"/>
    <w:rsid w:val="004700E5"/>
    <w:rsid w:val="00475072"/>
    <w:rsid w:val="0047535D"/>
    <w:rsid w:val="00475A55"/>
    <w:rsid w:val="00475C27"/>
    <w:rsid w:val="0047619F"/>
    <w:rsid w:val="004817C4"/>
    <w:rsid w:val="00486A11"/>
    <w:rsid w:val="00486E3E"/>
    <w:rsid w:val="00486F43"/>
    <w:rsid w:val="00487F0E"/>
    <w:rsid w:val="0049185F"/>
    <w:rsid w:val="00491875"/>
    <w:rsid w:val="00494D94"/>
    <w:rsid w:val="00496A17"/>
    <w:rsid w:val="00497070"/>
    <w:rsid w:val="004A229A"/>
    <w:rsid w:val="004A47C7"/>
    <w:rsid w:val="004B0ACC"/>
    <w:rsid w:val="004B4456"/>
    <w:rsid w:val="004B7AD0"/>
    <w:rsid w:val="004C051B"/>
    <w:rsid w:val="004C29D7"/>
    <w:rsid w:val="004C4A0E"/>
    <w:rsid w:val="004C76BF"/>
    <w:rsid w:val="004C7C03"/>
    <w:rsid w:val="004D47F5"/>
    <w:rsid w:val="004D499B"/>
    <w:rsid w:val="004D52FD"/>
    <w:rsid w:val="004D64D8"/>
    <w:rsid w:val="004E211D"/>
    <w:rsid w:val="004E50A4"/>
    <w:rsid w:val="004F554D"/>
    <w:rsid w:val="004F6C48"/>
    <w:rsid w:val="00501752"/>
    <w:rsid w:val="00505EDA"/>
    <w:rsid w:val="00506D5A"/>
    <w:rsid w:val="00512F71"/>
    <w:rsid w:val="00515B92"/>
    <w:rsid w:val="00516553"/>
    <w:rsid w:val="00516CA2"/>
    <w:rsid w:val="0052302E"/>
    <w:rsid w:val="005234A4"/>
    <w:rsid w:val="00523802"/>
    <w:rsid w:val="0052747C"/>
    <w:rsid w:val="00532047"/>
    <w:rsid w:val="005331B1"/>
    <w:rsid w:val="00534786"/>
    <w:rsid w:val="005351CD"/>
    <w:rsid w:val="00536793"/>
    <w:rsid w:val="00536F9B"/>
    <w:rsid w:val="00540415"/>
    <w:rsid w:val="005406CF"/>
    <w:rsid w:val="00540F08"/>
    <w:rsid w:val="00545989"/>
    <w:rsid w:val="00545EE2"/>
    <w:rsid w:val="005465DA"/>
    <w:rsid w:val="005472DC"/>
    <w:rsid w:val="0055293E"/>
    <w:rsid w:val="005546BD"/>
    <w:rsid w:val="005602E4"/>
    <w:rsid w:val="00561A45"/>
    <w:rsid w:val="005639F1"/>
    <w:rsid w:val="0057157A"/>
    <w:rsid w:val="0057160E"/>
    <w:rsid w:val="00573532"/>
    <w:rsid w:val="00576962"/>
    <w:rsid w:val="00577AA1"/>
    <w:rsid w:val="00582999"/>
    <w:rsid w:val="00584191"/>
    <w:rsid w:val="00585916"/>
    <w:rsid w:val="00586306"/>
    <w:rsid w:val="0059092B"/>
    <w:rsid w:val="0059106C"/>
    <w:rsid w:val="0059588A"/>
    <w:rsid w:val="005971C6"/>
    <w:rsid w:val="005B04CF"/>
    <w:rsid w:val="005B242F"/>
    <w:rsid w:val="005B6FC0"/>
    <w:rsid w:val="005C01FF"/>
    <w:rsid w:val="005C1D68"/>
    <w:rsid w:val="005C2D65"/>
    <w:rsid w:val="005C39E5"/>
    <w:rsid w:val="005C4A97"/>
    <w:rsid w:val="005D474E"/>
    <w:rsid w:val="005D574D"/>
    <w:rsid w:val="005D670D"/>
    <w:rsid w:val="005E4A08"/>
    <w:rsid w:val="005E757F"/>
    <w:rsid w:val="005F074D"/>
    <w:rsid w:val="005F148F"/>
    <w:rsid w:val="005F1A48"/>
    <w:rsid w:val="005F6F71"/>
    <w:rsid w:val="005F77FD"/>
    <w:rsid w:val="00600233"/>
    <w:rsid w:val="0060731F"/>
    <w:rsid w:val="00611138"/>
    <w:rsid w:val="00611A50"/>
    <w:rsid w:val="00615915"/>
    <w:rsid w:val="00615EDC"/>
    <w:rsid w:val="00621BC7"/>
    <w:rsid w:val="006233EF"/>
    <w:rsid w:val="00626CA8"/>
    <w:rsid w:val="006307DB"/>
    <w:rsid w:val="00633329"/>
    <w:rsid w:val="0063471C"/>
    <w:rsid w:val="00634F9A"/>
    <w:rsid w:val="00645E8A"/>
    <w:rsid w:val="006516CE"/>
    <w:rsid w:val="006545F3"/>
    <w:rsid w:val="00660F22"/>
    <w:rsid w:val="0066192C"/>
    <w:rsid w:val="00663D4A"/>
    <w:rsid w:val="00667548"/>
    <w:rsid w:val="00670CFC"/>
    <w:rsid w:val="00671FF2"/>
    <w:rsid w:val="00672018"/>
    <w:rsid w:val="00675CDE"/>
    <w:rsid w:val="006767CA"/>
    <w:rsid w:val="00676C50"/>
    <w:rsid w:val="006843F6"/>
    <w:rsid w:val="006873AB"/>
    <w:rsid w:val="006967BE"/>
    <w:rsid w:val="006A10AA"/>
    <w:rsid w:val="006A280F"/>
    <w:rsid w:val="006A39CB"/>
    <w:rsid w:val="006A5E61"/>
    <w:rsid w:val="006B0BE9"/>
    <w:rsid w:val="006B2444"/>
    <w:rsid w:val="006B250D"/>
    <w:rsid w:val="006B26D8"/>
    <w:rsid w:val="006B2D60"/>
    <w:rsid w:val="006B50D2"/>
    <w:rsid w:val="006C5D4F"/>
    <w:rsid w:val="006D0276"/>
    <w:rsid w:val="006D0725"/>
    <w:rsid w:val="006D1716"/>
    <w:rsid w:val="006D3AF0"/>
    <w:rsid w:val="006D51B6"/>
    <w:rsid w:val="006D5354"/>
    <w:rsid w:val="006D5CFF"/>
    <w:rsid w:val="006D6788"/>
    <w:rsid w:val="006D6A9C"/>
    <w:rsid w:val="006E00FB"/>
    <w:rsid w:val="006E46E1"/>
    <w:rsid w:val="006E7C92"/>
    <w:rsid w:val="006F0F45"/>
    <w:rsid w:val="006F1214"/>
    <w:rsid w:val="006F5CB2"/>
    <w:rsid w:val="007010F3"/>
    <w:rsid w:val="00703083"/>
    <w:rsid w:val="00704139"/>
    <w:rsid w:val="00706EC7"/>
    <w:rsid w:val="00707646"/>
    <w:rsid w:val="0072117D"/>
    <w:rsid w:val="00721A20"/>
    <w:rsid w:val="00723227"/>
    <w:rsid w:val="007252AF"/>
    <w:rsid w:val="00725448"/>
    <w:rsid w:val="00727D9C"/>
    <w:rsid w:val="00730E1C"/>
    <w:rsid w:val="007310F6"/>
    <w:rsid w:val="007315BD"/>
    <w:rsid w:val="00736FBB"/>
    <w:rsid w:val="00741DF4"/>
    <w:rsid w:val="0074298F"/>
    <w:rsid w:val="00743C85"/>
    <w:rsid w:val="007521A3"/>
    <w:rsid w:val="007606DE"/>
    <w:rsid w:val="007624FE"/>
    <w:rsid w:val="007632EE"/>
    <w:rsid w:val="007657B9"/>
    <w:rsid w:val="00767CAF"/>
    <w:rsid w:val="00773892"/>
    <w:rsid w:val="00780AE4"/>
    <w:rsid w:val="00780B6B"/>
    <w:rsid w:val="007849CD"/>
    <w:rsid w:val="00787120"/>
    <w:rsid w:val="00790722"/>
    <w:rsid w:val="007909A3"/>
    <w:rsid w:val="00791685"/>
    <w:rsid w:val="007929A3"/>
    <w:rsid w:val="007A1EED"/>
    <w:rsid w:val="007B128D"/>
    <w:rsid w:val="007B1938"/>
    <w:rsid w:val="007B391C"/>
    <w:rsid w:val="007C1374"/>
    <w:rsid w:val="007C4D59"/>
    <w:rsid w:val="007C5B17"/>
    <w:rsid w:val="007C5C6F"/>
    <w:rsid w:val="007D4081"/>
    <w:rsid w:val="007E0EF4"/>
    <w:rsid w:val="007F0ADF"/>
    <w:rsid w:val="007F35AA"/>
    <w:rsid w:val="007F3810"/>
    <w:rsid w:val="007F381E"/>
    <w:rsid w:val="007F5630"/>
    <w:rsid w:val="00800607"/>
    <w:rsid w:val="0080415D"/>
    <w:rsid w:val="00811485"/>
    <w:rsid w:val="00813E6E"/>
    <w:rsid w:val="00815EA0"/>
    <w:rsid w:val="00822095"/>
    <w:rsid w:val="00830A5C"/>
    <w:rsid w:val="008328CF"/>
    <w:rsid w:val="00833E49"/>
    <w:rsid w:val="0083487E"/>
    <w:rsid w:val="00835FE3"/>
    <w:rsid w:val="00840777"/>
    <w:rsid w:val="00843598"/>
    <w:rsid w:val="00843997"/>
    <w:rsid w:val="00844CD5"/>
    <w:rsid w:val="008453B0"/>
    <w:rsid w:val="00850F47"/>
    <w:rsid w:val="00852311"/>
    <w:rsid w:val="00863C36"/>
    <w:rsid w:val="00865091"/>
    <w:rsid w:val="00865904"/>
    <w:rsid w:val="00866E83"/>
    <w:rsid w:val="00872706"/>
    <w:rsid w:val="00873C09"/>
    <w:rsid w:val="0087690E"/>
    <w:rsid w:val="00877699"/>
    <w:rsid w:val="008804C2"/>
    <w:rsid w:val="00880E6A"/>
    <w:rsid w:val="00882054"/>
    <w:rsid w:val="00885DAB"/>
    <w:rsid w:val="008917C6"/>
    <w:rsid w:val="00892668"/>
    <w:rsid w:val="00892B44"/>
    <w:rsid w:val="008A3ADC"/>
    <w:rsid w:val="008A3C24"/>
    <w:rsid w:val="008A6B70"/>
    <w:rsid w:val="008A73E3"/>
    <w:rsid w:val="008A7950"/>
    <w:rsid w:val="008B2359"/>
    <w:rsid w:val="008B2889"/>
    <w:rsid w:val="008B2C1B"/>
    <w:rsid w:val="008B2E17"/>
    <w:rsid w:val="008C08F0"/>
    <w:rsid w:val="008C237C"/>
    <w:rsid w:val="008C3042"/>
    <w:rsid w:val="008C558C"/>
    <w:rsid w:val="008C6577"/>
    <w:rsid w:val="008C6C36"/>
    <w:rsid w:val="008D2C1D"/>
    <w:rsid w:val="008E4A33"/>
    <w:rsid w:val="00902766"/>
    <w:rsid w:val="009032D8"/>
    <w:rsid w:val="009063F6"/>
    <w:rsid w:val="00910C47"/>
    <w:rsid w:val="009111AD"/>
    <w:rsid w:val="00914D23"/>
    <w:rsid w:val="00914DD4"/>
    <w:rsid w:val="00915077"/>
    <w:rsid w:val="009252B7"/>
    <w:rsid w:val="0092696B"/>
    <w:rsid w:val="00926A87"/>
    <w:rsid w:val="009321D8"/>
    <w:rsid w:val="00936782"/>
    <w:rsid w:val="009371A5"/>
    <w:rsid w:val="009423C3"/>
    <w:rsid w:val="00947E71"/>
    <w:rsid w:val="00951D5D"/>
    <w:rsid w:val="00953247"/>
    <w:rsid w:val="00953A19"/>
    <w:rsid w:val="00960750"/>
    <w:rsid w:val="009613AF"/>
    <w:rsid w:val="009615CC"/>
    <w:rsid w:val="00965BAF"/>
    <w:rsid w:val="00967ACF"/>
    <w:rsid w:val="00967EE9"/>
    <w:rsid w:val="00972FFC"/>
    <w:rsid w:val="00982E17"/>
    <w:rsid w:val="00987E06"/>
    <w:rsid w:val="0099268C"/>
    <w:rsid w:val="00992793"/>
    <w:rsid w:val="00995667"/>
    <w:rsid w:val="00995E8C"/>
    <w:rsid w:val="009A1F4B"/>
    <w:rsid w:val="009A6C2F"/>
    <w:rsid w:val="009A6DBC"/>
    <w:rsid w:val="009B11D4"/>
    <w:rsid w:val="009B3321"/>
    <w:rsid w:val="009C060C"/>
    <w:rsid w:val="009C1097"/>
    <w:rsid w:val="009C5D19"/>
    <w:rsid w:val="009C6951"/>
    <w:rsid w:val="009D167B"/>
    <w:rsid w:val="009D1AD0"/>
    <w:rsid w:val="009D4921"/>
    <w:rsid w:val="009D7049"/>
    <w:rsid w:val="009E1EC0"/>
    <w:rsid w:val="009E2DE1"/>
    <w:rsid w:val="009E2F3F"/>
    <w:rsid w:val="009E4C60"/>
    <w:rsid w:val="009E7028"/>
    <w:rsid w:val="009F0A9B"/>
    <w:rsid w:val="009F5C5F"/>
    <w:rsid w:val="009F5F37"/>
    <w:rsid w:val="009F659B"/>
    <w:rsid w:val="009F6BEA"/>
    <w:rsid w:val="009F6F3A"/>
    <w:rsid w:val="00A0055C"/>
    <w:rsid w:val="00A02A74"/>
    <w:rsid w:val="00A0489E"/>
    <w:rsid w:val="00A131E1"/>
    <w:rsid w:val="00A13BB1"/>
    <w:rsid w:val="00A147F0"/>
    <w:rsid w:val="00A15111"/>
    <w:rsid w:val="00A15829"/>
    <w:rsid w:val="00A15DE6"/>
    <w:rsid w:val="00A17544"/>
    <w:rsid w:val="00A17F4E"/>
    <w:rsid w:val="00A23499"/>
    <w:rsid w:val="00A2746D"/>
    <w:rsid w:val="00A30064"/>
    <w:rsid w:val="00A32C82"/>
    <w:rsid w:val="00A32C95"/>
    <w:rsid w:val="00A34CE7"/>
    <w:rsid w:val="00A358D0"/>
    <w:rsid w:val="00A3704D"/>
    <w:rsid w:val="00A41080"/>
    <w:rsid w:val="00A42C3B"/>
    <w:rsid w:val="00A431DC"/>
    <w:rsid w:val="00A45081"/>
    <w:rsid w:val="00A477D4"/>
    <w:rsid w:val="00A5148A"/>
    <w:rsid w:val="00A51B5C"/>
    <w:rsid w:val="00A53D28"/>
    <w:rsid w:val="00A54E0A"/>
    <w:rsid w:val="00A551C2"/>
    <w:rsid w:val="00A55F03"/>
    <w:rsid w:val="00A62241"/>
    <w:rsid w:val="00A64DE2"/>
    <w:rsid w:val="00A67FFE"/>
    <w:rsid w:val="00A72EB0"/>
    <w:rsid w:val="00A7437E"/>
    <w:rsid w:val="00A74F63"/>
    <w:rsid w:val="00A77E44"/>
    <w:rsid w:val="00A81261"/>
    <w:rsid w:val="00A854DC"/>
    <w:rsid w:val="00A903D0"/>
    <w:rsid w:val="00A909C3"/>
    <w:rsid w:val="00A91257"/>
    <w:rsid w:val="00A91949"/>
    <w:rsid w:val="00A921B0"/>
    <w:rsid w:val="00A92924"/>
    <w:rsid w:val="00A9530F"/>
    <w:rsid w:val="00A97F59"/>
    <w:rsid w:val="00AA2921"/>
    <w:rsid w:val="00AA319A"/>
    <w:rsid w:val="00AA58FA"/>
    <w:rsid w:val="00AA618D"/>
    <w:rsid w:val="00AB0CDF"/>
    <w:rsid w:val="00AB1977"/>
    <w:rsid w:val="00AB19DA"/>
    <w:rsid w:val="00AB2D06"/>
    <w:rsid w:val="00AB5012"/>
    <w:rsid w:val="00AB56F2"/>
    <w:rsid w:val="00AB5AE9"/>
    <w:rsid w:val="00AC0162"/>
    <w:rsid w:val="00AC031E"/>
    <w:rsid w:val="00AC1228"/>
    <w:rsid w:val="00AC3988"/>
    <w:rsid w:val="00AC4256"/>
    <w:rsid w:val="00AD04F9"/>
    <w:rsid w:val="00AD2C41"/>
    <w:rsid w:val="00AD77BA"/>
    <w:rsid w:val="00AE28AD"/>
    <w:rsid w:val="00AE481E"/>
    <w:rsid w:val="00AE6821"/>
    <w:rsid w:val="00AF32FD"/>
    <w:rsid w:val="00AF616E"/>
    <w:rsid w:val="00AF621C"/>
    <w:rsid w:val="00AF6D95"/>
    <w:rsid w:val="00B04E50"/>
    <w:rsid w:val="00B05608"/>
    <w:rsid w:val="00B10C48"/>
    <w:rsid w:val="00B12DE9"/>
    <w:rsid w:val="00B16F06"/>
    <w:rsid w:val="00B23589"/>
    <w:rsid w:val="00B2499E"/>
    <w:rsid w:val="00B32879"/>
    <w:rsid w:val="00B32A07"/>
    <w:rsid w:val="00B333AC"/>
    <w:rsid w:val="00B34E4D"/>
    <w:rsid w:val="00B359A0"/>
    <w:rsid w:val="00B41AAD"/>
    <w:rsid w:val="00B424BB"/>
    <w:rsid w:val="00B43ED7"/>
    <w:rsid w:val="00B448FF"/>
    <w:rsid w:val="00B520B5"/>
    <w:rsid w:val="00B533B7"/>
    <w:rsid w:val="00B5348C"/>
    <w:rsid w:val="00B547BE"/>
    <w:rsid w:val="00B5730F"/>
    <w:rsid w:val="00B62233"/>
    <w:rsid w:val="00B65456"/>
    <w:rsid w:val="00B67AB5"/>
    <w:rsid w:val="00B724FA"/>
    <w:rsid w:val="00B727EB"/>
    <w:rsid w:val="00B7381C"/>
    <w:rsid w:val="00B769CE"/>
    <w:rsid w:val="00B82144"/>
    <w:rsid w:val="00B8311C"/>
    <w:rsid w:val="00B84F9A"/>
    <w:rsid w:val="00B94537"/>
    <w:rsid w:val="00B95690"/>
    <w:rsid w:val="00B97CCD"/>
    <w:rsid w:val="00BA10C0"/>
    <w:rsid w:val="00BB00AB"/>
    <w:rsid w:val="00BB0787"/>
    <w:rsid w:val="00BB08AC"/>
    <w:rsid w:val="00BB7180"/>
    <w:rsid w:val="00BC48B6"/>
    <w:rsid w:val="00BD1BAC"/>
    <w:rsid w:val="00BD6DA9"/>
    <w:rsid w:val="00BE0EBB"/>
    <w:rsid w:val="00BE3641"/>
    <w:rsid w:val="00BE3DDC"/>
    <w:rsid w:val="00BF390D"/>
    <w:rsid w:val="00BF6033"/>
    <w:rsid w:val="00BF6F3F"/>
    <w:rsid w:val="00C0093F"/>
    <w:rsid w:val="00C02220"/>
    <w:rsid w:val="00C033D5"/>
    <w:rsid w:val="00C0632F"/>
    <w:rsid w:val="00C0694E"/>
    <w:rsid w:val="00C079D3"/>
    <w:rsid w:val="00C12418"/>
    <w:rsid w:val="00C12CD8"/>
    <w:rsid w:val="00C14EA4"/>
    <w:rsid w:val="00C14EC1"/>
    <w:rsid w:val="00C22D2A"/>
    <w:rsid w:val="00C25C06"/>
    <w:rsid w:val="00C26611"/>
    <w:rsid w:val="00C2785E"/>
    <w:rsid w:val="00C30399"/>
    <w:rsid w:val="00C329B8"/>
    <w:rsid w:val="00C32EF5"/>
    <w:rsid w:val="00C337CF"/>
    <w:rsid w:val="00C42413"/>
    <w:rsid w:val="00C42C7E"/>
    <w:rsid w:val="00C4409F"/>
    <w:rsid w:val="00C47B1C"/>
    <w:rsid w:val="00C50A4D"/>
    <w:rsid w:val="00C514E6"/>
    <w:rsid w:val="00C51FD4"/>
    <w:rsid w:val="00C525BD"/>
    <w:rsid w:val="00C57C74"/>
    <w:rsid w:val="00C61845"/>
    <w:rsid w:val="00C650BD"/>
    <w:rsid w:val="00C67D05"/>
    <w:rsid w:val="00C74D01"/>
    <w:rsid w:val="00C75F65"/>
    <w:rsid w:val="00C85669"/>
    <w:rsid w:val="00C87C34"/>
    <w:rsid w:val="00C91B53"/>
    <w:rsid w:val="00C923B9"/>
    <w:rsid w:val="00C95459"/>
    <w:rsid w:val="00C9704D"/>
    <w:rsid w:val="00CA3BBA"/>
    <w:rsid w:val="00CA4DAC"/>
    <w:rsid w:val="00CA4FAB"/>
    <w:rsid w:val="00CA5520"/>
    <w:rsid w:val="00CA6768"/>
    <w:rsid w:val="00CA6AA4"/>
    <w:rsid w:val="00CB1789"/>
    <w:rsid w:val="00CB1953"/>
    <w:rsid w:val="00CB58B9"/>
    <w:rsid w:val="00CC0FC8"/>
    <w:rsid w:val="00CC326C"/>
    <w:rsid w:val="00CD0A57"/>
    <w:rsid w:val="00CD0A68"/>
    <w:rsid w:val="00CD21A1"/>
    <w:rsid w:val="00CD6F27"/>
    <w:rsid w:val="00CE2A20"/>
    <w:rsid w:val="00CF1F41"/>
    <w:rsid w:val="00CF36E2"/>
    <w:rsid w:val="00CF61B4"/>
    <w:rsid w:val="00CF6A11"/>
    <w:rsid w:val="00D064EF"/>
    <w:rsid w:val="00D06B42"/>
    <w:rsid w:val="00D13BF0"/>
    <w:rsid w:val="00D16063"/>
    <w:rsid w:val="00D23928"/>
    <w:rsid w:val="00D26C20"/>
    <w:rsid w:val="00D3168B"/>
    <w:rsid w:val="00D3404B"/>
    <w:rsid w:val="00D4373C"/>
    <w:rsid w:val="00D456CB"/>
    <w:rsid w:val="00D46F94"/>
    <w:rsid w:val="00D56B23"/>
    <w:rsid w:val="00D612B5"/>
    <w:rsid w:val="00D66AA7"/>
    <w:rsid w:val="00D73AD8"/>
    <w:rsid w:val="00D75FBC"/>
    <w:rsid w:val="00D813E1"/>
    <w:rsid w:val="00D8511F"/>
    <w:rsid w:val="00D86302"/>
    <w:rsid w:val="00D86A74"/>
    <w:rsid w:val="00D87C7E"/>
    <w:rsid w:val="00D91698"/>
    <w:rsid w:val="00DA2C29"/>
    <w:rsid w:val="00DA38F6"/>
    <w:rsid w:val="00DA3AEA"/>
    <w:rsid w:val="00DA62EF"/>
    <w:rsid w:val="00DB2EAD"/>
    <w:rsid w:val="00DB346A"/>
    <w:rsid w:val="00DB36A7"/>
    <w:rsid w:val="00DC00C9"/>
    <w:rsid w:val="00DC1370"/>
    <w:rsid w:val="00DC2118"/>
    <w:rsid w:val="00DC2261"/>
    <w:rsid w:val="00DC5035"/>
    <w:rsid w:val="00DD0B13"/>
    <w:rsid w:val="00DE1B6F"/>
    <w:rsid w:val="00DE1FFE"/>
    <w:rsid w:val="00DE27B3"/>
    <w:rsid w:val="00DE3A1B"/>
    <w:rsid w:val="00DE4CED"/>
    <w:rsid w:val="00DF1932"/>
    <w:rsid w:val="00DF1C81"/>
    <w:rsid w:val="00DF1E70"/>
    <w:rsid w:val="00DF5542"/>
    <w:rsid w:val="00DF6180"/>
    <w:rsid w:val="00DF7011"/>
    <w:rsid w:val="00E03B04"/>
    <w:rsid w:val="00E04EEC"/>
    <w:rsid w:val="00E10111"/>
    <w:rsid w:val="00E1077D"/>
    <w:rsid w:val="00E114B2"/>
    <w:rsid w:val="00E15510"/>
    <w:rsid w:val="00E17E1A"/>
    <w:rsid w:val="00E2103D"/>
    <w:rsid w:val="00E43B8D"/>
    <w:rsid w:val="00E46493"/>
    <w:rsid w:val="00E47055"/>
    <w:rsid w:val="00E52990"/>
    <w:rsid w:val="00E60C4B"/>
    <w:rsid w:val="00E61DB9"/>
    <w:rsid w:val="00E711A3"/>
    <w:rsid w:val="00E749AA"/>
    <w:rsid w:val="00E76BB5"/>
    <w:rsid w:val="00E76E86"/>
    <w:rsid w:val="00E80251"/>
    <w:rsid w:val="00E80A4B"/>
    <w:rsid w:val="00E81D49"/>
    <w:rsid w:val="00E821CE"/>
    <w:rsid w:val="00E82A3F"/>
    <w:rsid w:val="00E86A3E"/>
    <w:rsid w:val="00E900C0"/>
    <w:rsid w:val="00E91D08"/>
    <w:rsid w:val="00E93410"/>
    <w:rsid w:val="00EA0BAA"/>
    <w:rsid w:val="00EA3E36"/>
    <w:rsid w:val="00EA5618"/>
    <w:rsid w:val="00EA7FE4"/>
    <w:rsid w:val="00EC19A9"/>
    <w:rsid w:val="00EC2680"/>
    <w:rsid w:val="00EC41A0"/>
    <w:rsid w:val="00EC4F86"/>
    <w:rsid w:val="00EC5AD7"/>
    <w:rsid w:val="00ED5850"/>
    <w:rsid w:val="00ED6A49"/>
    <w:rsid w:val="00ED7B66"/>
    <w:rsid w:val="00EE0D21"/>
    <w:rsid w:val="00EE0FFB"/>
    <w:rsid w:val="00EF208E"/>
    <w:rsid w:val="00EF2466"/>
    <w:rsid w:val="00EF705A"/>
    <w:rsid w:val="00EF7E20"/>
    <w:rsid w:val="00F00297"/>
    <w:rsid w:val="00F04268"/>
    <w:rsid w:val="00F17EC2"/>
    <w:rsid w:val="00F20931"/>
    <w:rsid w:val="00F25A86"/>
    <w:rsid w:val="00F30CAF"/>
    <w:rsid w:val="00F33919"/>
    <w:rsid w:val="00F4260B"/>
    <w:rsid w:val="00F448D6"/>
    <w:rsid w:val="00F50A26"/>
    <w:rsid w:val="00F56DF4"/>
    <w:rsid w:val="00F61C3C"/>
    <w:rsid w:val="00F6255D"/>
    <w:rsid w:val="00F65053"/>
    <w:rsid w:val="00F66600"/>
    <w:rsid w:val="00F7124C"/>
    <w:rsid w:val="00F758F5"/>
    <w:rsid w:val="00F75C5C"/>
    <w:rsid w:val="00F81F1C"/>
    <w:rsid w:val="00F83DC8"/>
    <w:rsid w:val="00F911CE"/>
    <w:rsid w:val="00F920B2"/>
    <w:rsid w:val="00F93B7E"/>
    <w:rsid w:val="00F95603"/>
    <w:rsid w:val="00F9766B"/>
    <w:rsid w:val="00FA0103"/>
    <w:rsid w:val="00FA0401"/>
    <w:rsid w:val="00FA2185"/>
    <w:rsid w:val="00FA6594"/>
    <w:rsid w:val="00FA6621"/>
    <w:rsid w:val="00FA7CA6"/>
    <w:rsid w:val="00FB2615"/>
    <w:rsid w:val="00FB6250"/>
    <w:rsid w:val="00FB7F89"/>
    <w:rsid w:val="00FC33FE"/>
    <w:rsid w:val="00FC415D"/>
    <w:rsid w:val="00FC4D97"/>
    <w:rsid w:val="00FC5820"/>
    <w:rsid w:val="00FC6425"/>
    <w:rsid w:val="00FD26FD"/>
    <w:rsid w:val="00FD38D0"/>
    <w:rsid w:val="00FD4C67"/>
    <w:rsid w:val="00FD7AD4"/>
    <w:rsid w:val="00FE760D"/>
    <w:rsid w:val="00FF2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2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List Bullet 2" w:uiPriority="99"/>
    <w:lsdException w:name="Title" w:qFormat="1"/>
    <w:lsdException w:name="Subtitle"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1080"/>
    <w:pPr>
      <w:jc w:val="both"/>
    </w:pPr>
    <w:rPr>
      <w:rFonts w:ascii="Arial" w:hAnsi="Arial"/>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KANKA-Nad1">
    <w:name w:val="AKKANKA - Nad 1"/>
    <w:basedOn w:val="Normln"/>
    <w:next w:val="Normln"/>
    <w:qFormat/>
    <w:rsid w:val="001626A7"/>
    <w:pPr>
      <w:pageBreakBefore/>
      <w:numPr>
        <w:numId w:val="21"/>
      </w:numPr>
      <w:spacing w:before="240" w:after="240"/>
      <w:jc w:val="center"/>
      <w:outlineLvl w:val="0"/>
    </w:pPr>
    <w:rPr>
      <w:rFonts w:eastAsia="Times New Roman"/>
      <w:b/>
      <w:caps/>
      <w:spacing w:val="30"/>
      <w:sz w:val="32"/>
      <w:szCs w:val="24"/>
      <w:u w:val="single"/>
    </w:rPr>
  </w:style>
  <w:style w:type="paragraph" w:customStyle="1" w:styleId="AKKANKA-Nad2">
    <w:name w:val="AKKANKA - Nad 2"/>
    <w:basedOn w:val="Normln"/>
    <w:qFormat/>
    <w:rsid w:val="001626A7"/>
    <w:pPr>
      <w:keepNext/>
      <w:keepLines/>
      <w:numPr>
        <w:ilvl w:val="1"/>
        <w:numId w:val="21"/>
      </w:numPr>
      <w:spacing w:before="240" w:after="240"/>
      <w:outlineLvl w:val="1"/>
    </w:pPr>
    <w:rPr>
      <w:rFonts w:eastAsia="Times New Roman"/>
      <w:b/>
      <w:caps/>
      <w:szCs w:val="24"/>
      <w:u w:val="single"/>
    </w:rPr>
  </w:style>
  <w:style w:type="paragraph" w:customStyle="1" w:styleId="AKKANKA-Nad3">
    <w:name w:val="AKKANKA - Nad 3"/>
    <w:basedOn w:val="Normln"/>
    <w:qFormat/>
    <w:rsid w:val="001626A7"/>
    <w:pPr>
      <w:numPr>
        <w:ilvl w:val="2"/>
        <w:numId w:val="21"/>
      </w:numPr>
      <w:spacing w:after="240"/>
      <w:outlineLvl w:val="2"/>
    </w:pPr>
    <w:rPr>
      <w:rFonts w:eastAsia="Times New Roman"/>
      <w:szCs w:val="24"/>
    </w:rPr>
  </w:style>
  <w:style w:type="paragraph" w:customStyle="1" w:styleId="AKKANKA-Nad4">
    <w:name w:val="AKKANKA - Nad 4"/>
    <w:basedOn w:val="Normln"/>
    <w:qFormat/>
    <w:rsid w:val="001626A7"/>
    <w:pPr>
      <w:numPr>
        <w:ilvl w:val="3"/>
        <w:numId w:val="21"/>
      </w:numPr>
      <w:spacing w:after="240"/>
      <w:outlineLvl w:val="3"/>
    </w:pPr>
    <w:rPr>
      <w:rFonts w:eastAsia="Times New Roman"/>
      <w:szCs w:val="24"/>
    </w:rPr>
  </w:style>
  <w:style w:type="paragraph" w:customStyle="1" w:styleId="AKKANKA-Nad5">
    <w:name w:val="AKKANKA - Nad 5"/>
    <w:basedOn w:val="Normln"/>
    <w:qFormat/>
    <w:rsid w:val="001626A7"/>
    <w:pPr>
      <w:numPr>
        <w:ilvl w:val="4"/>
        <w:numId w:val="21"/>
      </w:numPr>
      <w:spacing w:after="240"/>
      <w:outlineLvl w:val="4"/>
    </w:pPr>
    <w:rPr>
      <w:rFonts w:eastAsia="Times New Roman"/>
      <w:szCs w:val="24"/>
    </w:rPr>
  </w:style>
  <w:style w:type="paragraph" w:customStyle="1" w:styleId="AKKANKA-Nad6">
    <w:name w:val="AKKANKA - Nad 6"/>
    <w:basedOn w:val="Normln"/>
    <w:qFormat/>
    <w:rsid w:val="001626A7"/>
    <w:pPr>
      <w:numPr>
        <w:ilvl w:val="5"/>
        <w:numId w:val="21"/>
      </w:numPr>
      <w:spacing w:after="240"/>
      <w:outlineLvl w:val="5"/>
    </w:pPr>
    <w:rPr>
      <w:rFonts w:eastAsia="Times New Roman"/>
      <w:szCs w:val="24"/>
    </w:rPr>
  </w:style>
  <w:style w:type="paragraph" w:customStyle="1" w:styleId="AKKANKA-Od3">
    <w:name w:val="AKKANKA - Od 3"/>
    <w:basedOn w:val="Normln"/>
    <w:qFormat/>
    <w:rsid w:val="001626A7"/>
    <w:pPr>
      <w:spacing w:after="240"/>
      <w:ind w:left="851"/>
    </w:pPr>
    <w:rPr>
      <w:rFonts w:eastAsia="Times New Roman"/>
      <w:szCs w:val="24"/>
    </w:rPr>
  </w:style>
  <w:style w:type="paragraph" w:customStyle="1" w:styleId="AKKANKA-Od4">
    <w:name w:val="AKKANKA - Od 4"/>
    <w:basedOn w:val="Normln"/>
    <w:qFormat/>
    <w:rsid w:val="001626A7"/>
    <w:pPr>
      <w:spacing w:after="240"/>
      <w:ind w:left="1701"/>
    </w:pPr>
    <w:rPr>
      <w:rFonts w:eastAsia="Times New Roman"/>
      <w:szCs w:val="24"/>
    </w:rPr>
  </w:style>
  <w:style w:type="paragraph" w:customStyle="1" w:styleId="AKKANKA-Od5">
    <w:name w:val="AKKANKA - Od 5"/>
    <w:basedOn w:val="Normln"/>
    <w:qFormat/>
    <w:rsid w:val="001626A7"/>
    <w:pPr>
      <w:spacing w:after="240"/>
      <w:ind w:left="2552"/>
    </w:pPr>
    <w:rPr>
      <w:rFonts w:eastAsia="Times New Roman"/>
      <w:szCs w:val="24"/>
    </w:rPr>
  </w:style>
  <w:style w:type="paragraph" w:customStyle="1" w:styleId="AKKANKA-Od6">
    <w:name w:val="AKKANKA - Od 6"/>
    <w:basedOn w:val="Normln"/>
    <w:qFormat/>
    <w:rsid w:val="001626A7"/>
    <w:pPr>
      <w:spacing w:after="240"/>
      <w:ind w:left="3402"/>
    </w:pPr>
    <w:rPr>
      <w:rFonts w:eastAsia="Times New Roman"/>
      <w:szCs w:val="24"/>
    </w:rPr>
  </w:style>
  <w:style w:type="paragraph" w:customStyle="1" w:styleId="AKKANKA-P0">
    <w:name w:val="AKKANKA - P0"/>
    <w:basedOn w:val="Normln"/>
    <w:next w:val="Normln"/>
    <w:qFormat/>
    <w:rsid w:val="001626A7"/>
    <w:pPr>
      <w:keepNext/>
      <w:pageBreakBefore/>
      <w:numPr>
        <w:numId w:val="27"/>
      </w:numPr>
      <w:spacing w:before="240" w:after="240"/>
      <w:jc w:val="center"/>
      <w:outlineLvl w:val="0"/>
    </w:pPr>
    <w:rPr>
      <w:rFonts w:ascii="Times New Roman" w:eastAsia="Times New Roman" w:hAnsi="Times New Roman"/>
      <w:b/>
      <w:sz w:val="28"/>
      <w:szCs w:val="24"/>
      <w:lang w:val="en-GB"/>
    </w:rPr>
  </w:style>
  <w:style w:type="paragraph" w:customStyle="1" w:styleId="AKKANKA-P1">
    <w:name w:val="AKKANKA - P1"/>
    <w:basedOn w:val="Normln"/>
    <w:next w:val="Normln"/>
    <w:qFormat/>
    <w:rsid w:val="001626A7"/>
    <w:pPr>
      <w:spacing w:after="240"/>
      <w:jc w:val="center"/>
      <w:outlineLvl w:val="0"/>
    </w:pPr>
    <w:rPr>
      <w:rFonts w:ascii="Times New Roman" w:eastAsia="Times New Roman" w:hAnsi="Times New Roman"/>
      <w:b/>
      <w:szCs w:val="24"/>
      <w:lang w:val="en-GB"/>
    </w:rPr>
  </w:style>
  <w:style w:type="paragraph" w:customStyle="1" w:styleId="AKKANKA-P2">
    <w:name w:val="AKKANKA - P2"/>
    <w:basedOn w:val="Normln"/>
    <w:next w:val="Normln"/>
    <w:qFormat/>
    <w:rsid w:val="001626A7"/>
    <w:pPr>
      <w:numPr>
        <w:ilvl w:val="1"/>
        <w:numId w:val="27"/>
      </w:numPr>
      <w:spacing w:before="240" w:after="240"/>
      <w:outlineLvl w:val="1"/>
    </w:pPr>
    <w:rPr>
      <w:rFonts w:eastAsia="Times New Roman"/>
      <w:b/>
      <w:caps/>
      <w:szCs w:val="24"/>
      <w:u w:val="single"/>
    </w:rPr>
  </w:style>
  <w:style w:type="paragraph" w:customStyle="1" w:styleId="AKKANKA-P3">
    <w:name w:val="AKKANKA - P3"/>
    <w:basedOn w:val="Normln"/>
    <w:qFormat/>
    <w:rsid w:val="001626A7"/>
    <w:pPr>
      <w:numPr>
        <w:ilvl w:val="2"/>
        <w:numId w:val="27"/>
      </w:numPr>
      <w:spacing w:after="240"/>
      <w:outlineLvl w:val="2"/>
    </w:pPr>
    <w:rPr>
      <w:rFonts w:eastAsia="Times New Roman"/>
      <w:szCs w:val="24"/>
    </w:rPr>
  </w:style>
  <w:style w:type="paragraph" w:customStyle="1" w:styleId="AKKANKA-P4">
    <w:name w:val="AKKANKA - P4"/>
    <w:basedOn w:val="Normln"/>
    <w:qFormat/>
    <w:rsid w:val="001626A7"/>
    <w:pPr>
      <w:numPr>
        <w:ilvl w:val="3"/>
        <w:numId w:val="27"/>
      </w:numPr>
      <w:tabs>
        <w:tab w:val="left" w:pos="1701"/>
      </w:tabs>
      <w:spacing w:after="240"/>
      <w:outlineLvl w:val="3"/>
    </w:pPr>
    <w:rPr>
      <w:rFonts w:eastAsia="Times New Roman"/>
      <w:szCs w:val="24"/>
    </w:rPr>
  </w:style>
  <w:style w:type="paragraph" w:customStyle="1" w:styleId="AKKANKA-P5">
    <w:name w:val="AKKANKA - P5"/>
    <w:basedOn w:val="Normln"/>
    <w:qFormat/>
    <w:rsid w:val="001626A7"/>
    <w:pPr>
      <w:numPr>
        <w:ilvl w:val="4"/>
        <w:numId w:val="27"/>
      </w:numPr>
      <w:tabs>
        <w:tab w:val="left" w:pos="2552"/>
      </w:tabs>
      <w:spacing w:after="240"/>
      <w:outlineLvl w:val="4"/>
    </w:pPr>
    <w:rPr>
      <w:rFonts w:eastAsia="Times New Roman"/>
      <w:szCs w:val="24"/>
    </w:rPr>
  </w:style>
  <w:style w:type="paragraph" w:customStyle="1" w:styleId="AKKANKA-P6">
    <w:name w:val="AKKANKA - P6"/>
    <w:basedOn w:val="Normln"/>
    <w:qFormat/>
    <w:rsid w:val="001626A7"/>
    <w:pPr>
      <w:numPr>
        <w:ilvl w:val="5"/>
        <w:numId w:val="27"/>
      </w:numPr>
      <w:spacing w:after="240"/>
      <w:outlineLvl w:val="5"/>
    </w:pPr>
    <w:rPr>
      <w:rFonts w:eastAsia="Times New Roman"/>
      <w:szCs w:val="24"/>
    </w:rPr>
  </w:style>
  <w:style w:type="character" w:styleId="Hypertextovodkaz">
    <w:name w:val="Hyperlink"/>
    <w:rsid w:val="00577AA1"/>
    <w:rPr>
      <w:color w:val="0000FF"/>
      <w:u w:val="single"/>
    </w:rPr>
  </w:style>
  <w:style w:type="character" w:styleId="Odkaznakoment">
    <w:name w:val="annotation reference"/>
    <w:qFormat/>
    <w:rsid w:val="00D23928"/>
    <w:rPr>
      <w:sz w:val="16"/>
      <w:szCs w:val="16"/>
    </w:rPr>
  </w:style>
  <w:style w:type="paragraph" w:styleId="Textkomente">
    <w:name w:val="annotation text"/>
    <w:basedOn w:val="Normln"/>
    <w:link w:val="TextkomenteChar"/>
    <w:uiPriority w:val="99"/>
    <w:qFormat/>
    <w:rsid w:val="00D23928"/>
  </w:style>
  <w:style w:type="paragraph" w:styleId="Pedmtkomente">
    <w:name w:val="annotation subject"/>
    <w:basedOn w:val="Textkomente"/>
    <w:next w:val="Textkomente"/>
    <w:semiHidden/>
    <w:rsid w:val="00D23928"/>
    <w:rPr>
      <w:b/>
      <w:bCs/>
    </w:rPr>
  </w:style>
  <w:style w:type="paragraph" w:styleId="Textbubliny">
    <w:name w:val="Balloon Text"/>
    <w:basedOn w:val="Normln"/>
    <w:semiHidden/>
    <w:rsid w:val="00D23928"/>
    <w:rPr>
      <w:rFonts w:ascii="Tahoma" w:hAnsi="Tahoma" w:cs="Tahoma"/>
      <w:sz w:val="16"/>
      <w:szCs w:val="16"/>
    </w:rPr>
  </w:style>
  <w:style w:type="paragraph" w:styleId="Podpise-mailu">
    <w:name w:val="E-mail Signature"/>
    <w:basedOn w:val="Normln"/>
    <w:link w:val="Podpise-mailuChar"/>
    <w:rsid w:val="006F0F45"/>
    <w:pPr>
      <w:jc w:val="left"/>
    </w:pPr>
    <w:rPr>
      <w:rFonts w:ascii="Times New Roman" w:eastAsia="Times New Roman" w:hAnsi="Times New Roman"/>
      <w:sz w:val="24"/>
      <w:szCs w:val="24"/>
      <w:lang w:eastAsia="cs-CZ"/>
    </w:rPr>
  </w:style>
  <w:style w:type="character" w:customStyle="1" w:styleId="Podpise-mailuChar">
    <w:name w:val="Podpis e-mailu Char"/>
    <w:link w:val="Podpise-mailu"/>
    <w:rsid w:val="006F0F45"/>
    <w:rPr>
      <w:rFonts w:eastAsia="Times New Roman"/>
      <w:sz w:val="24"/>
      <w:szCs w:val="24"/>
    </w:rPr>
  </w:style>
  <w:style w:type="paragraph" w:styleId="Zhlav">
    <w:name w:val="header"/>
    <w:basedOn w:val="Normln"/>
    <w:link w:val="ZhlavChar"/>
    <w:rsid w:val="00A854DC"/>
    <w:pPr>
      <w:tabs>
        <w:tab w:val="center" w:pos="4536"/>
        <w:tab w:val="right" w:pos="9072"/>
      </w:tabs>
    </w:pPr>
  </w:style>
  <w:style w:type="character" w:customStyle="1" w:styleId="ZhlavChar">
    <w:name w:val="Záhlaví Char"/>
    <w:link w:val="Zhlav"/>
    <w:rsid w:val="00A854DC"/>
    <w:rPr>
      <w:rFonts w:ascii="Arial" w:hAnsi="Arial"/>
      <w:lang w:eastAsia="en-US"/>
    </w:rPr>
  </w:style>
  <w:style w:type="paragraph" w:styleId="Zpat">
    <w:name w:val="footer"/>
    <w:basedOn w:val="Normln"/>
    <w:link w:val="ZpatChar"/>
    <w:uiPriority w:val="99"/>
    <w:rsid w:val="00A854DC"/>
    <w:pPr>
      <w:tabs>
        <w:tab w:val="center" w:pos="4536"/>
        <w:tab w:val="right" w:pos="9072"/>
      </w:tabs>
    </w:pPr>
  </w:style>
  <w:style w:type="character" w:customStyle="1" w:styleId="ZpatChar">
    <w:name w:val="Zápatí Char"/>
    <w:link w:val="Zpat"/>
    <w:uiPriority w:val="99"/>
    <w:rsid w:val="00A854DC"/>
    <w:rPr>
      <w:rFonts w:ascii="Arial" w:hAnsi="Arial"/>
      <w:lang w:eastAsia="en-US"/>
    </w:rPr>
  </w:style>
  <w:style w:type="character" w:customStyle="1" w:styleId="platne1">
    <w:name w:val="platne1"/>
    <w:basedOn w:val="Standardnpsmoodstavce"/>
    <w:rsid w:val="002D6BB0"/>
  </w:style>
  <w:style w:type="character" w:styleId="Siln">
    <w:name w:val="Strong"/>
    <w:uiPriority w:val="22"/>
    <w:qFormat/>
    <w:rsid w:val="002D6BB0"/>
    <w:rPr>
      <w:b/>
      <w:bCs/>
    </w:rPr>
  </w:style>
  <w:style w:type="character" w:customStyle="1" w:styleId="spelle">
    <w:name w:val="spelle"/>
    <w:basedOn w:val="Standardnpsmoodstavce"/>
    <w:rsid w:val="00672018"/>
  </w:style>
  <w:style w:type="paragraph" w:customStyle="1" w:styleId="Nzevlnk">
    <w:name w:val="Název článků"/>
    <w:basedOn w:val="Normln"/>
    <w:rsid w:val="00C2785E"/>
    <w:pPr>
      <w:numPr>
        <w:numId w:val="29"/>
      </w:numPr>
      <w:spacing w:after="120"/>
      <w:ind w:left="357" w:hanging="357"/>
    </w:pPr>
    <w:rPr>
      <w:rFonts w:eastAsia="Times New Roman"/>
      <w:sz w:val="24"/>
      <w:szCs w:val="24"/>
    </w:rPr>
  </w:style>
  <w:style w:type="paragraph" w:customStyle="1" w:styleId="Textlnk">
    <w:name w:val="Text článků"/>
    <w:basedOn w:val="Normln"/>
    <w:rsid w:val="00C2785E"/>
    <w:pPr>
      <w:numPr>
        <w:ilvl w:val="1"/>
        <w:numId w:val="29"/>
      </w:numPr>
      <w:spacing w:after="120"/>
    </w:pPr>
    <w:rPr>
      <w:rFonts w:eastAsia="Times New Roman" w:cs="Arial"/>
      <w:sz w:val="18"/>
      <w:szCs w:val="24"/>
    </w:rPr>
  </w:style>
  <w:style w:type="character" w:customStyle="1" w:styleId="apple-converted-space">
    <w:name w:val="apple-converted-space"/>
    <w:rsid w:val="00BF390D"/>
  </w:style>
  <w:style w:type="character" w:customStyle="1" w:styleId="TextkomenteChar">
    <w:name w:val="Text komentáře Char"/>
    <w:link w:val="Textkomente"/>
    <w:uiPriority w:val="99"/>
    <w:qFormat/>
    <w:rsid w:val="00A64DE2"/>
    <w:rPr>
      <w:rFonts w:ascii="Arial" w:hAnsi="Arial"/>
      <w:lang w:eastAsia="en-US"/>
    </w:rPr>
  </w:style>
  <w:style w:type="character" w:customStyle="1" w:styleId="ra">
    <w:name w:val="ra"/>
    <w:basedOn w:val="Standardnpsmoodstavce"/>
    <w:rsid w:val="006A10AA"/>
  </w:style>
  <w:style w:type="table" w:styleId="Mkatabulky">
    <w:name w:val="Table Grid"/>
    <w:basedOn w:val="Normlntabulka"/>
    <w:rsid w:val="00F9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431D15"/>
  </w:style>
  <w:style w:type="character" w:customStyle="1" w:styleId="Nevyeenzmnka1">
    <w:name w:val="Nevyřešená zmínka1"/>
    <w:basedOn w:val="Standardnpsmoodstavce"/>
    <w:uiPriority w:val="99"/>
    <w:semiHidden/>
    <w:unhideWhenUsed/>
    <w:rsid w:val="00E61DB9"/>
    <w:rPr>
      <w:color w:val="605E5C"/>
      <w:shd w:val="clear" w:color="auto" w:fill="E1DFDD"/>
    </w:rPr>
  </w:style>
  <w:style w:type="paragraph" w:customStyle="1" w:styleId="Odstavecseseznamem1">
    <w:name w:val="Odstavec se seznamem1"/>
    <w:aliases w:val="Odrážkový seznam"/>
    <w:basedOn w:val="Normln"/>
    <w:uiPriority w:val="34"/>
    <w:qFormat/>
    <w:rsid w:val="009371A5"/>
    <w:pPr>
      <w:ind w:left="708"/>
      <w:jc w:val="left"/>
    </w:pPr>
    <w:rPr>
      <w:rFonts w:ascii="Times New Roman" w:eastAsia="Times New Roman" w:hAnsi="Times New Roman"/>
      <w:sz w:val="24"/>
      <w:szCs w:val="24"/>
      <w:lang w:eastAsia="cs-CZ"/>
    </w:rPr>
  </w:style>
  <w:style w:type="character" w:styleId="Zdraznn">
    <w:name w:val="Emphasis"/>
    <w:basedOn w:val="Standardnpsmoodstavce"/>
    <w:uiPriority w:val="20"/>
    <w:qFormat/>
    <w:rsid w:val="009371A5"/>
    <w:rPr>
      <w:i/>
      <w:iCs/>
    </w:rPr>
  </w:style>
  <w:style w:type="paragraph" w:styleId="Seznamsodrkami2">
    <w:name w:val="List Bullet 2"/>
    <w:basedOn w:val="Normln"/>
    <w:uiPriority w:val="99"/>
    <w:unhideWhenUsed/>
    <w:rsid w:val="009371A5"/>
    <w:pPr>
      <w:numPr>
        <w:numId w:val="35"/>
      </w:numPr>
      <w:contextualSpacing/>
      <w:jc w:val="left"/>
    </w:pPr>
    <w:rPr>
      <w:rFonts w:ascii="Times New Roman" w:eastAsia="Times New Roman" w:hAnsi="Times New Roman"/>
      <w:lang w:eastAsia="cs-CZ"/>
    </w:rPr>
  </w:style>
  <w:style w:type="character" w:customStyle="1" w:styleId="NzevChar">
    <w:name w:val="Název Char"/>
    <w:basedOn w:val="Standardnpsmoodstavce"/>
    <w:link w:val="Nzev"/>
    <w:qFormat/>
    <w:rsid w:val="00773892"/>
    <w:rPr>
      <w:rFonts w:ascii="Arial" w:eastAsia="Times New Roman" w:hAnsi="Arial" w:cs="Arial"/>
      <w:b/>
    </w:rPr>
  </w:style>
  <w:style w:type="paragraph" w:styleId="Nzev">
    <w:name w:val="Title"/>
    <w:basedOn w:val="Normln"/>
    <w:next w:val="Normln"/>
    <w:link w:val="NzevChar"/>
    <w:qFormat/>
    <w:rsid w:val="00773892"/>
    <w:pPr>
      <w:keepNext/>
      <w:suppressAutoHyphens/>
      <w:spacing w:before="120" w:after="60"/>
      <w:jc w:val="center"/>
    </w:pPr>
    <w:rPr>
      <w:rFonts w:eastAsia="Times New Roman" w:cs="Arial"/>
      <w:b/>
      <w:lang w:eastAsia="cs-CZ"/>
    </w:rPr>
  </w:style>
  <w:style w:type="character" w:customStyle="1" w:styleId="NzevChar1">
    <w:name w:val="Název Char1"/>
    <w:basedOn w:val="Standardnpsmoodstavce"/>
    <w:rsid w:val="00773892"/>
    <w:rPr>
      <w:rFonts w:asciiTheme="majorHAnsi" w:eastAsiaTheme="majorEastAsia" w:hAnsiTheme="majorHAnsi" w:cstheme="majorBidi"/>
      <w:spacing w:val="-10"/>
      <w:kern w:val="28"/>
      <w:sz w:val="56"/>
      <w:szCs w:val="56"/>
      <w:lang w:eastAsia="en-US"/>
    </w:rPr>
  </w:style>
  <w:style w:type="paragraph" w:styleId="Revize">
    <w:name w:val="Revision"/>
    <w:hidden/>
    <w:uiPriority w:val="99"/>
    <w:semiHidden/>
    <w:rsid w:val="00A74F63"/>
    <w:rPr>
      <w:rFonts w:ascii="Arial" w:hAnsi="Arial"/>
      <w:lang w:eastAsia="en-US"/>
    </w:rPr>
  </w:style>
  <w:style w:type="paragraph" w:styleId="Odstavecseseznamem">
    <w:name w:val="List Paragraph"/>
    <w:basedOn w:val="Normln"/>
    <w:uiPriority w:val="34"/>
    <w:qFormat/>
    <w:rsid w:val="00545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3608">
      <w:bodyDiv w:val="1"/>
      <w:marLeft w:val="0"/>
      <w:marRight w:val="0"/>
      <w:marTop w:val="0"/>
      <w:marBottom w:val="0"/>
      <w:divBdr>
        <w:top w:val="none" w:sz="0" w:space="0" w:color="auto"/>
        <w:left w:val="none" w:sz="0" w:space="0" w:color="auto"/>
        <w:bottom w:val="none" w:sz="0" w:space="0" w:color="auto"/>
        <w:right w:val="none" w:sz="0" w:space="0" w:color="auto"/>
      </w:divBdr>
    </w:div>
    <w:div w:id="21082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966E-398F-4BF6-89C2-2550776D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4066</Words>
  <Characters>23994</Characters>
  <Application>Microsoft Office Word</Application>
  <DocSecurity>4</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2025-09-04T10:17:00Z</dcterms:created>
  <dcterms:modified xsi:type="dcterms:W3CDTF">2025-09-04T10:17:00Z</dcterms:modified>
</cp:coreProperties>
</file>