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8BFE9" w14:textId="77777777" w:rsidR="00C70DBD" w:rsidRPr="00C70DBD" w:rsidRDefault="00C70DBD" w:rsidP="00C70DBD">
      <w:pPr>
        <w:spacing w:before="120"/>
        <w:jc w:val="center"/>
        <w:rPr>
          <w:rFonts w:ascii="Calibri" w:hAnsi="Calibri" w:cs="Calibri"/>
          <w:sz w:val="28"/>
          <w:szCs w:val="22"/>
        </w:rPr>
      </w:pPr>
      <w:r w:rsidRPr="00C70DBD">
        <w:rPr>
          <w:rFonts w:ascii="Calibri" w:hAnsi="Calibri" w:cs="Calibri"/>
          <w:b/>
          <w:sz w:val="28"/>
          <w:szCs w:val="22"/>
        </w:rPr>
        <w:t xml:space="preserve">SMLOUVU O NÁJMU PROSTORU SLOUŽÍCÍHO PODNIKÁNÍ </w:t>
      </w:r>
    </w:p>
    <w:p w14:paraId="53873F63" w14:textId="77777777" w:rsidR="00C70DBD" w:rsidRDefault="00C70DBD" w:rsidP="00C70DBD">
      <w:pPr>
        <w:jc w:val="center"/>
        <w:rPr>
          <w:rFonts w:ascii="Calibri" w:hAnsi="Calibri" w:cs="Calibri"/>
          <w:b/>
          <w:bCs/>
          <w:sz w:val="22"/>
        </w:rPr>
      </w:pPr>
    </w:p>
    <w:p w14:paraId="06978878" w14:textId="77777777" w:rsidR="00C70DBD" w:rsidRPr="005D7A89" w:rsidRDefault="00C70DBD" w:rsidP="00C70DBD">
      <w:pPr>
        <w:jc w:val="center"/>
        <w:rPr>
          <w:rFonts w:ascii="Calibri" w:hAnsi="Calibri" w:cs="Calibri"/>
          <w:b/>
          <w:bCs/>
        </w:rPr>
      </w:pPr>
    </w:p>
    <w:p w14:paraId="7E5B0C5A" w14:textId="77777777" w:rsidR="00C70DBD" w:rsidRPr="001C75A1" w:rsidRDefault="00C70DBD" w:rsidP="00C70DBD">
      <w:pPr>
        <w:jc w:val="center"/>
        <w:rPr>
          <w:rFonts w:ascii="Calibri" w:hAnsi="Calibri" w:cs="Calibri"/>
          <w:b/>
          <w:bCs/>
          <w:szCs w:val="22"/>
        </w:rPr>
      </w:pPr>
      <w:r w:rsidRPr="001C75A1">
        <w:rPr>
          <w:rFonts w:ascii="Calibri" w:hAnsi="Calibri" w:cs="Calibri"/>
          <w:b/>
          <w:bCs/>
          <w:szCs w:val="22"/>
        </w:rPr>
        <w:t xml:space="preserve">I. </w:t>
      </w:r>
    </w:p>
    <w:p w14:paraId="05F5D1B5" w14:textId="77777777" w:rsidR="00C70DBD" w:rsidRPr="001C75A1" w:rsidRDefault="00C70DBD" w:rsidP="00C70DBD">
      <w:pPr>
        <w:jc w:val="center"/>
        <w:rPr>
          <w:rFonts w:ascii="Calibri" w:hAnsi="Calibri" w:cs="Calibri"/>
          <w:b/>
          <w:bCs/>
          <w:szCs w:val="22"/>
        </w:rPr>
      </w:pPr>
      <w:r w:rsidRPr="001C75A1">
        <w:rPr>
          <w:rFonts w:ascii="Calibri" w:hAnsi="Calibri" w:cs="Calibri"/>
          <w:b/>
          <w:bCs/>
          <w:szCs w:val="22"/>
        </w:rPr>
        <w:t>Smluvní strany</w:t>
      </w:r>
    </w:p>
    <w:p w14:paraId="427ACDB8" w14:textId="77777777" w:rsidR="00C70DBD" w:rsidRPr="001C75A1" w:rsidRDefault="00C70DBD" w:rsidP="00176A23">
      <w:pPr>
        <w:rPr>
          <w:rFonts w:ascii="Calibri" w:hAnsi="Calibri" w:cs="Calibri"/>
          <w:b/>
          <w:szCs w:val="22"/>
        </w:rPr>
      </w:pPr>
    </w:p>
    <w:p w14:paraId="7C32D1D3" w14:textId="77777777" w:rsidR="00176A23" w:rsidRPr="001C75A1" w:rsidRDefault="00176A23" w:rsidP="004C0FFE">
      <w:pPr>
        <w:numPr>
          <w:ilvl w:val="0"/>
          <w:numId w:val="18"/>
        </w:numPr>
        <w:rPr>
          <w:rFonts w:ascii="Calibri" w:hAnsi="Calibri" w:cs="Calibri"/>
          <w:b/>
          <w:szCs w:val="22"/>
        </w:rPr>
      </w:pPr>
      <w:r w:rsidRPr="001C75A1">
        <w:rPr>
          <w:rFonts w:ascii="Calibri" w:hAnsi="Calibri" w:cs="Calibri"/>
          <w:b/>
          <w:szCs w:val="22"/>
        </w:rPr>
        <w:t>Střední škola hotelnictví a služeb a Vyšší odborná škola, Opava, příspěvková organizace</w:t>
      </w:r>
    </w:p>
    <w:p w14:paraId="44A87E84" w14:textId="77777777" w:rsidR="00176A23" w:rsidRPr="001C75A1" w:rsidRDefault="00176A23" w:rsidP="004C0FFE">
      <w:pPr>
        <w:ind w:left="709"/>
        <w:rPr>
          <w:rFonts w:ascii="Calibri" w:hAnsi="Calibri" w:cs="Calibri"/>
          <w:szCs w:val="22"/>
        </w:rPr>
      </w:pPr>
      <w:r w:rsidRPr="001C75A1">
        <w:rPr>
          <w:rFonts w:ascii="Calibri" w:hAnsi="Calibri" w:cs="Calibri"/>
          <w:szCs w:val="22"/>
        </w:rPr>
        <w:t xml:space="preserve">se sídlem Tyršova 867/34,746 </w:t>
      </w:r>
      <w:r w:rsidR="00BD707C" w:rsidRPr="001C75A1">
        <w:rPr>
          <w:rFonts w:ascii="Calibri" w:hAnsi="Calibri" w:cs="Calibri"/>
          <w:szCs w:val="22"/>
        </w:rPr>
        <w:t>01</w:t>
      </w:r>
      <w:r w:rsidRPr="001C75A1">
        <w:rPr>
          <w:rFonts w:ascii="Calibri" w:hAnsi="Calibri" w:cs="Calibri"/>
          <w:szCs w:val="22"/>
        </w:rPr>
        <w:t xml:space="preserve"> Opa</w:t>
      </w:r>
      <w:r w:rsidR="00E77D2E" w:rsidRPr="001C75A1">
        <w:rPr>
          <w:rFonts w:ascii="Calibri" w:hAnsi="Calibri" w:cs="Calibri"/>
          <w:szCs w:val="22"/>
        </w:rPr>
        <w:t>va, zastoupena Mgr. Martinem Ruským</w:t>
      </w:r>
      <w:r w:rsidRPr="001C75A1">
        <w:rPr>
          <w:rFonts w:ascii="Calibri" w:hAnsi="Calibri" w:cs="Calibri"/>
          <w:szCs w:val="22"/>
        </w:rPr>
        <w:t xml:space="preserve"> </w:t>
      </w:r>
    </w:p>
    <w:p w14:paraId="0F0A7954" w14:textId="77777777" w:rsidR="00176A23" w:rsidRPr="001C75A1" w:rsidRDefault="00176A23" w:rsidP="004C0FFE">
      <w:pPr>
        <w:ind w:left="709"/>
        <w:rPr>
          <w:rFonts w:ascii="Calibri" w:hAnsi="Calibri" w:cs="Calibri"/>
          <w:szCs w:val="22"/>
        </w:rPr>
      </w:pPr>
      <w:r w:rsidRPr="001C75A1">
        <w:rPr>
          <w:rFonts w:ascii="Calibri" w:hAnsi="Calibri" w:cs="Calibri"/>
          <w:szCs w:val="22"/>
        </w:rPr>
        <w:t>IČ: 72547651, DIČ: CZ72547651</w:t>
      </w:r>
    </w:p>
    <w:p w14:paraId="1FDD4A28" w14:textId="77777777" w:rsidR="00176A23" w:rsidRPr="001C75A1" w:rsidRDefault="00176A23" w:rsidP="00176A23">
      <w:pPr>
        <w:rPr>
          <w:rFonts w:ascii="Calibri" w:hAnsi="Calibri" w:cs="Calibri"/>
          <w:b/>
          <w:szCs w:val="22"/>
        </w:rPr>
      </w:pPr>
    </w:p>
    <w:p w14:paraId="0772B4AE" w14:textId="77777777" w:rsidR="00176A23" w:rsidRPr="001C75A1" w:rsidRDefault="00176A23" w:rsidP="004C0FFE">
      <w:pPr>
        <w:ind w:left="709"/>
        <w:rPr>
          <w:rFonts w:ascii="Calibri" w:hAnsi="Calibri" w:cs="Calibri"/>
          <w:b/>
          <w:szCs w:val="22"/>
        </w:rPr>
      </w:pPr>
      <w:r w:rsidRPr="001C75A1">
        <w:rPr>
          <w:rFonts w:ascii="Calibri" w:hAnsi="Calibri" w:cs="Calibri"/>
          <w:b/>
          <w:szCs w:val="22"/>
        </w:rPr>
        <w:t>(dále jen „Pronajímatel“)</w:t>
      </w:r>
    </w:p>
    <w:p w14:paraId="568A2A03" w14:textId="77777777" w:rsidR="00176A23" w:rsidRPr="001C75A1" w:rsidRDefault="00176A23" w:rsidP="00176A23">
      <w:pPr>
        <w:rPr>
          <w:rFonts w:ascii="Calibri" w:hAnsi="Calibri" w:cs="Calibri"/>
          <w:b/>
          <w:szCs w:val="22"/>
        </w:rPr>
      </w:pPr>
    </w:p>
    <w:p w14:paraId="0D7A94C7" w14:textId="77777777" w:rsidR="00176A23" w:rsidRPr="001C75A1" w:rsidRDefault="00176A23" w:rsidP="004C0FFE">
      <w:pPr>
        <w:ind w:left="709"/>
        <w:rPr>
          <w:rFonts w:ascii="Calibri" w:hAnsi="Calibri" w:cs="Calibri"/>
          <w:b/>
          <w:szCs w:val="22"/>
        </w:rPr>
      </w:pPr>
      <w:r w:rsidRPr="001C75A1">
        <w:rPr>
          <w:rFonts w:ascii="Calibri" w:hAnsi="Calibri" w:cs="Calibri"/>
          <w:b/>
          <w:szCs w:val="22"/>
        </w:rPr>
        <w:t>a</w:t>
      </w:r>
    </w:p>
    <w:p w14:paraId="32AA480C" w14:textId="77777777" w:rsidR="00EE0E1B" w:rsidRPr="001C75A1" w:rsidRDefault="00EE0E1B" w:rsidP="00176A23">
      <w:pPr>
        <w:rPr>
          <w:rFonts w:ascii="Calibri" w:hAnsi="Calibri" w:cs="Calibri"/>
          <w:b/>
          <w:szCs w:val="22"/>
        </w:rPr>
      </w:pPr>
    </w:p>
    <w:p w14:paraId="499ABF36" w14:textId="77777777" w:rsidR="00176A23" w:rsidRPr="001C75A1" w:rsidRDefault="00D26BF3" w:rsidP="004C0FFE">
      <w:pPr>
        <w:numPr>
          <w:ilvl w:val="0"/>
          <w:numId w:val="18"/>
        </w:numPr>
        <w:rPr>
          <w:rFonts w:ascii="Calibri" w:hAnsi="Calibri" w:cs="Calibri"/>
          <w:b/>
          <w:szCs w:val="22"/>
        </w:rPr>
      </w:pPr>
      <w:r w:rsidRPr="001C75A1">
        <w:rPr>
          <w:rFonts w:ascii="Calibri" w:hAnsi="Calibri" w:cs="Calibri"/>
          <w:b/>
          <w:szCs w:val="22"/>
        </w:rPr>
        <w:t>Jana Skřečková</w:t>
      </w:r>
    </w:p>
    <w:p w14:paraId="50A66610" w14:textId="77777777" w:rsidR="00176A23" w:rsidRPr="001C75A1" w:rsidRDefault="00AC2F7F" w:rsidP="004C0FFE">
      <w:pPr>
        <w:ind w:left="709"/>
        <w:rPr>
          <w:rFonts w:ascii="Calibri" w:hAnsi="Calibri" w:cs="Calibri"/>
          <w:szCs w:val="22"/>
        </w:rPr>
      </w:pPr>
      <w:r w:rsidRPr="001C75A1">
        <w:rPr>
          <w:rFonts w:ascii="Calibri" w:hAnsi="Calibri" w:cs="Calibri"/>
          <w:szCs w:val="22"/>
        </w:rPr>
        <w:t>Bytem:</w:t>
      </w:r>
      <w:r w:rsidR="00C118EF" w:rsidRPr="001C75A1">
        <w:rPr>
          <w:rFonts w:ascii="Calibri" w:hAnsi="Calibri" w:cs="Calibri"/>
          <w:szCs w:val="22"/>
        </w:rPr>
        <w:t xml:space="preserve"> </w:t>
      </w:r>
      <w:r w:rsidR="00C118EF" w:rsidRPr="001C75A1">
        <w:rPr>
          <w:rFonts w:ascii="Calibri" w:hAnsi="Calibri" w:cs="Calibri"/>
          <w:szCs w:val="22"/>
        </w:rPr>
        <w:tab/>
        <w:t>Husova 422/7, 746 01 Opava</w:t>
      </w:r>
    </w:p>
    <w:p w14:paraId="1AA65FC9" w14:textId="77777777" w:rsidR="00AC2F7F" w:rsidRPr="001C75A1" w:rsidRDefault="00AC2F7F" w:rsidP="004C0FFE">
      <w:pPr>
        <w:ind w:left="709"/>
        <w:rPr>
          <w:rFonts w:ascii="Calibri" w:hAnsi="Calibri" w:cs="Calibri"/>
          <w:szCs w:val="22"/>
        </w:rPr>
      </w:pPr>
      <w:r w:rsidRPr="001C75A1">
        <w:rPr>
          <w:rFonts w:ascii="Calibri" w:hAnsi="Calibri" w:cs="Calibri"/>
          <w:szCs w:val="22"/>
        </w:rPr>
        <w:t>IČ:</w:t>
      </w:r>
      <w:r w:rsidR="00C118EF" w:rsidRPr="001C75A1">
        <w:rPr>
          <w:rFonts w:ascii="Calibri" w:hAnsi="Calibri" w:cs="Calibri"/>
          <w:szCs w:val="22"/>
        </w:rPr>
        <w:tab/>
        <w:t>67719589</w:t>
      </w:r>
    </w:p>
    <w:p w14:paraId="7BB5720A" w14:textId="77777777" w:rsidR="00D26BF3" w:rsidRPr="001C75A1" w:rsidRDefault="00D26BF3" w:rsidP="00176A23">
      <w:pPr>
        <w:rPr>
          <w:rFonts w:ascii="Calibri" w:hAnsi="Calibri" w:cs="Calibri"/>
          <w:b/>
          <w:szCs w:val="22"/>
        </w:rPr>
      </w:pPr>
    </w:p>
    <w:p w14:paraId="7AE4E988" w14:textId="77777777" w:rsidR="00343CBA" w:rsidRPr="001C75A1" w:rsidRDefault="00176A23" w:rsidP="004C0FFE">
      <w:pPr>
        <w:ind w:left="709"/>
        <w:rPr>
          <w:rFonts w:ascii="Calibri" w:hAnsi="Calibri" w:cs="Calibri"/>
          <w:b/>
          <w:szCs w:val="22"/>
        </w:rPr>
      </w:pPr>
      <w:r w:rsidRPr="001C75A1">
        <w:rPr>
          <w:rFonts w:ascii="Calibri" w:hAnsi="Calibri" w:cs="Calibri"/>
          <w:b/>
          <w:szCs w:val="22"/>
        </w:rPr>
        <w:t>(dále jen „Nájemce“)</w:t>
      </w:r>
    </w:p>
    <w:p w14:paraId="3AE00902" w14:textId="77777777" w:rsidR="00176A23" w:rsidRPr="00FE26DC" w:rsidRDefault="00C70DBD" w:rsidP="00FE26DC">
      <w:pPr>
        <w:jc w:val="center"/>
        <w:rPr>
          <w:rFonts w:ascii="Calibri" w:hAnsi="Calibri" w:cs="Calibri"/>
          <w:b/>
          <w:bCs/>
          <w:szCs w:val="22"/>
        </w:rPr>
      </w:pPr>
      <w:r w:rsidRPr="00FE26DC">
        <w:rPr>
          <w:rFonts w:ascii="Calibri" w:hAnsi="Calibri" w:cs="Calibri"/>
          <w:b/>
          <w:bCs/>
          <w:szCs w:val="22"/>
        </w:rPr>
        <w:t>I</w:t>
      </w:r>
      <w:r w:rsidR="00176A23" w:rsidRPr="00FE26DC">
        <w:rPr>
          <w:rFonts w:ascii="Calibri" w:hAnsi="Calibri" w:cs="Calibri"/>
          <w:b/>
          <w:bCs/>
          <w:szCs w:val="22"/>
        </w:rPr>
        <w:t>I.</w:t>
      </w:r>
    </w:p>
    <w:p w14:paraId="3FC65C48" w14:textId="77777777" w:rsidR="00176A23" w:rsidRPr="00FE26DC" w:rsidRDefault="00176A23" w:rsidP="00FE26DC">
      <w:pPr>
        <w:jc w:val="center"/>
        <w:rPr>
          <w:rFonts w:ascii="Calibri" w:hAnsi="Calibri" w:cs="Calibri"/>
          <w:b/>
          <w:bCs/>
          <w:szCs w:val="22"/>
        </w:rPr>
      </w:pPr>
      <w:r w:rsidRPr="00FE26DC">
        <w:rPr>
          <w:rFonts w:ascii="Calibri" w:hAnsi="Calibri" w:cs="Calibri"/>
          <w:b/>
          <w:bCs/>
          <w:szCs w:val="22"/>
        </w:rPr>
        <w:t>Předmět a účel nájmu</w:t>
      </w:r>
    </w:p>
    <w:p w14:paraId="37CF05BB" w14:textId="77777777" w:rsidR="00C404BF" w:rsidRPr="001C75A1" w:rsidRDefault="00176A23" w:rsidP="004C0FFE">
      <w:pPr>
        <w:pStyle w:val="Zkladntext"/>
        <w:numPr>
          <w:ilvl w:val="0"/>
          <w:numId w:val="19"/>
        </w:numPr>
        <w:jc w:val="both"/>
        <w:rPr>
          <w:rFonts w:ascii="Calibri" w:hAnsi="Calibri" w:cs="Calibri"/>
          <w:szCs w:val="22"/>
        </w:rPr>
      </w:pPr>
      <w:r w:rsidRPr="001C75A1">
        <w:rPr>
          <w:rFonts w:ascii="Calibri" w:hAnsi="Calibri" w:cs="Calibri"/>
          <w:szCs w:val="22"/>
        </w:rPr>
        <w:t>Dle článku VIII a IX odstavce 2.</w:t>
      </w:r>
      <w:r w:rsidR="006A36C9" w:rsidRPr="001C75A1">
        <w:rPr>
          <w:rFonts w:ascii="Calibri" w:hAnsi="Calibri" w:cs="Calibri"/>
          <w:szCs w:val="22"/>
        </w:rPr>
        <w:t>5</w:t>
      </w:r>
      <w:r w:rsidRPr="001C75A1">
        <w:rPr>
          <w:rFonts w:ascii="Calibri" w:hAnsi="Calibri" w:cs="Calibri"/>
          <w:szCs w:val="22"/>
        </w:rPr>
        <w:t xml:space="preserve"> </w:t>
      </w:r>
      <w:r w:rsidR="006A36C9" w:rsidRPr="001C75A1">
        <w:rPr>
          <w:rFonts w:ascii="Calibri" w:hAnsi="Calibri" w:cs="Calibri"/>
          <w:szCs w:val="22"/>
        </w:rPr>
        <w:t>z</w:t>
      </w:r>
      <w:r w:rsidRPr="001C75A1">
        <w:rPr>
          <w:rFonts w:ascii="Calibri" w:hAnsi="Calibri" w:cs="Calibri"/>
          <w:szCs w:val="22"/>
        </w:rPr>
        <w:t>řizovací listiny příspěvkové organizace Střední škola hotelnictví a služeb a Vyšší odborná škola, Opava, příspěvková organizace vydané Zastupitelstvem Moravskoslezského kraje</w:t>
      </w:r>
      <w:r w:rsidR="006A36C9" w:rsidRPr="001C75A1">
        <w:rPr>
          <w:rFonts w:ascii="Calibri" w:hAnsi="Calibri" w:cs="Calibri"/>
          <w:szCs w:val="22"/>
        </w:rPr>
        <w:t>,</w:t>
      </w:r>
      <w:r w:rsidRPr="001C75A1">
        <w:rPr>
          <w:rFonts w:ascii="Calibri" w:hAnsi="Calibri" w:cs="Calibri"/>
          <w:szCs w:val="22"/>
        </w:rPr>
        <w:t xml:space="preserve"> byl Pronajímateli svěřen nemovitý majetek k jeho vlastnímu hospodářskému využití a Pronajímatel je oprávněn tento nemovitý majetek pronajmout nejdéle</w:t>
      </w:r>
      <w:r w:rsidR="00850819" w:rsidRPr="001C75A1">
        <w:rPr>
          <w:rFonts w:ascii="Calibri" w:hAnsi="Calibri" w:cs="Calibri"/>
          <w:szCs w:val="22"/>
        </w:rPr>
        <w:t xml:space="preserve"> </w:t>
      </w:r>
      <w:r w:rsidRPr="001C75A1">
        <w:rPr>
          <w:rFonts w:ascii="Calibri" w:hAnsi="Calibri" w:cs="Calibri"/>
          <w:szCs w:val="22"/>
        </w:rPr>
        <w:t>na dobu 1 roku. Předmětem nájmu jsou nebytové prostory v přízemí objektu občanské vybavenosti</w:t>
      </w:r>
      <w:r w:rsidR="00C404BF" w:rsidRPr="001C75A1">
        <w:rPr>
          <w:rFonts w:ascii="Calibri" w:hAnsi="Calibri" w:cs="Calibri"/>
          <w:szCs w:val="22"/>
        </w:rPr>
        <w:t xml:space="preserve">, které budou užívány jako maloobchodní </w:t>
      </w:r>
      <w:r w:rsidR="00C404BF" w:rsidRPr="001C75A1">
        <w:rPr>
          <w:rFonts w:ascii="Calibri" w:hAnsi="Calibri" w:cs="Calibri"/>
          <w:b/>
          <w:szCs w:val="22"/>
        </w:rPr>
        <w:t>prodej pečiva</w:t>
      </w:r>
      <w:r w:rsidR="00C74EFD" w:rsidRPr="001C75A1">
        <w:rPr>
          <w:rFonts w:ascii="Calibri" w:hAnsi="Calibri" w:cs="Calibri"/>
          <w:szCs w:val="22"/>
        </w:rPr>
        <w:t>, a to:</w:t>
      </w:r>
      <w:r w:rsidR="00C404BF" w:rsidRPr="001C75A1">
        <w:rPr>
          <w:rFonts w:ascii="Calibri" w:hAnsi="Calibri" w:cs="Calibri"/>
          <w:szCs w:val="22"/>
        </w:rPr>
        <w:t xml:space="preserve"> </w:t>
      </w:r>
    </w:p>
    <w:p w14:paraId="1C1BAD07" w14:textId="77777777" w:rsidR="00C404BF" w:rsidRPr="001C75A1" w:rsidRDefault="00176A23" w:rsidP="00C404BF">
      <w:pPr>
        <w:pStyle w:val="Zkladntext"/>
        <w:spacing w:before="0"/>
        <w:ind w:left="714"/>
        <w:jc w:val="both"/>
        <w:rPr>
          <w:rFonts w:ascii="Calibri" w:hAnsi="Calibri" w:cs="Calibri"/>
          <w:szCs w:val="22"/>
        </w:rPr>
      </w:pPr>
      <w:r w:rsidRPr="001C75A1">
        <w:rPr>
          <w:rFonts w:ascii="Calibri" w:hAnsi="Calibri" w:cs="Calibri"/>
          <w:szCs w:val="22"/>
        </w:rPr>
        <w:t xml:space="preserve"> </w:t>
      </w:r>
    </w:p>
    <w:p w14:paraId="6CC9B411" w14:textId="77777777" w:rsidR="0042551C" w:rsidRPr="001C75A1" w:rsidRDefault="00C404BF" w:rsidP="004C0FFE">
      <w:pPr>
        <w:pStyle w:val="Zkladntext"/>
        <w:numPr>
          <w:ilvl w:val="0"/>
          <w:numId w:val="20"/>
        </w:numPr>
        <w:spacing w:before="0"/>
        <w:ind w:firstLine="131"/>
        <w:jc w:val="both"/>
        <w:rPr>
          <w:rFonts w:ascii="Calibri" w:hAnsi="Calibri" w:cs="Calibri"/>
          <w:szCs w:val="22"/>
        </w:rPr>
      </w:pPr>
      <w:r w:rsidRPr="001C75A1">
        <w:rPr>
          <w:rFonts w:ascii="Calibri" w:hAnsi="Calibri" w:cs="Calibri"/>
          <w:szCs w:val="22"/>
        </w:rPr>
        <w:t>š</w:t>
      </w:r>
      <w:r w:rsidR="0042551C" w:rsidRPr="001C75A1">
        <w:rPr>
          <w:rFonts w:ascii="Calibri" w:hAnsi="Calibri" w:cs="Calibri"/>
          <w:szCs w:val="22"/>
        </w:rPr>
        <w:t>kola</w:t>
      </w:r>
      <w:r w:rsidRPr="001C75A1">
        <w:rPr>
          <w:rFonts w:ascii="Calibri" w:hAnsi="Calibri" w:cs="Calibri"/>
          <w:szCs w:val="22"/>
        </w:rPr>
        <w:t>,</w:t>
      </w:r>
      <w:r w:rsidR="0042551C" w:rsidRPr="001C75A1">
        <w:rPr>
          <w:rFonts w:ascii="Calibri" w:hAnsi="Calibri" w:cs="Calibri"/>
          <w:szCs w:val="22"/>
        </w:rPr>
        <w:t xml:space="preserve"> Husova 6,</w:t>
      </w:r>
      <w:r w:rsidRPr="001C75A1">
        <w:rPr>
          <w:rFonts w:ascii="Calibri" w:hAnsi="Calibri" w:cs="Calibri"/>
          <w:szCs w:val="22"/>
        </w:rPr>
        <w:t xml:space="preserve"> Opava, </w:t>
      </w:r>
      <w:r w:rsidR="0042551C" w:rsidRPr="001C75A1">
        <w:rPr>
          <w:rFonts w:ascii="Calibri" w:hAnsi="Calibri" w:cs="Calibri"/>
          <w:szCs w:val="22"/>
        </w:rPr>
        <w:t>p</w:t>
      </w:r>
      <w:r w:rsidR="00176A23" w:rsidRPr="001C75A1">
        <w:rPr>
          <w:rFonts w:ascii="Calibri" w:hAnsi="Calibri" w:cs="Calibri"/>
          <w:szCs w:val="22"/>
        </w:rPr>
        <w:t>arcel</w:t>
      </w:r>
      <w:r w:rsidR="0042551C" w:rsidRPr="001C75A1">
        <w:rPr>
          <w:rFonts w:ascii="Calibri" w:hAnsi="Calibri" w:cs="Calibri"/>
          <w:szCs w:val="22"/>
        </w:rPr>
        <w:t>a</w:t>
      </w:r>
      <w:r w:rsidR="00176A23" w:rsidRPr="001C75A1">
        <w:rPr>
          <w:rFonts w:ascii="Calibri" w:hAnsi="Calibri" w:cs="Calibri"/>
          <w:szCs w:val="22"/>
        </w:rPr>
        <w:t xml:space="preserve"> </w:t>
      </w:r>
      <w:r w:rsidRPr="001C75A1">
        <w:rPr>
          <w:rFonts w:ascii="Calibri" w:hAnsi="Calibri" w:cs="Calibri"/>
          <w:szCs w:val="22"/>
        </w:rPr>
        <w:t xml:space="preserve">č. </w:t>
      </w:r>
      <w:r w:rsidR="00176A23" w:rsidRPr="001C75A1">
        <w:rPr>
          <w:rFonts w:ascii="Calibri" w:hAnsi="Calibri" w:cs="Calibri"/>
          <w:szCs w:val="22"/>
        </w:rPr>
        <w:t>24</w:t>
      </w:r>
      <w:r w:rsidR="0042551C" w:rsidRPr="001C75A1">
        <w:rPr>
          <w:rFonts w:ascii="Calibri" w:hAnsi="Calibri" w:cs="Calibri"/>
          <w:szCs w:val="22"/>
        </w:rPr>
        <w:t>55</w:t>
      </w:r>
      <w:r w:rsidR="00176A23" w:rsidRPr="001C75A1">
        <w:rPr>
          <w:rFonts w:ascii="Calibri" w:hAnsi="Calibri" w:cs="Calibri"/>
          <w:szCs w:val="22"/>
        </w:rPr>
        <w:t xml:space="preserve"> a </w:t>
      </w:r>
      <w:r w:rsidRPr="001C75A1">
        <w:rPr>
          <w:rFonts w:ascii="Calibri" w:hAnsi="Calibri" w:cs="Calibri"/>
          <w:szCs w:val="22"/>
        </w:rPr>
        <w:t xml:space="preserve">č. </w:t>
      </w:r>
      <w:r w:rsidR="00176A23" w:rsidRPr="001C75A1">
        <w:rPr>
          <w:rFonts w:ascii="Calibri" w:hAnsi="Calibri" w:cs="Calibri"/>
          <w:szCs w:val="22"/>
        </w:rPr>
        <w:t>24</w:t>
      </w:r>
      <w:r w:rsidR="0042551C" w:rsidRPr="001C75A1">
        <w:rPr>
          <w:rFonts w:ascii="Calibri" w:hAnsi="Calibri" w:cs="Calibri"/>
          <w:szCs w:val="22"/>
        </w:rPr>
        <w:t>56</w:t>
      </w:r>
      <w:r w:rsidR="00176A23" w:rsidRPr="001C75A1">
        <w:rPr>
          <w:rFonts w:ascii="Calibri" w:hAnsi="Calibri" w:cs="Calibri"/>
          <w:szCs w:val="22"/>
        </w:rPr>
        <w:t xml:space="preserve">, katastrální území </w:t>
      </w:r>
      <w:r w:rsidR="0042551C" w:rsidRPr="001C75A1">
        <w:rPr>
          <w:rFonts w:ascii="Calibri" w:hAnsi="Calibri" w:cs="Calibri"/>
          <w:szCs w:val="22"/>
        </w:rPr>
        <w:t>Opava-předměstí</w:t>
      </w:r>
      <w:r w:rsidR="00176A23" w:rsidRPr="001C75A1">
        <w:rPr>
          <w:rFonts w:ascii="Calibri" w:hAnsi="Calibri" w:cs="Calibri"/>
          <w:szCs w:val="22"/>
        </w:rPr>
        <w:t xml:space="preserve">, </w:t>
      </w:r>
    </w:p>
    <w:p w14:paraId="110DD7CE" w14:textId="77777777" w:rsidR="0042551C" w:rsidRPr="001C75A1" w:rsidRDefault="00C404BF" w:rsidP="004C0FFE">
      <w:pPr>
        <w:pStyle w:val="Zkladntext"/>
        <w:numPr>
          <w:ilvl w:val="0"/>
          <w:numId w:val="20"/>
        </w:numPr>
        <w:spacing w:before="0"/>
        <w:ind w:firstLine="131"/>
        <w:jc w:val="both"/>
        <w:rPr>
          <w:rFonts w:ascii="Calibri" w:hAnsi="Calibri" w:cs="Calibri"/>
          <w:szCs w:val="22"/>
        </w:rPr>
      </w:pPr>
      <w:r w:rsidRPr="001C75A1">
        <w:rPr>
          <w:rFonts w:ascii="Calibri" w:hAnsi="Calibri" w:cs="Calibri"/>
          <w:szCs w:val="22"/>
        </w:rPr>
        <w:t>š</w:t>
      </w:r>
      <w:r w:rsidR="0042551C" w:rsidRPr="001C75A1">
        <w:rPr>
          <w:rFonts w:ascii="Calibri" w:hAnsi="Calibri" w:cs="Calibri"/>
          <w:szCs w:val="22"/>
        </w:rPr>
        <w:t xml:space="preserve">kola, Tyršova 34, parcela </w:t>
      </w:r>
      <w:r w:rsidRPr="001C75A1">
        <w:rPr>
          <w:rFonts w:ascii="Calibri" w:hAnsi="Calibri" w:cs="Calibri"/>
          <w:szCs w:val="22"/>
        </w:rPr>
        <w:t xml:space="preserve">č. </w:t>
      </w:r>
      <w:r w:rsidR="0042551C" w:rsidRPr="001C75A1">
        <w:rPr>
          <w:rFonts w:ascii="Calibri" w:hAnsi="Calibri" w:cs="Calibri"/>
          <w:szCs w:val="22"/>
        </w:rPr>
        <w:t>623, katastrální území Opava-předměstí</w:t>
      </w:r>
      <w:r w:rsidRPr="001C75A1">
        <w:rPr>
          <w:rFonts w:ascii="Calibri" w:hAnsi="Calibri" w:cs="Calibri"/>
          <w:szCs w:val="22"/>
        </w:rPr>
        <w:t>.</w:t>
      </w:r>
    </w:p>
    <w:p w14:paraId="5B1CB567" w14:textId="77777777" w:rsidR="00C404BF" w:rsidRPr="001C75A1" w:rsidRDefault="00C404BF" w:rsidP="00C404BF">
      <w:pPr>
        <w:pStyle w:val="Zkladntext"/>
        <w:spacing w:before="0"/>
        <w:jc w:val="both"/>
        <w:rPr>
          <w:rFonts w:ascii="Calibri" w:hAnsi="Calibri" w:cs="Calibri"/>
          <w:szCs w:val="22"/>
        </w:rPr>
      </w:pPr>
    </w:p>
    <w:p w14:paraId="776819C4" w14:textId="77777777" w:rsidR="00C404BF" w:rsidRPr="001C75A1" w:rsidRDefault="00C404BF" w:rsidP="004C0FFE">
      <w:pPr>
        <w:pStyle w:val="Zkladntext"/>
        <w:numPr>
          <w:ilvl w:val="0"/>
          <w:numId w:val="19"/>
        </w:numPr>
        <w:spacing w:before="0"/>
        <w:jc w:val="both"/>
        <w:rPr>
          <w:rFonts w:ascii="Calibri" w:hAnsi="Calibri" w:cs="Calibri"/>
          <w:szCs w:val="22"/>
        </w:rPr>
      </w:pPr>
      <w:r w:rsidRPr="001C75A1">
        <w:rPr>
          <w:rFonts w:ascii="Calibri" w:hAnsi="Calibri" w:cs="Calibri"/>
          <w:szCs w:val="22"/>
        </w:rPr>
        <w:t>Škola pronájme spolu s nebytovými prostory také movitý majetek</w:t>
      </w:r>
      <w:r w:rsidR="00B42D7E" w:rsidRPr="001C75A1">
        <w:rPr>
          <w:rFonts w:ascii="Calibri" w:hAnsi="Calibri" w:cs="Calibri"/>
          <w:szCs w:val="22"/>
        </w:rPr>
        <w:t>, který je umístěný v pronajatých nebytových prostorech.</w:t>
      </w:r>
    </w:p>
    <w:p w14:paraId="6FB15CE0" w14:textId="77777777" w:rsidR="004C0FFE" w:rsidRDefault="004C0FFE" w:rsidP="00176A23">
      <w:pPr>
        <w:spacing w:before="120"/>
        <w:jc w:val="center"/>
        <w:rPr>
          <w:rFonts w:ascii="Calibri" w:hAnsi="Calibri" w:cs="Calibri"/>
          <w:b/>
          <w:szCs w:val="22"/>
        </w:rPr>
      </w:pPr>
    </w:p>
    <w:p w14:paraId="0244F424" w14:textId="77777777" w:rsidR="00176A23" w:rsidRPr="00FE26DC" w:rsidRDefault="00C70DBD" w:rsidP="00FE26DC">
      <w:pPr>
        <w:jc w:val="center"/>
        <w:rPr>
          <w:rFonts w:ascii="Calibri" w:hAnsi="Calibri" w:cs="Calibri"/>
          <w:b/>
          <w:bCs/>
          <w:szCs w:val="22"/>
        </w:rPr>
      </w:pPr>
      <w:r w:rsidRPr="00FE26DC">
        <w:rPr>
          <w:rFonts w:ascii="Calibri" w:hAnsi="Calibri" w:cs="Calibri"/>
          <w:b/>
          <w:bCs/>
          <w:szCs w:val="22"/>
        </w:rPr>
        <w:t>I</w:t>
      </w:r>
      <w:r w:rsidR="00176A23" w:rsidRPr="00FE26DC">
        <w:rPr>
          <w:rFonts w:ascii="Calibri" w:hAnsi="Calibri" w:cs="Calibri"/>
          <w:b/>
          <w:bCs/>
          <w:szCs w:val="22"/>
        </w:rPr>
        <w:t>II.</w:t>
      </w:r>
    </w:p>
    <w:p w14:paraId="2A56B8CF" w14:textId="77777777" w:rsidR="00176A23" w:rsidRPr="00FE26DC" w:rsidRDefault="00176A23" w:rsidP="00FE26DC">
      <w:pPr>
        <w:jc w:val="center"/>
        <w:rPr>
          <w:rFonts w:ascii="Calibri" w:hAnsi="Calibri" w:cs="Calibri"/>
          <w:b/>
          <w:bCs/>
          <w:szCs w:val="22"/>
        </w:rPr>
      </w:pPr>
      <w:r w:rsidRPr="00FE26DC">
        <w:rPr>
          <w:rFonts w:ascii="Calibri" w:hAnsi="Calibri" w:cs="Calibri"/>
          <w:b/>
          <w:bCs/>
          <w:szCs w:val="22"/>
        </w:rPr>
        <w:t>Doba trvání nájmu</w:t>
      </w:r>
    </w:p>
    <w:p w14:paraId="5BFCABBA" w14:textId="4CDE01FA" w:rsidR="00176A23" w:rsidRPr="001C75A1" w:rsidRDefault="00176A23" w:rsidP="004C0FFE">
      <w:pPr>
        <w:numPr>
          <w:ilvl w:val="0"/>
          <w:numId w:val="21"/>
        </w:numPr>
        <w:spacing w:before="120"/>
        <w:rPr>
          <w:rFonts w:ascii="Calibri" w:hAnsi="Calibri" w:cs="Calibri"/>
          <w:b/>
          <w:szCs w:val="22"/>
        </w:rPr>
      </w:pPr>
      <w:r w:rsidRPr="001C75A1">
        <w:rPr>
          <w:rFonts w:ascii="Calibri" w:hAnsi="Calibri" w:cs="Calibri"/>
          <w:szCs w:val="22"/>
        </w:rPr>
        <w:t>T</w:t>
      </w:r>
      <w:r w:rsidR="00E54E1F" w:rsidRPr="001C75A1">
        <w:rPr>
          <w:rFonts w:ascii="Calibri" w:hAnsi="Calibri" w:cs="Calibri"/>
          <w:szCs w:val="22"/>
        </w:rPr>
        <w:t>a</w:t>
      </w:r>
      <w:r w:rsidRPr="001C75A1">
        <w:rPr>
          <w:rFonts w:ascii="Calibri" w:hAnsi="Calibri" w:cs="Calibri"/>
          <w:szCs w:val="22"/>
        </w:rPr>
        <w:t xml:space="preserve">to smlouva se uzavírá na dobu určitou </w:t>
      </w:r>
      <w:r w:rsidRPr="001C75A1">
        <w:rPr>
          <w:rFonts w:ascii="Calibri" w:hAnsi="Calibri" w:cs="Calibri"/>
          <w:b/>
          <w:szCs w:val="22"/>
        </w:rPr>
        <w:t xml:space="preserve">od </w:t>
      </w:r>
      <w:r w:rsidR="00C93F69">
        <w:rPr>
          <w:rFonts w:ascii="Calibri" w:hAnsi="Calibri" w:cs="Calibri"/>
          <w:b/>
          <w:szCs w:val="22"/>
        </w:rPr>
        <w:t>1</w:t>
      </w:r>
      <w:r w:rsidRPr="001C75A1">
        <w:rPr>
          <w:rFonts w:ascii="Calibri" w:hAnsi="Calibri" w:cs="Calibri"/>
          <w:b/>
          <w:szCs w:val="22"/>
        </w:rPr>
        <w:t xml:space="preserve">. </w:t>
      </w:r>
      <w:r w:rsidR="006261F2">
        <w:rPr>
          <w:rFonts w:ascii="Calibri" w:hAnsi="Calibri" w:cs="Calibri"/>
          <w:b/>
          <w:szCs w:val="22"/>
        </w:rPr>
        <w:t>9</w:t>
      </w:r>
      <w:r w:rsidRPr="001C75A1">
        <w:rPr>
          <w:rFonts w:ascii="Calibri" w:hAnsi="Calibri" w:cs="Calibri"/>
          <w:b/>
          <w:szCs w:val="22"/>
        </w:rPr>
        <w:t>. 20</w:t>
      </w:r>
      <w:r w:rsidR="00C70DBD" w:rsidRPr="001C75A1">
        <w:rPr>
          <w:rFonts w:ascii="Calibri" w:hAnsi="Calibri" w:cs="Calibri"/>
          <w:b/>
          <w:szCs w:val="22"/>
        </w:rPr>
        <w:t>2</w:t>
      </w:r>
      <w:r w:rsidR="00C93F69">
        <w:rPr>
          <w:rFonts w:ascii="Calibri" w:hAnsi="Calibri" w:cs="Calibri"/>
          <w:b/>
          <w:szCs w:val="22"/>
        </w:rPr>
        <w:t xml:space="preserve">5 </w:t>
      </w:r>
      <w:r w:rsidRPr="001C75A1">
        <w:rPr>
          <w:rFonts w:ascii="Calibri" w:hAnsi="Calibri" w:cs="Calibri"/>
          <w:b/>
          <w:szCs w:val="22"/>
        </w:rPr>
        <w:t xml:space="preserve">do </w:t>
      </w:r>
      <w:r w:rsidR="00B645B4">
        <w:rPr>
          <w:rFonts w:ascii="Calibri" w:hAnsi="Calibri" w:cs="Calibri"/>
          <w:b/>
          <w:szCs w:val="22"/>
        </w:rPr>
        <w:t>1</w:t>
      </w:r>
      <w:r w:rsidR="00B221E5">
        <w:rPr>
          <w:rFonts w:ascii="Calibri" w:hAnsi="Calibri" w:cs="Calibri"/>
          <w:b/>
          <w:szCs w:val="22"/>
        </w:rPr>
        <w:t>6</w:t>
      </w:r>
      <w:r w:rsidR="00B645B4">
        <w:rPr>
          <w:rFonts w:ascii="Calibri" w:hAnsi="Calibri" w:cs="Calibri"/>
          <w:b/>
          <w:szCs w:val="22"/>
        </w:rPr>
        <w:t>.</w:t>
      </w:r>
      <w:r w:rsidR="00FD68FA">
        <w:rPr>
          <w:rFonts w:ascii="Calibri" w:hAnsi="Calibri" w:cs="Calibri"/>
          <w:b/>
          <w:szCs w:val="22"/>
        </w:rPr>
        <w:t> </w:t>
      </w:r>
      <w:r w:rsidR="009E2552">
        <w:rPr>
          <w:rFonts w:ascii="Calibri" w:hAnsi="Calibri" w:cs="Calibri"/>
          <w:b/>
          <w:szCs w:val="22"/>
        </w:rPr>
        <w:t>6</w:t>
      </w:r>
      <w:r w:rsidR="00B645B4">
        <w:rPr>
          <w:rFonts w:ascii="Calibri" w:hAnsi="Calibri" w:cs="Calibri"/>
          <w:b/>
          <w:szCs w:val="22"/>
        </w:rPr>
        <w:t>.</w:t>
      </w:r>
      <w:r w:rsidR="00FD68FA">
        <w:t> </w:t>
      </w:r>
      <w:r w:rsidRPr="001C75A1">
        <w:rPr>
          <w:rFonts w:ascii="Calibri" w:hAnsi="Calibri" w:cs="Calibri"/>
          <w:b/>
          <w:szCs w:val="22"/>
        </w:rPr>
        <w:t>20</w:t>
      </w:r>
      <w:r w:rsidR="00BD707C" w:rsidRPr="001C75A1">
        <w:rPr>
          <w:rFonts w:ascii="Calibri" w:hAnsi="Calibri" w:cs="Calibri"/>
          <w:b/>
          <w:szCs w:val="22"/>
        </w:rPr>
        <w:t>2</w:t>
      </w:r>
      <w:r w:rsidR="00C93F69">
        <w:rPr>
          <w:rFonts w:ascii="Calibri" w:hAnsi="Calibri" w:cs="Calibri"/>
          <w:b/>
          <w:szCs w:val="22"/>
        </w:rPr>
        <w:t>6</w:t>
      </w:r>
      <w:r w:rsidR="007540FF">
        <w:rPr>
          <w:rFonts w:ascii="Calibri" w:hAnsi="Calibri" w:cs="Calibri"/>
          <w:b/>
          <w:szCs w:val="22"/>
        </w:rPr>
        <w:t xml:space="preserve"> (bufet T34) a 30.6.2026 (bufet H6)</w:t>
      </w:r>
      <w:r w:rsidRPr="001C75A1">
        <w:rPr>
          <w:rFonts w:ascii="Calibri" w:hAnsi="Calibri" w:cs="Calibri"/>
          <w:b/>
          <w:szCs w:val="22"/>
        </w:rPr>
        <w:t>.</w:t>
      </w:r>
    </w:p>
    <w:p w14:paraId="0754D6D7" w14:textId="77777777" w:rsidR="00176A23" w:rsidRPr="001C75A1" w:rsidRDefault="00176A23" w:rsidP="00176A23">
      <w:pPr>
        <w:spacing w:before="120"/>
        <w:jc w:val="center"/>
        <w:rPr>
          <w:rFonts w:ascii="Calibri" w:hAnsi="Calibri" w:cs="Calibri"/>
          <w:szCs w:val="22"/>
        </w:rPr>
      </w:pPr>
    </w:p>
    <w:p w14:paraId="5CC2A888" w14:textId="77777777" w:rsidR="00176A23" w:rsidRPr="00FE26DC" w:rsidRDefault="00343CBA" w:rsidP="00FE26DC">
      <w:pPr>
        <w:jc w:val="center"/>
        <w:rPr>
          <w:rFonts w:ascii="Calibri" w:hAnsi="Calibri" w:cs="Calibri"/>
          <w:b/>
          <w:bCs/>
          <w:szCs w:val="22"/>
        </w:rPr>
      </w:pPr>
      <w:r w:rsidRPr="00FE26DC">
        <w:rPr>
          <w:rFonts w:ascii="Calibri" w:hAnsi="Calibri" w:cs="Calibri"/>
          <w:b/>
          <w:bCs/>
          <w:szCs w:val="22"/>
        </w:rPr>
        <w:t>IV</w:t>
      </w:r>
      <w:r w:rsidR="00176A23" w:rsidRPr="00FE26DC">
        <w:rPr>
          <w:rFonts w:ascii="Calibri" w:hAnsi="Calibri" w:cs="Calibri"/>
          <w:b/>
          <w:bCs/>
          <w:szCs w:val="22"/>
        </w:rPr>
        <w:t>.</w:t>
      </w:r>
    </w:p>
    <w:p w14:paraId="32C84C9D" w14:textId="77777777" w:rsidR="00176A23" w:rsidRPr="00FE26DC" w:rsidRDefault="00176A23" w:rsidP="00FE26DC">
      <w:pPr>
        <w:jc w:val="center"/>
        <w:rPr>
          <w:rFonts w:ascii="Calibri" w:hAnsi="Calibri" w:cs="Calibri"/>
          <w:b/>
          <w:bCs/>
          <w:szCs w:val="22"/>
        </w:rPr>
      </w:pPr>
      <w:r w:rsidRPr="00FE26DC">
        <w:rPr>
          <w:rFonts w:ascii="Calibri" w:hAnsi="Calibri" w:cs="Calibri"/>
          <w:b/>
          <w:bCs/>
          <w:szCs w:val="22"/>
        </w:rPr>
        <w:t>Výše a splatnost nájemného</w:t>
      </w:r>
    </w:p>
    <w:p w14:paraId="492FE965" w14:textId="40338E25" w:rsidR="004C0FFE" w:rsidRDefault="00176A23" w:rsidP="00BA156A">
      <w:pPr>
        <w:numPr>
          <w:ilvl w:val="0"/>
          <w:numId w:val="22"/>
        </w:numPr>
        <w:spacing w:before="120"/>
        <w:jc w:val="both"/>
        <w:rPr>
          <w:rFonts w:ascii="Calibri" w:hAnsi="Calibri" w:cs="Calibri"/>
          <w:szCs w:val="22"/>
        </w:rPr>
      </w:pPr>
      <w:r w:rsidRPr="001C75A1">
        <w:rPr>
          <w:rFonts w:ascii="Calibri" w:hAnsi="Calibri" w:cs="Calibri"/>
          <w:szCs w:val="22"/>
        </w:rPr>
        <w:t xml:space="preserve">Úhrada za </w:t>
      </w:r>
      <w:r w:rsidR="00C404BF" w:rsidRPr="001C75A1">
        <w:rPr>
          <w:rFonts w:ascii="Calibri" w:hAnsi="Calibri" w:cs="Calibri"/>
          <w:szCs w:val="22"/>
        </w:rPr>
        <w:t>1 měsíc pronájmu</w:t>
      </w:r>
      <w:r w:rsidRPr="001C75A1">
        <w:rPr>
          <w:rFonts w:ascii="Calibri" w:hAnsi="Calibri" w:cs="Calibri"/>
          <w:szCs w:val="22"/>
        </w:rPr>
        <w:t xml:space="preserve"> </w:t>
      </w:r>
      <w:r w:rsidR="00C404BF" w:rsidRPr="001C75A1">
        <w:rPr>
          <w:rFonts w:ascii="Calibri" w:hAnsi="Calibri" w:cs="Calibri"/>
          <w:szCs w:val="22"/>
        </w:rPr>
        <w:t xml:space="preserve">1 </w:t>
      </w:r>
      <w:r w:rsidRPr="001C75A1">
        <w:rPr>
          <w:rFonts w:ascii="Calibri" w:hAnsi="Calibri" w:cs="Calibri"/>
          <w:szCs w:val="22"/>
        </w:rPr>
        <w:t>nebytov</w:t>
      </w:r>
      <w:r w:rsidR="00C404BF" w:rsidRPr="001C75A1">
        <w:rPr>
          <w:rFonts w:ascii="Calibri" w:hAnsi="Calibri" w:cs="Calibri"/>
          <w:szCs w:val="22"/>
        </w:rPr>
        <w:t>ého</w:t>
      </w:r>
      <w:r w:rsidRPr="001C75A1">
        <w:rPr>
          <w:rFonts w:ascii="Calibri" w:hAnsi="Calibri" w:cs="Calibri"/>
          <w:szCs w:val="22"/>
        </w:rPr>
        <w:t xml:space="preserve"> prostor</w:t>
      </w:r>
      <w:r w:rsidR="00C404BF" w:rsidRPr="001C75A1">
        <w:rPr>
          <w:rFonts w:ascii="Calibri" w:hAnsi="Calibri" w:cs="Calibri"/>
          <w:szCs w:val="22"/>
        </w:rPr>
        <w:t>u</w:t>
      </w:r>
      <w:r w:rsidRPr="001C75A1">
        <w:rPr>
          <w:rFonts w:ascii="Calibri" w:hAnsi="Calibri" w:cs="Calibri"/>
          <w:szCs w:val="22"/>
        </w:rPr>
        <w:t xml:space="preserve"> byla stanovena dohodou obou smluvních stran ve</w:t>
      </w:r>
      <w:r w:rsidR="007050CF" w:rsidRPr="001C75A1">
        <w:rPr>
          <w:rFonts w:ascii="Calibri" w:hAnsi="Calibri" w:cs="Calibri"/>
          <w:szCs w:val="22"/>
        </w:rPr>
        <w:t xml:space="preserve"> </w:t>
      </w:r>
      <w:r w:rsidRPr="001C75A1">
        <w:rPr>
          <w:rFonts w:ascii="Calibri" w:hAnsi="Calibri" w:cs="Calibri"/>
          <w:szCs w:val="22"/>
        </w:rPr>
        <w:t>výši</w:t>
      </w:r>
      <w:r w:rsidR="00CE5BE7" w:rsidRPr="001C75A1">
        <w:rPr>
          <w:rFonts w:ascii="Calibri" w:hAnsi="Calibri" w:cs="Calibri"/>
          <w:szCs w:val="22"/>
        </w:rPr>
        <w:t xml:space="preserve"> </w:t>
      </w:r>
      <w:r w:rsidR="00C404BF" w:rsidRPr="001C75A1">
        <w:rPr>
          <w:rFonts w:ascii="Calibri" w:hAnsi="Calibri" w:cs="Calibri"/>
          <w:szCs w:val="22"/>
        </w:rPr>
        <w:t>3</w:t>
      </w:r>
      <w:r w:rsidR="00BD707C" w:rsidRPr="001C75A1">
        <w:rPr>
          <w:rFonts w:ascii="Calibri" w:hAnsi="Calibri" w:cs="Calibri"/>
          <w:szCs w:val="22"/>
        </w:rPr>
        <w:t> </w:t>
      </w:r>
      <w:r w:rsidR="009E2552">
        <w:rPr>
          <w:rFonts w:ascii="Calibri" w:hAnsi="Calibri" w:cs="Calibri"/>
          <w:szCs w:val="22"/>
        </w:rPr>
        <w:t>200</w:t>
      </w:r>
      <w:r w:rsidR="00EC6837" w:rsidRPr="001C75A1">
        <w:rPr>
          <w:rFonts w:ascii="Calibri" w:hAnsi="Calibri" w:cs="Calibri"/>
          <w:szCs w:val="22"/>
        </w:rPr>
        <w:t>,-</w:t>
      </w:r>
      <w:r w:rsidR="00DB2AAB" w:rsidRPr="001C75A1">
        <w:rPr>
          <w:rFonts w:ascii="Calibri" w:hAnsi="Calibri" w:cs="Calibri"/>
          <w:szCs w:val="22"/>
        </w:rPr>
        <w:t xml:space="preserve"> Kč. </w:t>
      </w:r>
      <w:r w:rsidRPr="001C75A1">
        <w:rPr>
          <w:rFonts w:ascii="Calibri" w:hAnsi="Calibri" w:cs="Calibri"/>
          <w:szCs w:val="22"/>
        </w:rPr>
        <w:t xml:space="preserve">Celkové </w:t>
      </w:r>
      <w:r w:rsidR="00C404BF" w:rsidRPr="001C75A1">
        <w:rPr>
          <w:rFonts w:ascii="Calibri" w:hAnsi="Calibri" w:cs="Calibri"/>
          <w:szCs w:val="22"/>
        </w:rPr>
        <w:t>měsíčn</w:t>
      </w:r>
      <w:r w:rsidR="00850819" w:rsidRPr="001C75A1">
        <w:rPr>
          <w:rFonts w:ascii="Calibri" w:hAnsi="Calibri" w:cs="Calibri"/>
          <w:szCs w:val="22"/>
        </w:rPr>
        <w:t xml:space="preserve">í </w:t>
      </w:r>
      <w:r w:rsidRPr="001C75A1">
        <w:rPr>
          <w:rFonts w:ascii="Calibri" w:hAnsi="Calibri" w:cs="Calibri"/>
          <w:szCs w:val="22"/>
        </w:rPr>
        <w:t xml:space="preserve">nájemné </w:t>
      </w:r>
      <w:r w:rsidR="00C404BF" w:rsidRPr="001C75A1">
        <w:rPr>
          <w:rFonts w:ascii="Calibri" w:hAnsi="Calibri" w:cs="Calibri"/>
          <w:szCs w:val="22"/>
        </w:rPr>
        <w:t xml:space="preserve">za dva nebytové prostory </w:t>
      </w:r>
      <w:r w:rsidRPr="001C75A1">
        <w:rPr>
          <w:rFonts w:ascii="Calibri" w:hAnsi="Calibri" w:cs="Calibri"/>
          <w:szCs w:val="22"/>
        </w:rPr>
        <w:t xml:space="preserve">činí </w:t>
      </w:r>
      <w:r w:rsidR="00C404BF" w:rsidRPr="001C75A1">
        <w:rPr>
          <w:rFonts w:ascii="Calibri" w:hAnsi="Calibri" w:cs="Calibri"/>
          <w:b/>
          <w:szCs w:val="22"/>
        </w:rPr>
        <w:t xml:space="preserve">6 </w:t>
      </w:r>
      <w:r w:rsidR="009E2552">
        <w:rPr>
          <w:rFonts w:ascii="Calibri" w:hAnsi="Calibri" w:cs="Calibri"/>
          <w:b/>
          <w:szCs w:val="22"/>
        </w:rPr>
        <w:t>40</w:t>
      </w:r>
      <w:r w:rsidR="00C404BF" w:rsidRPr="001C75A1">
        <w:rPr>
          <w:rFonts w:ascii="Calibri" w:hAnsi="Calibri" w:cs="Calibri"/>
          <w:b/>
          <w:szCs w:val="22"/>
        </w:rPr>
        <w:t>0</w:t>
      </w:r>
      <w:r w:rsidR="00CA1CFF" w:rsidRPr="001C75A1">
        <w:rPr>
          <w:rFonts w:ascii="Calibri" w:hAnsi="Calibri" w:cs="Calibri"/>
          <w:b/>
          <w:szCs w:val="22"/>
        </w:rPr>
        <w:t>,- Kč</w:t>
      </w:r>
      <w:r w:rsidR="00DB2AAB" w:rsidRPr="001C75A1">
        <w:rPr>
          <w:rFonts w:ascii="Calibri" w:hAnsi="Calibri" w:cs="Calibri"/>
          <w:szCs w:val="22"/>
        </w:rPr>
        <w:t>.</w:t>
      </w:r>
      <w:r w:rsidR="005063B8" w:rsidRPr="001C75A1">
        <w:rPr>
          <w:rFonts w:ascii="Calibri" w:hAnsi="Calibri" w:cs="Calibri"/>
          <w:szCs w:val="22"/>
        </w:rPr>
        <w:t xml:space="preserve"> </w:t>
      </w:r>
      <w:r w:rsidR="00490104" w:rsidRPr="001C75A1">
        <w:rPr>
          <w:rFonts w:ascii="Calibri" w:hAnsi="Calibri" w:cs="Calibri"/>
          <w:szCs w:val="22"/>
        </w:rPr>
        <w:t>Nájemné zahrnuje i cenu služeb spojen</w:t>
      </w:r>
      <w:r w:rsidR="00BD707C" w:rsidRPr="001C75A1">
        <w:rPr>
          <w:rFonts w:ascii="Calibri" w:hAnsi="Calibri" w:cs="Calibri"/>
          <w:szCs w:val="22"/>
        </w:rPr>
        <w:t xml:space="preserve">ých s nájmem, tj. teplo, vodné </w:t>
      </w:r>
      <w:r w:rsidR="00490104" w:rsidRPr="001C75A1">
        <w:rPr>
          <w:rFonts w:ascii="Calibri" w:hAnsi="Calibri" w:cs="Calibri"/>
          <w:szCs w:val="22"/>
        </w:rPr>
        <w:t>a stočné, spotřebovanou elektrickou energii a odvoz odpadu.</w:t>
      </w:r>
    </w:p>
    <w:p w14:paraId="4E1990AC" w14:textId="31534EF5" w:rsidR="004C0FFE" w:rsidRDefault="00C404BF" w:rsidP="00BA156A">
      <w:pPr>
        <w:numPr>
          <w:ilvl w:val="0"/>
          <w:numId w:val="22"/>
        </w:numPr>
        <w:spacing w:before="120"/>
        <w:jc w:val="both"/>
        <w:rPr>
          <w:rFonts w:ascii="Calibri" w:hAnsi="Calibri" w:cs="Calibri"/>
          <w:szCs w:val="22"/>
        </w:rPr>
      </w:pPr>
      <w:r w:rsidRPr="004C0FFE">
        <w:rPr>
          <w:rFonts w:ascii="Calibri" w:hAnsi="Calibri" w:cs="Calibri"/>
          <w:szCs w:val="22"/>
        </w:rPr>
        <w:t>Úhrada za pronájem movitého majetku za 1 měsíc jednoho nebytového prostoru činí</w:t>
      </w:r>
      <w:r w:rsidR="00490104" w:rsidRPr="004C0FFE">
        <w:rPr>
          <w:rFonts w:ascii="Calibri" w:hAnsi="Calibri" w:cs="Calibri"/>
          <w:szCs w:val="22"/>
        </w:rPr>
        <w:t xml:space="preserve"> </w:t>
      </w:r>
      <w:r w:rsidRPr="004C0FFE">
        <w:rPr>
          <w:rFonts w:ascii="Calibri" w:hAnsi="Calibri" w:cs="Calibri"/>
          <w:szCs w:val="22"/>
        </w:rPr>
        <w:t>1</w:t>
      </w:r>
      <w:r w:rsidR="009E2552">
        <w:rPr>
          <w:rFonts w:ascii="Calibri" w:hAnsi="Calibri" w:cs="Calibri"/>
          <w:szCs w:val="22"/>
        </w:rPr>
        <w:t>0</w:t>
      </w:r>
      <w:r w:rsidRPr="004C0FFE">
        <w:rPr>
          <w:rFonts w:ascii="Calibri" w:hAnsi="Calibri" w:cs="Calibri"/>
          <w:szCs w:val="22"/>
        </w:rPr>
        <w:t>0,- Kč</w:t>
      </w:r>
      <w:r w:rsidR="00490104" w:rsidRPr="004C0FFE">
        <w:rPr>
          <w:rFonts w:ascii="Calibri" w:hAnsi="Calibri" w:cs="Calibri"/>
          <w:szCs w:val="22"/>
        </w:rPr>
        <w:t xml:space="preserve">. Celkové měsíční nájemné za movitý majetek umístněný ve dvou nebytových prostorech činí </w:t>
      </w:r>
      <w:r w:rsidR="00490104" w:rsidRPr="004C0FFE">
        <w:rPr>
          <w:rFonts w:ascii="Calibri" w:hAnsi="Calibri" w:cs="Calibri"/>
          <w:b/>
          <w:szCs w:val="22"/>
        </w:rPr>
        <w:t>2</w:t>
      </w:r>
      <w:r w:rsidR="009E2552">
        <w:rPr>
          <w:rFonts w:ascii="Calibri" w:hAnsi="Calibri" w:cs="Calibri"/>
          <w:b/>
          <w:szCs w:val="22"/>
        </w:rPr>
        <w:t>0</w:t>
      </w:r>
      <w:r w:rsidR="00490104" w:rsidRPr="004C0FFE">
        <w:rPr>
          <w:rFonts w:ascii="Calibri" w:hAnsi="Calibri" w:cs="Calibri"/>
          <w:b/>
          <w:szCs w:val="22"/>
        </w:rPr>
        <w:t>0</w:t>
      </w:r>
      <w:r w:rsidR="00BA156A" w:rsidRPr="004C0FFE">
        <w:rPr>
          <w:rFonts w:ascii="Calibri" w:hAnsi="Calibri" w:cs="Calibri"/>
          <w:b/>
          <w:szCs w:val="22"/>
        </w:rPr>
        <w:t>,-</w:t>
      </w:r>
      <w:r w:rsidR="00490104" w:rsidRPr="004C0FFE">
        <w:rPr>
          <w:rFonts w:ascii="Calibri" w:hAnsi="Calibri" w:cs="Calibri"/>
          <w:b/>
          <w:szCs w:val="22"/>
        </w:rPr>
        <w:t> Kč</w:t>
      </w:r>
      <w:r w:rsidR="00490104" w:rsidRPr="004C0FFE">
        <w:rPr>
          <w:rFonts w:ascii="Calibri" w:hAnsi="Calibri" w:cs="Calibri"/>
          <w:szCs w:val="22"/>
        </w:rPr>
        <w:t xml:space="preserve">. </w:t>
      </w:r>
    </w:p>
    <w:p w14:paraId="45CFED2D" w14:textId="77777777" w:rsidR="00CE5BE7" w:rsidRPr="004C0FFE" w:rsidRDefault="00490104" w:rsidP="00BA156A">
      <w:pPr>
        <w:numPr>
          <w:ilvl w:val="0"/>
          <w:numId w:val="22"/>
        </w:numPr>
        <w:spacing w:before="120"/>
        <w:jc w:val="both"/>
        <w:rPr>
          <w:rFonts w:ascii="Calibri" w:hAnsi="Calibri" w:cs="Calibri"/>
          <w:szCs w:val="22"/>
        </w:rPr>
      </w:pPr>
      <w:r w:rsidRPr="004C0FFE">
        <w:rPr>
          <w:rFonts w:ascii="Calibri" w:hAnsi="Calibri" w:cs="Calibri"/>
          <w:szCs w:val="22"/>
        </w:rPr>
        <w:t xml:space="preserve">Pronájem nebytových prostor vč. movitého majetku </w:t>
      </w:r>
      <w:r w:rsidR="00DA18D0" w:rsidRPr="004C0FFE">
        <w:rPr>
          <w:rFonts w:ascii="Calibri" w:hAnsi="Calibri" w:cs="Calibri"/>
          <w:szCs w:val="22"/>
        </w:rPr>
        <w:t xml:space="preserve">bude hrazen </w:t>
      </w:r>
      <w:r w:rsidRPr="004C0FFE">
        <w:rPr>
          <w:rFonts w:ascii="Calibri" w:hAnsi="Calibri" w:cs="Calibri"/>
          <w:szCs w:val="22"/>
        </w:rPr>
        <w:t>měsíčně</w:t>
      </w:r>
      <w:r w:rsidR="00DA18D0" w:rsidRPr="004C0FFE">
        <w:rPr>
          <w:rFonts w:ascii="Calibri" w:hAnsi="Calibri" w:cs="Calibri"/>
          <w:szCs w:val="22"/>
        </w:rPr>
        <w:t xml:space="preserve"> na základě daňového dokladu – faktury, vystaveného pronajímatelem se splatností 14 dnů ode dne jejího doručení nájemci na účet pronajímatele. Faktury budou mít náležitosti daňového dokladu dle platných právních předpisů.</w:t>
      </w:r>
    </w:p>
    <w:p w14:paraId="54CAB741" w14:textId="77777777" w:rsidR="00FE26DC" w:rsidRDefault="00FE26DC" w:rsidP="00FE26DC">
      <w:pPr>
        <w:jc w:val="center"/>
        <w:rPr>
          <w:rFonts w:ascii="Calibri" w:hAnsi="Calibri" w:cs="Calibri"/>
          <w:b/>
          <w:bCs/>
          <w:szCs w:val="22"/>
        </w:rPr>
      </w:pPr>
    </w:p>
    <w:p w14:paraId="7FE525A1" w14:textId="77777777" w:rsidR="00F4487C" w:rsidRPr="00FE26DC" w:rsidRDefault="00862837" w:rsidP="00FE26DC">
      <w:pPr>
        <w:jc w:val="center"/>
        <w:rPr>
          <w:rFonts w:ascii="Calibri" w:hAnsi="Calibri" w:cs="Calibri"/>
          <w:b/>
          <w:bCs/>
          <w:szCs w:val="22"/>
        </w:rPr>
      </w:pPr>
      <w:r w:rsidRPr="00FE26DC">
        <w:rPr>
          <w:rFonts w:ascii="Calibri" w:hAnsi="Calibri" w:cs="Calibri"/>
          <w:b/>
          <w:bCs/>
          <w:szCs w:val="22"/>
        </w:rPr>
        <w:t>V.</w:t>
      </w:r>
    </w:p>
    <w:p w14:paraId="14E19CB5" w14:textId="77777777" w:rsidR="00176A23" w:rsidRPr="00FE26DC" w:rsidRDefault="00176A23" w:rsidP="00FE26DC">
      <w:pPr>
        <w:jc w:val="center"/>
        <w:rPr>
          <w:rFonts w:ascii="Calibri" w:hAnsi="Calibri" w:cs="Calibri"/>
          <w:b/>
          <w:bCs/>
          <w:szCs w:val="22"/>
        </w:rPr>
      </w:pPr>
      <w:r w:rsidRPr="00FE26DC">
        <w:rPr>
          <w:rFonts w:ascii="Calibri" w:hAnsi="Calibri" w:cs="Calibri"/>
          <w:b/>
          <w:bCs/>
          <w:szCs w:val="22"/>
        </w:rPr>
        <w:t>Práva a povinnosti Nájemce a Pronajímatele</w:t>
      </w:r>
    </w:p>
    <w:p w14:paraId="2E45921D" w14:textId="77777777" w:rsidR="004C0FFE" w:rsidRDefault="002424DE" w:rsidP="0031559A">
      <w:pPr>
        <w:numPr>
          <w:ilvl w:val="0"/>
          <w:numId w:val="23"/>
        </w:numPr>
        <w:spacing w:before="120"/>
        <w:jc w:val="both"/>
        <w:rPr>
          <w:rFonts w:ascii="Calibri" w:hAnsi="Calibri" w:cs="Calibri"/>
          <w:szCs w:val="22"/>
        </w:rPr>
      </w:pPr>
      <w:r w:rsidRPr="001C75A1">
        <w:rPr>
          <w:rFonts w:ascii="Calibri" w:hAnsi="Calibri" w:cs="Calibri"/>
          <w:szCs w:val="22"/>
        </w:rPr>
        <w:t>Pronajímatel je povinen Předmět nájmu přenechat ve stavu způsobilém k řádnému užívání a současně poskytovat služby, které s nájmem souvisí.</w:t>
      </w:r>
    </w:p>
    <w:p w14:paraId="3E032B84" w14:textId="77777777" w:rsidR="004C0FFE" w:rsidRDefault="002424DE" w:rsidP="0031559A">
      <w:pPr>
        <w:numPr>
          <w:ilvl w:val="0"/>
          <w:numId w:val="23"/>
        </w:numPr>
        <w:spacing w:before="120"/>
        <w:jc w:val="both"/>
        <w:rPr>
          <w:rFonts w:ascii="Calibri" w:hAnsi="Calibri" w:cs="Calibri"/>
          <w:szCs w:val="22"/>
        </w:rPr>
      </w:pPr>
      <w:r w:rsidRPr="004C0FFE">
        <w:rPr>
          <w:rFonts w:ascii="Calibri" w:hAnsi="Calibri" w:cs="Calibri"/>
          <w:szCs w:val="22"/>
        </w:rPr>
        <w:t>Nájemce je oprávněn Předmět nájmu užívat způsobem stanoveným ve smlouvě, tj. takové užívání, při němž nedochází k zbytečnému opotřebení a poškození a nadužívání nájmu v rozporu s dobrými mravy. Nesmí Předmět nájmu přenechat do užívání jinému subjektu.</w:t>
      </w:r>
    </w:p>
    <w:p w14:paraId="1AA93DA6" w14:textId="77777777" w:rsidR="004C0FFE" w:rsidRDefault="002424DE" w:rsidP="0031559A">
      <w:pPr>
        <w:numPr>
          <w:ilvl w:val="0"/>
          <w:numId w:val="23"/>
        </w:numPr>
        <w:spacing w:before="120"/>
        <w:jc w:val="both"/>
        <w:rPr>
          <w:rFonts w:ascii="Calibri" w:hAnsi="Calibri" w:cs="Calibri"/>
          <w:szCs w:val="22"/>
        </w:rPr>
      </w:pPr>
      <w:r w:rsidRPr="004C0FFE">
        <w:rPr>
          <w:rFonts w:ascii="Calibri" w:hAnsi="Calibri" w:cs="Calibri"/>
          <w:szCs w:val="22"/>
        </w:rPr>
        <w:t>Pronajímatel je oprávněn požádat, aby mu byla umožněna kontrola, zda dochází k řádnému užívání. Kontrolu může provést kdykoliv.</w:t>
      </w:r>
    </w:p>
    <w:p w14:paraId="69AEC2D9" w14:textId="77777777" w:rsidR="004C0FFE" w:rsidRDefault="002424DE" w:rsidP="0031559A">
      <w:pPr>
        <w:numPr>
          <w:ilvl w:val="0"/>
          <w:numId w:val="23"/>
        </w:numPr>
        <w:spacing w:before="120"/>
        <w:jc w:val="both"/>
        <w:rPr>
          <w:rFonts w:ascii="Calibri" w:hAnsi="Calibri" w:cs="Calibri"/>
          <w:szCs w:val="22"/>
        </w:rPr>
      </w:pPr>
      <w:r w:rsidRPr="004C0FFE">
        <w:rPr>
          <w:rFonts w:ascii="Calibri" w:hAnsi="Calibri" w:cs="Calibri"/>
          <w:szCs w:val="22"/>
        </w:rPr>
        <w:t>Nájemce je povinen dodržovat platné předpisy a normy na úseku bezpečnosti a ochrany zdraví při práci a protipožární prevence. Odpovídá za bezpečnost a ochranu zdraví při práci a požární ochranu.</w:t>
      </w:r>
    </w:p>
    <w:p w14:paraId="7075EBDA" w14:textId="77777777" w:rsidR="004C0FFE" w:rsidRDefault="002424DE" w:rsidP="0031559A">
      <w:pPr>
        <w:numPr>
          <w:ilvl w:val="0"/>
          <w:numId w:val="23"/>
        </w:numPr>
        <w:spacing w:before="120"/>
        <w:jc w:val="both"/>
        <w:rPr>
          <w:rFonts w:ascii="Calibri" w:hAnsi="Calibri" w:cs="Calibri"/>
          <w:szCs w:val="22"/>
        </w:rPr>
      </w:pPr>
      <w:r w:rsidRPr="004C0FFE">
        <w:rPr>
          <w:rFonts w:ascii="Calibri" w:hAnsi="Calibri" w:cs="Calibri"/>
          <w:szCs w:val="22"/>
        </w:rPr>
        <w:t xml:space="preserve">Nájemce je povinen sám na vlastní účet nést náklady spojené s obvyklým udržováním a je oprávněn bez souhlasu pronajímatele provést drobné vnitřní opravy. </w:t>
      </w:r>
    </w:p>
    <w:p w14:paraId="76E5EF0C" w14:textId="77777777" w:rsidR="004C0FFE" w:rsidRDefault="002424DE" w:rsidP="0031559A">
      <w:pPr>
        <w:numPr>
          <w:ilvl w:val="0"/>
          <w:numId w:val="23"/>
        </w:numPr>
        <w:spacing w:before="120"/>
        <w:jc w:val="both"/>
        <w:rPr>
          <w:rFonts w:ascii="Calibri" w:hAnsi="Calibri" w:cs="Calibri"/>
          <w:szCs w:val="22"/>
        </w:rPr>
      </w:pPr>
      <w:r w:rsidRPr="004C0FFE">
        <w:rPr>
          <w:rFonts w:ascii="Calibri" w:hAnsi="Calibri" w:cs="Calibri"/>
          <w:szCs w:val="22"/>
        </w:rPr>
        <w:t>Jakékoliv zásadní stavební úpravy (tj. takové, na něž je nutné stavební povolení či ohlášení stavebnímu úřadu) je oprávněn uskutečnit jen s předchozím písemným souhlasem pronajímatele a za dodržení právních předpisů.</w:t>
      </w:r>
    </w:p>
    <w:p w14:paraId="6E108C14" w14:textId="77777777" w:rsidR="004C0FFE" w:rsidRDefault="002424DE" w:rsidP="0031559A">
      <w:pPr>
        <w:numPr>
          <w:ilvl w:val="0"/>
          <w:numId w:val="23"/>
        </w:numPr>
        <w:spacing w:before="120"/>
        <w:jc w:val="both"/>
        <w:rPr>
          <w:rFonts w:ascii="Calibri" w:hAnsi="Calibri" w:cs="Calibri"/>
          <w:szCs w:val="22"/>
        </w:rPr>
      </w:pPr>
      <w:r w:rsidRPr="004C0FFE">
        <w:rPr>
          <w:rFonts w:ascii="Calibri" w:hAnsi="Calibri" w:cs="Calibri"/>
          <w:szCs w:val="22"/>
        </w:rPr>
        <w:t>Pronajímatel zajišťuje a plně hradí po celou dobu nájmu náklady na revize všech zařízení a strojů (např. hydranty, hromosvody apod.) týkající se budovy a společných prostor vč. revizí vedení nízkého napětí v Předmětu nájmu. Pronajímatel rovněž zabezpečuje řádné plnění služeb spojených s Předmětem nájmu vč. agendy bezpečnosti práce a požární ochrany ve vztahu k budově.</w:t>
      </w:r>
    </w:p>
    <w:p w14:paraId="0BDACAB0" w14:textId="77777777" w:rsidR="004C0FFE" w:rsidRDefault="002424DE" w:rsidP="0031559A">
      <w:pPr>
        <w:numPr>
          <w:ilvl w:val="0"/>
          <w:numId w:val="23"/>
        </w:numPr>
        <w:spacing w:before="120"/>
        <w:jc w:val="both"/>
        <w:rPr>
          <w:rFonts w:ascii="Calibri" w:hAnsi="Calibri" w:cs="Calibri"/>
          <w:szCs w:val="22"/>
        </w:rPr>
      </w:pPr>
      <w:r w:rsidRPr="004C0FFE">
        <w:rPr>
          <w:rFonts w:ascii="Calibri" w:hAnsi="Calibri" w:cs="Calibri"/>
          <w:szCs w:val="22"/>
        </w:rPr>
        <w:t>Nájemce je povinen zabezpečit na své náklady veškerou běžnou údržbu a příslušné revizní prohlídky svých zařízení v rozsahu a termínech dle platných předpisů a norem. Pronajímatel neodpovídá za škodu na zařízení, či škodu provozem zaří</w:t>
      </w:r>
      <w:r w:rsidR="004C0FFE">
        <w:rPr>
          <w:rFonts w:ascii="Calibri" w:hAnsi="Calibri" w:cs="Calibri"/>
          <w:szCs w:val="22"/>
        </w:rPr>
        <w:t>zení způsobenou jinému subjektu.</w:t>
      </w:r>
    </w:p>
    <w:p w14:paraId="639E794F" w14:textId="77777777" w:rsidR="004C0FFE" w:rsidRDefault="002424DE" w:rsidP="0031559A">
      <w:pPr>
        <w:numPr>
          <w:ilvl w:val="0"/>
          <w:numId w:val="23"/>
        </w:numPr>
        <w:spacing w:before="120"/>
        <w:jc w:val="both"/>
        <w:rPr>
          <w:rFonts w:ascii="Calibri" w:hAnsi="Calibri" w:cs="Calibri"/>
          <w:szCs w:val="22"/>
        </w:rPr>
      </w:pPr>
      <w:r w:rsidRPr="004C0FFE">
        <w:rPr>
          <w:rFonts w:ascii="Calibri" w:hAnsi="Calibri" w:cs="Calibri"/>
          <w:snapToGrid w:val="0"/>
          <w:szCs w:val="22"/>
        </w:rPr>
        <w:t>Povinnosti a práva vzešlá z této smlouvy (kromě pohledávek a ceny nájmu a služeb s ním spojených) nepřecházejí na právní nástupce účastníků a nelze je převést na jiné subjekty.</w:t>
      </w:r>
    </w:p>
    <w:p w14:paraId="51A0AE74" w14:textId="36F36E8A" w:rsidR="004C0FFE" w:rsidRDefault="002424DE" w:rsidP="0031559A">
      <w:pPr>
        <w:numPr>
          <w:ilvl w:val="0"/>
          <w:numId w:val="23"/>
        </w:numPr>
        <w:spacing w:before="120"/>
        <w:jc w:val="both"/>
        <w:rPr>
          <w:rFonts w:ascii="Calibri" w:hAnsi="Calibri" w:cs="Calibri"/>
          <w:szCs w:val="22"/>
        </w:rPr>
      </w:pPr>
      <w:r w:rsidRPr="004C0FFE">
        <w:rPr>
          <w:rFonts w:ascii="Calibri" w:hAnsi="Calibri" w:cs="Calibri"/>
          <w:snapToGrid w:val="0"/>
          <w:szCs w:val="22"/>
        </w:rPr>
        <w:t>Jestliže nájemce bude v prodlení s peněžitým plněním, je povinen zaplatit pronajímateli smluvní pokutu ve výši 0,5</w:t>
      </w:r>
      <w:r w:rsidR="00811469">
        <w:rPr>
          <w:rFonts w:ascii="Calibri" w:hAnsi="Calibri" w:cs="Calibri"/>
          <w:snapToGrid w:val="0"/>
          <w:szCs w:val="22"/>
        </w:rPr>
        <w:t> </w:t>
      </w:r>
      <w:r w:rsidRPr="004C0FFE">
        <w:rPr>
          <w:rFonts w:ascii="Calibri" w:hAnsi="Calibri" w:cs="Calibri"/>
          <w:snapToGrid w:val="0"/>
          <w:szCs w:val="22"/>
        </w:rPr>
        <w:t>% denně za každý den prodlení. Smluvní pokuta se nezapočítává na plnění případné náhrady škody.</w:t>
      </w:r>
    </w:p>
    <w:p w14:paraId="1C51816B" w14:textId="77777777" w:rsidR="004C0FFE" w:rsidRDefault="002424DE" w:rsidP="0031559A">
      <w:pPr>
        <w:numPr>
          <w:ilvl w:val="0"/>
          <w:numId w:val="23"/>
        </w:numPr>
        <w:spacing w:before="120"/>
        <w:jc w:val="both"/>
        <w:rPr>
          <w:rFonts w:ascii="Calibri" w:hAnsi="Calibri" w:cs="Calibri"/>
          <w:szCs w:val="22"/>
        </w:rPr>
      </w:pPr>
      <w:r w:rsidRPr="004C0FFE">
        <w:rPr>
          <w:rFonts w:ascii="Calibri" w:hAnsi="Calibri" w:cs="Calibri"/>
          <w:snapToGrid w:val="0"/>
          <w:szCs w:val="22"/>
        </w:rPr>
        <w:t>Objekt školy je zabezpečen vnitřní elektronickou zabezpečovací signalizací. Nájemce se smí pohybovat v objektu ve vnitřních prostorách školy (přístup k toaletám) během pracovních dnů od 7,</w:t>
      </w:r>
      <w:r w:rsidR="0031559A" w:rsidRPr="004C0FFE">
        <w:rPr>
          <w:rFonts w:ascii="Calibri" w:hAnsi="Calibri" w:cs="Calibri"/>
          <w:snapToGrid w:val="0"/>
          <w:szCs w:val="22"/>
        </w:rPr>
        <w:t>00</w:t>
      </w:r>
      <w:r w:rsidRPr="004C0FFE">
        <w:rPr>
          <w:rFonts w:ascii="Calibri" w:hAnsi="Calibri" w:cs="Calibri"/>
          <w:snapToGrid w:val="0"/>
          <w:szCs w:val="22"/>
        </w:rPr>
        <w:t xml:space="preserve"> hod. do </w:t>
      </w:r>
      <w:r w:rsidR="0031559A" w:rsidRPr="004C0FFE">
        <w:rPr>
          <w:rFonts w:ascii="Calibri" w:hAnsi="Calibri" w:cs="Calibri"/>
          <w:snapToGrid w:val="0"/>
          <w:szCs w:val="22"/>
        </w:rPr>
        <w:t>15</w:t>
      </w:r>
      <w:r w:rsidRPr="004C0FFE">
        <w:rPr>
          <w:rFonts w:ascii="Calibri" w:hAnsi="Calibri" w:cs="Calibri"/>
          <w:snapToGrid w:val="0"/>
          <w:szCs w:val="22"/>
        </w:rPr>
        <w:t>,</w:t>
      </w:r>
      <w:r w:rsidR="0031559A" w:rsidRPr="004C0FFE">
        <w:rPr>
          <w:rFonts w:ascii="Calibri" w:hAnsi="Calibri" w:cs="Calibri"/>
          <w:snapToGrid w:val="0"/>
          <w:szCs w:val="22"/>
        </w:rPr>
        <w:t>0</w:t>
      </w:r>
      <w:r w:rsidRPr="004C0FFE">
        <w:rPr>
          <w:rFonts w:ascii="Calibri" w:hAnsi="Calibri" w:cs="Calibri"/>
          <w:snapToGrid w:val="0"/>
          <w:szCs w:val="22"/>
        </w:rPr>
        <w:t xml:space="preserve">0 hod. Pohyb je zcela zakázán v době víkendů, státních svátků a v době hlavních prázdnin. </w:t>
      </w:r>
    </w:p>
    <w:p w14:paraId="7DDEA136" w14:textId="77777777" w:rsidR="004C0FFE" w:rsidRDefault="002424DE" w:rsidP="0031559A">
      <w:pPr>
        <w:numPr>
          <w:ilvl w:val="0"/>
          <w:numId w:val="23"/>
        </w:numPr>
        <w:spacing w:before="120"/>
        <w:jc w:val="both"/>
        <w:rPr>
          <w:rFonts w:ascii="Calibri" w:hAnsi="Calibri" w:cs="Calibri"/>
          <w:szCs w:val="22"/>
        </w:rPr>
      </w:pPr>
      <w:r w:rsidRPr="004C0FFE">
        <w:rPr>
          <w:rFonts w:ascii="Calibri" w:hAnsi="Calibri" w:cs="Calibri"/>
          <w:snapToGrid w:val="0"/>
          <w:szCs w:val="22"/>
        </w:rPr>
        <w:t xml:space="preserve">Klíče od vnitřních dveří školního objektu </w:t>
      </w:r>
      <w:r w:rsidR="0031559A" w:rsidRPr="004C0FFE">
        <w:rPr>
          <w:rFonts w:ascii="Calibri" w:hAnsi="Calibri" w:cs="Calibri"/>
          <w:snapToGrid w:val="0"/>
          <w:szCs w:val="22"/>
        </w:rPr>
        <w:t>převezme od správce budov a školníka</w:t>
      </w:r>
      <w:r w:rsidRPr="004C0FFE">
        <w:rPr>
          <w:rFonts w:ascii="Calibri" w:hAnsi="Calibri" w:cs="Calibri"/>
          <w:snapToGrid w:val="0"/>
          <w:szCs w:val="22"/>
        </w:rPr>
        <w:t>.</w:t>
      </w:r>
    </w:p>
    <w:p w14:paraId="60DB8F6C" w14:textId="77777777" w:rsidR="0031559A" w:rsidRPr="004C0FFE" w:rsidRDefault="0031559A" w:rsidP="0031559A">
      <w:pPr>
        <w:numPr>
          <w:ilvl w:val="0"/>
          <w:numId w:val="23"/>
        </w:numPr>
        <w:spacing w:before="120"/>
        <w:jc w:val="both"/>
        <w:rPr>
          <w:rFonts w:ascii="Calibri" w:hAnsi="Calibri" w:cs="Calibri"/>
          <w:szCs w:val="22"/>
        </w:rPr>
      </w:pPr>
      <w:r w:rsidRPr="004C0FFE">
        <w:rPr>
          <w:rFonts w:ascii="Calibri" w:hAnsi="Calibri" w:cs="Calibri"/>
          <w:szCs w:val="22"/>
        </w:rPr>
        <w:t xml:space="preserve">Jakákoliv další úprava práv a povinností smluvních stran vyžaduje písemnou formu dodatku k této smlouvě. </w:t>
      </w:r>
    </w:p>
    <w:p w14:paraId="621A1758" w14:textId="77777777" w:rsidR="00FE26DC" w:rsidRDefault="00FE26DC" w:rsidP="00FE26DC">
      <w:pPr>
        <w:jc w:val="center"/>
        <w:rPr>
          <w:rFonts w:ascii="Calibri" w:hAnsi="Calibri" w:cs="Calibri"/>
          <w:b/>
          <w:bCs/>
          <w:szCs w:val="22"/>
        </w:rPr>
      </w:pPr>
    </w:p>
    <w:p w14:paraId="1DFE8781" w14:textId="77777777" w:rsidR="00176A23" w:rsidRPr="00FE26DC" w:rsidRDefault="00176A23" w:rsidP="00FE26DC">
      <w:pPr>
        <w:jc w:val="center"/>
        <w:rPr>
          <w:rFonts w:ascii="Calibri" w:hAnsi="Calibri" w:cs="Calibri"/>
          <w:b/>
          <w:bCs/>
          <w:szCs w:val="22"/>
        </w:rPr>
      </w:pPr>
      <w:r w:rsidRPr="00FE26DC">
        <w:rPr>
          <w:rFonts w:ascii="Calibri" w:hAnsi="Calibri" w:cs="Calibri"/>
          <w:b/>
          <w:bCs/>
          <w:szCs w:val="22"/>
        </w:rPr>
        <w:t>V</w:t>
      </w:r>
      <w:r w:rsidR="00343CBA" w:rsidRPr="00FE26DC">
        <w:rPr>
          <w:rFonts w:ascii="Calibri" w:hAnsi="Calibri" w:cs="Calibri"/>
          <w:b/>
          <w:bCs/>
          <w:szCs w:val="22"/>
        </w:rPr>
        <w:t>I</w:t>
      </w:r>
      <w:r w:rsidRPr="00FE26DC">
        <w:rPr>
          <w:rFonts w:ascii="Calibri" w:hAnsi="Calibri" w:cs="Calibri"/>
          <w:b/>
          <w:bCs/>
          <w:szCs w:val="22"/>
        </w:rPr>
        <w:t>.</w:t>
      </w:r>
    </w:p>
    <w:p w14:paraId="48A10EFE" w14:textId="77777777" w:rsidR="00176A23" w:rsidRPr="00FE26DC" w:rsidRDefault="00176A23" w:rsidP="00FE26DC">
      <w:pPr>
        <w:jc w:val="center"/>
        <w:rPr>
          <w:rFonts w:ascii="Calibri" w:hAnsi="Calibri" w:cs="Calibri"/>
          <w:b/>
          <w:bCs/>
          <w:szCs w:val="22"/>
        </w:rPr>
      </w:pPr>
      <w:r w:rsidRPr="00FE26DC">
        <w:rPr>
          <w:rFonts w:ascii="Calibri" w:hAnsi="Calibri" w:cs="Calibri"/>
          <w:b/>
          <w:bCs/>
          <w:szCs w:val="22"/>
        </w:rPr>
        <w:t>Skončení nájmu</w:t>
      </w:r>
    </w:p>
    <w:p w14:paraId="65C909C7" w14:textId="77777777" w:rsidR="004C0FFE" w:rsidRDefault="00F4487C" w:rsidP="002150A1">
      <w:pPr>
        <w:numPr>
          <w:ilvl w:val="0"/>
          <w:numId w:val="24"/>
        </w:numPr>
        <w:spacing w:before="120"/>
        <w:jc w:val="both"/>
        <w:rPr>
          <w:rFonts w:ascii="Calibri" w:hAnsi="Calibri" w:cs="Calibri"/>
          <w:szCs w:val="22"/>
        </w:rPr>
      </w:pPr>
      <w:r w:rsidRPr="001C75A1">
        <w:rPr>
          <w:rFonts w:ascii="Calibri" w:hAnsi="Calibri" w:cs="Calibri"/>
          <w:szCs w:val="22"/>
        </w:rPr>
        <w:t xml:space="preserve">Nájem zaniká dohodou smluvních stran ke dni v této dohodě sjednané, nebo výpovědí doručené druhé smluvní straně za níže uvedených podmínek. </w:t>
      </w:r>
    </w:p>
    <w:p w14:paraId="6C88F986" w14:textId="77777777" w:rsidR="004C0FFE" w:rsidRDefault="00F4487C" w:rsidP="002150A1">
      <w:pPr>
        <w:numPr>
          <w:ilvl w:val="0"/>
          <w:numId w:val="24"/>
        </w:numPr>
        <w:spacing w:before="120"/>
        <w:jc w:val="both"/>
        <w:rPr>
          <w:rFonts w:ascii="Calibri" w:hAnsi="Calibri" w:cs="Calibri"/>
          <w:szCs w:val="22"/>
        </w:rPr>
      </w:pPr>
      <w:r w:rsidRPr="004C0FFE">
        <w:rPr>
          <w:rFonts w:ascii="Calibri" w:hAnsi="Calibri" w:cs="Calibri"/>
          <w:szCs w:val="22"/>
        </w:rPr>
        <w:t xml:space="preserve">Pronajímatel může písemně vypovědět tuto smlouvu před uplynutím doby nájmu pouze z důvodu uvedeného v § 2309 zákona číslo 89/2012 Sb. </w:t>
      </w:r>
    </w:p>
    <w:p w14:paraId="5DD9688A" w14:textId="77777777" w:rsidR="004C0FFE" w:rsidRDefault="00F4487C" w:rsidP="002150A1">
      <w:pPr>
        <w:numPr>
          <w:ilvl w:val="0"/>
          <w:numId w:val="24"/>
        </w:numPr>
        <w:spacing w:before="120"/>
        <w:jc w:val="both"/>
        <w:rPr>
          <w:rFonts w:ascii="Calibri" w:hAnsi="Calibri" w:cs="Calibri"/>
          <w:szCs w:val="22"/>
        </w:rPr>
      </w:pPr>
      <w:r w:rsidRPr="004C0FFE">
        <w:rPr>
          <w:rFonts w:ascii="Calibri" w:hAnsi="Calibri" w:cs="Calibri"/>
          <w:szCs w:val="22"/>
        </w:rPr>
        <w:t>Nájemce může písemně vypovědět tuto smlouvu před uplynutím doby nájmu pouze z důvodu uvedený v § 2308 zákona číslo 89/2012 Sb.</w:t>
      </w:r>
    </w:p>
    <w:p w14:paraId="788C4E78" w14:textId="77777777" w:rsidR="004C0FFE" w:rsidRDefault="00176A23" w:rsidP="002150A1">
      <w:pPr>
        <w:numPr>
          <w:ilvl w:val="0"/>
          <w:numId w:val="24"/>
        </w:numPr>
        <w:spacing w:before="120"/>
        <w:jc w:val="both"/>
        <w:rPr>
          <w:rFonts w:ascii="Calibri" w:hAnsi="Calibri" w:cs="Calibri"/>
          <w:szCs w:val="22"/>
        </w:rPr>
      </w:pPr>
      <w:r w:rsidRPr="004C0FFE">
        <w:rPr>
          <w:rFonts w:ascii="Calibri" w:hAnsi="Calibri" w:cs="Calibri"/>
          <w:szCs w:val="22"/>
        </w:rPr>
        <w:t xml:space="preserve">Výpovědní lhůta je 3 měsíce a začíná běžet 1. dne měsíce následujícího po doručení výpovědi.   </w:t>
      </w:r>
    </w:p>
    <w:p w14:paraId="39AB57B7" w14:textId="77777777" w:rsidR="006230A5" w:rsidRPr="004C0FFE" w:rsidRDefault="006230A5" w:rsidP="002150A1">
      <w:pPr>
        <w:numPr>
          <w:ilvl w:val="0"/>
          <w:numId w:val="24"/>
        </w:numPr>
        <w:spacing w:before="120"/>
        <w:jc w:val="both"/>
        <w:rPr>
          <w:rFonts w:ascii="Calibri" w:hAnsi="Calibri" w:cs="Calibri"/>
          <w:szCs w:val="22"/>
        </w:rPr>
      </w:pPr>
      <w:r w:rsidRPr="004C0FFE">
        <w:rPr>
          <w:rFonts w:ascii="Calibri" w:hAnsi="Calibri" w:cs="Calibri"/>
          <w:szCs w:val="22"/>
        </w:rPr>
        <w:lastRenderedPageBreak/>
        <w:t xml:space="preserve">V případě, že přes písemnou výzvu bude Nájemce porušovat povinnosti ze smlouvy vyplývající nebo nezaplatí dlužné nájemné do termínu uvedeného ve výzvě, </w:t>
      </w:r>
      <w:r w:rsidRPr="004C0FFE">
        <w:rPr>
          <w:rFonts w:ascii="Calibri" w:hAnsi="Calibri" w:cs="Calibri"/>
          <w:b/>
          <w:szCs w:val="22"/>
        </w:rPr>
        <w:t>výpovědní lhůta je jeden týden</w:t>
      </w:r>
      <w:r w:rsidRPr="004C0FFE">
        <w:rPr>
          <w:rFonts w:ascii="Calibri" w:hAnsi="Calibri" w:cs="Calibri"/>
          <w:szCs w:val="22"/>
        </w:rPr>
        <w:t xml:space="preserve"> a začíná běžet od prvního dne následujícího týdne po doručení výpovědi. Dojde-li k ukončení smlouvy tímto způsobem, Pronajímatel nájemné nebude vracet. </w:t>
      </w:r>
    </w:p>
    <w:p w14:paraId="7D50E6B6" w14:textId="77777777" w:rsidR="00176A23" w:rsidRDefault="00176A23" w:rsidP="00FE26DC">
      <w:pPr>
        <w:jc w:val="center"/>
        <w:rPr>
          <w:rFonts w:ascii="Calibri" w:hAnsi="Calibri" w:cs="Calibri"/>
          <w:b/>
          <w:bCs/>
          <w:szCs w:val="22"/>
        </w:rPr>
      </w:pPr>
    </w:p>
    <w:p w14:paraId="23AFCF27" w14:textId="77777777" w:rsidR="00FE26DC" w:rsidRPr="00FE26DC" w:rsidRDefault="00FE26DC" w:rsidP="00FE26DC">
      <w:pPr>
        <w:jc w:val="center"/>
        <w:rPr>
          <w:rFonts w:ascii="Calibri" w:hAnsi="Calibri" w:cs="Calibri"/>
          <w:b/>
          <w:bCs/>
          <w:szCs w:val="22"/>
        </w:rPr>
      </w:pPr>
    </w:p>
    <w:p w14:paraId="2AAAC889" w14:textId="77777777" w:rsidR="00FE26DC" w:rsidRDefault="00176A23" w:rsidP="00FE26DC">
      <w:pPr>
        <w:jc w:val="center"/>
        <w:rPr>
          <w:rFonts w:ascii="Calibri" w:hAnsi="Calibri" w:cs="Calibri"/>
          <w:b/>
          <w:bCs/>
          <w:szCs w:val="22"/>
        </w:rPr>
      </w:pPr>
      <w:r w:rsidRPr="00FE26DC">
        <w:rPr>
          <w:rFonts w:ascii="Calibri" w:hAnsi="Calibri" w:cs="Calibri"/>
          <w:b/>
          <w:bCs/>
          <w:szCs w:val="22"/>
        </w:rPr>
        <w:t>V</w:t>
      </w:r>
      <w:r w:rsidR="00343CBA" w:rsidRPr="00FE26DC">
        <w:rPr>
          <w:rFonts w:ascii="Calibri" w:hAnsi="Calibri" w:cs="Calibri"/>
          <w:b/>
          <w:bCs/>
          <w:szCs w:val="22"/>
        </w:rPr>
        <w:t>I</w:t>
      </w:r>
      <w:r w:rsidR="00FE26DC">
        <w:rPr>
          <w:rFonts w:ascii="Calibri" w:hAnsi="Calibri" w:cs="Calibri"/>
          <w:b/>
          <w:bCs/>
          <w:szCs w:val="22"/>
        </w:rPr>
        <w:t>I.</w:t>
      </w:r>
    </w:p>
    <w:p w14:paraId="74DC008A" w14:textId="77777777" w:rsidR="00C678CF" w:rsidRPr="00FE26DC" w:rsidRDefault="00C678CF" w:rsidP="00FE26DC">
      <w:pPr>
        <w:jc w:val="center"/>
        <w:rPr>
          <w:rFonts w:ascii="Calibri" w:hAnsi="Calibri" w:cs="Calibri"/>
          <w:b/>
          <w:bCs/>
          <w:szCs w:val="22"/>
        </w:rPr>
      </w:pPr>
      <w:r w:rsidRPr="001C75A1">
        <w:rPr>
          <w:rFonts w:ascii="Calibri" w:hAnsi="Calibri" w:cs="Calibri"/>
          <w:b/>
          <w:szCs w:val="22"/>
        </w:rPr>
        <w:t>Platnost a účinnost smlouvy</w:t>
      </w:r>
    </w:p>
    <w:p w14:paraId="370DA6FE" w14:textId="2F282520" w:rsidR="004C0FFE" w:rsidRDefault="002150A1" w:rsidP="00343CBA">
      <w:pPr>
        <w:numPr>
          <w:ilvl w:val="0"/>
          <w:numId w:val="17"/>
        </w:numPr>
        <w:spacing w:before="120"/>
        <w:jc w:val="both"/>
        <w:rPr>
          <w:rFonts w:ascii="Calibri" w:hAnsi="Calibri" w:cs="Calibri"/>
          <w:szCs w:val="22"/>
        </w:rPr>
      </w:pPr>
      <w:r w:rsidRPr="001C75A1">
        <w:rPr>
          <w:rFonts w:ascii="Calibri" w:hAnsi="Calibri" w:cs="Calibri"/>
          <w:szCs w:val="22"/>
        </w:rPr>
        <w:t>Tato Smlouva nabývá platnosti dnem jejího podpisu oběma smluvními stranami a účinnosti dnem, kdy vyjádření souhlasu s obsahem návrhu smlouvy dojde druhé smluvní straně, pokud nestanoví zákon č.</w:t>
      </w:r>
      <w:r w:rsidR="00BA2CDD">
        <w:rPr>
          <w:rFonts w:ascii="Calibri" w:hAnsi="Calibri" w:cs="Calibri"/>
          <w:szCs w:val="22"/>
        </w:rPr>
        <w:t> </w:t>
      </w:r>
      <w:r w:rsidRPr="001C75A1">
        <w:rPr>
          <w:rFonts w:ascii="Calibri" w:hAnsi="Calibri" w:cs="Calibri"/>
          <w:szCs w:val="22"/>
        </w:rPr>
        <w:t>340/2015 Sb., o zvláštních podmínkách účinnosti některých smluv, uveřejňování těchto smluv a o</w:t>
      </w:r>
      <w:r w:rsidR="00FC6E77">
        <w:rPr>
          <w:rFonts w:ascii="Calibri" w:hAnsi="Calibri" w:cs="Calibri"/>
          <w:szCs w:val="22"/>
        </w:rPr>
        <w:t> </w:t>
      </w:r>
      <w:r w:rsidRPr="001C75A1">
        <w:rPr>
          <w:rFonts w:ascii="Calibri" w:hAnsi="Calibri" w:cs="Calibri"/>
          <w:szCs w:val="22"/>
        </w:rPr>
        <w:t>registru smluv (zákon o registru smluv), jinak. V takovém případě Smlouva nabývá platnosti dnem</w:t>
      </w:r>
      <w:r w:rsidR="004A6970" w:rsidRPr="001C75A1">
        <w:rPr>
          <w:rFonts w:ascii="Calibri" w:hAnsi="Calibri" w:cs="Calibri"/>
          <w:szCs w:val="22"/>
        </w:rPr>
        <w:t>,</w:t>
      </w:r>
      <w:r w:rsidRPr="001C75A1">
        <w:rPr>
          <w:rFonts w:ascii="Calibri" w:hAnsi="Calibri" w:cs="Calibri"/>
          <w:szCs w:val="22"/>
        </w:rPr>
        <w:t xml:space="preserve"> </w:t>
      </w:r>
      <w:r w:rsidR="004A6970" w:rsidRPr="001C75A1">
        <w:rPr>
          <w:rFonts w:ascii="Calibri" w:hAnsi="Calibri" w:cs="Calibri"/>
          <w:szCs w:val="22"/>
        </w:rPr>
        <w:t>kdy vyjádření souhlasu se smlouvou dojde zpět druhé smluvní straně</w:t>
      </w:r>
      <w:r w:rsidRPr="001C75A1">
        <w:rPr>
          <w:rFonts w:ascii="Calibri" w:hAnsi="Calibri" w:cs="Calibri"/>
          <w:szCs w:val="22"/>
        </w:rPr>
        <w:t xml:space="preserve"> a účinnost</w:t>
      </w:r>
      <w:r w:rsidR="00343CBA" w:rsidRPr="001C75A1">
        <w:rPr>
          <w:rFonts w:ascii="Calibri" w:hAnsi="Calibri" w:cs="Calibri"/>
          <w:szCs w:val="22"/>
        </w:rPr>
        <w:t>i uveřejněním v registru smluv.</w:t>
      </w:r>
    </w:p>
    <w:p w14:paraId="21CC37AA" w14:textId="77777777" w:rsidR="004C0FFE" w:rsidRDefault="002150A1" w:rsidP="00916097">
      <w:pPr>
        <w:numPr>
          <w:ilvl w:val="0"/>
          <w:numId w:val="17"/>
        </w:numPr>
        <w:spacing w:before="120"/>
        <w:jc w:val="both"/>
        <w:rPr>
          <w:rFonts w:ascii="Calibri" w:hAnsi="Calibri" w:cs="Calibri"/>
          <w:szCs w:val="22"/>
        </w:rPr>
      </w:pPr>
      <w:r w:rsidRPr="004C0FFE">
        <w:rPr>
          <w:rFonts w:ascii="Calibri" w:hAnsi="Calibri" w:cs="Calibri"/>
          <w:szCs w:val="22"/>
        </w:rPr>
        <w:t xml:space="preserve">Smluvní strany se dohodly, že pokud se na tuto smlouvu vztahuje povinnost uveřejnění v registru smluv ve smyslu zákona č. 340/2015 Sb., o zvláštních podmínkách účinnosti některých smluv, uveřejňování těchto smluv a o registru smluv (zákon o registru smluv), provede uveřejnění v souladu se zákonem </w:t>
      </w:r>
      <w:r w:rsidR="004A6970" w:rsidRPr="004C0FFE">
        <w:rPr>
          <w:rFonts w:ascii="Calibri" w:hAnsi="Calibri" w:cs="Calibri"/>
          <w:szCs w:val="22"/>
        </w:rPr>
        <w:t>Pronajímatel</w:t>
      </w:r>
      <w:r w:rsidRPr="004C0FFE">
        <w:rPr>
          <w:rFonts w:ascii="Calibri" w:hAnsi="Calibri" w:cs="Calibri"/>
          <w:szCs w:val="22"/>
        </w:rPr>
        <w:t xml:space="preserve">.  </w:t>
      </w:r>
    </w:p>
    <w:p w14:paraId="328042FC" w14:textId="77777777" w:rsidR="004C0FFE" w:rsidRDefault="00343CBA" w:rsidP="00916097">
      <w:pPr>
        <w:numPr>
          <w:ilvl w:val="0"/>
          <w:numId w:val="17"/>
        </w:numPr>
        <w:spacing w:before="120"/>
        <w:jc w:val="both"/>
        <w:rPr>
          <w:rFonts w:ascii="Calibri" w:hAnsi="Calibri" w:cs="Calibri"/>
          <w:szCs w:val="22"/>
        </w:rPr>
      </w:pPr>
      <w:r w:rsidRPr="004C0FFE">
        <w:rPr>
          <w:rFonts w:ascii="Calibri" w:hAnsi="Calibri" w:cs="Calibri"/>
          <w:szCs w:val="22"/>
        </w:rPr>
        <w:t>Vztahy mezi Smluvními stranami výslovně v této Smlouvě neupravené se řídí právním řádem České republiky a dále zejména nařízením Evropského parlamentu a Rady (EU) č. 2016/679 o ochraně fyzických osob v souvislosti se zpracováním osobních údajů a o volném pohybu těchto údajů.</w:t>
      </w:r>
    </w:p>
    <w:p w14:paraId="7D96894C" w14:textId="77777777" w:rsidR="004C0FFE" w:rsidRDefault="00673809" w:rsidP="00916097">
      <w:pPr>
        <w:numPr>
          <w:ilvl w:val="0"/>
          <w:numId w:val="17"/>
        </w:numPr>
        <w:spacing w:before="120"/>
        <w:jc w:val="both"/>
        <w:rPr>
          <w:rFonts w:ascii="Calibri" w:hAnsi="Calibri" w:cs="Calibri"/>
          <w:szCs w:val="22"/>
        </w:rPr>
      </w:pPr>
      <w:r w:rsidRPr="004C0FFE">
        <w:rPr>
          <w:rFonts w:ascii="Calibri" w:hAnsi="Calibri" w:cs="Calibri"/>
          <w:szCs w:val="22"/>
        </w:rPr>
        <w:t xml:space="preserve">Osobní údaje obsažené v této smlouvě budou smluvními stranami zpracovány pouze pro účely plnění práv a povinností vyplývajících z této smlouvy; k jiným účelům nebudou tyto osobní údaje smluvními stranami použity. Smluvní strany při zpracování osobních údajů dodržují platné právní předpisy. Podrobné informace o ochraně osobních údajů jsou uvedeny na oficiálních webových stránkách objednatele </w:t>
      </w:r>
      <w:hyperlink r:id="rId8" w:history="1"/>
    </w:p>
    <w:p w14:paraId="131E1AF4" w14:textId="77777777" w:rsidR="004C0FFE" w:rsidRDefault="004C0FFE" w:rsidP="00343CBA">
      <w:pPr>
        <w:numPr>
          <w:ilvl w:val="0"/>
          <w:numId w:val="17"/>
        </w:numPr>
        <w:spacing w:before="120"/>
        <w:jc w:val="both"/>
        <w:rPr>
          <w:rFonts w:ascii="Calibri" w:hAnsi="Calibri" w:cs="Calibri"/>
          <w:szCs w:val="22"/>
        </w:rPr>
      </w:pPr>
      <w:r w:rsidRPr="004C0FFE">
        <w:rPr>
          <w:rFonts w:ascii="Calibri" w:hAnsi="Calibri" w:cs="Calibri"/>
          <w:szCs w:val="22"/>
        </w:rPr>
        <w:t xml:space="preserve">Smluvní strany prohlašuji, že se podmínkami této smlouvy </w:t>
      </w:r>
      <w:r>
        <w:rPr>
          <w:rFonts w:ascii="Calibri" w:hAnsi="Calibri" w:cs="Calibri"/>
          <w:szCs w:val="22"/>
        </w:rPr>
        <w:t>n</w:t>
      </w:r>
      <w:r w:rsidRPr="004C0FFE">
        <w:rPr>
          <w:rFonts w:ascii="Calibri" w:hAnsi="Calibri" w:cs="Calibri"/>
          <w:szCs w:val="22"/>
        </w:rPr>
        <w:t>a základě vzájemné dohody říd</w:t>
      </w:r>
      <w:r>
        <w:rPr>
          <w:rFonts w:ascii="Calibri" w:hAnsi="Calibri" w:cs="Calibri"/>
          <w:szCs w:val="22"/>
        </w:rPr>
        <w:t>i</w:t>
      </w:r>
      <w:r w:rsidRPr="004C0FFE">
        <w:rPr>
          <w:rFonts w:ascii="Calibri" w:hAnsi="Calibri" w:cs="Calibri"/>
          <w:szCs w:val="22"/>
        </w:rPr>
        <w:t>ly již ode dne dojednání</w:t>
      </w:r>
      <w:r>
        <w:rPr>
          <w:rFonts w:ascii="Calibri" w:hAnsi="Calibri" w:cs="Calibri"/>
          <w:szCs w:val="22"/>
        </w:rPr>
        <w:t xml:space="preserve"> </w:t>
      </w:r>
      <w:r w:rsidRPr="004C0FFE">
        <w:rPr>
          <w:rFonts w:ascii="Calibri" w:hAnsi="Calibri" w:cs="Calibri"/>
          <w:szCs w:val="22"/>
        </w:rPr>
        <w:t>podpisu této smlouvy a veškerá svá vzáj</w:t>
      </w:r>
      <w:r>
        <w:rPr>
          <w:rFonts w:ascii="Calibri" w:hAnsi="Calibri" w:cs="Calibri"/>
          <w:szCs w:val="22"/>
        </w:rPr>
        <w:t>emná</w:t>
      </w:r>
      <w:r w:rsidRPr="004C0FFE">
        <w:rPr>
          <w:rFonts w:ascii="Calibri" w:hAnsi="Calibri" w:cs="Calibri"/>
          <w:szCs w:val="22"/>
        </w:rPr>
        <w:t xml:space="preserve"> plnění poskytnutá ode dne </w:t>
      </w:r>
      <w:r>
        <w:rPr>
          <w:rFonts w:ascii="Calibri" w:hAnsi="Calibri" w:cs="Calibri"/>
          <w:szCs w:val="22"/>
        </w:rPr>
        <w:t>dojednání</w:t>
      </w:r>
      <w:r w:rsidRPr="004C0FFE">
        <w:rPr>
          <w:rFonts w:ascii="Calibri" w:hAnsi="Calibri" w:cs="Calibri"/>
          <w:szCs w:val="22"/>
        </w:rPr>
        <w:t xml:space="preserve"> podpisu této smlouvy do dne naby</w:t>
      </w:r>
      <w:r>
        <w:rPr>
          <w:rFonts w:ascii="Calibri" w:hAnsi="Calibri" w:cs="Calibri"/>
          <w:szCs w:val="22"/>
        </w:rPr>
        <w:t>t</w:t>
      </w:r>
      <w:r w:rsidRPr="004C0FFE">
        <w:rPr>
          <w:rFonts w:ascii="Calibri" w:hAnsi="Calibri" w:cs="Calibri"/>
          <w:szCs w:val="22"/>
        </w:rPr>
        <w:t xml:space="preserve">í účinnosti této smlouvy </w:t>
      </w:r>
      <w:r>
        <w:rPr>
          <w:rFonts w:ascii="Calibri" w:hAnsi="Calibri" w:cs="Calibri"/>
          <w:szCs w:val="22"/>
        </w:rPr>
        <w:t>p</w:t>
      </w:r>
      <w:r w:rsidRPr="004C0FFE">
        <w:rPr>
          <w:rFonts w:ascii="Calibri" w:hAnsi="Calibri" w:cs="Calibri"/>
          <w:szCs w:val="22"/>
        </w:rPr>
        <w:t>ovažují za plnění p</w:t>
      </w:r>
      <w:r>
        <w:rPr>
          <w:rFonts w:ascii="Calibri" w:hAnsi="Calibri" w:cs="Calibri"/>
          <w:szCs w:val="22"/>
        </w:rPr>
        <w:t xml:space="preserve">oskytnutá </w:t>
      </w:r>
      <w:r w:rsidRPr="004C0FFE">
        <w:rPr>
          <w:rFonts w:ascii="Calibri" w:hAnsi="Calibri" w:cs="Calibri"/>
          <w:szCs w:val="22"/>
        </w:rPr>
        <w:t>podle této smlouvy.</w:t>
      </w:r>
    </w:p>
    <w:p w14:paraId="04FCBD50" w14:textId="77777777" w:rsidR="004C0FFE" w:rsidRDefault="0092513E" w:rsidP="00343CBA">
      <w:pPr>
        <w:numPr>
          <w:ilvl w:val="0"/>
          <w:numId w:val="17"/>
        </w:numPr>
        <w:spacing w:before="120"/>
        <w:jc w:val="both"/>
        <w:rPr>
          <w:rFonts w:ascii="Calibri" w:hAnsi="Calibri" w:cs="Calibri"/>
          <w:szCs w:val="22"/>
        </w:rPr>
      </w:pPr>
      <w:r w:rsidRPr="004C0FFE">
        <w:rPr>
          <w:rFonts w:ascii="Calibri" w:hAnsi="Calibri" w:cs="Calibri"/>
          <w:szCs w:val="22"/>
        </w:rPr>
        <w:t>Doručovat písemná podání druhé sm</w:t>
      </w:r>
      <w:r w:rsidR="00F50000" w:rsidRPr="004C0FFE">
        <w:rPr>
          <w:rFonts w:ascii="Calibri" w:hAnsi="Calibri" w:cs="Calibri"/>
          <w:szCs w:val="22"/>
        </w:rPr>
        <w:t>l</w:t>
      </w:r>
      <w:r w:rsidRPr="004C0FFE">
        <w:rPr>
          <w:rFonts w:ascii="Calibri" w:hAnsi="Calibri" w:cs="Calibri"/>
          <w:szCs w:val="22"/>
        </w:rPr>
        <w:t>uvní straně</w:t>
      </w:r>
      <w:r w:rsidR="00F50000" w:rsidRPr="004C0FFE">
        <w:rPr>
          <w:rFonts w:ascii="Calibri" w:hAnsi="Calibri" w:cs="Calibri"/>
          <w:szCs w:val="22"/>
        </w:rPr>
        <w:t xml:space="preserve"> lze elektronicky, faxem či e-mailem na adresy uvedené v záhlaví této smlouvy, nicméně právní jednání směřující k ukončení smluvního vztahu nebo výzvy ke sjednání nápravy, s jejímž nevyhověním je spojeno právo ukončit smluvní vztah bude realizováno výhradně písemně v listinné podobě, a to doručením osobně nebo prostřednictvím poštovní služby doporučeným dopisem adresovaným do sídla smluvní strany. Má se za to, že doporučený dopis odeslaný do sídla druhé smluvní strany byl doručen třetí pracovní den následující po dni jeho předání k poštovní přepravě, pakliže fakticky nebyl doručen dříve, a to i v případě, že se adresát o odeslání dopisu nedozvěděl. V případě, že adresát dopis odmítne převzít, má se </w:t>
      </w:r>
      <w:r w:rsidR="004C0FFE">
        <w:rPr>
          <w:rFonts w:ascii="Calibri" w:hAnsi="Calibri" w:cs="Calibri"/>
          <w:szCs w:val="22"/>
        </w:rPr>
        <w:t>tím okamžikem dopis za doručený.</w:t>
      </w:r>
    </w:p>
    <w:p w14:paraId="6EF76227" w14:textId="77777777" w:rsidR="0092513E" w:rsidRDefault="00F50000" w:rsidP="00343CBA">
      <w:pPr>
        <w:numPr>
          <w:ilvl w:val="0"/>
          <w:numId w:val="17"/>
        </w:numPr>
        <w:spacing w:before="120"/>
        <w:jc w:val="both"/>
        <w:rPr>
          <w:rFonts w:ascii="Calibri" w:hAnsi="Calibri" w:cs="Calibri"/>
          <w:szCs w:val="22"/>
        </w:rPr>
      </w:pPr>
      <w:r w:rsidRPr="004C0FFE">
        <w:rPr>
          <w:rFonts w:ascii="Calibri" w:hAnsi="Calibri" w:cs="Calibri"/>
          <w:szCs w:val="22"/>
        </w:rPr>
        <w:t>Obě strany si tuto smlouvu přečetly, shledaly její obsah v souladu s jejich vůlí a na důkaz toho připojují podpisy svých oprávněných zástupců.</w:t>
      </w:r>
    </w:p>
    <w:tbl>
      <w:tblPr>
        <w:tblW w:w="0" w:type="auto"/>
        <w:tblLook w:val="04A0" w:firstRow="1" w:lastRow="0" w:firstColumn="1" w:lastColumn="0" w:noHBand="0" w:noVBand="1"/>
      </w:tblPr>
      <w:tblGrid>
        <w:gridCol w:w="1881"/>
        <w:gridCol w:w="2321"/>
        <w:gridCol w:w="408"/>
        <w:gridCol w:w="1898"/>
        <w:gridCol w:w="2676"/>
      </w:tblGrid>
      <w:tr w:rsidR="00D3034A" w:rsidRPr="001C75A1" w14:paraId="4862EFB9" w14:textId="77777777" w:rsidTr="00FE26DC">
        <w:tc>
          <w:tcPr>
            <w:tcW w:w="1903" w:type="dxa"/>
            <w:hideMark/>
          </w:tcPr>
          <w:p w14:paraId="237D65EF" w14:textId="77777777" w:rsidR="004A6970" w:rsidRPr="001C75A1" w:rsidRDefault="004A6970" w:rsidP="00D3034A">
            <w:pPr>
              <w:rPr>
                <w:rFonts w:ascii="Calibri" w:hAnsi="Calibri" w:cs="Calibri"/>
                <w:szCs w:val="22"/>
              </w:rPr>
            </w:pPr>
            <w:r w:rsidRPr="001C75A1">
              <w:rPr>
                <w:rFonts w:ascii="Calibri" w:hAnsi="Calibri" w:cs="Calibri"/>
                <w:szCs w:val="22"/>
              </w:rPr>
              <w:t>Opava:</w:t>
            </w:r>
          </w:p>
        </w:tc>
        <w:tc>
          <w:tcPr>
            <w:tcW w:w="2391" w:type="dxa"/>
            <w:tcBorders>
              <w:bottom w:val="dotted" w:sz="4" w:space="0" w:color="auto"/>
            </w:tcBorders>
          </w:tcPr>
          <w:p w14:paraId="1CBC4DBB" w14:textId="77777777" w:rsidR="004A6970" w:rsidRPr="001C75A1" w:rsidRDefault="004A6970" w:rsidP="00D3034A">
            <w:pPr>
              <w:rPr>
                <w:rFonts w:ascii="Calibri" w:hAnsi="Calibri" w:cs="Calibri"/>
                <w:szCs w:val="22"/>
              </w:rPr>
            </w:pPr>
          </w:p>
        </w:tc>
        <w:tc>
          <w:tcPr>
            <w:tcW w:w="416" w:type="dxa"/>
          </w:tcPr>
          <w:p w14:paraId="7EFEB27B" w14:textId="77777777" w:rsidR="004A6970" w:rsidRPr="001C75A1" w:rsidRDefault="004A6970" w:rsidP="00D3034A">
            <w:pPr>
              <w:rPr>
                <w:rFonts w:ascii="Calibri" w:hAnsi="Calibri" w:cs="Calibri"/>
                <w:szCs w:val="22"/>
              </w:rPr>
            </w:pPr>
          </w:p>
        </w:tc>
        <w:tc>
          <w:tcPr>
            <w:tcW w:w="1940" w:type="dxa"/>
            <w:hideMark/>
          </w:tcPr>
          <w:p w14:paraId="0C1217B1" w14:textId="77777777" w:rsidR="004A6970" w:rsidRPr="001C75A1" w:rsidRDefault="004A6970" w:rsidP="00D3034A">
            <w:pPr>
              <w:rPr>
                <w:rFonts w:ascii="Calibri" w:hAnsi="Calibri" w:cs="Calibri"/>
                <w:szCs w:val="22"/>
              </w:rPr>
            </w:pPr>
            <w:r w:rsidRPr="001C75A1">
              <w:rPr>
                <w:rFonts w:ascii="Calibri" w:hAnsi="Calibri" w:cs="Calibri"/>
                <w:szCs w:val="22"/>
              </w:rPr>
              <w:t>Opava:</w:t>
            </w:r>
          </w:p>
        </w:tc>
        <w:tc>
          <w:tcPr>
            <w:tcW w:w="2750" w:type="dxa"/>
            <w:tcBorders>
              <w:bottom w:val="dotted" w:sz="4" w:space="0" w:color="auto"/>
            </w:tcBorders>
          </w:tcPr>
          <w:p w14:paraId="2D239048" w14:textId="77777777" w:rsidR="004A6970" w:rsidRPr="001C75A1" w:rsidRDefault="004A6970" w:rsidP="00D3034A">
            <w:pPr>
              <w:rPr>
                <w:rFonts w:ascii="Calibri" w:hAnsi="Calibri" w:cs="Calibri"/>
                <w:szCs w:val="22"/>
              </w:rPr>
            </w:pPr>
          </w:p>
        </w:tc>
      </w:tr>
      <w:tr w:rsidR="00D3034A" w:rsidRPr="001C75A1" w14:paraId="694965EB" w14:textId="77777777" w:rsidTr="00FE26DC">
        <w:tc>
          <w:tcPr>
            <w:tcW w:w="1903" w:type="dxa"/>
          </w:tcPr>
          <w:p w14:paraId="169376AF" w14:textId="77777777" w:rsidR="004A6970" w:rsidRPr="001C75A1" w:rsidRDefault="004A6970" w:rsidP="00D3034A">
            <w:pPr>
              <w:rPr>
                <w:rFonts w:ascii="Calibri" w:hAnsi="Calibri" w:cs="Calibri"/>
                <w:szCs w:val="22"/>
              </w:rPr>
            </w:pPr>
          </w:p>
          <w:p w14:paraId="323CCF52" w14:textId="77777777" w:rsidR="004A6970" w:rsidRDefault="004A6970" w:rsidP="00D3034A">
            <w:pPr>
              <w:rPr>
                <w:rFonts w:ascii="Calibri" w:hAnsi="Calibri" w:cs="Calibri"/>
                <w:szCs w:val="22"/>
              </w:rPr>
            </w:pPr>
          </w:p>
          <w:p w14:paraId="61EA5C05" w14:textId="77777777" w:rsidR="00FE26DC" w:rsidRDefault="00FE26DC" w:rsidP="00D3034A">
            <w:pPr>
              <w:rPr>
                <w:rFonts w:ascii="Calibri" w:hAnsi="Calibri" w:cs="Calibri"/>
                <w:szCs w:val="22"/>
              </w:rPr>
            </w:pPr>
          </w:p>
          <w:p w14:paraId="76D926D8" w14:textId="77777777" w:rsidR="004A6970" w:rsidRPr="001C75A1" w:rsidRDefault="004A6970" w:rsidP="00D3034A">
            <w:pPr>
              <w:rPr>
                <w:rFonts w:ascii="Calibri" w:hAnsi="Calibri" w:cs="Calibri"/>
                <w:szCs w:val="22"/>
              </w:rPr>
            </w:pPr>
          </w:p>
        </w:tc>
        <w:tc>
          <w:tcPr>
            <w:tcW w:w="2391" w:type="dxa"/>
            <w:tcBorders>
              <w:top w:val="dotted" w:sz="4" w:space="0" w:color="auto"/>
            </w:tcBorders>
          </w:tcPr>
          <w:p w14:paraId="03B4366A" w14:textId="77777777" w:rsidR="004A6970" w:rsidRDefault="004A6970" w:rsidP="00D3034A">
            <w:pPr>
              <w:rPr>
                <w:rFonts w:ascii="Calibri" w:hAnsi="Calibri" w:cs="Calibri"/>
                <w:szCs w:val="22"/>
              </w:rPr>
            </w:pPr>
          </w:p>
          <w:p w14:paraId="3398436B" w14:textId="77777777" w:rsidR="00BA2CDD" w:rsidRDefault="00BA2CDD" w:rsidP="00D3034A">
            <w:pPr>
              <w:rPr>
                <w:rFonts w:ascii="Calibri" w:hAnsi="Calibri" w:cs="Calibri"/>
                <w:szCs w:val="22"/>
              </w:rPr>
            </w:pPr>
          </w:p>
          <w:p w14:paraId="735F4193" w14:textId="77777777" w:rsidR="00BA2CDD" w:rsidRPr="001C75A1" w:rsidRDefault="00BA2CDD" w:rsidP="00D3034A">
            <w:pPr>
              <w:rPr>
                <w:rFonts w:ascii="Calibri" w:hAnsi="Calibri" w:cs="Calibri"/>
                <w:szCs w:val="22"/>
              </w:rPr>
            </w:pPr>
          </w:p>
        </w:tc>
        <w:tc>
          <w:tcPr>
            <w:tcW w:w="416" w:type="dxa"/>
          </w:tcPr>
          <w:p w14:paraId="28639F36" w14:textId="77777777" w:rsidR="004A6970" w:rsidRPr="001C75A1" w:rsidRDefault="004A6970" w:rsidP="00D3034A">
            <w:pPr>
              <w:rPr>
                <w:rFonts w:ascii="Calibri" w:hAnsi="Calibri" w:cs="Calibri"/>
                <w:szCs w:val="22"/>
              </w:rPr>
            </w:pPr>
          </w:p>
        </w:tc>
        <w:tc>
          <w:tcPr>
            <w:tcW w:w="1940" w:type="dxa"/>
          </w:tcPr>
          <w:p w14:paraId="10DFA95F" w14:textId="77777777" w:rsidR="004A6970" w:rsidRPr="001C75A1" w:rsidRDefault="004A6970" w:rsidP="00D3034A">
            <w:pPr>
              <w:rPr>
                <w:rFonts w:ascii="Calibri" w:hAnsi="Calibri" w:cs="Calibri"/>
                <w:szCs w:val="22"/>
              </w:rPr>
            </w:pPr>
          </w:p>
        </w:tc>
        <w:tc>
          <w:tcPr>
            <w:tcW w:w="2750" w:type="dxa"/>
            <w:tcBorders>
              <w:top w:val="dotted" w:sz="4" w:space="0" w:color="auto"/>
            </w:tcBorders>
          </w:tcPr>
          <w:p w14:paraId="6F715150" w14:textId="77777777" w:rsidR="004A6970" w:rsidRPr="001C75A1" w:rsidRDefault="004A6970" w:rsidP="00D3034A">
            <w:pPr>
              <w:rPr>
                <w:rFonts w:ascii="Calibri" w:hAnsi="Calibri" w:cs="Calibri"/>
                <w:szCs w:val="22"/>
              </w:rPr>
            </w:pPr>
          </w:p>
        </w:tc>
      </w:tr>
      <w:tr w:rsidR="00D3034A" w:rsidRPr="001C75A1" w14:paraId="655C62E8" w14:textId="77777777" w:rsidTr="00FE26DC">
        <w:tc>
          <w:tcPr>
            <w:tcW w:w="1903" w:type="dxa"/>
            <w:hideMark/>
          </w:tcPr>
          <w:p w14:paraId="3FD7CBF3" w14:textId="77777777" w:rsidR="004A6970" w:rsidRPr="001C75A1" w:rsidRDefault="004A6970" w:rsidP="00D3034A">
            <w:pPr>
              <w:rPr>
                <w:rFonts w:ascii="Calibri" w:hAnsi="Calibri" w:cs="Calibri"/>
                <w:szCs w:val="22"/>
              </w:rPr>
            </w:pPr>
            <w:r w:rsidRPr="001C75A1">
              <w:rPr>
                <w:rFonts w:ascii="Calibri" w:hAnsi="Calibri" w:cs="Calibri"/>
                <w:szCs w:val="22"/>
              </w:rPr>
              <w:t>Za pronajímatele:</w:t>
            </w:r>
          </w:p>
        </w:tc>
        <w:tc>
          <w:tcPr>
            <w:tcW w:w="2391" w:type="dxa"/>
            <w:tcBorders>
              <w:bottom w:val="dotted" w:sz="4" w:space="0" w:color="auto"/>
            </w:tcBorders>
          </w:tcPr>
          <w:p w14:paraId="54B8127A" w14:textId="77777777" w:rsidR="004A6970" w:rsidRPr="001C75A1" w:rsidRDefault="004A6970" w:rsidP="00D3034A">
            <w:pPr>
              <w:jc w:val="center"/>
              <w:rPr>
                <w:rFonts w:ascii="Calibri" w:hAnsi="Calibri" w:cs="Calibri"/>
                <w:szCs w:val="22"/>
              </w:rPr>
            </w:pPr>
          </w:p>
        </w:tc>
        <w:tc>
          <w:tcPr>
            <w:tcW w:w="416" w:type="dxa"/>
          </w:tcPr>
          <w:p w14:paraId="34A9AD0F" w14:textId="77777777" w:rsidR="004A6970" w:rsidRPr="001C75A1" w:rsidRDefault="004A6970" w:rsidP="00D3034A">
            <w:pPr>
              <w:rPr>
                <w:rFonts w:ascii="Calibri" w:hAnsi="Calibri" w:cs="Calibri"/>
                <w:szCs w:val="22"/>
              </w:rPr>
            </w:pPr>
          </w:p>
        </w:tc>
        <w:tc>
          <w:tcPr>
            <w:tcW w:w="1940" w:type="dxa"/>
            <w:hideMark/>
          </w:tcPr>
          <w:p w14:paraId="6C60F103" w14:textId="77777777" w:rsidR="004A6970" w:rsidRPr="001C75A1" w:rsidRDefault="004A6970" w:rsidP="00D3034A">
            <w:pPr>
              <w:rPr>
                <w:rFonts w:ascii="Calibri" w:hAnsi="Calibri" w:cs="Calibri"/>
                <w:szCs w:val="22"/>
              </w:rPr>
            </w:pPr>
            <w:r w:rsidRPr="001C75A1">
              <w:rPr>
                <w:rFonts w:ascii="Calibri" w:hAnsi="Calibri" w:cs="Calibri"/>
                <w:szCs w:val="22"/>
              </w:rPr>
              <w:t>Za nájemce:</w:t>
            </w:r>
          </w:p>
        </w:tc>
        <w:tc>
          <w:tcPr>
            <w:tcW w:w="2750" w:type="dxa"/>
            <w:tcBorders>
              <w:bottom w:val="dotted" w:sz="4" w:space="0" w:color="auto"/>
            </w:tcBorders>
          </w:tcPr>
          <w:p w14:paraId="5E0AF4C0" w14:textId="77777777" w:rsidR="004A6970" w:rsidRPr="001C75A1" w:rsidRDefault="004A6970" w:rsidP="00D3034A">
            <w:pPr>
              <w:jc w:val="center"/>
              <w:rPr>
                <w:rFonts w:ascii="Calibri" w:hAnsi="Calibri" w:cs="Calibri"/>
                <w:szCs w:val="22"/>
              </w:rPr>
            </w:pPr>
          </w:p>
        </w:tc>
      </w:tr>
      <w:tr w:rsidR="00D3034A" w:rsidRPr="001C75A1" w14:paraId="4EA1E656" w14:textId="77777777" w:rsidTr="00FE26DC">
        <w:tc>
          <w:tcPr>
            <w:tcW w:w="1903" w:type="dxa"/>
          </w:tcPr>
          <w:p w14:paraId="244B5379" w14:textId="77777777" w:rsidR="004A6970" w:rsidRPr="001C75A1" w:rsidRDefault="004A6970" w:rsidP="00D3034A">
            <w:pPr>
              <w:rPr>
                <w:rFonts w:ascii="Calibri" w:hAnsi="Calibri" w:cs="Calibri"/>
                <w:szCs w:val="22"/>
              </w:rPr>
            </w:pPr>
          </w:p>
        </w:tc>
        <w:tc>
          <w:tcPr>
            <w:tcW w:w="2391" w:type="dxa"/>
            <w:tcBorders>
              <w:top w:val="dotted" w:sz="4" w:space="0" w:color="auto"/>
            </w:tcBorders>
            <w:hideMark/>
          </w:tcPr>
          <w:p w14:paraId="78CDFFBA" w14:textId="77777777" w:rsidR="004A6970" w:rsidRPr="001C75A1" w:rsidRDefault="004A6970" w:rsidP="00D3034A">
            <w:pPr>
              <w:jc w:val="center"/>
              <w:rPr>
                <w:rFonts w:ascii="Calibri" w:hAnsi="Calibri" w:cs="Calibri"/>
                <w:szCs w:val="22"/>
              </w:rPr>
            </w:pPr>
            <w:r w:rsidRPr="001C75A1">
              <w:rPr>
                <w:rFonts w:ascii="Calibri" w:hAnsi="Calibri" w:cs="Calibri"/>
                <w:szCs w:val="22"/>
              </w:rPr>
              <w:t>Mgr. Martin Ruský</w:t>
            </w:r>
          </w:p>
        </w:tc>
        <w:tc>
          <w:tcPr>
            <w:tcW w:w="416" w:type="dxa"/>
          </w:tcPr>
          <w:p w14:paraId="11D87A4F" w14:textId="77777777" w:rsidR="004A6970" w:rsidRPr="001C75A1" w:rsidRDefault="004A6970" w:rsidP="00D3034A">
            <w:pPr>
              <w:rPr>
                <w:rFonts w:ascii="Calibri" w:hAnsi="Calibri" w:cs="Calibri"/>
                <w:szCs w:val="22"/>
              </w:rPr>
            </w:pPr>
          </w:p>
        </w:tc>
        <w:tc>
          <w:tcPr>
            <w:tcW w:w="1940" w:type="dxa"/>
          </w:tcPr>
          <w:p w14:paraId="38D8E65E" w14:textId="77777777" w:rsidR="004A6970" w:rsidRPr="001C75A1" w:rsidRDefault="004A6970" w:rsidP="00D3034A">
            <w:pPr>
              <w:rPr>
                <w:rFonts w:ascii="Calibri" w:hAnsi="Calibri" w:cs="Calibri"/>
                <w:szCs w:val="22"/>
              </w:rPr>
            </w:pPr>
          </w:p>
        </w:tc>
        <w:tc>
          <w:tcPr>
            <w:tcW w:w="2750" w:type="dxa"/>
            <w:tcBorders>
              <w:top w:val="dotted" w:sz="4" w:space="0" w:color="auto"/>
            </w:tcBorders>
            <w:hideMark/>
          </w:tcPr>
          <w:p w14:paraId="740A6A6E" w14:textId="77777777" w:rsidR="004A6970" w:rsidRPr="001C75A1" w:rsidRDefault="004A6970" w:rsidP="00D3034A">
            <w:pPr>
              <w:jc w:val="center"/>
              <w:rPr>
                <w:rFonts w:ascii="Calibri" w:hAnsi="Calibri" w:cs="Calibri"/>
                <w:szCs w:val="22"/>
              </w:rPr>
            </w:pPr>
            <w:r w:rsidRPr="001C75A1">
              <w:rPr>
                <w:rFonts w:ascii="Calibri" w:hAnsi="Calibri" w:cs="Calibri"/>
                <w:szCs w:val="22"/>
              </w:rPr>
              <w:t>Jana Skřečková</w:t>
            </w:r>
          </w:p>
        </w:tc>
      </w:tr>
      <w:tr w:rsidR="00D3034A" w:rsidRPr="001C75A1" w14:paraId="60988C22" w14:textId="77777777" w:rsidTr="00FE26DC">
        <w:tc>
          <w:tcPr>
            <w:tcW w:w="1903" w:type="dxa"/>
          </w:tcPr>
          <w:p w14:paraId="340E4C22" w14:textId="77777777" w:rsidR="004A6970" w:rsidRPr="001C75A1" w:rsidRDefault="004A6970" w:rsidP="00D3034A">
            <w:pPr>
              <w:rPr>
                <w:rFonts w:ascii="Calibri" w:hAnsi="Calibri" w:cs="Calibri"/>
                <w:szCs w:val="22"/>
              </w:rPr>
            </w:pPr>
          </w:p>
        </w:tc>
        <w:tc>
          <w:tcPr>
            <w:tcW w:w="2391" w:type="dxa"/>
            <w:hideMark/>
          </w:tcPr>
          <w:p w14:paraId="238B747E" w14:textId="77777777" w:rsidR="004A6970" w:rsidRPr="001C75A1" w:rsidRDefault="004A6970" w:rsidP="00D3034A">
            <w:pPr>
              <w:jc w:val="center"/>
              <w:rPr>
                <w:rFonts w:ascii="Calibri" w:hAnsi="Calibri" w:cs="Calibri"/>
                <w:szCs w:val="22"/>
              </w:rPr>
            </w:pPr>
            <w:r w:rsidRPr="001C75A1">
              <w:rPr>
                <w:rFonts w:ascii="Calibri" w:hAnsi="Calibri" w:cs="Calibri"/>
                <w:szCs w:val="22"/>
              </w:rPr>
              <w:t>ředitel školy</w:t>
            </w:r>
          </w:p>
        </w:tc>
        <w:tc>
          <w:tcPr>
            <w:tcW w:w="416" w:type="dxa"/>
          </w:tcPr>
          <w:p w14:paraId="3800CBD5" w14:textId="77777777" w:rsidR="004A6970" w:rsidRPr="001C75A1" w:rsidRDefault="004A6970" w:rsidP="00D3034A">
            <w:pPr>
              <w:rPr>
                <w:rFonts w:ascii="Calibri" w:hAnsi="Calibri" w:cs="Calibri"/>
                <w:szCs w:val="22"/>
              </w:rPr>
            </w:pPr>
          </w:p>
        </w:tc>
        <w:tc>
          <w:tcPr>
            <w:tcW w:w="1940" w:type="dxa"/>
          </w:tcPr>
          <w:p w14:paraId="11987DDA" w14:textId="77777777" w:rsidR="004A6970" w:rsidRPr="001C75A1" w:rsidRDefault="004A6970" w:rsidP="00D3034A">
            <w:pPr>
              <w:rPr>
                <w:rFonts w:ascii="Calibri" w:hAnsi="Calibri" w:cs="Calibri"/>
                <w:szCs w:val="22"/>
              </w:rPr>
            </w:pPr>
          </w:p>
        </w:tc>
        <w:tc>
          <w:tcPr>
            <w:tcW w:w="2750" w:type="dxa"/>
            <w:hideMark/>
          </w:tcPr>
          <w:p w14:paraId="2220D503" w14:textId="77777777" w:rsidR="004A6970" w:rsidRPr="001C75A1" w:rsidRDefault="004A6970" w:rsidP="00D3034A">
            <w:pPr>
              <w:jc w:val="center"/>
              <w:rPr>
                <w:rFonts w:ascii="Calibri" w:hAnsi="Calibri" w:cs="Calibri"/>
                <w:szCs w:val="22"/>
              </w:rPr>
            </w:pPr>
          </w:p>
        </w:tc>
      </w:tr>
      <w:tr w:rsidR="00D3034A" w:rsidRPr="001C75A1" w14:paraId="5724DED4" w14:textId="77777777" w:rsidTr="00FE26DC">
        <w:tc>
          <w:tcPr>
            <w:tcW w:w="1903" w:type="dxa"/>
          </w:tcPr>
          <w:p w14:paraId="5744EF75" w14:textId="77777777" w:rsidR="004A6970" w:rsidRPr="001C75A1" w:rsidRDefault="004A6970" w:rsidP="00D3034A">
            <w:pPr>
              <w:rPr>
                <w:rFonts w:ascii="Calibri" w:hAnsi="Calibri" w:cs="Calibri"/>
                <w:szCs w:val="22"/>
              </w:rPr>
            </w:pPr>
          </w:p>
        </w:tc>
        <w:tc>
          <w:tcPr>
            <w:tcW w:w="2391" w:type="dxa"/>
          </w:tcPr>
          <w:p w14:paraId="0AA3460E" w14:textId="77777777" w:rsidR="004A6970" w:rsidRPr="001C75A1" w:rsidRDefault="004A6970" w:rsidP="00D3034A">
            <w:pPr>
              <w:rPr>
                <w:rFonts w:ascii="Calibri" w:hAnsi="Calibri" w:cs="Calibri"/>
                <w:szCs w:val="22"/>
              </w:rPr>
            </w:pPr>
          </w:p>
        </w:tc>
        <w:tc>
          <w:tcPr>
            <w:tcW w:w="416" w:type="dxa"/>
          </w:tcPr>
          <w:p w14:paraId="34C345CD" w14:textId="77777777" w:rsidR="004A6970" w:rsidRPr="001C75A1" w:rsidRDefault="004A6970" w:rsidP="00D3034A">
            <w:pPr>
              <w:rPr>
                <w:rFonts w:ascii="Calibri" w:hAnsi="Calibri" w:cs="Calibri"/>
                <w:szCs w:val="22"/>
              </w:rPr>
            </w:pPr>
          </w:p>
        </w:tc>
        <w:tc>
          <w:tcPr>
            <w:tcW w:w="1940" w:type="dxa"/>
          </w:tcPr>
          <w:p w14:paraId="4259A496" w14:textId="77777777" w:rsidR="004A6970" w:rsidRPr="001C75A1" w:rsidRDefault="004A6970" w:rsidP="00D3034A">
            <w:pPr>
              <w:rPr>
                <w:rFonts w:ascii="Calibri" w:hAnsi="Calibri" w:cs="Calibri"/>
                <w:szCs w:val="22"/>
              </w:rPr>
            </w:pPr>
          </w:p>
        </w:tc>
        <w:tc>
          <w:tcPr>
            <w:tcW w:w="2750" w:type="dxa"/>
          </w:tcPr>
          <w:p w14:paraId="040BE38A" w14:textId="77777777" w:rsidR="004A6970" w:rsidRPr="001C75A1" w:rsidRDefault="004A6970" w:rsidP="00D3034A">
            <w:pPr>
              <w:rPr>
                <w:rFonts w:ascii="Calibri" w:hAnsi="Calibri" w:cs="Calibri"/>
                <w:szCs w:val="22"/>
              </w:rPr>
            </w:pPr>
          </w:p>
        </w:tc>
      </w:tr>
    </w:tbl>
    <w:p w14:paraId="3C853F9C" w14:textId="77777777" w:rsidR="008F5DFD" w:rsidRPr="001C75A1" w:rsidRDefault="008F5DFD">
      <w:pPr>
        <w:rPr>
          <w:rFonts w:ascii="Calibri" w:hAnsi="Calibri" w:cs="Calibri"/>
          <w:szCs w:val="22"/>
        </w:rPr>
      </w:pPr>
    </w:p>
    <w:sectPr w:rsidR="008F5DFD" w:rsidRPr="001C75A1" w:rsidSect="001A18A9">
      <w:headerReference w:type="even" r:id="rId9"/>
      <w:headerReference w:type="default" r:id="rId10"/>
      <w:footerReference w:type="even" r:id="rId11"/>
      <w:footerReference w:type="default" r:id="rId12"/>
      <w:headerReference w:type="first" r:id="rId13"/>
      <w:footerReference w:type="first" r:id="rId14"/>
      <w:pgSz w:w="11906" w:h="16838" w:code="9"/>
      <w:pgMar w:top="1985" w:right="1134" w:bottom="1418" w:left="1021" w:header="624" w:footer="624" w:gutter="567"/>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7C274" w14:textId="77777777" w:rsidR="00A32197" w:rsidRDefault="00A32197">
      <w:r>
        <w:separator/>
      </w:r>
    </w:p>
  </w:endnote>
  <w:endnote w:type="continuationSeparator" w:id="0">
    <w:p w14:paraId="04CA0B89" w14:textId="77777777" w:rsidR="00A32197" w:rsidRDefault="00A3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97E0" w14:textId="77777777" w:rsidR="00B52FB5" w:rsidRDefault="00B52FB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AA61" w14:textId="650FDA0D" w:rsidR="00BD707C" w:rsidRDefault="00E44432" w:rsidP="00BD707C">
    <w:pPr>
      <w:pStyle w:val="Zpat"/>
    </w:pPr>
    <w:r>
      <w:rPr>
        <w:noProof/>
      </w:rPr>
      <w:drawing>
        <wp:anchor distT="0" distB="0" distL="114300" distR="114300" simplePos="0" relativeHeight="251657728" behindDoc="0" locked="0" layoutInCell="1" allowOverlap="1" wp14:anchorId="7F35066A" wp14:editId="7E0D735E">
          <wp:simplePos x="0" y="0"/>
          <wp:positionH relativeFrom="column">
            <wp:posOffset>4990465</wp:posOffset>
          </wp:positionH>
          <wp:positionV relativeFrom="paragraph">
            <wp:posOffset>123825</wp:posOffset>
          </wp:positionV>
          <wp:extent cx="1259205" cy="547370"/>
          <wp:effectExtent l="0" t="0" r="0" b="0"/>
          <wp:wrapNone/>
          <wp:docPr id="16" name="Picture 23" descr="logo_prisp_organizace_M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_prisp_organizace_MS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205" cy="54737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2" behindDoc="0" locked="0" layoutInCell="1" allowOverlap="1" wp14:anchorId="304408C5" wp14:editId="518120D8">
              <wp:simplePos x="0" y="0"/>
              <wp:positionH relativeFrom="column">
                <wp:posOffset>89535</wp:posOffset>
              </wp:positionH>
              <wp:positionV relativeFrom="paragraph">
                <wp:posOffset>76835</wp:posOffset>
              </wp:positionV>
              <wp:extent cx="3460115" cy="581025"/>
              <wp:effectExtent l="0" t="0" r="0" b="0"/>
              <wp:wrapNone/>
              <wp:docPr id="110711626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115" cy="5810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841113B" w14:textId="77777777" w:rsidR="00BD707C" w:rsidRPr="00E07A79" w:rsidRDefault="00BD707C" w:rsidP="00BD707C">
                          <w:pPr>
                            <w:widowControl w:val="0"/>
                            <w:spacing w:before="40"/>
                            <w:rPr>
                              <w:rFonts w:ascii="Corbel" w:hAnsi="Corbel"/>
                              <w:b/>
                              <w:bCs/>
                              <w:sz w:val="12"/>
                              <w:szCs w:val="14"/>
                            </w:rPr>
                          </w:pPr>
                          <w:r w:rsidRPr="00E07A79">
                            <w:rPr>
                              <w:rFonts w:ascii="Corbel" w:hAnsi="Corbel"/>
                              <w:b/>
                              <w:bCs/>
                              <w:sz w:val="12"/>
                              <w:szCs w:val="14"/>
                            </w:rPr>
                            <w:t>Střední škola hotelnictví a služeb a Vyšší odborná škola, Opava, příspěvková organizace</w:t>
                          </w:r>
                        </w:p>
                        <w:p w14:paraId="533EF38D" w14:textId="77777777" w:rsidR="00BD707C" w:rsidRDefault="00BD707C" w:rsidP="00BD707C">
                          <w:pPr>
                            <w:widowControl w:val="0"/>
                            <w:spacing w:before="40"/>
                            <w:rPr>
                              <w:rFonts w:ascii="Corbel" w:hAnsi="Corbel"/>
                              <w:sz w:val="12"/>
                              <w:szCs w:val="12"/>
                            </w:rPr>
                          </w:pPr>
                          <w:r w:rsidRPr="00E07A79">
                            <w:rPr>
                              <w:rFonts w:ascii="Corbel" w:hAnsi="Corbel"/>
                              <w:b/>
                              <w:sz w:val="12"/>
                              <w:szCs w:val="14"/>
                            </w:rPr>
                            <w:t xml:space="preserve">Tyršova 867/34, 746 </w:t>
                          </w:r>
                          <w:r w:rsidR="00B52FB5">
                            <w:rPr>
                              <w:rFonts w:ascii="Corbel" w:hAnsi="Corbel"/>
                              <w:b/>
                              <w:sz w:val="12"/>
                              <w:szCs w:val="14"/>
                            </w:rPr>
                            <w:t>01</w:t>
                          </w:r>
                          <w:r w:rsidRPr="00E07A79">
                            <w:rPr>
                              <w:rFonts w:ascii="Corbel" w:hAnsi="Corbel"/>
                              <w:b/>
                              <w:sz w:val="12"/>
                              <w:szCs w:val="14"/>
                            </w:rPr>
                            <w:t xml:space="preserve">  Opava</w:t>
                          </w:r>
                          <w:r>
                            <w:rPr>
                              <w:rFonts w:ascii="Corbel" w:hAnsi="Corbel"/>
                              <w:b/>
                              <w:sz w:val="12"/>
                              <w:szCs w:val="14"/>
                            </w:rPr>
                            <w:t xml:space="preserve">, </w:t>
                          </w:r>
                          <w:r>
                            <w:rPr>
                              <w:rFonts w:ascii="Corbel" w:hAnsi="Corbel"/>
                              <w:sz w:val="12"/>
                              <w:szCs w:val="12"/>
                            </w:rPr>
                            <w:t xml:space="preserve">elektronická podatelna </w:t>
                          </w:r>
                          <w:hyperlink r:id="rId2" w:history="1">
                            <w:r w:rsidRPr="009C0E7B">
                              <w:rPr>
                                <w:rStyle w:val="Hypertextovodkaz"/>
                                <w:rFonts w:ascii="Corbel" w:hAnsi="Corbel"/>
                                <w:sz w:val="12"/>
                                <w:szCs w:val="12"/>
                              </w:rPr>
                              <w:t>VHSOp@po-msk.cz</w:t>
                            </w:r>
                          </w:hyperlink>
                          <w:r>
                            <w:rPr>
                              <w:rFonts w:ascii="Corbel" w:hAnsi="Corbel"/>
                              <w:sz w:val="12"/>
                              <w:szCs w:val="12"/>
                            </w:rPr>
                            <w:t>, Datová schránka:zuv5ema</w:t>
                          </w:r>
                        </w:p>
                        <w:p w14:paraId="31125060" w14:textId="77777777" w:rsidR="00BD707C" w:rsidRDefault="00BD707C" w:rsidP="00BD707C">
                          <w:pPr>
                            <w:widowControl w:val="0"/>
                            <w:spacing w:before="40"/>
                            <w:rPr>
                              <w:rFonts w:ascii="Corbel" w:hAnsi="Corbel"/>
                              <w:sz w:val="12"/>
                              <w:szCs w:val="12"/>
                            </w:rPr>
                          </w:pPr>
                          <w:r>
                            <w:rPr>
                              <w:rFonts w:ascii="Corbel" w:hAnsi="Corbel"/>
                              <w:sz w:val="12"/>
                              <w:szCs w:val="12"/>
                            </w:rPr>
                            <w:t xml:space="preserve">T : +420 553 711 628   /   E-mail:  skola@sshsopava.cz   /   </w:t>
                          </w:r>
                          <w:hyperlink r:id="rId3" w:history="1">
                            <w:r w:rsidRPr="00970B70">
                              <w:rPr>
                                <w:rStyle w:val="Hypertextovodkaz"/>
                                <w:rFonts w:ascii="Corbel" w:hAnsi="Corbel"/>
                                <w:sz w:val="12"/>
                                <w:szCs w:val="12"/>
                              </w:rPr>
                              <w:t>www.sshsopava.cz</w:t>
                            </w:r>
                          </w:hyperlink>
                          <w:r>
                            <w:rPr>
                              <w:rFonts w:ascii="Corbel" w:hAnsi="Corbel"/>
                              <w:sz w:val="12"/>
                              <w:szCs w:val="12"/>
                            </w:rPr>
                            <w:t xml:space="preserve">, </w:t>
                          </w:r>
                        </w:p>
                        <w:p w14:paraId="26A238C9" w14:textId="77777777" w:rsidR="00BD707C" w:rsidRDefault="00BD707C" w:rsidP="00BD707C">
                          <w:pPr>
                            <w:widowControl w:val="0"/>
                            <w:spacing w:before="40" w:line="225" w:lineRule="auto"/>
                            <w:rPr>
                              <w:rFonts w:ascii="Corbel" w:hAnsi="Corbel"/>
                              <w:sz w:val="12"/>
                              <w:szCs w:val="12"/>
                            </w:rPr>
                          </w:pPr>
                          <w:r>
                            <w:rPr>
                              <w:rFonts w:ascii="Corbel" w:hAnsi="Corbel"/>
                              <w:sz w:val="12"/>
                              <w:szCs w:val="12"/>
                            </w:rPr>
                            <w:t>IČ:  72547651   /   DIČ: CZ72547651   /   č. ú.:  KB Opava  107-439710287/0100</w:t>
                          </w:r>
                        </w:p>
                      </w:txbxContent>
                    </wps:txbx>
                    <wps:bodyPr rot="0" vert="horz" wrap="square" lIns="36576" tIns="36576" rIns="36576" bIns="36576"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304408C5" id="_x0000_t202" coordsize="21600,21600" o:spt="202" path="m,l,21600r21600,l21600,xe">
              <v:stroke joinstyle="miter"/>
              <v:path gradientshapeok="t" o:connecttype="rect"/>
            </v:shapetype>
            <v:shape id="Text Box 24" o:spid="_x0000_s1026" type="#_x0000_t202" style="position:absolute;margin-left:7.05pt;margin-top:6.05pt;width:272.45pt;height:4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" filled="f" fillcolor="#5b9bd5" stroked="f" strokecolor="black [0]" strokeweight="2pt">
              <v:textbox inset="2.88pt,2.88pt,2.88pt,2.88pt">
                <w:txbxContent>
                  <w:p w14:paraId="5841113B" w14:textId="77777777" w:rsidR="00BD707C" w:rsidRPr="00E07A79" w:rsidRDefault="00BD707C" w:rsidP="00BD707C">
                    <w:pPr>
                      <w:widowControl w:val="0"/>
                      <w:spacing w:before="40"/>
                      <w:rPr>
                        <w:rFonts w:ascii="Corbel" w:hAnsi="Corbel"/>
                        <w:b/>
                        <w:bCs/>
                        <w:sz w:val="12"/>
                        <w:szCs w:val="14"/>
                      </w:rPr>
                    </w:pPr>
                    <w:r w:rsidRPr="00E07A79">
                      <w:rPr>
                        <w:rFonts w:ascii="Corbel" w:hAnsi="Corbel"/>
                        <w:b/>
                        <w:bCs/>
                        <w:sz w:val="12"/>
                        <w:szCs w:val="14"/>
                      </w:rPr>
                      <w:t>Střední škola hotelnictví a služeb a Vyšší odborná škola, Opava, příspěvková organizace</w:t>
                    </w:r>
                  </w:p>
                  <w:p w14:paraId="533EF38D" w14:textId="77777777" w:rsidR="00BD707C" w:rsidRDefault="00BD707C" w:rsidP="00BD707C">
                    <w:pPr>
                      <w:widowControl w:val="0"/>
                      <w:spacing w:before="40"/>
                      <w:rPr>
                        <w:rFonts w:ascii="Corbel" w:hAnsi="Corbel"/>
                        <w:sz w:val="12"/>
                        <w:szCs w:val="12"/>
                      </w:rPr>
                    </w:pPr>
                    <w:r w:rsidRPr="00E07A79">
                      <w:rPr>
                        <w:rFonts w:ascii="Corbel" w:hAnsi="Corbel"/>
                        <w:b/>
                        <w:sz w:val="12"/>
                        <w:szCs w:val="14"/>
                      </w:rPr>
                      <w:t xml:space="preserve">Tyršova 867/34, 746 </w:t>
                    </w:r>
                    <w:proofErr w:type="gramStart"/>
                    <w:r w:rsidR="00B52FB5">
                      <w:rPr>
                        <w:rFonts w:ascii="Corbel" w:hAnsi="Corbel"/>
                        <w:b/>
                        <w:sz w:val="12"/>
                        <w:szCs w:val="14"/>
                      </w:rPr>
                      <w:t>01</w:t>
                    </w:r>
                    <w:r w:rsidRPr="00E07A79">
                      <w:rPr>
                        <w:rFonts w:ascii="Corbel" w:hAnsi="Corbel"/>
                        <w:b/>
                        <w:sz w:val="12"/>
                        <w:szCs w:val="14"/>
                      </w:rPr>
                      <w:t xml:space="preserve">  Opava</w:t>
                    </w:r>
                    <w:proofErr w:type="gramEnd"/>
                    <w:r>
                      <w:rPr>
                        <w:rFonts w:ascii="Corbel" w:hAnsi="Corbel"/>
                        <w:b/>
                        <w:sz w:val="12"/>
                        <w:szCs w:val="14"/>
                      </w:rPr>
                      <w:t xml:space="preserve">, </w:t>
                    </w:r>
                    <w:r>
                      <w:rPr>
                        <w:rFonts w:ascii="Corbel" w:hAnsi="Corbel"/>
                        <w:sz w:val="12"/>
                        <w:szCs w:val="12"/>
                      </w:rPr>
                      <w:t xml:space="preserve">elektronická podatelna </w:t>
                    </w:r>
                    <w:hyperlink r:id="rId4" w:history="1">
                      <w:r w:rsidRPr="009C0E7B">
                        <w:rPr>
                          <w:rStyle w:val="Hypertextovodkaz"/>
                          <w:rFonts w:ascii="Corbel" w:hAnsi="Corbel"/>
                          <w:sz w:val="12"/>
                          <w:szCs w:val="12"/>
                        </w:rPr>
                        <w:t>VHSOp@po-msk.cz</w:t>
                      </w:r>
                    </w:hyperlink>
                    <w:r>
                      <w:rPr>
                        <w:rFonts w:ascii="Corbel" w:hAnsi="Corbel"/>
                        <w:sz w:val="12"/>
                        <w:szCs w:val="12"/>
                      </w:rPr>
                      <w:t>, Datová schránka:zuv5ema</w:t>
                    </w:r>
                  </w:p>
                  <w:p w14:paraId="31125060" w14:textId="77777777" w:rsidR="00BD707C" w:rsidRDefault="00BD707C" w:rsidP="00BD707C">
                    <w:pPr>
                      <w:widowControl w:val="0"/>
                      <w:spacing w:before="40"/>
                      <w:rPr>
                        <w:rFonts w:ascii="Corbel" w:hAnsi="Corbel"/>
                        <w:sz w:val="12"/>
                        <w:szCs w:val="12"/>
                      </w:rPr>
                    </w:pPr>
                    <w:proofErr w:type="gramStart"/>
                    <w:r>
                      <w:rPr>
                        <w:rFonts w:ascii="Corbel" w:hAnsi="Corbel"/>
                        <w:sz w:val="12"/>
                        <w:szCs w:val="12"/>
                      </w:rPr>
                      <w:t>T :</w:t>
                    </w:r>
                    <w:proofErr w:type="gramEnd"/>
                    <w:r>
                      <w:rPr>
                        <w:rFonts w:ascii="Corbel" w:hAnsi="Corbel"/>
                        <w:sz w:val="12"/>
                        <w:szCs w:val="12"/>
                      </w:rPr>
                      <w:t xml:space="preserve"> +420 553 711 628   /   E-mail:  skola@sshsopava.cz   /   </w:t>
                    </w:r>
                    <w:hyperlink r:id="rId5" w:history="1">
                      <w:r w:rsidRPr="00970B70">
                        <w:rPr>
                          <w:rStyle w:val="Hypertextovodkaz"/>
                          <w:rFonts w:ascii="Corbel" w:hAnsi="Corbel"/>
                          <w:sz w:val="12"/>
                          <w:szCs w:val="12"/>
                        </w:rPr>
                        <w:t>www.sshsopava.cz</w:t>
                      </w:r>
                    </w:hyperlink>
                    <w:r>
                      <w:rPr>
                        <w:rFonts w:ascii="Corbel" w:hAnsi="Corbel"/>
                        <w:sz w:val="12"/>
                        <w:szCs w:val="12"/>
                      </w:rPr>
                      <w:t xml:space="preserve">, </w:t>
                    </w:r>
                  </w:p>
                  <w:p w14:paraId="26A238C9" w14:textId="77777777" w:rsidR="00BD707C" w:rsidRDefault="00BD707C" w:rsidP="00BD707C">
                    <w:pPr>
                      <w:widowControl w:val="0"/>
                      <w:spacing w:before="40" w:line="225" w:lineRule="auto"/>
                      <w:rPr>
                        <w:rFonts w:ascii="Corbel" w:hAnsi="Corbel"/>
                        <w:sz w:val="12"/>
                        <w:szCs w:val="12"/>
                      </w:rPr>
                    </w:pPr>
                    <w:proofErr w:type="gramStart"/>
                    <w:r>
                      <w:rPr>
                        <w:rFonts w:ascii="Corbel" w:hAnsi="Corbel"/>
                        <w:sz w:val="12"/>
                        <w:szCs w:val="12"/>
                      </w:rPr>
                      <w:t>IČ:  72547651</w:t>
                    </w:r>
                    <w:proofErr w:type="gramEnd"/>
                    <w:r>
                      <w:rPr>
                        <w:rFonts w:ascii="Corbel" w:hAnsi="Corbel"/>
                        <w:sz w:val="12"/>
                        <w:szCs w:val="12"/>
                      </w:rPr>
                      <w:t xml:space="preserve">   /   DIČ: CZ72547651   /   č. ú.:  KB Opava  107-439710287/0100</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3D113593" wp14:editId="66B716B7">
              <wp:simplePos x="0" y="0"/>
              <wp:positionH relativeFrom="column">
                <wp:posOffset>140970</wp:posOffset>
              </wp:positionH>
              <wp:positionV relativeFrom="paragraph">
                <wp:posOffset>59055</wp:posOffset>
              </wp:positionV>
              <wp:extent cx="6119495" cy="4445"/>
              <wp:effectExtent l="0" t="0" r="14605" b="14605"/>
              <wp:wrapNone/>
              <wp:docPr id="15"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19495" cy="4445"/>
                      </a:xfrm>
                      <a:prstGeom prst="straightConnector1">
                        <a:avLst/>
                      </a:prstGeom>
                      <a:noFill/>
                      <a:ln w="63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B60BD1" id="_x0000_t32" coordsize="21600,21600" o:spt="32" o:oned="t" path="m,l21600,21600e" filled="f">
              <v:path arrowok="t" fillok="f" o:connecttype="none"/>
              <o:lock v:ext="edit" shapetype="t"/>
            </v:shapetype>
            <v:shape id="AutoShape 22" o:spid="_x0000_s1026" type="#_x0000_t32" style="position:absolute;margin-left:11.1pt;margin-top:4.65pt;width:481.85pt;height:.3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" strokecolor="silver" strokeweight=".5pt"/>
          </w:pict>
        </mc:Fallback>
      </mc:AlternateContent>
    </w:r>
  </w:p>
  <w:p w14:paraId="5CA60515" w14:textId="77777777" w:rsidR="00CE5BE7" w:rsidRDefault="00CE5BE7" w:rsidP="00CE5BE7">
    <w:pPr>
      <w:pStyle w:val="Zpat"/>
      <w:jc w:val="center"/>
    </w:pPr>
  </w:p>
  <w:p w14:paraId="681DD928" w14:textId="77777777" w:rsidR="00CE5BE7" w:rsidRDefault="00CE5BE7" w:rsidP="00CE5BE7">
    <w:pPr>
      <w:pStyle w:val="Zpat"/>
      <w:jc w:val="center"/>
    </w:pPr>
    <w:r>
      <w:fldChar w:fldCharType="begin"/>
    </w:r>
    <w:r>
      <w:instrText>PAGE   \* MERGEFORMAT</w:instrText>
    </w:r>
    <w:r>
      <w:fldChar w:fldCharType="separate"/>
    </w:r>
    <w:r w:rsidR="00BA2CDD">
      <w:rPr>
        <w:noProof/>
      </w:rPr>
      <w:t>2</w:t>
    </w:r>
    <w:r>
      <w:fldChar w:fldCharType="end"/>
    </w:r>
  </w:p>
  <w:p w14:paraId="5C20CE43" w14:textId="77777777" w:rsidR="00D934D9" w:rsidRDefault="00D934D9" w:rsidP="00B84983">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4653F" w14:textId="77777777" w:rsidR="00B52FB5" w:rsidRDefault="00B52F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18A00" w14:textId="77777777" w:rsidR="00A32197" w:rsidRDefault="00A32197">
      <w:r>
        <w:separator/>
      </w:r>
    </w:p>
  </w:footnote>
  <w:footnote w:type="continuationSeparator" w:id="0">
    <w:p w14:paraId="01D8F674" w14:textId="77777777" w:rsidR="00A32197" w:rsidRDefault="00A32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D225" w14:textId="77777777" w:rsidR="00B52FB5" w:rsidRDefault="00B52FB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A618" w14:textId="27D6D098" w:rsidR="00436D6F" w:rsidRDefault="00E44432">
    <w:pPr>
      <w:pStyle w:val="Zhlav"/>
    </w:pPr>
    <w:r>
      <w:rPr>
        <w:noProof/>
        <w:sz w:val="14"/>
        <w:szCs w:val="14"/>
      </w:rPr>
      <w:drawing>
        <wp:inline distT="0" distB="0" distL="0" distR="0" wp14:anchorId="1C804072" wp14:editId="049A2053">
          <wp:extent cx="5623560" cy="640080"/>
          <wp:effectExtent l="0" t="0" r="0" b="0"/>
          <wp:docPr id="1" name="Obrázek 1" descr="sshsvos_logo_var3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shsvos_logo_var3_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3560" cy="6400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C6578" w14:textId="77777777" w:rsidR="00B52FB5" w:rsidRDefault="00B52F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3132"/>
    <w:multiLevelType w:val="hybridMultilevel"/>
    <w:tmpl w:val="03B47F0E"/>
    <w:lvl w:ilvl="0" w:tplc="0CF0B0AA">
      <w:start w:val="1"/>
      <w:numFmt w:val="decimal"/>
      <w:lvlText w:val="%1."/>
      <w:lvlJc w:val="left"/>
      <w:pPr>
        <w:tabs>
          <w:tab w:val="num" w:pos="780"/>
        </w:tabs>
        <w:ind w:left="7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D4286E"/>
    <w:multiLevelType w:val="hybridMultilevel"/>
    <w:tmpl w:val="523055C8"/>
    <w:lvl w:ilvl="0" w:tplc="1666C6C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CD3473"/>
    <w:multiLevelType w:val="hybridMultilevel"/>
    <w:tmpl w:val="55448EDA"/>
    <w:lvl w:ilvl="0" w:tplc="ED7AE53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60780D"/>
    <w:multiLevelType w:val="singleLevel"/>
    <w:tmpl w:val="73260F7E"/>
    <w:lvl w:ilvl="0">
      <w:start w:val="1"/>
      <w:numFmt w:val="decimal"/>
      <w:lvlText w:val="%1."/>
      <w:lvlJc w:val="left"/>
      <w:pPr>
        <w:tabs>
          <w:tab w:val="num" w:pos="810"/>
        </w:tabs>
        <w:ind w:left="810" w:hanging="390"/>
      </w:pPr>
      <w:rPr>
        <w:rFonts w:hint="default"/>
      </w:rPr>
    </w:lvl>
  </w:abstractNum>
  <w:abstractNum w:abstractNumId="4" w15:restartNumberingAfterBreak="0">
    <w:nsid w:val="26FF48C0"/>
    <w:multiLevelType w:val="hybridMultilevel"/>
    <w:tmpl w:val="523055C8"/>
    <w:lvl w:ilvl="0" w:tplc="1666C6C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465EEB"/>
    <w:multiLevelType w:val="hybridMultilevel"/>
    <w:tmpl w:val="2584B6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D35166C"/>
    <w:multiLevelType w:val="hybridMultilevel"/>
    <w:tmpl w:val="4E86D8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54902C2"/>
    <w:multiLevelType w:val="hybridMultilevel"/>
    <w:tmpl w:val="9E3E35B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017EF9"/>
    <w:multiLevelType w:val="hybridMultilevel"/>
    <w:tmpl w:val="C2AE03B8"/>
    <w:lvl w:ilvl="0" w:tplc="F7980326">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D522C44"/>
    <w:multiLevelType w:val="hybridMultilevel"/>
    <w:tmpl w:val="152444AE"/>
    <w:lvl w:ilvl="0" w:tplc="DA022A4E">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0" w15:restartNumberingAfterBreak="0">
    <w:nsid w:val="3E545701"/>
    <w:multiLevelType w:val="singleLevel"/>
    <w:tmpl w:val="336AEFC2"/>
    <w:lvl w:ilvl="0">
      <w:start w:val="1"/>
      <w:numFmt w:val="decimal"/>
      <w:lvlText w:val="%1."/>
      <w:lvlJc w:val="left"/>
      <w:pPr>
        <w:tabs>
          <w:tab w:val="num" w:pos="780"/>
        </w:tabs>
        <w:ind w:left="780" w:hanging="360"/>
      </w:pPr>
      <w:rPr>
        <w:rFonts w:hint="default"/>
      </w:rPr>
    </w:lvl>
  </w:abstractNum>
  <w:abstractNum w:abstractNumId="11" w15:restartNumberingAfterBreak="0">
    <w:nsid w:val="41C72CEE"/>
    <w:multiLevelType w:val="hybridMultilevel"/>
    <w:tmpl w:val="EA126404"/>
    <w:lvl w:ilvl="0" w:tplc="3E709AF8">
      <w:start w:val="1"/>
      <w:numFmt w:val="decimal"/>
      <w:lvlText w:val="%1."/>
      <w:lvlJc w:val="left"/>
      <w:pPr>
        <w:tabs>
          <w:tab w:val="num" w:pos="780"/>
        </w:tabs>
        <w:ind w:left="7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5063FD0"/>
    <w:multiLevelType w:val="hybridMultilevel"/>
    <w:tmpl w:val="81AE81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F32CCC"/>
    <w:multiLevelType w:val="hybridMultilevel"/>
    <w:tmpl w:val="A5E269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560CE7"/>
    <w:multiLevelType w:val="hybridMultilevel"/>
    <w:tmpl w:val="03B47F0E"/>
    <w:lvl w:ilvl="0" w:tplc="0CF0B0AA">
      <w:start w:val="1"/>
      <w:numFmt w:val="decimal"/>
      <w:lvlText w:val="%1."/>
      <w:lvlJc w:val="left"/>
      <w:pPr>
        <w:tabs>
          <w:tab w:val="num" w:pos="780"/>
        </w:tabs>
        <w:ind w:left="7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7887F2F"/>
    <w:multiLevelType w:val="hybridMultilevel"/>
    <w:tmpl w:val="23A270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B966C05"/>
    <w:multiLevelType w:val="hybridMultilevel"/>
    <w:tmpl w:val="9C062A16"/>
    <w:lvl w:ilvl="0" w:tplc="0405001B">
      <w:start w:val="1"/>
      <w:numFmt w:val="lowerRoman"/>
      <w:lvlText w:val="%1."/>
      <w:lvlJc w:val="righ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4742F21"/>
    <w:multiLevelType w:val="singleLevel"/>
    <w:tmpl w:val="73260F7E"/>
    <w:lvl w:ilvl="0">
      <w:start w:val="1"/>
      <w:numFmt w:val="decimal"/>
      <w:lvlText w:val="%1."/>
      <w:lvlJc w:val="left"/>
      <w:pPr>
        <w:tabs>
          <w:tab w:val="num" w:pos="810"/>
        </w:tabs>
        <w:ind w:left="810" w:hanging="390"/>
      </w:pPr>
      <w:rPr>
        <w:rFonts w:hint="default"/>
      </w:rPr>
    </w:lvl>
  </w:abstractNum>
  <w:abstractNum w:abstractNumId="18" w15:restartNumberingAfterBreak="0">
    <w:nsid w:val="5C9A3A61"/>
    <w:multiLevelType w:val="hybridMultilevel"/>
    <w:tmpl w:val="81AE81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F5A4576"/>
    <w:multiLevelType w:val="hybridMultilevel"/>
    <w:tmpl w:val="EBE09A92"/>
    <w:lvl w:ilvl="0" w:tplc="EA927CF8">
      <w:start w:val="1"/>
      <w:numFmt w:val="decimal"/>
      <w:lvlText w:val="%1."/>
      <w:lvlJc w:val="left"/>
      <w:pPr>
        <w:tabs>
          <w:tab w:val="num" w:pos="780"/>
        </w:tabs>
        <w:ind w:left="7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7402A5"/>
    <w:multiLevelType w:val="singleLevel"/>
    <w:tmpl w:val="5CCA0E06"/>
    <w:lvl w:ilvl="0">
      <w:start w:val="1"/>
      <w:numFmt w:val="decimal"/>
      <w:lvlText w:val="%1."/>
      <w:lvlJc w:val="left"/>
      <w:pPr>
        <w:tabs>
          <w:tab w:val="num" w:pos="780"/>
        </w:tabs>
        <w:ind w:left="780" w:hanging="360"/>
      </w:pPr>
      <w:rPr>
        <w:rFonts w:hint="default"/>
      </w:rPr>
    </w:lvl>
  </w:abstractNum>
  <w:abstractNum w:abstractNumId="21" w15:restartNumberingAfterBreak="0">
    <w:nsid w:val="6EC41EBA"/>
    <w:multiLevelType w:val="hybridMultilevel"/>
    <w:tmpl w:val="9E3E35B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2D51384"/>
    <w:multiLevelType w:val="singleLevel"/>
    <w:tmpl w:val="0405000F"/>
    <w:lvl w:ilvl="0">
      <w:start w:val="1"/>
      <w:numFmt w:val="decimal"/>
      <w:lvlText w:val="%1."/>
      <w:lvlJc w:val="left"/>
      <w:pPr>
        <w:tabs>
          <w:tab w:val="num" w:pos="360"/>
        </w:tabs>
        <w:ind w:left="360" w:hanging="360"/>
      </w:pPr>
    </w:lvl>
  </w:abstractNum>
  <w:abstractNum w:abstractNumId="23" w15:restartNumberingAfterBreak="0">
    <w:nsid w:val="7A8C2031"/>
    <w:multiLevelType w:val="hybridMultilevel"/>
    <w:tmpl w:val="F0BE3F8A"/>
    <w:lvl w:ilvl="0" w:tplc="4A4463F4">
      <w:start w:val="1"/>
      <w:numFmt w:val="decimal"/>
      <w:lvlText w:val="%1)"/>
      <w:lvlJc w:val="left"/>
      <w:pPr>
        <w:ind w:left="720" w:hanging="360"/>
      </w:pPr>
      <w:rPr>
        <w:rFonts w:hint="default"/>
        <w:color w:val="FF0000"/>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70672103">
    <w:abstractNumId w:val="22"/>
  </w:num>
  <w:num w:numId="2" w16cid:durableId="1388337663">
    <w:abstractNumId w:val="20"/>
  </w:num>
  <w:num w:numId="3" w16cid:durableId="1210646571">
    <w:abstractNumId w:val="10"/>
  </w:num>
  <w:num w:numId="4" w16cid:durableId="273246004">
    <w:abstractNumId w:val="17"/>
  </w:num>
  <w:num w:numId="5" w16cid:durableId="1949196278">
    <w:abstractNumId w:val="9"/>
  </w:num>
  <w:num w:numId="6" w16cid:durableId="635524995">
    <w:abstractNumId w:val="21"/>
  </w:num>
  <w:num w:numId="7" w16cid:durableId="67044154">
    <w:abstractNumId w:val="8"/>
  </w:num>
  <w:num w:numId="8" w16cid:durableId="1979533362">
    <w:abstractNumId w:val="23"/>
  </w:num>
  <w:num w:numId="9" w16cid:durableId="1464495578">
    <w:abstractNumId w:val="7"/>
  </w:num>
  <w:num w:numId="10" w16cid:durableId="275645997">
    <w:abstractNumId w:val="3"/>
  </w:num>
  <w:num w:numId="11" w16cid:durableId="577205270">
    <w:abstractNumId w:val="19"/>
  </w:num>
  <w:num w:numId="12" w16cid:durableId="1298293814">
    <w:abstractNumId w:val="0"/>
  </w:num>
  <w:num w:numId="13" w16cid:durableId="719675536">
    <w:abstractNumId w:val="14"/>
  </w:num>
  <w:num w:numId="14" w16cid:durableId="1283071911">
    <w:abstractNumId w:val="11"/>
  </w:num>
  <w:num w:numId="15" w16cid:durableId="82071192">
    <w:abstractNumId w:val="2"/>
  </w:num>
  <w:num w:numId="16" w16cid:durableId="1592935681">
    <w:abstractNumId w:val="5"/>
  </w:num>
  <w:num w:numId="17" w16cid:durableId="2043552657">
    <w:abstractNumId w:val="15"/>
  </w:num>
  <w:num w:numId="18" w16cid:durableId="490870098">
    <w:abstractNumId w:val="12"/>
  </w:num>
  <w:num w:numId="19" w16cid:durableId="324866352">
    <w:abstractNumId w:val="18"/>
  </w:num>
  <w:num w:numId="20" w16cid:durableId="88042277">
    <w:abstractNumId w:val="16"/>
  </w:num>
  <w:num w:numId="21" w16cid:durableId="721363283">
    <w:abstractNumId w:val="1"/>
  </w:num>
  <w:num w:numId="22" w16cid:durableId="600064379">
    <w:abstractNumId w:val="4"/>
  </w:num>
  <w:num w:numId="23" w16cid:durableId="1540976551">
    <w:abstractNumId w:val="6"/>
  </w:num>
  <w:num w:numId="24" w16cid:durableId="5929353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D2E"/>
    <w:rsid w:val="00016227"/>
    <w:rsid w:val="00050F99"/>
    <w:rsid w:val="00052A22"/>
    <w:rsid w:val="0006081A"/>
    <w:rsid w:val="00062579"/>
    <w:rsid w:val="000D7E66"/>
    <w:rsid w:val="000E1EF2"/>
    <w:rsid w:val="000E2F46"/>
    <w:rsid w:val="000E5C2C"/>
    <w:rsid w:val="000E68F2"/>
    <w:rsid w:val="001261F1"/>
    <w:rsid w:val="001451E8"/>
    <w:rsid w:val="00176A23"/>
    <w:rsid w:val="001827A3"/>
    <w:rsid w:val="00184725"/>
    <w:rsid w:val="0018720D"/>
    <w:rsid w:val="001A18A9"/>
    <w:rsid w:val="001C54B0"/>
    <w:rsid w:val="001C75A1"/>
    <w:rsid w:val="00202A2D"/>
    <w:rsid w:val="002150A1"/>
    <w:rsid w:val="002424DE"/>
    <w:rsid w:val="00313D60"/>
    <w:rsid w:val="0031559A"/>
    <w:rsid w:val="003364E1"/>
    <w:rsid w:val="00343CBA"/>
    <w:rsid w:val="00362486"/>
    <w:rsid w:val="0036334F"/>
    <w:rsid w:val="003639E3"/>
    <w:rsid w:val="00393469"/>
    <w:rsid w:val="00396273"/>
    <w:rsid w:val="003B3351"/>
    <w:rsid w:val="003D7A8E"/>
    <w:rsid w:val="003E176E"/>
    <w:rsid w:val="003F3089"/>
    <w:rsid w:val="003F4364"/>
    <w:rsid w:val="003F61B4"/>
    <w:rsid w:val="004045B7"/>
    <w:rsid w:val="0042551C"/>
    <w:rsid w:val="00427EBA"/>
    <w:rsid w:val="00436D6F"/>
    <w:rsid w:val="00483A07"/>
    <w:rsid w:val="00490104"/>
    <w:rsid w:val="004A6970"/>
    <w:rsid w:val="004B5DA7"/>
    <w:rsid w:val="004C0FFE"/>
    <w:rsid w:val="004C5128"/>
    <w:rsid w:val="004C6696"/>
    <w:rsid w:val="004C6CB5"/>
    <w:rsid w:val="004D019B"/>
    <w:rsid w:val="004D28A7"/>
    <w:rsid w:val="00504BDF"/>
    <w:rsid w:val="005063B8"/>
    <w:rsid w:val="00596D6D"/>
    <w:rsid w:val="005B3AF1"/>
    <w:rsid w:val="005C4AC1"/>
    <w:rsid w:val="005D59C3"/>
    <w:rsid w:val="005D7A89"/>
    <w:rsid w:val="005F7BD0"/>
    <w:rsid w:val="006230A5"/>
    <w:rsid w:val="006261F2"/>
    <w:rsid w:val="006674C2"/>
    <w:rsid w:val="00673809"/>
    <w:rsid w:val="0067760C"/>
    <w:rsid w:val="00681A4A"/>
    <w:rsid w:val="00697D68"/>
    <w:rsid w:val="006A36C9"/>
    <w:rsid w:val="006B7B9F"/>
    <w:rsid w:val="006C1E9C"/>
    <w:rsid w:val="0070092F"/>
    <w:rsid w:val="0070105C"/>
    <w:rsid w:val="007050CF"/>
    <w:rsid w:val="0071720F"/>
    <w:rsid w:val="007540FF"/>
    <w:rsid w:val="00764BA1"/>
    <w:rsid w:val="007D348F"/>
    <w:rsid w:val="007E1FEE"/>
    <w:rsid w:val="007F2085"/>
    <w:rsid w:val="007F3769"/>
    <w:rsid w:val="00811469"/>
    <w:rsid w:val="00811E94"/>
    <w:rsid w:val="00850819"/>
    <w:rsid w:val="00862837"/>
    <w:rsid w:val="00862CE0"/>
    <w:rsid w:val="00891635"/>
    <w:rsid w:val="008F5DFD"/>
    <w:rsid w:val="00913A98"/>
    <w:rsid w:val="00916097"/>
    <w:rsid w:val="0092513E"/>
    <w:rsid w:val="009254FB"/>
    <w:rsid w:val="00934BED"/>
    <w:rsid w:val="009456F5"/>
    <w:rsid w:val="00950CB9"/>
    <w:rsid w:val="00983334"/>
    <w:rsid w:val="009E12BC"/>
    <w:rsid w:val="009E2552"/>
    <w:rsid w:val="009E33AF"/>
    <w:rsid w:val="00A32197"/>
    <w:rsid w:val="00A32B66"/>
    <w:rsid w:val="00A33F15"/>
    <w:rsid w:val="00A479B9"/>
    <w:rsid w:val="00A82E58"/>
    <w:rsid w:val="00AC2F7F"/>
    <w:rsid w:val="00AE5A55"/>
    <w:rsid w:val="00B221E5"/>
    <w:rsid w:val="00B26C6F"/>
    <w:rsid w:val="00B41013"/>
    <w:rsid w:val="00B42D7E"/>
    <w:rsid w:val="00B52FB5"/>
    <w:rsid w:val="00B645B4"/>
    <w:rsid w:val="00B7581F"/>
    <w:rsid w:val="00B84983"/>
    <w:rsid w:val="00B863D7"/>
    <w:rsid w:val="00BA156A"/>
    <w:rsid w:val="00BA2CDD"/>
    <w:rsid w:val="00BA7414"/>
    <w:rsid w:val="00BD707C"/>
    <w:rsid w:val="00C009D9"/>
    <w:rsid w:val="00C05DC5"/>
    <w:rsid w:val="00C118EF"/>
    <w:rsid w:val="00C404BF"/>
    <w:rsid w:val="00C45121"/>
    <w:rsid w:val="00C678CF"/>
    <w:rsid w:val="00C70DBD"/>
    <w:rsid w:val="00C74EFD"/>
    <w:rsid w:val="00C80B1A"/>
    <w:rsid w:val="00C93F69"/>
    <w:rsid w:val="00C9607F"/>
    <w:rsid w:val="00CA1CFF"/>
    <w:rsid w:val="00CB7477"/>
    <w:rsid w:val="00CC37A5"/>
    <w:rsid w:val="00CC4EF1"/>
    <w:rsid w:val="00CE5BE7"/>
    <w:rsid w:val="00CF0BCA"/>
    <w:rsid w:val="00D10A3F"/>
    <w:rsid w:val="00D11A35"/>
    <w:rsid w:val="00D169E7"/>
    <w:rsid w:val="00D23934"/>
    <w:rsid w:val="00D26BF3"/>
    <w:rsid w:val="00D3034A"/>
    <w:rsid w:val="00D46EBE"/>
    <w:rsid w:val="00D67055"/>
    <w:rsid w:val="00D727E5"/>
    <w:rsid w:val="00D80DEA"/>
    <w:rsid w:val="00D824EA"/>
    <w:rsid w:val="00D934D9"/>
    <w:rsid w:val="00DA18D0"/>
    <w:rsid w:val="00DB2AAB"/>
    <w:rsid w:val="00DE0729"/>
    <w:rsid w:val="00DF10BE"/>
    <w:rsid w:val="00DF1ECB"/>
    <w:rsid w:val="00E10340"/>
    <w:rsid w:val="00E15A5A"/>
    <w:rsid w:val="00E37D8F"/>
    <w:rsid w:val="00E44432"/>
    <w:rsid w:val="00E54E1F"/>
    <w:rsid w:val="00E77D2E"/>
    <w:rsid w:val="00EA2C14"/>
    <w:rsid w:val="00EC6837"/>
    <w:rsid w:val="00EE0E1B"/>
    <w:rsid w:val="00EE7475"/>
    <w:rsid w:val="00F4487C"/>
    <w:rsid w:val="00F50000"/>
    <w:rsid w:val="00F66397"/>
    <w:rsid w:val="00F73DCD"/>
    <w:rsid w:val="00FC6E77"/>
    <w:rsid w:val="00FD68FA"/>
    <w:rsid w:val="00FE0205"/>
    <w:rsid w:val="00FE26DC"/>
    <w:rsid w:val="00FF07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2C8F3"/>
  <w15:chartTrackingRefBased/>
  <w15:docId w15:val="{B6EC39D2-AA16-444D-993D-2CB201DC4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6A23"/>
    <w:rPr>
      <w:rFonts w:ascii="Times New Roman" w:eastAsia="Times New Roman" w:hAnsi="Times New Roman"/>
    </w:rPr>
  </w:style>
  <w:style w:type="paragraph" w:styleId="Nadpis1">
    <w:name w:val="heading 1"/>
    <w:basedOn w:val="Normln"/>
    <w:next w:val="Normln"/>
    <w:link w:val="Nadpis1Char"/>
    <w:qFormat/>
    <w:rsid w:val="00176A23"/>
    <w:pPr>
      <w:keepNext/>
      <w:jc w:val="both"/>
      <w:outlineLvl w:val="0"/>
    </w:pPr>
    <w:rPr>
      <w:b/>
      <w:sz w:val="28"/>
    </w:rPr>
  </w:style>
  <w:style w:type="paragraph" w:styleId="Nadpis2">
    <w:name w:val="heading 2"/>
    <w:basedOn w:val="Normln"/>
    <w:next w:val="Normln"/>
    <w:link w:val="Nadpis2Char"/>
    <w:uiPriority w:val="9"/>
    <w:semiHidden/>
    <w:unhideWhenUsed/>
    <w:qFormat/>
    <w:rsid w:val="00176A23"/>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176A23"/>
    <w:pPr>
      <w:keepNext/>
      <w:ind w:left="2832" w:firstLine="708"/>
      <w:jc w:val="both"/>
      <w:outlineLvl w:val="2"/>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76A23"/>
    <w:rPr>
      <w:rFonts w:ascii="Times New Roman" w:eastAsia="Times New Roman" w:hAnsi="Times New Roman" w:cs="Times New Roman"/>
      <w:b/>
      <w:sz w:val="28"/>
      <w:szCs w:val="20"/>
      <w:lang w:eastAsia="cs-CZ"/>
    </w:rPr>
  </w:style>
  <w:style w:type="character" w:customStyle="1" w:styleId="Nadpis3Char">
    <w:name w:val="Nadpis 3 Char"/>
    <w:link w:val="Nadpis3"/>
    <w:rsid w:val="00176A23"/>
    <w:rPr>
      <w:rFonts w:ascii="Times New Roman" w:eastAsia="Times New Roman" w:hAnsi="Times New Roman" w:cs="Times New Roman"/>
      <w:b/>
      <w:sz w:val="28"/>
      <w:szCs w:val="20"/>
      <w:lang w:eastAsia="cs-CZ"/>
    </w:rPr>
  </w:style>
  <w:style w:type="paragraph" w:styleId="Zhlav">
    <w:name w:val="header"/>
    <w:basedOn w:val="Normln"/>
    <w:link w:val="ZhlavChar"/>
    <w:rsid w:val="00176A23"/>
    <w:pPr>
      <w:tabs>
        <w:tab w:val="center" w:pos="4536"/>
        <w:tab w:val="right" w:pos="9072"/>
      </w:tabs>
    </w:pPr>
  </w:style>
  <w:style w:type="character" w:customStyle="1" w:styleId="ZhlavChar">
    <w:name w:val="Záhlaví Char"/>
    <w:link w:val="Zhlav"/>
    <w:rsid w:val="00176A23"/>
    <w:rPr>
      <w:rFonts w:ascii="Times New Roman" w:eastAsia="Times New Roman" w:hAnsi="Times New Roman" w:cs="Times New Roman"/>
      <w:sz w:val="20"/>
      <w:szCs w:val="20"/>
      <w:lang w:eastAsia="cs-CZ"/>
    </w:rPr>
  </w:style>
  <w:style w:type="character" w:styleId="Hypertextovodkaz">
    <w:name w:val="Hyperlink"/>
    <w:rsid w:val="00176A23"/>
    <w:rPr>
      <w:color w:val="0000FF"/>
      <w:u w:val="single"/>
    </w:rPr>
  </w:style>
  <w:style w:type="paragraph" w:styleId="Textbubliny">
    <w:name w:val="Balloon Text"/>
    <w:basedOn w:val="Normln"/>
    <w:link w:val="TextbublinyChar"/>
    <w:uiPriority w:val="99"/>
    <w:semiHidden/>
    <w:unhideWhenUsed/>
    <w:rsid w:val="00176A23"/>
    <w:rPr>
      <w:rFonts w:ascii="Tahoma" w:hAnsi="Tahoma" w:cs="Tahoma"/>
      <w:sz w:val="16"/>
      <w:szCs w:val="16"/>
    </w:rPr>
  </w:style>
  <w:style w:type="character" w:customStyle="1" w:styleId="TextbublinyChar">
    <w:name w:val="Text bubliny Char"/>
    <w:link w:val="Textbubliny"/>
    <w:uiPriority w:val="99"/>
    <w:semiHidden/>
    <w:rsid w:val="00176A23"/>
    <w:rPr>
      <w:rFonts w:ascii="Tahoma" w:eastAsia="Times New Roman" w:hAnsi="Tahoma" w:cs="Tahoma"/>
      <w:sz w:val="16"/>
      <w:szCs w:val="16"/>
      <w:lang w:eastAsia="cs-CZ"/>
    </w:rPr>
  </w:style>
  <w:style w:type="character" w:customStyle="1" w:styleId="Nadpis2Char">
    <w:name w:val="Nadpis 2 Char"/>
    <w:link w:val="Nadpis2"/>
    <w:uiPriority w:val="9"/>
    <w:semiHidden/>
    <w:rsid w:val="00176A23"/>
    <w:rPr>
      <w:rFonts w:ascii="Cambria" w:eastAsia="Times New Roman" w:hAnsi="Cambria" w:cs="Times New Roman"/>
      <w:b/>
      <w:bCs/>
      <w:color w:val="4F81BD"/>
      <w:sz w:val="26"/>
      <w:szCs w:val="26"/>
      <w:lang w:eastAsia="cs-CZ"/>
    </w:rPr>
  </w:style>
  <w:style w:type="paragraph" w:styleId="Zkladntext">
    <w:name w:val="Body Text"/>
    <w:basedOn w:val="Normln"/>
    <w:link w:val="ZkladntextChar"/>
    <w:rsid w:val="00176A23"/>
    <w:pPr>
      <w:spacing w:before="120"/>
      <w:jc w:val="center"/>
    </w:pPr>
    <w:rPr>
      <w:rFonts w:ascii="Arial" w:hAnsi="Arial"/>
    </w:rPr>
  </w:style>
  <w:style w:type="character" w:customStyle="1" w:styleId="ZkladntextChar">
    <w:name w:val="Základní text Char"/>
    <w:link w:val="Zkladntext"/>
    <w:rsid w:val="00176A23"/>
    <w:rPr>
      <w:rFonts w:ascii="Arial" w:eastAsia="Times New Roman" w:hAnsi="Arial" w:cs="Times New Roman"/>
      <w:sz w:val="20"/>
      <w:szCs w:val="20"/>
      <w:lang w:eastAsia="cs-CZ"/>
    </w:rPr>
  </w:style>
  <w:style w:type="paragraph" w:styleId="Odstavecseseznamem">
    <w:name w:val="List Paragraph"/>
    <w:basedOn w:val="Normln"/>
    <w:uiPriority w:val="34"/>
    <w:qFormat/>
    <w:rsid w:val="00176A23"/>
    <w:pPr>
      <w:ind w:left="720"/>
      <w:contextualSpacing/>
    </w:pPr>
  </w:style>
  <w:style w:type="paragraph" w:styleId="Bezmezer">
    <w:name w:val="No Spacing"/>
    <w:uiPriority w:val="1"/>
    <w:qFormat/>
    <w:rsid w:val="00891635"/>
    <w:rPr>
      <w:rFonts w:ascii="Times New Roman" w:eastAsia="Times New Roman" w:hAnsi="Times New Roman"/>
    </w:rPr>
  </w:style>
  <w:style w:type="paragraph" w:styleId="Zpat">
    <w:name w:val="footer"/>
    <w:basedOn w:val="Normln"/>
    <w:link w:val="ZpatChar"/>
    <w:uiPriority w:val="99"/>
    <w:unhideWhenUsed/>
    <w:rsid w:val="00D934D9"/>
    <w:pPr>
      <w:tabs>
        <w:tab w:val="center" w:pos="4536"/>
        <w:tab w:val="right" w:pos="9072"/>
      </w:tabs>
    </w:pPr>
  </w:style>
  <w:style w:type="character" w:customStyle="1" w:styleId="ZpatChar">
    <w:name w:val="Zápatí Char"/>
    <w:link w:val="Zpat"/>
    <w:uiPriority w:val="99"/>
    <w:rsid w:val="00D934D9"/>
    <w:rPr>
      <w:rFonts w:ascii="Times New Roman" w:eastAsia="Times New Roman" w:hAnsi="Times New Roman"/>
    </w:rPr>
  </w:style>
  <w:style w:type="table" w:styleId="Mkatabulky">
    <w:name w:val="Table Grid"/>
    <w:basedOn w:val="Normlntabulka"/>
    <w:rsid w:val="004A69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1826">
      <w:bodyDiv w:val="1"/>
      <w:marLeft w:val="0"/>
      <w:marRight w:val="0"/>
      <w:marTop w:val="0"/>
      <w:marBottom w:val="0"/>
      <w:divBdr>
        <w:top w:val="none" w:sz="0" w:space="0" w:color="auto"/>
        <w:left w:val="none" w:sz="0" w:space="0" w:color="auto"/>
        <w:bottom w:val="none" w:sz="0" w:space="0" w:color="auto"/>
        <w:right w:val="none" w:sz="0" w:space="0" w:color="auto"/>
      </w:divBdr>
    </w:div>
    <w:div w:id="91936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hsopava.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www.sshsopava.cz" TargetMode="External"/><Relationship Id="rId2" Type="http://schemas.openxmlformats.org/officeDocument/2006/relationships/hyperlink" Target="mailto:VHSOp@po-msk.cz" TargetMode="External"/><Relationship Id="rId1" Type="http://schemas.openxmlformats.org/officeDocument/2006/relationships/image" Target="media/image2.jpeg"/><Relationship Id="rId5" Type="http://schemas.openxmlformats.org/officeDocument/2006/relationships/hyperlink" Target="http://www.sshsopava.cz" TargetMode="External"/><Relationship Id="rId4" Type="http://schemas.openxmlformats.org/officeDocument/2006/relationships/hyperlink" Target="mailto:VHSOp@po-msk.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sky\Desktop\J%20L%20N%202014%201%20nov&#225;%20smlouva.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D3A95-703E-46CA-848C-9275800AF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 L N 2014 1 nová smlouva</Template>
  <TotalTime>1</TotalTime>
  <Pages>3</Pages>
  <Words>1238</Words>
  <Characters>7308</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8529</CharactersWithSpaces>
  <SharedDoc>false</SharedDoc>
  <HLinks>
    <vt:vector size="18" baseType="variant">
      <vt:variant>
        <vt:i4>1245186</vt:i4>
      </vt:variant>
      <vt:variant>
        <vt:i4>0</vt:i4>
      </vt:variant>
      <vt:variant>
        <vt:i4>0</vt:i4>
      </vt:variant>
      <vt:variant>
        <vt:i4>5</vt:i4>
      </vt:variant>
      <vt:variant>
        <vt:lpwstr>http://www.sshsopava.cz/</vt:lpwstr>
      </vt:variant>
      <vt:variant>
        <vt:lpwstr/>
      </vt:variant>
      <vt:variant>
        <vt:i4>1245186</vt:i4>
      </vt:variant>
      <vt:variant>
        <vt:i4>3</vt:i4>
      </vt:variant>
      <vt:variant>
        <vt:i4>0</vt:i4>
      </vt:variant>
      <vt:variant>
        <vt:i4>5</vt:i4>
      </vt:variant>
      <vt:variant>
        <vt:lpwstr>http://www.sshsopava.cz/</vt:lpwstr>
      </vt:variant>
      <vt:variant>
        <vt:lpwstr/>
      </vt:variant>
      <vt:variant>
        <vt:i4>7143431</vt:i4>
      </vt:variant>
      <vt:variant>
        <vt:i4>0</vt:i4>
      </vt:variant>
      <vt:variant>
        <vt:i4>0</vt:i4>
      </vt:variant>
      <vt:variant>
        <vt:i4>5</vt:i4>
      </vt:variant>
      <vt:variant>
        <vt:lpwstr>mailto:VHSOp@po-msk.cz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 test</dc:creator>
  <cp:keywords/>
  <cp:lastModifiedBy>Ing. Petra Kavalová</cp:lastModifiedBy>
  <cp:revision>3</cp:revision>
  <cp:lastPrinted>2025-09-03T09:16:00Z</cp:lastPrinted>
  <dcterms:created xsi:type="dcterms:W3CDTF">2025-09-03T09:52:00Z</dcterms:created>
  <dcterms:modified xsi:type="dcterms:W3CDTF">2025-09-04T07:42:00Z</dcterms:modified>
</cp:coreProperties>
</file>