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7E981C40" w14:textId="61501C79" w:rsidR="00F87B59" w:rsidRDefault="00F87B59" w:rsidP="00F87B59">
      <w:pPr>
        <w:pStyle w:val="Styl2popisknzvusmlouvy"/>
        <w:spacing w:after="480"/>
      </w:pPr>
      <w:proofErr w:type="gramStart"/>
      <w:r>
        <w:t>č.j.</w:t>
      </w:r>
      <w:proofErr w:type="gramEnd"/>
      <w:r>
        <w:t>:    VYT/2/25/08/25                                                                                    ze dne25.8.2025</w:t>
      </w:r>
    </w:p>
    <w:p w14:paraId="07792606" w14:textId="0459A83F" w:rsidR="00C139DD" w:rsidRDefault="00C139DD">
      <w:pPr>
        <w:pStyle w:val="Styl2popisknzvusmlouvy"/>
        <w:spacing w:after="480"/>
      </w:pPr>
    </w:p>
    <w:p w14:paraId="747BA62B" w14:textId="77777777" w:rsidR="003731DA" w:rsidRPr="00A821F1" w:rsidRDefault="003731DA" w:rsidP="003731DA">
      <w:pPr>
        <w:pStyle w:val="Styl3-Smluvnstranytun"/>
        <w:rPr>
          <w:highlight w:val="yellow"/>
        </w:rPr>
      </w:pPr>
      <w:r w:rsidRPr="00022499">
        <w:t>Střední škola zemědělská a přírodovědná Rožnov pod Radhoštěm</w:t>
      </w:r>
    </w:p>
    <w:p w14:paraId="46A2A992" w14:textId="77777777" w:rsidR="003731DA" w:rsidRPr="00AC1376" w:rsidRDefault="003731DA" w:rsidP="003731DA">
      <w:pPr>
        <w:pStyle w:val="Styl3-Smluvnstranytun"/>
        <w:rPr>
          <w:b w:val="0"/>
          <w:highlight w:val="yellow"/>
        </w:rPr>
      </w:pPr>
      <w:r w:rsidRPr="00AC1376">
        <w:rPr>
          <w:b w:val="0"/>
        </w:rPr>
        <w:t xml:space="preserve">IČO: </w:t>
      </w:r>
      <w:r w:rsidRPr="00022499">
        <w:rPr>
          <w:b w:val="0"/>
        </w:rPr>
        <w:t>00843547</w:t>
      </w:r>
    </w:p>
    <w:p w14:paraId="695019E2" w14:textId="77777777" w:rsidR="003731DA" w:rsidRDefault="003731DA" w:rsidP="003731DA">
      <w:pPr>
        <w:pStyle w:val="Styl3-Smluvnstranytun"/>
        <w:rPr>
          <w:b w:val="0"/>
          <w:highlight w:val="yellow"/>
        </w:rPr>
      </w:pPr>
      <w:r w:rsidRPr="00AC1376">
        <w:rPr>
          <w:b w:val="0"/>
        </w:rPr>
        <w:t xml:space="preserve">DIČ: </w:t>
      </w:r>
      <w:r w:rsidRPr="00022499">
        <w:rPr>
          <w:b w:val="0"/>
        </w:rPr>
        <w:t>CZ00843547</w:t>
      </w:r>
    </w:p>
    <w:p w14:paraId="40FDD6C2" w14:textId="3376D3B4" w:rsidR="003731DA" w:rsidRDefault="002A6449" w:rsidP="003731DA">
      <w:pPr>
        <w:pStyle w:val="Styl3-Smluvnstrany"/>
      </w:pPr>
      <w:proofErr w:type="gramStart"/>
      <w:r>
        <w:t>zastoupená:</w:t>
      </w:r>
      <w:r>
        <w:t xml:space="preserve">                   </w:t>
      </w:r>
      <w:r w:rsidR="003731DA" w:rsidRPr="00022499">
        <w:t>ředitelka</w:t>
      </w:r>
      <w:proofErr w:type="gramEnd"/>
      <w:r w:rsidR="003731DA" w:rsidRPr="00022499">
        <w:t xml:space="preserve"> školy</w:t>
      </w:r>
    </w:p>
    <w:p w14:paraId="50E3F045" w14:textId="77777777" w:rsidR="002A6449" w:rsidRDefault="003731DA" w:rsidP="003731DA">
      <w:pPr>
        <w:pStyle w:val="Styl3-Smluvnstrany"/>
      </w:pPr>
      <w:r w:rsidRPr="00AC1376">
        <w:t xml:space="preserve">bankovní spojení: </w:t>
      </w:r>
    </w:p>
    <w:p w14:paraId="483F92C6" w14:textId="62A95E97" w:rsidR="003731DA" w:rsidRPr="00E85DFB" w:rsidRDefault="003731DA" w:rsidP="003731DA">
      <w:pPr>
        <w:pStyle w:val="Styl3-Smluvnstrany"/>
      </w:pPr>
      <w:r w:rsidRPr="00CE784B">
        <w:t xml:space="preserve">ID datové schránky: </w:t>
      </w:r>
    </w:p>
    <w:p w14:paraId="49EE8EDF" w14:textId="77777777" w:rsidR="003731DA" w:rsidRDefault="003731DA" w:rsidP="003731DA">
      <w:pPr>
        <w:pStyle w:val="Styl3-Smluvnstrany"/>
      </w:pPr>
      <w:r w:rsidRPr="00CE784B">
        <w:t>(dále jen „Kupující“)</w:t>
      </w: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6D2B95C3" w:rsidR="00FE4DF8" w:rsidRDefault="00FE4DF8" w:rsidP="00FE4DF8">
      <w:pPr>
        <w:pStyle w:val="Styl3-Smluvnstrany"/>
      </w:pPr>
      <w:proofErr w:type="gramStart"/>
      <w:r>
        <w:t>zastoupená:</w:t>
      </w:r>
      <w:r w:rsidRPr="008728C2">
        <w:t xml:space="preserve"> , zplnomocněný</w:t>
      </w:r>
      <w:proofErr w:type="gramEnd"/>
      <w:r w:rsidRPr="008728C2">
        <w:t xml:space="preserve">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1615134E" w:rsidR="00FE4DF8" w:rsidRDefault="00FE4DF8" w:rsidP="00FE4DF8">
      <w:pPr>
        <w:pStyle w:val="Styl3-Smluvnstrany"/>
      </w:pPr>
      <w:r>
        <w:t xml:space="preserve">bankovní spojení: </w:t>
      </w:r>
    </w:p>
    <w:p w14:paraId="1CD13BD6" w14:textId="7B616EA2" w:rsidR="00FE4DF8" w:rsidRDefault="00FE4DF8" w:rsidP="00FE4DF8">
      <w:pPr>
        <w:pStyle w:val="Styl3-Smluvnstrany"/>
      </w:pPr>
      <w:r>
        <w:t xml:space="preserve">ID datové schránky: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29A9BDA2"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proofErr w:type="spellStart"/>
      <w:r w:rsidR="00FE4DF8" w:rsidRPr="00E05C9A">
        <w:rPr>
          <w:lang w:eastAsia="en-US"/>
        </w:rPr>
        <w:t>Lenovo</w:t>
      </w:r>
      <w:proofErr w:type="spellEnd"/>
      <w:r w:rsidR="00FE4DF8" w:rsidRPr="00E05C9A">
        <w:rPr>
          <w:lang w:eastAsia="en-US"/>
        </w:rPr>
        <w:t xml:space="preserve"> </w:t>
      </w:r>
      <w:proofErr w:type="spellStart"/>
      <w:r w:rsidR="00FE4DF8" w:rsidRPr="00E05C9A">
        <w:rPr>
          <w:lang w:eastAsia="en-US"/>
        </w:rPr>
        <w:t>ThinkPad</w:t>
      </w:r>
      <w:proofErr w:type="spellEnd"/>
      <w:r w:rsidR="00FE4DF8" w:rsidRPr="00E05C9A">
        <w:rPr>
          <w:lang w:eastAsia="en-US"/>
        </w:rPr>
        <w:t xml:space="preserve"> L16 Gen 2 AMD 21SD</w:t>
      </w:r>
      <w:r w:rsidR="00FE4DF8">
        <w:rPr>
          <w:lang w:eastAsia="en-US"/>
        </w:rPr>
        <w:t xml:space="preserve"> </w:t>
      </w:r>
      <w:r w:rsidR="00C4061B">
        <w:rPr>
          <w:lang w:eastAsia="en-US"/>
        </w:rPr>
        <w:t xml:space="preserve">v množství </w:t>
      </w:r>
      <w:r w:rsidR="003731DA">
        <w:rPr>
          <w:lang w:eastAsia="en-US"/>
        </w:rPr>
        <w:t>5</w:t>
      </w:r>
      <w:r w:rsidR="00C4061B">
        <w:rPr>
          <w:lang w:eastAsia="en-US"/>
        </w:rPr>
        <w:t> ks podle technické specifikace uvedené v Příloze č. 1 této Smlouvy</w:t>
      </w:r>
      <w:r w:rsidR="003B0A68">
        <w:rPr>
          <w:lang w:eastAsia="en-US"/>
        </w:rPr>
        <w:t>,</w:t>
      </w:r>
    </w:p>
    <w:p w14:paraId="0E93B042" w14:textId="7ACB0DD0" w:rsidR="00C139DD" w:rsidRDefault="005E7398">
      <w:pPr>
        <w:pStyle w:val="Nadpis3"/>
        <w:rPr>
          <w:lang w:eastAsia="en-US"/>
        </w:rPr>
      </w:pPr>
      <w:proofErr w:type="spellStart"/>
      <w:r>
        <w:rPr>
          <w:b/>
          <w:lang w:eastAsia="en-US"/>
        </w:rPr>
        <w:t>D</w:t>
      </w:r>
      <w:r w:rsidR="00616F73">
        <w:rPr>
          <w:b/>
          <w:lang w:eastAsia="en-US"/>
        </w:rPr>
        <w:t>okovací</w:t>
      </w:r>
      <w:proofErr w:type="spellEnd"/>
      <w:r w:rsidR="00616F73">
        <w:rPr>
          <w:b/>
          <w:lang w:eastAsia="en-US"/>
        </w:rPr>
        <w:t xml:space="preserve"> stanice</w:t>
      </w:r>
      <w:r w:rsidR="00FF426F">
        <w:rPr>
          <w:b/>
          <w:lang w:eastAsia="en-US"/>
        </w:rPr>
        <w:t xml:space="preserve"> L</w:t>
      </w:r>
      <w:r w:rsidR="00C4061B">
        <w:rPr>
          <w:b/>
          <w:lang w:eastAsia="en-US"/>
        </w:rPr>
        <w:t xml:space="preserve"> </w:t>
      </w:r>
      <w:r w:rsidR="00FE4DF8" w:rsidRPr="00FE4DF8">
        <w:rPr>
          <w:lang w:eastAsia="en-US"/>
        </w:rPr>
        <w:t>THINKPAD UNIVERSAL USB-C DOCK</w:t>
      </w:r>
      <w:r w:rsidR="00FE4DF8">
        <w:rPr>
          <w:lang w:eastAsia="en-US"/>
        </w:rPr>
        <w:t xml:space="preserve"> </w:t>
      </w:r>
      <w:r w:rsidR="00C4061B">
        <w:rPr>
          <w:lang w:eastAsia="en-US"/>
        </w:rPr>
        <w:t xml:space="preserve">v množství </w:t>
      </w:r>
      <w:r w:rsidR="003731DA">
        <w:rPr>
          <w:lang w:eastAsia="en-US"/>
        </w:rPr>
        <w:t>5</w:t>
      </w:r>
      <w:r w:rsidR="00C4061B">
        <w:rPr>
          <w:lang w:eastAsia="en-US"/>
        </w:rPr>
        <w:t xml:space="preserve"> ks podle technické specifikace uvedené v Příloze č. 1 této Smlouvy</w:t>
      </w:r>
      <w:r w:rsidR="00CB0BA5">
        <w:rPr>
          <w:lang w:eastAsia="en-US"/>
        </w:rPr>
        <w:t>,</w:t>
      </w:r>
    </w:p>
    <w:p w14:paraId="5DA01D8D" w14:textId="071BBA42" w:rsidR="00D96697" w:rsidRDefault="00D96697" w:rsidP="00D96697">
      <w:pPr>
        <w:pStyle w:val="Nadpis3"/>
        <w:rPr>
          <w:lang w:eastAsia="en-US"/>
        </w:rPr>
      </w:pPr>
      <w:r>
        <w:rPr>
          <w:b/>
          <w:lang w:eastAsia="en-US"/>
        </w:rPr>
        <w:lastRenderedPageBreak/>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3731DA">
        <w:rPr>
          <w:lang w:eastAsia="en-US"/>
        </w:rPr>
        <w:t>5</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55D061B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F7EC668" w14:textId="1C3049DC" w:rsidR="005220CE" w:rsidRPr="005220CE" w:rsidRDefault="005220CE" w:rsidP="005220CE">
      <w:r>
        <w:br w:type="page"/>
      </w:r>
    </w:p>
    <w:p w14:paraId="0BDC61BD" w14:textId="77777777" w:rsidR="00C139DD" w:rsidRDefault="00C4061B">
      <w:pPr>
        <w:pStyle w:val="Nadpis1"/>
        <w:ind w:left="3901" w:hanging="357"/>
        <w:jc w:val="left"/>
      </w:pPr>
      <w:r>
        <w:lastRenderedPageBreak/>
        <w:t>Cena a platební podmínky</w:t>
      </w:r>
    </w:p>
    <w:p w14:paraId="209E4AEE" w14:textId="0CDE4948"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3731DA" w:rsidRPr="003731DA">
        <w:t>77</w:t>
      </w:r>
      <w:r w:rsidR="003731DA">
        <w:t> </w:t>
      </w:r>
      <w:r w:rsidR="003731DA" w:rsidRPr="003731DA">
        <w:t xml:space="preserve">185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9D2CB7">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3FD0B642" w:rsidR="00FE4DF8" w:rsidRDefault="003731DA" w:rsidP="00FE4DF8">
            <w:pPr>
              <w:jc w:val="center"/>
            </w:pPr>
            <w:r>
              <w:t>5</w:t>
            </w:r>
            <w:r w:rsidR="00FE4DF8">
              <w:t xml:space="preserve"> ks</w:t>
            </w:r>
          </w:p>
        </w:tc>
        <w:tc>
          <w:tcPr>
            <w:tcW w:w="900" w:type="pct"/>
            <w:vAlign w:val="center"/>
          </w:tcPr>
          <w:p w14:paraId="03D9DF35" w14:textId="666CE71C" w:rsidR="00FE4DF8" w:rsidRDefault="003731DA" w:rsidP="00FE4DF8">
            <w:pPr>
              <w:jc w:val="center"/>
            </w:pPr>
            <w:r w:rsidRPr="003731DA">
              <w:t>59 215</w:t>
            </w:r>
            <w:r>
              <w:t xml:space="preserve"> Kč</w:t>
            </w:r>
          </w:p>
        </w:tc>
      </w:tr>
      <w:tr w:rsidR="00FE4DF8" w14:paraId="6A986084" w14:textId="77777777" w:rsidTr="009D2CB7">
        <w:trPr>
          <w:trHeight w:val="479"/>
          <w:jc w:val="center"/>
        </w:trPr>
        <w:tc>
          <w:tcPr>
            <w:tcW w:w="1605" w:type="pct"/>
            <w:vAlign w:val="center"/>
          </w:tcPr>
          <w:p w14:paraId="064F1732" w14:textId="2C311374" w:rsidR="00FE4DF8" w:rsidRDefault="00FE4DF8" w:rsidP="00FE4DF8">
            <w:pPr>
              <w:jc w:val="center"/>
              <w:rPr>
                <w:b/>
                <w:bCs/>
              </w:rPr>
            </w:pPr>
            <w:proofErr w:type="spellStart"/>
            <w:r>
              <w:rPr>
                <w:b/>
                <w:bCs/>
              </w:rPr>
              <w:t>Dokovací</w:t>
            </w:r>
            <w:proofErr w:type="spellEnd"/>
            <w:r>
              <w:rPr>
                <w:b/>
                <w:bCs/>
              </w:rPr>
              <w:t xml:space="preserve"> stanice L</w:t>
            </w:r>
          </w:p>
        </w:tc>
        <w:tc>
          <w:tcPr>
            <w:tcW w:w="1449" w:type="pct"/>
            <w:vAlign w:val="center"/>
          </w:tcPr>
          <w:p w14:paraId="233982E7" w14:textId="496898E7" w:rsidR="00FE4DF8" w:rsidRDefault="00FE4DF8" w:rsidP="00FE4DF8">
            <w:pPr>
              <w:jc w:val="center"/>
              <w:rPr>
                <w:i/>
                <w:sz w:val="16"/>
                <w:szCs w:val="16"/>
                <w:highlight w:val="yellow"/>
                <w:lang w:eastAsia="en-US"/>
              </w:rPr>
            </w:pPr>
            <w:r w:rsidRPr="00C55AC7">
              <w:t>3 390,00</w:t>
            </w:r>
          </w:p>
        </w:tc>
        <w:tc>
          <w:tcPr>
            <w:tcW w:w="1046" w:type="pct"/>
            <w:vAlign w:val="center"/>
          </w:tcPr>
          <w:p w14:paraId="705F920F" w14:textId="3E6E281B" w:rsidR="00FE4DF8" w:rsidRDefault="003731DA" w:rsidP="00FE4DF8">
            <w:pPr>
              <w:jc w:val="center"/>
            </w:pPr>
            <w:r>
              <w:t>5</w:t>
            </w:r>
            <w:r w:rsidR="00FE4DF8">
              <w:t xml:space="preserve"> ks</w:t>
            </w:r>
          </w:p>
        </w:tc>
        <w:tc>
          <w:tcPr>
            <w:tcW w:w="900" w:type="pct"/>
            <w:vAlign w:val="center"/>
          </w:tcPr>
          <w:p w14:paraId="1D7347DB" w14:textId="33E18753" w:rsidR="00FE4DF8" w:rsidRDefault="003731DA" w:rsidP="00FE4DF8">
            <w:pPr>
              <w:jc w:val="center"/>
              <w:rPr>
                <w:i/>
                <w:sz w:val="16"/>
                <w:szCs w:val="16"/>
                <w:highlight w:val="yellow"/>
                <w:lang w:eastAsia="en-US"/>
              </w:rPr>
            </w:pPr>
            <w:r w:rsidRPr="003731DA">
              <w:t>16</w:t>
            </w:r>
            <w:r>
              <w:t> </w:t>
            </w:r>
            <w:r w:rsidRPr="003731DA">
              <w:t xml:space="preserve">950 </w:t>
            </w:r>
            <w:r>
              <w:t>Kč</w:t>
            </w:r>
          </w:p>
        </w:tc>
      </w:tr>
      <w:tr w:rsidR="00FE4DF8" w14:paraId="133BE251" w14:textId="77777777" w:rsidTr="009D2CB7">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22CA51B6" w:rsidR="00FE4DF8" w:rsidRDefault="003731DA" w:rsidP="00FE4DF8">
            <w:pPr>
              <w:jc w:val="center"/>
            </w:pPr>
            <w:r>
              <w:t>5</w:t>
            </w:r>
            <w:r w:rsidR="00FE4DF8">
              <w:t xml:space="preserve"> ks</w:t>
            </w:r>
          </w:p>
        </w:tc>
        <w:tc>
          <w:tcPr>
            <w:tcW w:w="900" w:type="pct"/>
            <w:vAlign w:val="center"/>
          </w:tcPr>
          <w:p w14:paraId="5E919CDE" w14:textId="2DAA877B" w:rsidR="00FE4DF8" w:rsidRDefault="003731DA" w:rsidP="00FE4DF8">
            <w:pPr>
              <w:jc w:val="center"/>
              <w:rPr>
                <w:i/>
                <w:sz w:val="16"/>
                <w:szCs w:val="16"/>
                <w:highlight w:val="yellow"/>
                <w:lang w:eastAsia="en-US"/>
              </w:rPr>
            </w:pPr>
            <w:r>
              <w:t>1 020 Kč</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3EE07BE5" w:rsidR="00C139DD" w:rsidRDefault="003731DA">
            <w:pPr>
              <w:jc w:val="center"/>
              <w:rPr>
                <w:i/>
                <w:sz w:val="16"/>
                <w:szCs w:val="16"/>
                <w:highlight w:val="yellow"/>
                <w:lang w:eastAsia="en-US"/>
              </w:rPr>
            </w:pPr>
            <w:r w:rsidRPr="003731DA">
              <w:t>77</w:t>
            </w:r>
            <w:r>
              <w:t> </w:t>
            </w:r>
            <w:r w:rsidRPr="003731DA">
              <w:t xml:space="preserve">185 </w:t>
            </w:r>
            <w:r>
              <w:t>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lastRenderedPageBreak/>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 xml:space="preserve">Kupující se zavazuje zkontrolovat soulad dodacího listu se skutečně dodaným Předmětem koupě a v případě jakýchkoliv nesrovnalostí uvést všechny výhrady ohledně předávaného </w:t>
      </w:r>
      <w:r>
        <w:lastRenderedPageBreak/>
        <w:t>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lastRenderedPageBreak/>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71846E8" w:rsidR="00C139DD" w:rsidRDefault="00C4061B">
      <w:pPr>
        <w:pStyle w:val="Nadpis2"/>
        <w:tabs>
          <w:tab w:val="num" w:pos="576"/>
        </w:tabs>
        <w:ind w:left="786"/>
      </w:pPr>
      <w:r>
        <w:t xml:space="preserve">Vada bude nahlášena prostřednictvím Kontaktní osoby v pracovní době Kupujícího ústně na tel. č. </w:t>
      </w:r>
      <w:r w:rsidR="002A6449">
        <w:t xml:space="preserve">              </w:t>
      </w:r>
      <w:r w:rsidR="00FE4DF8" w:rsidRPr="00FE4DF8">
        <w:rPr>
          <w:i/>
        </w:rPr>
        <w:t xml:space="preserve"> </w:t>
      </w:r>
      <w:r>
        <w:t>a nejpozději bezprostředně poté i písemně prostřednictvím e</w:t>
      </w:r>
      <w:r>
        <w:noBreakHyphen/>
        <w:t xml:space="preserve">mailové zprávy zaslané na </w:t>
      </w:r>
      <w:proofErr w:type="gramStart"/>
      <w:r>
        <w:t>adresu</w:t>
      </w:r>
      <w:r w:rsidR="002A6449">
        <w:t xml:space="preserve">                      </w:t>
      </w:r>
      <w:r w:rsidRPr="00FE4DF8">
        <w:t>.</w:t>
      </w:r>
      <w:r>
        <w:t xml:space="preserve"> Vadu</w:t>
      </w:r>
      <w:proofErr w:type="gramEnd"/>
      <w:r>
        <w:t xml:space="preserve"> lze nahlásit prostřednictvím Kontaktní osoby i po pracovní době Kupujícího, a to pouze písemně prostřednictvím e-mailové zprávy zaslané na adresu </w:t>
      </w:r>
      <w:r w:rsidR="002A6449">
        <w:t xml:space="preserve">                   </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lastRenderedPageBreak/>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lastRenderedPageBreak/>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w:t>
      </w:r>
      <w:r>
        <w:lastRenderedPageBreak/>
        <w:t>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0501597D" w14:textId="77777777" w:rsidR="003731DA" w:rsidRPr="005C0F87" w:rsidRDefault="003731DA" w:rsidP="003731DA">
      <w:pPr>
        <w:pStyle w:val="Nadpis3"/>
      </w:pPr>
      <w:r w:rsidRPr="005C0F87">
        <w:t>Kupující</w:t>
      </w:r>
      <w:r w:rsidRPr="002944B5">
        <w:t>:</w:t>
      </w:r>
      <w:r>
        <w:t xml:space="preserve"> </w:t>
      </w:r>
      <w:r w:rsidRPr="00BC2A7F">
        <w:t>Střední škola zemědělská a přírodovědná Rožnov pod Radhoštěm</w:t>
      </w:r>
      <w:r>
        <w:rPr>
          <w:i/>
        </w:rPr>
        <w:t xml:space="preserve"> </w:t>
      </w:r>
    </w:p>
    <w:p w14:paraId="1FD2C217" w14:textId="6BF6E381" w:rsidR="003731DA" w:rsidRPr="00215A80" w:rsidRDefault="003731DA" w:rsidP="003731DA">
      <w:pPr>
        <w:pStyle w:val="Nadpis2bezslovn"/>
        <w:ind w:left="1080"/>
        <w:rPr>
          <w:highlight w:val="magenta"/>
        </w:rPr>
      </w:pPr>
      <w:r w:rsidRPr="00BE7107">
        <w:t>Jméno:</w:t>
      </w:r>
    </w:p>
    <w:p w14:paraId="736CB03D" w14:textId="77777777" w:rsidR="003731DA" w:rsidRPr="00BE7107" w:rsidRDefault="003731DA" w:rsidP="003731DA">
      <w:pPr>
        <w:pStyle w:val="Nadpis2bezslovn"/>
        <w:ind w:left="1080"/>
      </w:pPr>
      <w:r w:rsidRPr="00BE7107">
        <w:t xml:space="preserve">Adresa: </w:t>
      </w:r>
      <w:r>
        <w:t>nábřeží Dukelských hrdinů 570, 756 61, Rožnov pod Radhoštěm</w:t>
      </w:r>
    </w:p>
    <w:p w14:paraId="2BB203BB" w14:textId="3BE903E0" w:rsidR="003731DA" w:rsidRPr="00BE7107" w:rsidRDefault="003731DA" w:rsidP="003731DA">
      <w:pPr>
        <w:pStyle w:val="Nadpis2bezslovn"/>
        <w:ind w:left="1080"/>
      </w:pPr>
      <w:r w:rsidRPr="00BE7107">
        <w:t>E-mail:</w:t>
      </w:r>
    </w:p>
    <w:p w14:paraId="6745E23D" w14:textId="4C4CBE80" w:rsidR="003731DA" w:rsidRPr="005C0F87" w:rsidRDefault="003731DA" w:rsidP="003731DA">
      <w:pPr>
        <w:pStyle w:val="Nadpis2bezslovn"/>
        <w:ind w:left="1080"/>
      </w:pPr>
      <w:r w:rsidRPr="00BE7107">
        <w:t xml:space="preserve">Datová schránka: </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37350533" w:rsidR="00C139DD" w:rsidRDefault="00C4061B">
      <w:pPr>
        <w:pStyle w:val="Nadpis2bezslovn"/>
        <w:ind w:left="1080"/>
        <w:rPr>
          <w:i/>
        </w:rPr>
      </w:pPr>
      <w:r>
        <w:t xml:space="preserve">Jméno: </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1065946F" w:rsidR="00C139DD" w:rsidRDefault="00C4061B">
      <w:pPr>
        <w:pStyle w:val="Nadpis2bezslovn"/>
        <w:ind w:left="1080"/>
      </w:pPr>
      <w:r>
        <w:t xml:space="preserve">E-mail: </w:t>
      </w:r>
    </w:p>
    <w:p w14:paraId="007F3F94" w14:textId="23FC227E" w:rsidR="00C139DD" w:rsidRDefault="00C4061B">
      <w:pPr>
        <w:pStyle w:val="Nadpis2bezslovn"/>
        <w:ind w:left="1080"/>
      </w:pPr>
      <w:r>
        <w:t xml:space="preserve">Datová schránka: </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6D4C1F8D" w14:textId="0CDF19CB" w:rsidR="003731DA" w:rsidRPr="005C0F87" w:rsidRDefault="003731DA" w:rsidP="003731DA">
      <w:pPr>
        <w:pStyle w:val="Nadpis3"/>
        <w:keepNext/>
        <w:keepLines/>
      </w:pPr>
      <w:r w:rsidRPr="005C0F87">
        <w:t xml:space="preserve">Kontaktní osobou </w:t>
      </w:r>
      <w:proofErr w:type="gramStart"/>
      <w:r w:rsidRPr="005C0F87">
        <w:t>Kupujícího .</w:t>
      </w:r>
      <w:proofErr w:type="gramEnd"/>
      <w:r w:rsidRPr="005C0F87">
        <w:t xml:space="preserve"> </w:t>
      </w:r>
    </w:p>
    <w:p w14:paraId="1C8E493C" w14:textId="1821DCB8" w:rsidR="00C139DD" w:rsidRDefault="00C4061B">
      <w:pPr>
        <w:pStyle w:val="Nadpis3"/>
        <w:keepNext/>
        <w:keepLines/>
      </w:pPr>
      <w:r>
        <w:t xml:space="preserve">Kontaktní osobou Prodávajícího </w:t>
      </w:r>
      <w:proofErr w:type="spellStart"/>
      <w:r>
        <w:t>je:</w:t>
      </w:r>
      <w:r w:rsidR="002A6449">
        <w:t>xxxxxxx</w:t>
      </w:r>
      <w:proofErr w:type="spellEnd"/>
      <w:r>
        <w:t xml:space="preserve"> a další zaměstnanci či jiné osoby jím písemně pověření. </w:t>
      </w:r>
    </w:p>
    <w:p w14:paraId="199C451C" w14:textId="5665E7A4"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proofErr w:type="spellStart"/>
      <w:r w:rsidR="002A6449">
        <w:t>xxxxxxxxxxx</w:t>
      </w:r>
      <w:proofErr w:type="spellEnd"/>
      <w:r w:rsidR="003731DA">
        <w:t>.</w:t>
      </w:r>
      <w:r>
        <w:t xml:space="preserve"> Ke změně Smlouvy nebo ukončení Smlouvy je oprávněn za Prodávajícího sám Prod</w:t>
      </w:r>
      <w:bookmarkStart w:id="2" w:name="_GoBack"/>
      <w:bookmarkEnd w:id="2"/>
      <w:r>
        <w:t>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 xml:space="preserve">Prodávající bere na vědomí, že osobní údaje jeho, či jeho zaměstnanců, specifikované v této Smlouvě jsou ze strany Kupujícího zpracovávány v souvislosti s plněním povinností dle této </w:t>
      </w:r>
      <w:r>
        <w:lastRenderedPageBreak/>
        <w:t>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E575594"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06A5064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E34A09" w:rsidRPr="007F274D">
        <w:rPr>
          <w:lang w:val="en-US"/>
        </w:rPr>
        <w:t>[</w:t>
      </w:r>
      <w:r w:rsidR="00E34A09" w:rsidRPr="007F274D">
        <w:t xml:space="preserve">Před uzavřením smlouvy může dojít k doplnění schvalovací doložky například ve znění </w:t>
      </w:r>
      <w:r w:rsidR="00E34A09" w:rsidRPr="007F274D">
        <w:rPr>
          <w:lang w:val="en-US"/>
        </w:rPr>
        <w:t>„</w:t>
      </w:r>
      <w:proofErr w:type="spellStart"/>
      <w:r w:rsidR="00E34A09" w:rsidRPr="007F274D">
        <w:rPr>
          <w:lang w:val="en-US"/>
        </w:rPr>
        <w:t>Právní</w:t>
      </w:r>
      <w:proofErr w:type="spellEnd"/>
      <w:r w:rsidR="00E34A09" w:rsidRPr="007F274D">
        <w:rPr>
          <w:lang w:val="en-US"/>
        </w:rPr>
        <w:t xml:space="preserve"> </w:t>
      </w:r>
      <w:proofErr w:type="spellStart"/>
      <w:r w:rsidR="00E34A09" w:rsidRPr="007F274D">
        <w:rPr>
          <w:lang w:val="en-US"/>
        </w:rPr>
        <w:t>jednání</w:t>
      </w:r>
      <w:proofErr w:type="spellEnd"/>
      <w:r w:rsidR="00E34A09" w:rsidRPr="007F274D">
        <w:rPr>
          <w:lang w:val="en-US"/>
        </w:rPr>
        <w:t xml:space="preserve">, </w:t>
      </w:r>
      <w:proofErr w:type="spellStart"/>
      <w:r w:rsidR="00E34A09" w:rsidRPr="007F274D">
        <w:rPr>
          <w:lang w:val="en-US"/>
        </w:rPr>
        <w:t>které</w:t>
      </w:r>
      <w:proofErr w:type="spellEnd"/>
      <w:r w:rsidR="00E34A09" w:rsidRPr="007F274D">
        <w:rPr>
          <w:lang w:val="en-US"/>
        </w:rPr>
        <w:t xml:space="preserve"> je </w:t>
      </w:r>
      <w:proofErr w:type="spellStart"/>
      <w:r w:rsidR="00E34A09" w:rsidRPr="007F274D">
        <w:rPr>
          <w:lang w:val="en-US"/>
        </w:rPr>
        <w:t>předmětem</w:t>
      </w:r>
      <w:proofErr w:type="spellEnd"/>
      <w:r w:rsidR="00E34A09" w:rsidRPr="007F274D">
        <w:rPr>
          <w:lang w:val="en-US"/>
        </w:rPr>
        <w:t xml:space="preserve"> </w:t>
      </w:r>
      <w:proofErr w:type="spellStart"/>
      <w:r w:rsidR="00E34A09" w:rsidRPr="007F274D">
        <w:rPr>
          <w:lang w:val="en-US"/>
        </w:rPr>
        <w:t>této</w:t>
      </w:r>
      <w:proofErr w:type="spellEnd"/>
      <w:r w:rsidR="00E34A09" w:rsidRPr="007F274D">
        <w:rPr>
          <w:lang w:val="en-US"/>
        </w:rPr>
        <w:t xml:space="preserve"> </w:t>
      </w:r>
      <w:proofErr w:type="spellStart"/>
      <w:r w:rsidR="00E34A09" w:rsidRPr="007F274D">
        <w:rPr>
          <w:lang w:val="en-US"/>
        </w:rPr>
        <w:t>smlouvy</w:t>
      </w:r>
      <w:proofErr w:type="spellEnd"/>
      <w:r w:rsidR="00E34A09" w:rsidRPr="007F274D">
        <w:rPr>
          <w:lang w:val="en-US"/>
        </w:rPr>
        <w:t xml:space="preserve">, </w:t>
      </w:r>
      <w:proofErr w:type="spellStart"/>
      <w:r w:rsidR="00E34A09" w:rsidRPr="007F274D">
        <w:rPr>
          <w:lang w:val="en-US"/>
        </w:rPr>
        <w:t>bylo</w:t>
      </w:r>
      <w:proofErr w:type="spellEnd"/>
      <w:r w:rsidR="00E34A09" w:rsidRPr="007F274D">
        <w:rPr>
          <w:lang w:val="en-US"/>
        </w:rPr>
        <w:t xml:space="preserve"> </w:t>
      </w:r>
      <w:proofErr w:type="spellStart"/>
      <w:r w:rsidR="00E34A09" w:rsidRPr="007F274D">
        <w:rPr>
          <w:lang w:val="en-US"/>
        </w:rPr>
        <w:t>schváleno</w:t>
      </w:r>
      <w:proofErr w:type="spellEnd"/>
      <w:r w:rsidR="00E34A09" w:rsidRPr="007F274D">
        <w:rPr>
          <w:lang w:val="en-US"/>
        </w:rPr>
        <w:t xml:space="preserve"> </w:t>
      </w:r>
      <w:proofErr w:type="spellStart"/>
      <w:r w:rsidR="00E34A09" w:rsidRPr="007F274D">
        <w:rPr>
          <w:lang w:val="en-US"/>
        </w:rPr>
        <w:t>usnesením</w:t>
      </w:r>
      <w:proofErr w:type="spellEnd"/>
      <w:r w:rsidR="00E34A09" w:rsidRPr="007F274D">
        <w:rPr>
          <w:lang w:val="en-US"/>
        </w:rPr>
        <w:t xml:space="preserve"> </w:t>
      </w:r>
      <w:proofErr w:type="spellStart"/>
      <w:r w:rsidR="00E34A09" w:rsidRPr="007F274D">
        <w:rPr>
          <w:lang w:val="en-US"/>
        </w:rPr>
        <w:t>Rady</w:t>
      </w:r>
      <w:proofErr w:type="spellEnd"/>
      <w:r w:rsidR="00E34A09" w:rsidRPr="007F274D">
        <w:rPr>
          <w:lang w:val="en-US"/>
        </w:rPr>
        <w:t xml:space="preserve"> </w:t>
      </w:r>
      <w:proofErr w:type="spellStart"/>
      <w:r w:rsidR="00E34A09" w:rsidRPr="007F274D">
        <w:rPr>
          <w:lang w:val="en-US"/>
        </w:rPr>
        <w:t>města</w:t>
      </w:r>
      <w:proofErr w:type="spellEnd"/>
      <w:r w:rsidR="004318EB" w:rsidRPr="007F274D">
        <w:rPr>
          <w:lang w:val="en-US"/>
        </w:rPr>
        <w:t>/</w:t>
      </w:r>
      <w:proofErr w:type="spellStart"/>
      <w:r w:rsidR="004318EB" w:rsidRPr="007F274D">
        <w:rPr>
          <w:lang w:val="en-US"/>
        </w:rPr>
        <w:t>kraje</w:t>
      </w:r>
      <w:proofErr w:type="spellEnd"/>
      <w:r w:rsidR="00E34A09" w:rsidRPr="007F274D">
        <w:rPr>
          <w:lang w:val="en-US"/>
        </w:rPr>
        <w:t xml:space="preserve"> XY č. XXXX </w:t>
      </w:r>
      <w:proofErr w:type="spellStart"/>
      <w:r w:rsidR="00E34A09" w:rsidRPr="007F274D">
        <w:rPr>
          <w:lang w:val="en-US"/>
        </w:rPr>
        <w:t>na</w:t>
      </w:r>
      <w:proofErr w:type="spellEnd"/>
      <w:r w:rsidR="00E34A09" w:rsidRPr="007F274D">
        <w:rPr>
          <w:lang w:val="en-US"/>
        </w:rPr>
        <w:t xml:space="preserve"> </w:t>
      </w:r>
      <w:proofErr w:type="spellStart"/>
      <w:r w:rsidR="00E34A09" w:rsidRPr="007F274D">
        <w:rPr>
          <w:lang w:val="en-US"/>
        </w:rPr>
        <w:t>zasedání</w:t>
      </w:r>
      <w:proofErr w:type="spellEnd"/>
      <w:r w:rsidR="00E34A09" w:rsidRPr="007F274D">
        <w:rPr>
          <w:lang w:val="en-US"/>
        </w:rPr>
        <w:t xml:space="preserve"> </w:t>
      </w:r>
      <w:proofErr w:type="spellStart"/>
      <w:r w:rsidR="00E34A09" w:rsidRPr="007F274D">
        <w:rPr>
          <w:lang w:val="en-US"/>
        </w:rPr>
        <w:t>dne</w:t>
      </w:r>
      <w:proofErr w:type="spellEnd"/>
      <w:r w:rsidR="00E34A09" w:rsidRPr="007F274D">
        <w:rPr>
          <w:lang w:val="en-US"/>
        </w:rPr>
        <w:t xml:space="preserve"> XXXX </w:t>
      </w:r>
      <w:proofErr w:type="spellStart"/>
      <w:r w:rsidR="00E34A09" w:rsidRPr="007F274D">
        <w:rPr>
          <w:lang w:val="en-US"/>
        </w:rPr>
        <w:t>nadpoloviční</w:t>
      </w:r>
      <w:proofErr w:type="spellEnd"/>
      <w:r w:rsidR="00E34A09" w:rsidRPr="007F274D">
        <w:rPr>
          <w:lang w:val="en-US"/>
        </w:rPr>
        <w:t xml:space="preserve"> </w:t>
      </w:r>
      <w:proofErr w:type="spellStart"/>
      <w:r w:rsidR="00E34A09" w:rsidRPr="007F274D">
        <w:rPr>
          <w:lang w:val="en-US"/>
        </w:rPr>
        <w:t>většinou</w:t>
      </w:r>
      <w:proofErr w:type="spellEnd"/>
      <w:r w:rsidR="00E34A09" w:rsidRPr="007F274D">
        <w:rPr>
          <w:lang w:val="en-US"/>
        </w:rPr>
        <w:t xml:space="preserve"> </w:t>
      </w:r>
      <w:proofErr w:type="spellStart"/>
      <w:r w:rsidR="00E34A09" w:rsidRPr="007F274D">
        <w:rPr>
          <w:lang w:val="en-US"/>
        </w:rPr>
        <w:t>hlasů</w:t>
      </w:r>
      <w:proofErr w:type="spellEnd"/>
      <w:r w:rsidR="00E34A09" w:rsidRPr="007F274D">
        <w:rPr>
          <w:lang w:val="en-US"/>
        </w:rPr>
        <w:t xml:space="preserve"> </w:t>
      </w:r>
      <w:proofErr w:type="spellStart"/>
      <w:r w:rsidR="00E34A09" w:rsidRPr="007F274D">
        <w:rPr>
          <w:lang w:val="en-US"/>
        </w:rPr>
        <w:t>všech</w:t>
      </w:r>
      <w:proofErr w:type="spellEnd"/>
      <w:r w:rsidR="00E34A09" w:rsidRPr="007F274D">
        <w:rPr>
          <w:lang w:val="en-US"/>
        </w:rPr>
        <w:t xml:space="preserve"> </w:t>
      </w:r>
      <w:proofErr w:type="spellStart"/>
      <w:r w:rsidR="00E34A09" w:rsidRPr="007F274D">
        <w:rPr>
          <w:lang w:val="en-US"/>
        </w:rPr>
        <w:t>členů</w:t>
      </w:r>
      <w:proofErr w:type="spellEnd"/>
      <w:r w:rsidR="00E34A09" w:rsidRPr="007F274D">
        <w:rPr>
          <w:lang w:val="en-US"/>
        </w:rPr>
        <w:t xml:space="preserve"> </w:t>
      </w:r>
      <w:proofErr w:type="spellStart"/>
      <w:r w:rsidR="00E34A09" w:rsidRPr="007F274D">
        <w:rPr>
          <w:lang w:val="en-US"/>
        </w:rPr>
        <w:t>rady</w:t>
      </w:r>
      <w:proofErr w:type="spellEnd"/>
      <w:r w:rsidR="00E34A09" w:rsidRPr="007F274D">
        <w:rPr>
          <w:lang w:val="en-US"/>
        </w:rPr>
        <w:t xml:space="preserve"> </w:t>
      </w:r>
      <w:proofErr w:type="spellStart"/>
      <w:r w:rsidR="00E34A09" w:rsidRPr="007F274D">
        <w:rPr>
          <w:lang w:val="en-US"/>
        </w:rPr>
        <w:t>města</w:t>
      </w:r>
      <w:proofErr w:type="spellEnd"/>
      <w:r w:rsidR="00E34A09" w:rsidRPr="007F274D">
        <w:rPr>
          <w:lang w:val="en-US"/>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46576571" w:rsidR="00C139DD" w:rsidRDefault="00A65CB2">
            <w:pPr>
              <w:jc w:val="center"/>
              <w:rPr>
                <w:highlight w:val="yellow"/>
              </w:rPr>
            </w:pPr>
            <w:r w:rsidRPr="00BC2A7F">
              <w:rPr>
                <w:bCs/>
              </w:rPr>
              <w:t xml:space="preserve">Mgr. Petra </w:t>
            </w:r>
            <w:proofErr w:type="spellStart"/>
            <w:r w:rsidRPr="00BC2A7F">
              <w:rPr>
                <w:bCs/>
              </w:rPr>
              <w:t>Kulišťáková</w:t>
            </w:r>
            <w:proofErr w:type="spellEnd"/>
          </w:p>
          <w:p w14:paraId="6D0D9262" w14:textId="7BFC7887" w:rsidR="00C139DD" w:rsidRDefault="00A65CB2">
            <w:pPr>
              <w:jc w:val="center"/>
            </w:pPr>
            <w:r>
              <w:rPr>
                <w:i/>
              </w:rPr>
              <w:t>ředitelka školy</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shd w:val="clear" w:color="auto" w:fill="auto"/>
            <w:noWrap/>
            <w:hideMark/>
          </w:tcPr>
          <w:p w14:paraId="3455B1B3"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shd w:val="clear" w:color="auto" w:fill="auto"/>
            <w:noWrap/>
            <w:vAlign w:val="bottom"/>
            <w:hideMark/>
          </w:tcPr>
          <w:p w14:paraId="568F010F"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F87B59">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ThinkPad</w:t>
            </w:r>
            <w:proofErr w:type="spellEnd"/>
            <w:r w:rsidRPr="00EE22EE">
              <w:rPr>
                <w:rFonts w:ascii="Calibri" w:hAnsi="Calibri" w:cs="Calibri"/>
                <w:b/>
                <w:bCs/>
                <w:sz w:val="22"/>
                <w:szCs w:val="22"/>
              </w:rPr>
              <w:t xml:space="preserve">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shd w:val="clear" w:color="auto" w:fill="auto"/>
            <w:noWrap/>
            <w:vAlign w:val="center"/>
            <w:hideMark/>
          </w:tcPr>
          <w:p w14:paraId="5586E17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28508E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r w:rsidRPr="00EE22EE">
              <w:rPr>
                <w:rFonts w:ascii="Calibri" w:hAnsi="Calibri" w:cs="Calibri"/>
                <w:sz w:val="22"/>
                <w:szCs w:val="22"/>
              </w:rPr>
              <w:t>vlákna,karbon</w:t>
            </w:r>
            <w:proofErr w:type="spell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34B3118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5E46B2AC" w14:textId="77777777" w:rsidTr="00EE22EE">
        <w:trPr>
          <w:gridAfter w:val="1"/>
          <w:wAfter w:w="6" w:type="pct"/>
          <w:trHeight w:val="300"/>
        </w:trPr>
        <w:tc>
          <w:tcPr>
            <w:tcW w:w="963" w:type="pct"/>
            <w:gridSpan w:val="2"/>
            <w:shd w:val="clear" w:color="auto" w:fill="auto"/>
            <w:noWrap/>
            <w:vAlign w:val="center"/>
            <w:hideMark/>
          </w:tcPr>
          <w:p w14:paraId="122C96B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539E3CD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shd w:val="clear" w:color="auto" w:fill="auto"/>
            <w:vAlign w:val="center"/>
            <w:hideMark/>
          </w:tcPr>
          <w:p w14:paraId="5941687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3D50AFD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Max. 2,00 kg  v konfiguraci bez čtečky čipových karet</w:t>
            </w:r>
          </w:p>
        </w:tc>
        <w:tc>
          <w:tcPr>
            <w:tcW w:w="702" w:type="pct"/>
            <w:gridSpan w:val="2"/>
            <w:shd w:val="clear" w:color="000000" w:fill="FFFF00"/>
            <w:vAlign w:val="center"/>
            <w:hideMark/>
          </w:tcPr>
          <w:p w14:paraId="5B76771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shd w:val="clear" w:color="auto" w:fill="auto"/>
            <w:noWrap/>
            <w:vAlign w:val="center"/>
            <w:hideMark/>
          </w:tcPr>
          <w:p w14:paraId="3961C83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774B787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shd w:val="clear" w:color="auto" w:fill="auto"/>
            <w:noWrap/>
            <w:vAlign w:val="center"/>
            <w:hideMark/>
          </w:tcPr>
          <w:p w14:paraId="536E282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4065C4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shd w:val="clear" w:color="auto" w:fill="auto"/>
            <w:noWrap/>
            <w:vAlign w:val="center"/>
            <w:hideMark/>
          </w:tcPr>
          <w:p w14:paraId="66B81B7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shd w:val="clear" w:color="auto" w:fill="auto"/>
            <w:noWrap/>
            <w:vAlign w:val="center"/>
            <w:hideMark/>
          </w:tcPr>
          <w:p w14:paraId="281C64E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458327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shd w:val="clear" w:color="auto" w:fill="auto"/>
            <w:noWrap/>
            <w:vAlign w:val="center"/>
            <w:hideMark/>
          </w:tcPr>
          <w:p w14:paraId="679E1CF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37CA605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shd w:val="clear" w:color="auto" w:fill="auto"/>
            <w:noWrap/>
            <w:vAlign w:val="center"/>
            <w:hideMark/>
          </w:tcPr>
          <w:p w14:paraId="1CEE123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43CAE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570EAA3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shd w:val="clear" w:color="auto" w:fill="auto"/>
            <w:noWrap/>
            <w:vAlign w:val="center"/>
            <w:hideMark/>
          </w:tcPr>
          <w:p w14:paraId="351976D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2CF1ADB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shd w:val="clear" w:color="auto" w:fill="auto"/>
            <w:noWrap/>
            <w:vAlign w:val="center"/>
            <w:hideMark/>
          </w:tcPr>
          <w:p w14:paraId="7E458AE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EFD20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shd w:val="clear" w:color="auto" w:fill="auto"/>
            <w:noWrap/>
            <w:vAlign w:val="center"/>
            <w:hideMark/>
          </w:tcPr>
          <w:p w14:paraId="263BAE4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5A98EF0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lastRenderedPageBreak/>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381672E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shd w:val="clear" w:color="auto" w:fill="auto"/>
            <w:noWrap/>
            <w:vAlign w:val="center"/>
            <w:hideMark/>
          </w:tcPr>
          <w:p w14:paraId="73B69BB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3F806F7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shd w:val="clear" w:color="auto" w:fill="auto"/>
            <w:noWrap/>
            <w:vAlign w:val="center"/>
            <w:hideMark/>
          </w:tcPr>
          <w:p w14:paraId="2AF1FBB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20521CE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032838F" w14:textId="77777777" w:rsidTr="00EE22EE">
        <w:trPr>
          <w:gridAfter w:val="1"/>
          <w:wAfter w:w="6" w:type="pct"/>
          <w:trHeight w:val="600"/>
        </w:trPr>
        <w:tc>
          <w:tcPr>
            <w:tcW w:w="963" w:type="pct"/>
            <w:gridSpan w:val="2"/>
            <w:shd w:val="clear" w:color="auto" w:fill="auto"/>
            <w:noWrap/>
            <w:vAlign w:val="center"/>
            <w:hideMark/>
          </w:tcPr>
          <w:p w14:paraId="26B95D3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03A645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4B2766F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22490173" w14:textId="77777777" w:rsidTr="00EE22EE">
        <w:trPr>
          <w:gridAfter w:val="1"/>
          <w:wAfter w:w="6" w:type="pct"/>
          <w:trHeight w:val="2700"/>
        </w:trPr>
        <w:tc>
          <w:tcPr>
            <w:tcW w:w="963" w:type="pct"/>
            <w:gridSpan w:val="2"/>
            <w:shd w:val="clear" w:color="auto" w:fill="auto"/>
            <w:noWrap/>
            <w:vAlign w:val="center"/>
            <w:hideMark/>
          </w:tcPr>
          <w:p w14:paraId="6CEDCCB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9D3FC3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547FEB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Ethernet</w:t>
            </w:r>
            <w:proofErr w:type="spellEnd"/>
            <w:r w:rsidRPr="00EE22EE">
              <w:rPr>
                <w:rFonts w:ascii="Calibri" w:hAnsi="Calibri" w:cs="Calibri"/>
                <w:sz w:val="22"/>
                <w:szCs w:val="22"/>
              </w:rPr>
              <w:t xml:space="preserve"> (RJ-45)</w:t>
            </w:r>
          </w:p>
        </w:tc>
      </w:tr>
      <w:tr w:rsidR="00CF1737" w:rsidRPr="00EE22EE" w14:paraId="42F5DBAF" w14:textId="77777777" w:rsidTr="00EE22EE">
        <w:trPr>
          <w:gridAfter w:val="1"/>
          <w:wAfter w:w="6" w:type="pct"/>
          <w:trHeight w:val="300"/>
        </w:trPr>
        <w:tc>
          <w:tcPr>
            <w:tcW w:w="963" w:type="pct"/>
            <w:gridSpan w:val="2"/>
            <w:shd w:val="clear" w:color="auto" w:fill="auto"/>
            <w:noWrap/>
            <w:vAlign w:val="center"/>
            <w:hideMark/>
          </w:tcPr>
          <w:p w14:paraId="65C94BA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682C5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Bluetooth</w:t>
            </w:r>
            <w:proofErr w:type="spellEnd"/>
            <w:r w:rsidRPr="00EE22EE">
              <w:rPr>
                <w:rFonts w:ascii="Calibri" w:hAnsi="Calibri" w:cs="Calibri"/>
                <w:sz w:val="22"/>
                <w:szCs w:val="22"/>
              </w:rPr>
              <w:t xml:space="preserve"> min. 5.2, interní</w:t>
            </w:r>
          </w:p>
        </w:tc>
        <w:tc>
          <w:tcPr>
            <w:tcW w:w="702" w:type="pct"/>
            <w:gridSpan w:val="2"/>
            <w:shd w:val="clear" w:color="000000" w:fill="FFFF00"/>
            <w:vAlign w:val="center"/>
            <w:hideMark/>
          </w:tcPr>
          <w:p w14:paraId="157919C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shd w:val="clear" w:color="auto" w:fill="auto"/>
            <w:noWrap/>
            <w:vAlign w:val="center"/>
            <w:hideMark/>
          </w:tcPr>
          <w:p w14:paraId="6CF99BD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EDB999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shd w:val="clear" w:color="auto" w:fill="auto"/>
            <w:noWrap/>
            <w:vAlign w:val="center"/>
            <w:hideMark/>
          </w:tcPr>
          <w:p w14:paraId="053AC9C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shd w:val="clear" w:color="auto" w:fill="auto"/>
            <w:noWrap/>
            <w:vAlign w:val="center"/>
            <w:hideMark/>
          </w:tcPr>
          <w:p w14:paraId="7034B95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31B82FB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shd w:val="clear" w:color="auto" w:fill="auto"/>
            <w:noWrap/>
            <w:vAlign w:val="center"/>
            <w:hideMark/>
          </w:tcPr>
          <w:p w14:paraId="5F1D516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2C985E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dodanou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shd w:val="clear" w:color="auto" w:fill="auto"/>
            <w:noWrap/>
            <w:vAlign w:val="center"/>
            <w:hideMark/>
          </w:tcPr>
          <w:p w14:paraId="0332F86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56FE8F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klávesnice - znaková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shd w:val="clear" w:color="auto" w:fill="auto"/>
            <w:noWrap/>
            <w:vAlign w:val="center"/>
            <w:hideMark/>
          </w:tcPr>
          <w:p w14:paraId="417FFCC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112C8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shd w:val="clear" w:color="auto" w:fill="auto"/>
            <w:noWrap/>
            <w:vAlign w:val="center"/>
            <w:hideMark/>
          </w:tcPr>
          <w:p w14:paraId="23D66A5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3BA41D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shd w:val="clear" w:color="auto" w:fill="auto"/>
            <w:noWrap/>
            <w:vAlign w:val="center"/>
            <w:hideMark/>
          </w:tcPr>
          <w:p w14:paraId="5368CC6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675C32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shd w:val="clear" w:color="auto" w:fill="auto"/>
            <w:noWrap/>
            <w:vAlign w:val="center"/>
            <w:hideMark/>
          </w:tcPr>
          <w:p w14:paraId="60453E5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5B752CAD" w14:textId="1897ECE7" w:rsidR="00CF1737" w:rsidRPr="00EE22EE" w:rsidRDefault="00EE22EE" w:rsidP="00F87B59">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shd w:val="clear" w:color="auto" w:fill="auto"/>
            <w:noWrap/>
            <w:vAlign w:val="center"/>
            <w:hideMark/>
          </w:tcPr>
          <w:p w14:paraId="2051FA8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404566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shd w:val="clear" w:color="auto" w:fill="auto"/>
            <w:noWrap/>
            <w:vAlign w:val="center"/>
            <w:hideMark/>
          </w:tcPr>
          <w:p w14:paraId="7323BBC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3CE7C89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shd w:val="clear" w:color="auto" w:fill="auto"/>
            <w:noWrap/>
            <w:vAlign w:val="center"/>
            <w:hideMark/>
          </w:tcPr>
          <w:p w14:paraId="6C0BECD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89DE6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zabezpečení spuštění („</w:t>
            </w:r>
            <w:proofErr w:type="spellStart"/>
            <w:r w:rsidRPr="00EE22EE">
              <w:rPr>
                <w:rFonts w:ascii="Calibri" w:hAnsi="Calibri" w:cs="Calibri"/>
                <w:sz w:val="22"/>
                <w:szCs w:val="22"/>
              </w:rPr>
              <w:t>bootování</w:t>
            </w:r>
            <w:proofErr w:type="spellEnd"/>
            <w:r w:rsidRPr="00EE22EE">
              <w:rPr>
                <w:rFonts w:ascii="Calibri" w:hAnsi="Calibri" w:cs="Calibri"/>
                <w:sz w:val="22"/>
                <w:szCs w:val="22"/>
              </w:rPr>
              <w:t>“)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shd w:val="clear" w:color="auto" w:fill="auto"/>
            <w:noWrap/>
            <w:vAlign w:val="center"/>
            <w:hideMark/>
          </w:tcPr>
          <w:p w14:paraId="3F7734A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B2BACD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shd w:val="clear" w:color="auto" w:fill="auto"/>
            <w:noWrap/>
            <w:vAlign w:val="center"/>
            <w:hideMark/>
          </w:tcPr>
          <w:p w14:paraId="7DD6323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D51C2E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shd w:val="clear" w:color="auto" w:fill="auto"/>
            <w:noWrap/>
            <w:vAlign w:val="center"/>
            <w:hideMark/>
          </w:tcPr>
          <w:p w14:paraId="3788B25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122E1AF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Zabezpečení Technologie TPM 2.0 </w:t>
            </w:r>
            <w:proofErr w:type="spellStart"/>
            <w:r w:rsidRPr="00EE22EE">
              <w:rPr>
                <w:rFonts w:ascii="Calibri" w:hAnsi="Calibri" w:cs="Calibri"/>
                <w:sz w:val="22"/>
                <w:szCs w:val="22"/>
              </w:rPr>
              <w:t>chip</w:t>
            </w:r>
            <w:proofErr w:type="spellEnd"/>
            <w:r w:rsidRPr="00EE22EE">
              <w:rPr>
                <w:rFonts w:ascii="Calibri" w:hAnsi="Calibri" w:cs="Calibri"/>
                <w:sz w:val="22"/>
                <w:szCs w:val="22"/>
              </w:rPr>
              <w:t xml:space="preserve">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shd w:val="clear" w:color="auto" w:fill="auto"/>
            <w:noWrap/>
            <w:vAlign w:val="center"/>
            <w:hideMark/>
          </w:tcPr>
          <w:p w14:paraId="3A792AF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5571468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shd w:val="clear" w:color="auto" w:fill="auto"/>
            <w:noWrap/>
            <w:vAlign w:val="center"/>
            <w:hideMark/>
          </w:tcPr>
          <w:p w14:paraId="364E9EE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33433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shd w:val="clear" w:color="auto" w:fill="auto"/>
            <w:noWrap/>
            <w:vAlign w:val="center"/>
            <w:hideMark/>
          </w:tcPr>
          <w:p w14:paraId="6BC0BDC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C3EA73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shd w:val="clear" w:color="auto" w:fill="auto"/>
            <w:noWrap/>
            <w:vAlign w:val="center"/>
            <w:hideMark/>
          </w:tcPr>
          <w:p w14:paraId="5707AE9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C0CEB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shd w:val="clear" w:color="auto" w:fill="auto"/>
            <w:noWrap/>
            <w:vAlign w:val="center"/>
            <w:hideMark/>
          </w:tcPr>
          <w:p w14:paraId="50E6BCF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3EED6DD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shd w:val="clear" w:color="auto" w:fill="auto"/>
            <w:noWrap/>
            <w:vAlign w:val="center"/>
            <w:hideMark/>
          </w:tcPr>
          <w:p w14:paraId="3E5511E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09CCC5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shd w:val="clear" w:color="auto" w:fill="auto"/>
            <w:noWrap/>
            <w:vAlign w:val="center"/>
            <w:hideMark/>
          </w:tcPr>
          <w:p w14:paraId="5B7FF1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66E3C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shd w:val="clear" w:color="auto" w:fill="auto"/>
            <w:noWrap/>
            <w:vAlign w:val="center"/>
            <w:hideMark/>
          </w:tcPr>
          <w:p w14:paraId="6D14B58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85E49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shd w:val="clear" w:color="auto" w:fill="auto"/>
            <w:noWrap/>
            <w:vAlign w:val="center"/>
            <w:hideMark/>
          </w:tcPr>
          <w:p w14:paraId="161475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9FA006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se)                                                                                                                                                                                  </w:t>
            </w:r>
          </w:p>
        </w:tc>
        <w:tc>
          <w:tcPr>
            <w:tcW w:w="702" w:type="pct"/>
            <w:gridSpan w:val="2"/>
            <w:shd w:val="clear" w:color="000000" w:fill="FFFF00"/>
            <w:vAlign w:val="center"/>
            <w:hideMark/>
          </w:tcPr>
          <w:p w14:paraId="76EEC2A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shd w:val="clear" w:color="auto" w:fill="auto"/>
            <w:noWrap/>
            <w:vAlign w:val="bottom"/>
            <w:hideMark/>
          </w:tcPr>
          <w:p w14:paraId="5FF76148" w14:textId="542E80AA" w:rsidR="00CF1737" w:rsidRPr="00EE22EE" w:rsidRDefault="00CF1737" w:rsidP="00F87B59">
            <w:pPr>
              <w:rPr>
                <w:rFonts w:ascii="Calibri" w:hAnsi="Calibri" w:cs="Calibri"/>
                <w:sz w:val="22"/>
                <w:szCs w:val="22"/>
              </w:rPr>
            </w:pPr>
            <w:r w:rsidRPr="00EE22EE">
              <w:rPr>
                <w:sz w:val="22"/>
                <w:szCs w:val="22"/>
              </w:rPr>
              <w:br w:type="page"/>
            </w:r>
          </w:p>
        </w:tc>
        <w:tc>
          <w:tcPr>
            <w:tcW w:w="1754" w:type="pct"/>
            <w:gridSpan w:val="2"/>
            <w:shd w:val="clear" w:color="auto" w:fill="auto"/>
            <w:noWrap/>
            <w:vAlign w:val="bottom"/>
            <w:hideMark/>
          </w:tcPr>
          <w:p w14:paraId="305C03B0" w14:textId="77777777" w:rsidR="00CF1737" w:rsidRPr="00EE22EE" w:rsidRDefault="00CF1737" w:rsidP="00F87B59">
            <w:pPr>
              <w:rPr>
                <w:sz w:val="22"/>
                <w:szCs w:val="22"/>
              </w:rPr>
            </w:pPr>
          </w:p>
        </w:tc>
        <w:tc>
          <w:tcPr>
            <w:tcW w:w="702" w:type="pct"/>
            <w:gridSpan w:val="2"/>
            <w:shd w:val="clear" w:color="auto" w:fill="auto"/>
            <w:noWrap/>
            <w:vAlign w:val="bottom"/>
            <w:hideMark/>
          </w:tcPr>
          <w:p w14:paraId="55064C6E" w14:textId="77777777" w:rsidR="00CF1737" w:rsidRPr="00EE22EE" w:rsidRDefault="00CF1737" w:rsidP="00F87B59">
            <w:pPr>
              <w:rPr>
                <w:sz w:val="22"/>
                <w:szCs w:val="22"/>
              </w:rPr>
            </w:pPr>
          </w:p>
        </w:tc>
        <w:tc>
          <w:tcPr>
            <w:tcW w:w="1575" w:type="pct"/>
            <w:gridSpan w:val="2"/>
            <w:shd w:val="clear" w:color="auto" w:fill="auto"/>
            <w:noWrap/>
            <w:vAlign w:val="bottom"/>
            <w:hideMark/>
          </w:tcPr>
          <w:p w14:paraId="6DAEFB77" w14:textId="77777777" w:rsidR="00CF1737" w:rsidRPr="00EE22EE" w:rsidRDefault="00CF1737" w:rsidP="00F87B59">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F87B59">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ThinkPad</w:t>
            </w:r>
            <w:proofErr w:type="spellEnd"/>
            <w:r w:rsidRPr="00EE22EE">
              <w:rPr>
                <w:rFonts w:ascii="Calibri" w:hAnsi="Calibri" w:cs="Calibri"/>
                <w:b/>
                <w:bCs/>
                <w:sz w:val="22"/>
                <w:szCs w:val="22"/>
              </w:rPr>
              <w:t xml:space="preserve">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shd w:val="clear" w:color="auto" w:fill="auto"/>
            <w:vAlign w:val="center"/>
            <w:hideMark/>
          </w:tcPr>
          <w:p w14:paraId="29EE7B8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D04F90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r w:rsidRPr="00EE22EE">
              <w:rPr>
                <w:rFonts w:ascii="Calibri" w:hAnsi="Calibri" w:cs="Calibri"/>
                <w:sz w:val="22"/>
                <w:szCs w:val="22"/>
              </w:rPr>
              <w:t>vlákna,karbon</w:t>
            </w:r>
            <w:proofErr w:type="spell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02D344D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7813FD1D" w14:textId="77777777" w:rsidTr="00EE22EE">
        <w:trPr>
          <w:gridBefore w:val="1"/>
          <w:wBefore w:w="6" w:type="pct"/>
          <w:trHeight w:val="300"/>
        </w:trPr>
        <w:tc>
          <w:tcPr>
            <w:tcW w:w="963" w:type="pct"/>
            <w:gridSpan w:val="2"/>
            <w:shd w:val="clear" w:color="auto" w:fill="auto"/>
            <w:vAlign w:val="center"/>
            <w:hideMark/>
          </w:tcPr>
          <w:p w14:paraId="4A53E35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0F4541C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shd w:val="clear" w:color="auto" w:fill="auto"/>
            <w:vAlign w:val="center"/>
            <w:hideMark/>
          </w:tcPr>
          <w:p w14:paraId="31E23B5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4F0C6C7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shd w:val="clear" w:color="auto" w:fill="auto"/>
            <w:vAlign w:val="center"/>
            <w:hideMark/>
          </w:tcPr>
          <w:p w14:paraId="62DD14A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566EBC6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shd w:val="clear" w:color="auto" w:fill="auto"/>
            <w:noWrap/>
            <w:vAlign w:val="center"/>
            <w:hideMark/>
          </w:tcPr>
          <w:p w14:paraId="7DB9B3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835DC9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shd w:val="clear" w:color="auto" w:fill="auto"/>
            <w:vAlign w:val="center"/>
            <w:hideMark/>
          </w:tcPr>
          <w:p w14:paraId="6904431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shd w:val="clear" w:color="auto" w:fill="auto"/>
            <w:vAlign w:val="center"/>
            <w:hideMark/>
          </w:tcPr>
          <w:p w14:paraId="5C417BB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5734A01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shd w:val="clear" w:color="auto" w:fill="auto"/>
            <w:vAlign w:val="center"/>
            <w:hideMark/>
          </w:tcPr>
          <w:p w14:paraId="3E90DE9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56B7F53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shd w:val="clear" w:color="auto" w:fill="auto"/>
            <w:vAlign w:val="center"/>
            <w:hideMark/>
          </w:tcPr>
          <w:p w14:paraId="5AFC686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3EA64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1E7E416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shd w:val="clear" w:color="auto" w:fill="auto"/>
            <w:vAlign w:val="center"/>
            <w:hideMark/>
          </w:tcPr>
          <w:p w14:paraId="64DB449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4AE31BE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shd w:val="clear" w:color="auto" w:fill="auto"/>
            <w:vAlign w:val="center"/>
            <w:hideMark/>
          </w:tcPr>
          <w:p w14:paraId="0B23E2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AB14E4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shd w:val="clear" w:color="auto" w:fill="auto"/>
            <w:vAlign w:val="center"/>
            <w:hideMark/>
          </w:tcPr>
          <w:p w14:paraId="7FFA09E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shd w:val="clear" w:color="auto" w:fill="auto"/>
            <w:vAlign w:val="center"/>
            <w:hideMark/>
          </w:tcPr>
          <w:p w14:paraId="365B2D9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shd w:val="clear" w:color="auto" w:fill="auto"/>
            <w:vAlign w:val="center"/>
            <w:hideMark/>
          </w:tcPr>
          <w:p w14:paraId="2D19C0F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500D9D1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shd w:val="clear" w:color="auto" w:fill="auto"/>
            <w:vAlign w:val="center"/>
            <w:hideMark/>
          </w:tcPr>
          <w:p w14:paraId="03BB792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4A24442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6C569A3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shd w:val="clear" w:color="auto" w:fill="auto"/>
            <w:vAlign w:val="center"/>
            <w:hideMark/>
          </w:tcPr>
          <w:p w14:paraId="5C6B61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1E95EC7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shd w:val="clear" w:color="auto" w:fill="auto"/>
            <w:vAlign w:val="center"/>
            <w:hideMark/>
          </w:tcPr>
          <w:p w14:paraId="1EE861C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53FB8A4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3FCE9AA" w14:textId="77777777" w:rsidTr="00EE22EE">
        <w:trPr>
          <w:gridBefore w:val="1"/>
          <w:wBefore w:w="6" w:type="pct"/>
          <w:trHeight w:val="600"/>
        </w:trPr>
        <w:tc>
          <w:tcPr>
            <w:tcW w:w="963" w:type="pct"/>
            <w:gridSpan w:val="2"/>
            <w:shd w:val="clear" w:color="auto" w:fill="auto"/>
            <w:vAlign w:val="center"/>
            <w:hideMark/>
          </w:tcPr>
          <w:p w14:paraId="29A4202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8734BD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1A30793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4DACC9A4" w14:textId="77777777" w:rsidTr="00EE22EE">
        <w:trPr>
          <w:gridBefore w:val="1"/>
          <w:wBefore w:w="6" w:type="pct"/>
          <w:trHeight w:val="2700"/>
        </w:trPr>
        <w:tc>
          <w:tcPr>
            <w:tcW w:w="963" w:type="pct"/>
            <w:gridSpan w:val="2"/>
            <w:shd w:val="clear" w:color="auto" w:fill="auto"/>
            <w:vAlign w:val="center"/>
            <w:hideMark/>
          </w:tcPr>
          <w:p w14:paraId="589CE89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692B2E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14E72D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Ethernet</w:t>
            </w:r>
            <w:proofErr w:type="spellEnd"/>
            <w:r w:rsidRPr="00EE22EE">
              <w:rPr>
                <w:rFonts w:ascii="Calibri" w:hAnsi="Calibri" w:cs="Calibri"/>
                <w:sz w:val="22"/>
                <w:szCs w:val="22"/>
              </w:rPr>
              <w:t xml:space="preserve"> (RJ-45)</w:t>
            </w:r>
          </w:p>
        </w:tc>
      </w:tr>
      <w:tr w:rsidR="00CF1737" w:rsidRPr="00EE22EE" w14:paraId="4D3B0B89" w14:textId="77777777" w:rsidTr="00EE22EE">
        <w:trPr>
          <w:gridBefore w:val="1"/>
          <w:wBefore w:w="6" w:type="pct"/>
          <w:trHeight w:val="300"/>
        </w:trPr>
        <w:tc>
          <w:tcPr>
            <w:tcW w:w="963" w:type="pct"/>
            <w:gridSpan w:val="2"/>
            <w:shd w:val="clear" w:color="auto" w:fill="auto"/>
            <w:vAlign w:val="center"/>
            <w:hideMark/>
          </w:tcPr>
          <w:p w14:paraId="78C088A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D47FE2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Bluetooth</w:t>
            </w:r>
            <w:proofErr w:type="spellEnd"/>
            <w:r w:rsidRPr="00EE22EE">
              <w:rPr>
                <w:rFonts w:ascii="Calibri" w:hAnsi="Calibri" w:cs="Calibri"/>
                <w:sz w:val="22"/>
                <w:szCs w:val="22"/>
              </w:rPr>
              <w:t xml:space="preserve"> min. 5.2, interní</w:t>
            </w:r>
          </w:p>
        </w:tc>
        <w:tc>
          <w:tcPr>
            <w:tcW w:w="702" w:type="pct"/>
            <w:gridSpan w:val="2"/>
            <w:shd w:val="clear" w:color="000000" w:fill="FFFF00"/>
            <w:vAlign w:val="center"/>
            <w:hideMark/>
          </w:tcPr>
          <w:p w14:paraId="1DED3B7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shd w:val="clear" w:color="auto" w:fill="auto"/>
            <w:vAlign w:val="center"/>
            <w:hideMark/>
          </w:tcPr>
          <w:p w14:paraId="6D36657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ADFE9F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shd w:val="clear" w:color="auto" w:fill="auto"/>
            <w:vAlign w:val="center"/>
            <w:hideMark/>
          </w:tcPr>
          <w:p w14:paraId="12F1428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92D8E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shd w:val="clear" w:color="auto" w:fill="auto"/>
            <w:vAlign w:val="center"/>
            <w:hideMark/>
          </w:tcPr>
          <w:p w14:paraId="32AB7E0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shd w:val="clear" w:color="auto" w:fill="auto"/>
            <w:vAlign w:val="center"/>
            <w:hideMark/>
          </w:tcPr>
          <w:p w14:paraId="7A83949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4E9945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(3.5mm)</w:t>
            </w:r>
          </w:p>
        </w:tc>
      </w:tr>
      <w:tr w:rsidR="00CF1737" w:rsidRPr="00EE22EE" w14:paraId="34AF5564" w14:textId="77777777" w:rsidTr="00EE22EE">
        <w:trPr>
          <w:gridBefore w:val="1"/>
          <w:wBefore w:w="6" w:type="pct"/>
          <w:trHeight w:val="900"/>
        </w:trPr>
        <w:tc>
          <w:tcPr>
            <w:tcW w:w="963" w:type="pct"/>
            <w:gridSpan w:val="2"/>
            <w:shd w:val="clear" w:color="auto" w:fill="auto"/>
            <w:vAlign w:val="center"/>
            <w:hideMark/>
          </w:tcPr>
          <w:p w14:paraId="26B1AED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98D548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dodanou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shd w:val="clear" w:color="auto" w:fill="auto"/>
            <w:vAlign w:val="center"/>
            <w:hideMark/>
          </w:tcPr>
          <w:p w14:paraId="456BBF4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195305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klávesnice - znaková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shd w:val="clear" w:color="auto" w:fill="auto"/>
            <w:vAlign w:val="center"/>
            <w:hideMark/>
          </w:tcPr>
          <w:p w14:paraId="31F655B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242EC4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shd w:val="clear" w:color="auto" w:fill="auto"/>
            <w:vAlign w:val="center"/>
            <w:hideMark/>
          </w:tcPr>
          <w:p w14:paraId="2A2557C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5A4193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shd w:val="clear" w:color="auto" w:fill="auto"/>
            <w:vAlign w:val="center"/>
            <w:hideMark/>
          </w:tcPr>
          <w:p w14:paraId="083F3A1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CA4319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shd w:val="clear" w:color="auto" w:fill="auto"/>
            <w:vAlign w:val="center"/>
            <w:hideMark/>
          </w:tcPr>
          <w:p w14:paraId="1A1D2CD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6C4EBDE0" w14:textId="197B5880" w:rsidR="00CF1737" w:rsidRPr="00EE22EE" w:rsidRDefault="00CF1737" w:rsidP="00F87B59">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shd w:val="clear" w:color="auto" w:fill="auto"/>
            <w:vAlign w:val="center"/>
            <w:hideMark/>
          </w:tcPr>
          <w:p w14:paraId="02AE397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0DEDEC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shd w:val="clear" w:color="auto" w:fill="auto"/>
            <w:vAlign w:val="center"/>
            <w:hideMark/>
          </w:tcPr>
          <w:p w14:paraId="11F0966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55C60D6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shd w:val="clear" w:color="auto" w:fill="auto"/>
            <w:vAlign w:val="center"/>
            <w:hideMark/>
          </w:tcPr>
          <w:p w14:paraId="24E2267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2EABD2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zabezpečení spuštění („</w:t>
            </w:r>
            <w:proofErr w:type="spellStart"/>
            <w:r w:rsidRPr="00EE22EE">
              <w:rPr>
                <w:rFonts w:ascii="Calibri" w:hAnsi="Calibri" w:cs="Calibri"/>
                <w:sz w:val="22"/>
                <w:szCs w:val="22"/>
              </w:rPr>
              <w:t>bootování</w:t>
            </w:r>
            <w:proofErr w:type="spellEnd"/>
            <w:r w:rsidRPr="00EE22EE">
              <w:rPr>
                <w:rFonts w:ascii="Calibri" w:hAnsi="Calibri" w:cs="Calibri"/>
                <w:sz w:val="22"/>
                <w:szCs w:val="22"/>
              </w:rPr>
              <w:t>“)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shd w:val="clear" w:color="auto" w:fill="auto"/>
            <w:vAlign w:val="center"/>
            <w:hideMark/>
          </w:tcPr>
          <w:p w14:paraId="6885F4E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106BA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shd w:val="clear" w:color="auto" w:fill="auto"/>
            <w:vAlign w:val="center"/>
            <w:hideMark/>
          </w:tcPr>
          <w:p w14:paraId="1740E0D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FD5B5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shd w:val="clear" w:color="auto" w:fill="auto"/>
            <w:vAlign w:val="center"/>
            <w:hideMark/>
          </w:tcPr>
          <w:p w14:paraId="012FCD5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21E573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Zabezpečení Technologie TPM 2.0 </w:t>
            </w:r>
            <w:proofErr w:type="spellStart"/>
            <w:r w:rsidRPr="00EE22EE">
              <w:rPr>
                <w:rFonts w:ascii="Calibri" w:hAnsi="Calibri" w:cs="Calibri"/>
                <w:sz w:val="22"/>
                <w:szCs w:val="22"/>
              </w:rPr>
              <w:t>chip</w:t>
            </w:r>
            <w:proofErr w:type="spellEnd"/>
            <w:r w:rsidRPr="00EE22EE">
              <w:rPr>
                <w:rFonts w:ascii="Calibri" w:hAnsi="Calibri" w:cs="Calibri"/>
                <w:sz w:val="22"/>
                <w:szCs w:val="22"/>
              </w:rPr>
              <w:t xml:space="preserve">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shd w:val="clear" w:color="auto" w:fill="auto"/>
            <w:vAlign w:val="center"/>
            <w:hideMark/>
          </w:tcPr>
          <w:p w14:paraId="45E7E66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6C7F5C5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shd w:val="clear" w:color="auto" w:fill="auto"/>
            <w:vAlign w:val="center"/>
            <w:hideMark/>
          </w:tcPr>
          <w:p w14:paraId="4E236C9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008E96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shd w:val="clear" w:color="auto" w:fill="auto"/>
            <w:vAlign w:val="center"/>
            <w:hideMark/>
          </w:tcPr>
          <w:p w14:paraId="3E82F4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shd w:val="clear" w:color="auto" w:fill="auto"/>
            <w:vAlign w:val="center"/>
            <w:hideMark/>
          </w:tcPr>
          <w:p w14:paraId="40FCB42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Kompatibilita s nástroji pro správu zařízení - Microsoft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Manager</w:t>
            </w:r>
            <w:proofErr w:type="spellEnd"/>
            <w:r w:rsidRPr="00EE22EE">
              <w:rPr>
                <w:rFonts w:ascii="Calibri" w:hAnsi="Calibri" w:cs="Calibri"/>
                <w:sz w:val="22"/>
                <w:szCs w:val="22"/>
              </w:rPr>
              <w:t xml:space="preserve">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shd w:val="clear" w:color="auto" w:fill="auto"/>
            <w:vAlign w:val="center"/>
            <w:hideMark/>
          </w:tcPr>
          <w:p w14:paraId="6BF3B2F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F258B0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shd w:val="clear" w:color="auto" w:fill="auto"/>
            <w:vAlign w:val="center"/>
            <w:hideMark/>
          </w:tcPr>
          <w:p w14:paraId="153D27F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32DC6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shd w:val="clear" w:color="auto" w:fill="auto"/>
            <w:vAlign w:val="center"/>
            <w:hideMark/>
          </w:tcPr>
          <w:p w14:paraId="63A1878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DA2C4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shd w:val="clear" w:color="auto" w:fill="auto"/>
            <w:vAlign w:val="center"/>
            <w:hideMark/>
          </w:tcPr>
          <w:p w14:paraId="2F30C01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C465BD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shd w:val="clear" w:color="auto" w:fill="auto"/>
            <w:vAlign w:val="center"/>
            <w:hideMark/>
          </w:tcPr>
          <w:p w14:paraId="07D114A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B12190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shd w:val="clear" w:color="auto" w:fill="auto"/>
            <w:vAlign w:val="center"/>
            <w:hideMark/>
          </w:tcPr>
          <w:p w14:paraId="603A2BA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2A9740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shd w:val="clear" w:color="auto" w:fill="auto"/>
            <w:vAlign w:val="center"/>
            <w:hideMark/>
          </w:tcPr>
          <w:p w14:paraId="1A21FE6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5287BD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se)                                                                                                                                                                                  </w:t>
            </w:r>
          </w:p>
        </w:tc>
        <w:tc>
          <w:tcPr>
            <w:tcW w:w="702" w:type="pct"/>
            <w:gridSpan w:val="2"/>
            <w:shd w:val="clear" w:color="000000" w:fill="FFFF00"/>
            <w:vAlign w:val="center"/>
            <w:hideMark/>
          </w:tcPr>
          <w:p w14:paraId="1D23040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shd w:val="clear" w:color="auto" w:fill="auto"/>
            <w:noWrap/>
            <w:vAlign w:val="bottom"/>
            <w:hideMark/>
          </w:tcPr>
          <w:p w14:paraId="3B914127" w14:textId="77777777" w:rsidR="00CF1737" w:rsidRPr="00EE22EE" w:rsidRDefault="00CF1737" w:rsidP="00F87B59">
            <w:pPr>
              <w:rPr>
                <w:rFonts w:ascii="Calibri" w:hAnsi="Calibri" w:cs="Calibri"/>
                <w:sz w:val="22"/>
                <w:szCs w:val="22"/>
              </w:rPr>
            </w:pPr>
          </w:p>
        </w:tc>
        <w:tc>
          <w:tcPr>
            <w:tcW w:w="1754" w:type="pct"/>
            <w:gridSpan w:val="2"/>
            <w:shd w:val="clear" w:color="auto" w:fill="auto"/>
            <w:noWrap/>
            <w:vAlign w:val="bottom"/>
            <w:hideMark/>
          </w:tcPr>
          <w:p w14:paraId="4E7D5108" w14:textId="77777777" w:rsidR="00CF1737" w:rsidRPr="00EE22EE" w:rsidRDefault="00CF1737" w:rsidP="00F87B59">
            <w:pPr>
              <w:rPr>
                <w:sz w:val="22"/>
                <w:szCs w:val="22"/>
              </w:rPr>
            </w:pPr>
          </w:p>
        </w:tc>
        <w:tc>
          <w:tcPr>
            <w:tcW w:w="702" w:type="pct"/>
            <w:gridSpan w:val="2"/>
            <w:shd w:val="clear" w:color="auto" w:fill="auto"/>
            <w:noWrap/>
            <w:vAlign w:val="bottom"/>
            <w:hideMark/>
          </w:tcPr>
          <w:p w14:paraId="389A6DE8" w14:textId="77777777" w:rsidR="00CF1737" w:rsidRPr="00EE22EE" w:rsidRDefault="00CF1737" w:rsidP="00F87B59">
            <w:pPr>
              <w:rPr>
                <w:sz w:val="22"/>
                <w:szCs w:val="22"/>
              </w:rPr>
            </w:pPr>
          </w:p>
        </w:tc>
        <w:tc>
          <w:tcPr>
            <w:tcW w:w="1575" w:type="pct"/>
            <w:gridSpan w:val="2"/>
            <w:shd w:val="clear" w:color="auto" w:fill="auto"/>
            <w:noWrap/>
            <w:vAlign w:val="bottom"/>
            <w:hideMark/>
          </w:tcPr>
          <w:p w14:paraId="17773A7F" w14:textId="77777777" w:rsidR="00CF1737" w:rsidRPr="00EE22EE" w:rsidRDefault="00CF1737" w:rsidP="00F87B59">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F87B59">
            <w:pPr>
              <w:jc w:val="center"/>
              <w:rPr>
                <w:rFonts w:ascii="Calibri" w:hAnsi="Calibri" w:cs="Calibri"/>
                <w:b/>
                <w:bCs/>
                <w:sz w:val="22"/>
                <w:szCs w:val="22"/>
              </w:rPr>
            </w:pPr>
            <w:proofErr w:type="spellStart"/>
            <w:r w:rsidRPr="00EE22EE">
              <w:rPr>
                <w:rFonts w:ascii="Calibri" w:hAnsi="Calibri" w:cs="Calibri"/>
                <w:b/>
                <w:bCs/>
                <w:sz w:val="22"/>
                <w:szCs w:val="22"/>
              </w:rPr>
              <w:t>Dokovací</w:t>
            </w:r>
            <w:proofErr w:type="spellEnd"/>
            <w:r w:rsidRPr="00EE22EE">
              <w:rPr>
                <w:rFonts w:ascii="Calibri" w:hAnsi="Calibri" w:cs="Calibri"/>
                <w:b/>
                <w:bCs/>
                <w:sz w:val="22"/>
                <w:szCs w:val="22"/>
              </w:rPr>
              <w:t xml:space="preserve"> stanice L</w:t>
            </w:r>
          </w:p>
        </w:tc>
        <w:tc>
          <w:tcPr>
            <w:tcW w:w="2277" w:type="pct"/>
            <w:gridSpan w:val="4"/>
            <w:shd w:val="clear" w:color="000000" w:fill="FFFF00"/>
            <w:vAlign w:val="center"/>
            <w:hideMark/>
          </w:tcPr>
          <w:p w14:paraId="6588A054"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shd w:val="clear" w:color="auto" w:fill="auto"/>
            <w:noWrap/>
            <w:vAlign w:val="center"/>
            <w:hideMark/>
          </w:tcPr>
          <w:p w14:paraId="6D49F8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49DE92F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4K@60Hz</w:t>
            </w:r>
          </w:p>
        </w:tc>
        <w:tc>
          <w:tcPr>
            <w:tcW w:w="702" w:type="pct"/>
            <w:gridSpan w:val="2"/>
            <w:shd w:val="clear" w:color="000000" w:fill="FFFF00"/>
            <w:vAlign w:val="center"/>
            <w:hideMark/>
          </w:tcPr>
          <w:p w14:paraId="7AB971B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63475665" w14:textId="77777777" w:rsidTr="00EE22EE">
        <w:trPr>
          <w:gridBefore w:val="1"/>
          <w:wBefore w:w="6" w:type="pct"/>
          <w:trHeight w:val="300"/>
        </w:trPr>
        <w:tc>
          <w:tcPr>
            <w:tcW w:w="963" w:type="pct"/>
            <w:gridSpan w:val="2"/>
            <w:shd w:val="clear" w:color="auto" w:fill="auto"/>
            <w:noWrap/>
            <w:vAlign w:val="center"/>
            <w:hideMark/>
          </w:tcPr>
          <w:p w14:paraId="27C1471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CD1431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shd w:val="clear" w:color="auto" w:fill="auto"/>
            <w:noWrap/>
            <w:vAlign w:val="center"/>
            <w:hideMark/>
          </w:tcPr>
          <w:p w14:paraId="42CA5AC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8084D7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xml:space="preserve">). Napájecí konektor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4AA71D82" w14:textId="77777777" w:rsidTr="00EE22EE">
        <w:trPr>
          <w:gridBefore w:val="1"/>
          <w:wBefore w:w="6" w:type="pct"/>
          <w:trHeight w:val="1800"/>
        </w:trPr>
        <w:tc>
          <w:tcPr>
            <w:tcW w:w="963" w:type="pct"/>
            <w:gridSpan w:val="2"/>
            <w:shd w:val="clear" w:color="auto" w:fill="auto"/>
            <w:noWrap/>
            <w:vAlign w:val="center"/>
            <w:hideMark/>
          </w:tcPr>
          <w:p w14:paraId="21C466A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6A401F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shd w:val="clear" w:color="auto" w:fill="auto"/>
            <w:noWrap/>
            <w:vAlign w:val="center"/>
            <w:hideMark/>
          </w:tcPr>
          <w:p w14:paraId="0823E54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1EF76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dodaným notebookem) -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13072AB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shd w:val="clear" w:color="auto" w:fill="auto"/>
            <w:noWrap/>
            <w:vAlign w:val="center"/>
            <w:hideMark/>
          </w:tcPr>
          <w:p w14:paraId="248C1DC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5E96B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napájecí konektor,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7DC97C6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shd w:val="clear" w:color="auto" w:fill="auto"/>
            <w:noWrap/>
            <w:vAlign w:val="center"/>
            <w:hideMark/>
          </w:tcPr>
          <w:p w14:paraId="737FC34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773072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shd w:val="clear" w:color="auto" w:fill="auto"/>
            <w:noWrap/>
            <w:vAlign w:val="center"/>
            <w:hideMark/>
          </w:tcPr>
          <w:p w14:paraId="6F70019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6FAE11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Síťový adaptér odpovídající maximálnímu možnému příkonu notebooku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519A0F5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shd w:val="clear" w:color="auto" w:fill="auto"/>
            <w:noWrap/>
            <w:vAlign w:val="center"/>
            <w:hideMark/>
          </w:tcPr>
          <w:p w14:paraId="40062A3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78DEAC7" w14:textId="77777777" w:rsidR="00CF1737" w:rsidRPr="00EE22EE" w:rsidRDefault="00CF1737" w:rsidP="00F87B59">
            <w:pPr>
              <w:rPr>
                <w:rFonts w:ascii="Calibri" w:hAnsi="Calibri" w:cs="Calibri"/>
                <w:sz w:val="22"/>
                <w:szCs w:val="22"/>
              </w:rPr>
            </w:pP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shd w:val="clear" w:color="auto" w:fill="auto"/>
            <w:noWrap/>
            <w:vAlign w:val="center"/>
            <w:hideMark/>
          </w:tcPr>
          <w:p w14:paraId="45D0584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64D8011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shd w:val="clear" w:color="auto" w:fill="auto"/>
            <w:noWrap/>
            <w:vAlign w:val="center"/>
            <w:hideMark/>
          </w:tcPr>
          <w:p w14:paraId="090D27A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58B734D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shd w:val="clear" w:color="auto" w:fill="auto"/>
            <w:noWrap/>
            <w:vAlign w:val="center"/>
            <w:hideMark/>
          </w:tcPr>
          <w:p w14:paraId="5F76658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2158B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shd w:val="clear" w:color="auto" w:fill="auto"/>
            <w:noWrap/>
            <w:vAlign w:val="center"/>
            <w:hideMark/>
          </w:tcPr>
          <w:p w14:paraId="125B099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8B54B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shd w:val="clear" w:color="auto" w:fill="auto"/>
            <w:noWrap/>
            <w:vAlign w:val="bottom"/>
            <w:hideMark/>
          </w:tcPr>
          <w:p w14:paraId="6B9B1D97" w14:textId="77777777" w:rsidR="00CF1737" w:rsidRPr="00EE22EE" w:rsidRDefault="00CF1737" w:rsidP="00F87B59">
            <w:pPr>
              <w:rPr>
                <w:rFonts w:ascii="Calibri" w:hAnsi="Calibri" w:cs="Calibri"/>
                <w:sz w:val="22"/>
                <w:szCs w:val="22"/>
              </w:rPr>
            </w:pPr>
          </w:p>
        </w:tc>
        <w:tc>
          <w:tcPr>
            <w:tcW w:w="1754" w:type="pct"/>
            <w:gridSpan w:val="2"/>
            <w:shd w:val="clear" w:color="auto" w:fill="auto"/>
            <w:noWrap/>
            <w:vAlign w:val="bottom"/>
            <w:hideMark/>
          </w:tcPr>
          <w:p w14:paraId="38CB2A95" w14:textId="77777777" w:rsidR="00CF1737" w:rsidRPr="00EE22EE" w:rsidRDefault="00CF1737" w:rsidP="00F87B59">
            <w:pPr>
              <w:rPr>
                <w:sz w:val="22"/>
                <w:szCs w:val="22"/>
              </w:rPr>
            </w:pPr>
          </w:p>
        </w:tc>
        <w:tc>
          <w:tcPr>
            <w:tcW w:w="702" w:type="pct"/>
            <w:gridSpan w:val="2"/>
            <w:shd w:val="clear" w:color="auto" w:fill="auto"/>
            <w:noWrap/>
            <w:vAlign w:val="bottom"/>
            <w:hideMark/>
          </w:tcPr>
          <w:p w14:paraId="652D725D" w14:textId="77777777" w:rsidR="00CF1737" w:rsidRPr="00EE22EE" w:rsidRDefault="00CF1737" w:rsidP="00F87B59">
            <w:pPr>
              <w:rPr>
                <w:sz w:val="22"/>
                <w:szCs w:val="22"/>
              </w:rPr>
            </w:pPr>
          </w:p>
        </w:tc>
        <w:tc>
          <w:tcPr>
            <w:tcW w:w="1575" w:type="pct"/>
            <w:gridSpan w:val="2"/>
            <w:shd w:val="clear" w:color="auto" w:fill="auto"/>
            <w:noWrap/>
            <w:vAlign w:val="bottom"/>
            <w:hideMark/>
          </w:tcPr>
          <w:p w14:paraId="1B894AA1" w14:textId="77777777" w:rsidR="00CF1737" w:rsidRPr="00EE22EE" w:rsidRDefault="00CF1737" w:rsidP="00F87B59">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F87B59">
            <w:pPr>
              <w:jc w:val="center"/>
              <w:rPr>
                <w:rFonts w:ascii="Calibri" w:hAnsi="Calibri" w:cs="Calibri"/>
                <w:b/>
                <w:bCs/>
                <w:sz w:val="22"/>
                <w:szCs w:val="22"/>
              </w:rPr>
            </w:pPr>
            <w:proofErr w:type="spellStart"/>
            <w:r w:rsidRPr="00EE22EE">
              <w:rPr>
                <w:rFonts w:ascii="Calibri" w:hAnsi="Calibri" w:cs="Calibri"/>
                <w:b/>
                <w:bCs/>
                <w:sz w:val="22"/>
                <w:szCs w:val="22"/>
              </w:rPr>
              <w:t>Dokovací</w:t>
            </w:r>
            <w:proofErr w:type="spellEnd"/>
            <w:r w:rsidRPr="00EE22EE">
              <w:rPr>
                <w:rFonts w:ascii="Calibri" w:hAnsi="Calibri" w:cs="Calibri"/>
                <w:b/>
                <w:bCs/>
                <w:sz w:val="22"/>
                <w:szCs w:val="22"/>
              </w:rPr>
              <w:t xml:space="preserve"> stanice L LTE</w:t>
            </w:r>
          </w:p>
        </w:tc>
        <w:tc>
          <w:tcPr>
            <w:tcW w:w="2277" w:type="pct"/>
            <w:gridSpan w:val="4"/>
            <w:shd w:val="clear" w:color="000000" w:fill="FFFF00"/>
            <w:vAlign w:val="center"/>
            <w:hideMark/>
          </w:tcPr>
          <w:p w14:paraId="11946BFA"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shd w:val="clear" w:color="auto" w:fill="auto"/>
            <w:noWrap/>
            <w:vAlign w:val="center"/>
            <w:hideMark/>
          </w:tcPr>
          <w:p w14:paraId="6D7E145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18DF6DE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4K@60Hz)</w:t>
            </w:r>
          </w:p>
        </w:tc>
        <w:tc>
          <w:tcPr>
            <w:tcW w:w="702" w:type="pct"/>
            <w:gridSpan w:val="2"/>
            <w:shd w:val="clear" w:color="000000" w:fill="FFFF00"/>
            <w:vAlign w:val="center"/>
            <w:hideMark/>
          </w:tcPr>
          <w:p w14:paraId="4E871898"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20783A14" w14:textId="77777777" w:rsidTr="00EE22EE">
        <w:trPr>
          <w:gridBefore w:val="1"/>
          <w:wBefore w:w="6" w:type="pct"/>
          <w:trHeight w:val="300"/>
        </w:trPr>
        <w:tc>
          <w:tcPr>
            <w:tcW w:w="963" w:type="pct"/>
            <w:gridSpan w:val="2"/>
            <w:shd w:val="clear" w:color="auto" w:fill="auto"/>
            <w:noWrap/>
            <w:vAlign w:val="center"/>
            <w:hideMark/>
          </w:tcPr>
          <w:p w14:paraId="68857FD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85B4F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shd w:val="clear" w:color="auto" w:fill="auto"/>
            <w:noWrap/>
            <w:vAlign w:val="center"/>
            <w:hideMark/>
          </w:tcPr>
          <w:p w14:paraId="3F58DBE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F8B6B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 xml:space="preserve">/s). Napájecí konektor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6A3F0459" w14:textId="77777777" w:rsidTr="00EE22EE">
        <w:trPr>
          <w:gridBefore w:val="1"/>
          <w:wBefore w:w="6" w:type="pct"/>
          <w:trHeight w:val="1800"/>
        </w:trPr>
        <w:tc>
          <w:tcPr>
            <w:tcW w:w="963" w:type="pct"/>
            <w:gridSpan w:val="2"/>
            <w:shd w:val="clear" w:color="auto" w:fill="auto"/>
            <w:noWrap/>
            <w:vAlign w:val="center"/>
            <w:hideMark/>
          </w:tcPr>
          <w:p w14:paraId="0D9862F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A1A8E8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shd w:val="clear" w:color="auto" w:fill="auto"/>
            <w:noWrap/>
            <w:vAlign w:val="center"/>
            <w:hideMark/>
          </w:tcPr>
          <w:p w14:paraId="0E96C5B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2CC3B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dodaným notebookem) -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555D3E70"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shd w:val="clear" w:color="auto" w:fill="auto"/>
            <w:noWrap/>
            <w:vAlign w:val="center"/>
            <w:hideMark/>
          </w:tcPr>
          <w:p w14:paraId="743F57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D1BF5A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1x napájecí konektor,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74AD2066"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shd w:val="clear" w:color="auto" w:fill="auto"/>
            <w:noWrap/>
            <w:vAlign w:val="center"/>
            <w:hideMark/>
          </w:tcPr>
          <w:p w14:paraId="309751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82C0E3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shd w:val="clear" w:color="auto" w:fill="auto"/>
            <w:noWrap/>
            <w:vAlign w:val="center"/>
            <w:hideMark/>
          </w:tcPr>
          <w:p w14:paraId="0472D9C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519E82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 xml:space="preserve">maximálnímu možnému příkonu notebooku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0DEC3534"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shd w:val="clear" w:color="auto" w:fill="auto"/>
            <w:noWrap/>
            <w:vAlign w:val="center"/>
            <w:hideMark/>
          </w:tcPr>
          <w:p w14:paraId="4C402DD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52AD5D6" w14:textId="77777777" w:rsidR="00CF1737" w:rsidRPr="00EE22EE" w:rsidRDefault="00CF1737" w:rsidP="00F87B59">
            <w:pPr>
              <w:rPr>
                <w:rFonts w:ascii="Calibri" w:hAnsi="Calibri" w:cs="Calibri"/>
                <w:sz w:val="22"/>
                <w:szCs w:val="22"/>
              </w:rPr>
            </w:pP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shd w:val="clear" w:color="auto" w:fill="auto"/>
            <w:noWrap/>
            <w:vAlign w:val="center"/>
            <w:hideMark/>
          </w:tcPr>
          <w:p w14:paraId="21C3D3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A7973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shd w:val="clear" w:color="auto" w:fill="auto"/>
            <w:noWrap/>
            <w:vAlign w:val="center"/>
            <w:hideMark/>
          </w:tcPr>
          <w:p w14:paraId="6B662CD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9D20BD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shd w:val="clear" w:color="auto" w:fill="auto"/>
            <w:noWrap/>
            <w:vAlign w:val="center"/>
            <w:hideMark/>
          </w:tcPr>
          <w:p w14:paraId="0BA5757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598E81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shd w:val="clear" w:color="auto" w:fill="auto"/>
            <w:noWrap/>
            <w:vAlign w:val="center"/>
            <w:hideMark/>
          </w:tcPr>
          <w:p w14:paraId="1F3CFDA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DB8FE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shd w:val="clear" w:color="auto" w:fill="auto"/>
            <w:noWrap/>
            <w:vAlign w:val="bottom"/>
            <w:hideMark/>
          </w:tcPr>
          <w:p w14:paraId="4E62A55F" w14:textId="77777777" w:rsidR="00CF1737" w:rsidRPr="00EE22EE" w:rsidRDefault="00CF1737" w:rsidP="00F87B59">
            <w:pPr>
              <w:jc w:val="center"/>
              <w:rPr>
                <w:rFonts w:ascii="Calibri" w:hAnsi="Calibri" w:cs="Calibri"/>
                <w:sz w:val="22"/>
                <w:szCs w:val="22"/>
              </w:rPr>
            </w:pPr>
          </w:p>
        </w:tc>
        <w:tc>
          <w:tcPr>
            <w:tcW w:w="1754" w:type="pct"/>
            <w:gridSpan w:val="2"/>
            <w:shd w:val="clear" w:color="auto" w:fill="auto"/>
            <w:noWrap/>
            <w:vAlign w:val="bottom"/>
            <w:hideMark/>
          </w:tcPr>
          <w:p w14:paraId="396EFBBD" w14:textId="77777777" w:rsidR="00CF1737" w:rsidRPr="00EE22EE" w:rsidRDefault="00CF1737" w:rsidP="00F87B59">
            <w:pPr>
              <w:rPr>
                <w:sz w:val="22"/>
                <w:szCs w:val="22"/>
              </w:rPr>
            </w:pPr>
          </w:p>
        </w:tc>
        <w:tc>
          <w:tcPr>
            <w:tcW w:w="702" w:type="pct"/>
            <w:gridSpan w:val="2"/>
            <w:shd w:val="clear" w:color="auto" w:fill="auto"/>
            <w:noWrap/>
            <w:vAlign w:val="bottom"/>
            <w:hideMark/>
          </w:tcPr>
          <w:p w14:paraId="71BC4D69" w14:textId="77777777" w:rsidR="00CF1737" w:rsidRPr="00EE22EE" w:rsidRDefault="00CF1737" w:rsidP="00F87B59">
            <w:pPr>
              <w:rPr>
                <w:sz w:val="22"/>
                <w:szCs w:val="22"/>
              </w:rPr>
            </w:pPr>
          </w:p>
        </w:tc>
        <w:tc>
          <w:tcPr>
            <w:tcW w:w="1575" w:type="pct"/>
            <w:gridSpan w:val="2"/>
            <w:shd w:val="clear" w:color="auto" w:fill="auto"/>
            <w:noWrap/>
            <w:vAlign w:val="bottom"/>
            <w:hideMark/>
          </w:tcPr>
          <w:p w14:paraId="5FF2A77C" w14:textId="77777777" w:rsidR="00CF1737" w:rsidRPr="00EE22EE" w:rsidRDefault="00CF1737" w:rsidP="00F87B59">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shd w:val="clear" w:color="auto" w:fill="auto"/>
            <w:noWrap/>
            <w:hideMark/>
          </w:tcPr>
          <w:p w14:paraId="7FB34DE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Velikost:</w:t>
            </w:r>
          </w:p>
        </w:tc>
        <w:tc>
          <w:tcPr>
            <w:tcW w:w="1754" w:type="pct"/>
            <w:gridSpan w:val="2"/>
            <w:shd w:val="clear" w:color="auto" w:fill="auto"/>
            <w:hideMark/>
          </w:tcPr>
          <w:p w14:paraId="1CBFEE4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shd w:val="clear" w:color="auto" w:fill="auto"/>
            <w:noWrap/>
            <w:hideMark/>
          </w:tcPr>
          <w:p w14:paraId="22CE5E2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1FE5B1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shd w:val="clear" w:color="auto" w:fill="auto"/>
            <w:noWrap/>
            <w:hideMark/>
          </w:tcPr>
          <w:p w14:paraId="3236C9F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Vlastnosti:</w:t>
            </w:r>
          </w:p>
        </w:tc>
        <w:tc>
          <w:tcPr>
            <w:tcW w:w="1754" w:type="pct"/>
            <w:gridSpan w:val="2"/>
            <w:shd w:val="clear" w:color="auto" w:fill="auto"/>
            <w:hideMark/>
          </w:tcPr>
          <w:p w14:paraId="7AEE8D9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shd w:val="clear" w:color="auto" w:fill="auto"/>
            <w:noWrap/>
            <w:hideMark/>
          </w:tcPr>
          <w:p w14:paraId="7AAF4D8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Rozlišení:</w:t>
            </w:r>
          </w:p>
        </w:tc>
        <w:tc>
          <w:tcPr>
            <w:tcW w:w="1754" w:type="pct"/>
            <w:gridSpan w:val="2"/>
            <w:shd w:val="clear" w:color="auto" w:fill="auto"/>
            <w:hideMark/>
          </w:tcPr>
          <w:p w14:paraId="323DD99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shd w:val="clear" w:color="auto" w:fill="auto"/>
            <w:noWrap/>
            <w:hideMark/>
          </w:tcPr>
          <w:p w14:paraId="6A94AAD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shd w:val="clear" w:color="auto" w:fill="auto"/>
            <w:hideMark/>
          </w:tcPr>
          <w:p w14:paraId="646B31E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shd w:val="clear" w:color="auto" w:fill="auto"/>
            <w:noWrap/>
            <w:hideMark/>
          </w:tcPr>
          <w:p w14:paraId="35F38DD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5B960AC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shd w:val="clear" w:color="auto" w:fill="auto"/>
            <w:noWrap/>
            <w:hideMark/>
          </w:tcPr>
          <w:p w14:paraId="46078CE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2AB51F8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shd w:val="clear" w:color="auto" w:fill="auto"/>
            <w:noWrap/>
            <w:hideMark/>
          </w:tcPr>
          <w:p w14:paraId="7066695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23E49A1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shd w:val="clear" w:color="auto" w:fill="auto"/>
            <w:noWrap/>
            <w:hideMark/>
          </w:tcPr>
          <w:p w14:paraId="7CD4D74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0C54680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shd w:val="clear" w:color="auto" w:fill="auto"/>
            <w:hideMark/>
          </w:tcPr>
          <w:p w14:paraId="16A2168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3477F6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pak je součástí dodávky i kabel umožňující propojení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s monitorem. Požadavky lze splnit jedním kabelem (bez redukce). Je-li předmětem dodávky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dvojnásobné či větší množství monitorů - pak musí být možné souběžné připojení dvou monitorů do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shd w:val="clear" w:color="auto" w:fill="auto"/>
            <w:noWrap/>
            <w:hideMark/>
          </w:tcPr>
          <w:p w14:paraId="40F5D58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320CE44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shd w:val="clear" w:color="auto" w:fill="auto"/>
            <w:noWrap/>
            <w:vAlign w:val="center"/>
            <w:hideMark/>
          </w:tcPr>
          <w:p w14:paraId="3146487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56B2E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shd w:val="clear" w:color="auto" w:fill="auto"/>
            <w:noWrap/>
            <w:vAlign w:val="center"/>
            <w:hideMark/>
          </w:tcPr>
          <w:p w14:paraId="4FD2350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E4A5D0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shd w:val="clear" w:color="auto" w:fill="auto"/>
            <w:noWrap/>
            <w:hideMark/>
          </w:tcPr>
          <w:p w14:paraId="48DAEBD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hideMark/>
          </w:tcPr>
          <w:p w14:paraId="11966EE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shd w:val="clear" w:color="auto" w:fill="auto"/>
            <w:noWrap/>
            <w:hideMark/>
          </w:tcPr>
          <w:p w14:paraId="17E12B4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34472E9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shd w:val="clear" w:color="auto" w:fill="auto"/>
            <w:noWrap/>
            <w:hideMark/>
          </w:tcPr>
          <w:p w14:paraId="415A9A0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4BD2F101" w14:textId="77777777" w:rsidR="00CF1737" w:rsidRPr="00EE22EE" w:rsidRDefault="00CF1737" w:rsidP="00F87B59">
            <w:pPr>
              <w:rPr>
                <w:rFonts w:ascii="Calibri" w:hAnsi="Calibri" w:cs="Calibri"/>
                <w:sz w:val="22"/>
                <w:szCs w:val="22"/>
              </w:rPr>
            </w:pPr>
          </w:p>
        </w:tc>
        <w:tc>
          <w:tcPr>
            <w:tcW w:w="702" w:type="pct"/>
            <w:gridSpan w:val="2"/>
            <w:shd w:val="clear" w:color="auto" w:fill="auto"/>
            <w:hideMark/>
          </w:tcPr>
          <w:p w14:paraId="767488A1" w14:textId="77777777" w:rsidR="00CF1737" w:rsidRPr="00EE22EE" w:rsidRDefault="00CF1737" w:rsidP="00F87B59">
            <w:pPr>
              <w:rPr>
                <w:sz w:val="22"/>
                <w:szCs w:val="22"/>
              </w:rPr>
            </w:pPr>
          </w:p>
        </w:tc>
        <w:tc>
          <w:tcPr>
            <w:tcW w:w="1575" w:type="pct"/>
            <w:gridSpan w:val="2"/>
            <w:shd w:val="clear" w:color="auto" w:fill="auto"/>
            <w:vAlign w:val="center"/>
            <w:hideMark/>
          </w:tcPr>
          <w:p w14:paraId="6FAA7D73"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F87B59">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F87B59">
            <w:pPr>
              <w:jc w:val="center"/>
              <w:rPr>
                <w:rFonts w:ascii="Calibri" w:hAnsi="Calibri" w:cs="Calibri"/>
                <w:b/>
                <w:bCs/>
                <w:color w:val="000000"/>
                <w:sz w:val="22"/>
                <w:szCs w:val="22"/>
              </w:rPr>
            </w:pPr>
            <w:proofErr w:type="spellStart"/>
            <w:r w:rsidRPr="00EE22EE">
              <w:rPr>
                <w:rFonts w:ascii="Calibri" w:hAnsi="Calibri" w:cs="Calibri"/>
                <w:b/>
                <w:bCs/>
                <w:color w:val="000000"/>
                <w:sz w:val="22"/>
                <w:szCs w:val="22"/>
              </w:rPr>
              <w:t>Lenovo</w:t>
            </w:r>
            <w:proofErr w:type="spellEnd"/>
            <w:r w:rsidRPr="00EE22EE">
              <w:rPr>
                <w:rFonts w:ascii="Calibri" w:hAnsi="Calibri" w:cs="Calibri"/>
                <w:b/>
                <w:bCs/>
                <w:color w:val="000000"/>
                <w:sz w:val="22"/>
                <w:szCs w:val="22"/>
              </w:rPr>
              <w:t xml:space="preserve">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shd w:val="clear" w:color="auto" w:fill="auto"/>
            <w:noWrap/>
            <w:vAlign w:val="center"/>
            <w:hideMark/>
          </w:tcPr>
          <w:p w14:paraId="4F406E14"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shd w:val="clear" w:color="auto" w:fill="auto"/>
            <w:vAlign w:val="center"/>
            <w:hideMark/>
          </w:tcPr>
          <w:p w14:paraId="75CBD086"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shd w:val="clear" w:color="auto" w:fill="auto"/>
            <w:noWrap/>
            <w:vAlign w:val="center"/>
            <w:hideMark/>
          </w:tcPr>
          <w:p w14:paraId="3122A6A5"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vAlign w:val="center"/>
            <w:hideMark/>
          </w:tcPr>
          <w:p w14:paraId="195FCC6E"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shd w:val="clear" w:color="auto" w:fill="auto"/>
            <w:noWrap/>
            <w:vAlign w:val="center"/>
            <w:hideMark/>
          </w:tcPr>
          <w:p w14:paraId="676356D0"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shd w:val="clear" w:color="auto" w:fill="auto"/>
            <w:vAlign w:val="center"/>
            <w:hideMark/>
          </w:tcPr>
          <w:p w14:paraId="69065ED3"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shd w:val="clear" w:color="auto" w:fill="auto"/>
            <w:noWrap/>
            <w:vAlign w:val="center"/>
            <w:hideMark/>
          </w:tcPr>
          <w:p w14:paraId="25E3AFD8"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shd w:val="clear" w:color="auto" w:fill="auto"/>
            <w:vAlign w:val="center"/>
            <w:hideMark/>
          </w:tcPr>
          <w:p w14:paraId="2ADDA71E"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shd w:val="clear" w:color="auto" w:fill="auto"/>
            <w:noWrap/>
            <w:hideMark/>
          </w:tcPr>
          <w:p w14:paraId="541DBB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Typ:</w:t>
            </w:r>
          </w:p>
        </w:tc>
        <w:tc>
          <w:tcPr>
            <w:tcW w:w="1754" w:type="pct"/>
            <w:gridSpan w:val="2"/>
            <w:shd w:val="clear" w:color="auto" w:fill="auto"/>
            <w:hideMark/>
          </w:tcPr>
          <w:p w14:paraId="13C0F55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shd w:val="clear" w:color="auto" w:fill="auto"/>
            <w:noWrap/>
            <w:hideMark/>
          </w:tcPr>
          <w:p w14:paraId="6CB5676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064C53F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shd w:val="clear" w:color="auto" w:fill="auto"/>
            <w:noWrap/>
            <w:hideMark/>
          </w:tcPr>
          <w:p w14:paraId="3BF999D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718F261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shd w:val="clear" w:color="auto" w:fill="auto"/>
            <w:noWrap/>
            <w:hideMark/>
          </w:tcPr>
          <w:p w14:paraId="7DECC98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7FFC141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shd w:val="clear" w:color="auto" w:fill="auto"/>
            <w:noWrap/>
            <w:hideMark/>
          </w:tcPr>
          <w:p w14:paraId="5F4DA11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4029D0B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shd w:val="clear" w:color="auto" w:fill="auto"/>
            <w:hideMark/>
          </w:tcPr>
          <w:p w14:paraId="3E4484FF"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5AEFAF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pak je součástí dodávky i kabel umožňující propojení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s monitorem. Požadavky lze splnit jedním </w:t>
            </w:r>
            <w:r w:rsidRPr="00EE22EE">
              <w:rPr>
                <w:rFonts w:ascii="Calibri" w:hAnsi="Calibri" w:cs="Calibri"/>
                <w:sz w:val="22"/>
                <w:szCs w:val="22"/>
              </w:rPr>
              <w:lastRenderedPageBreak/>
              <w:t xml:space="preserve">kabelem (bez redukce). Je-li předmětem dodávky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dvojnásobné či větší množství monitorů - pak musí být možné souběžné připojení dvou monitorů do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shd w:val="clear" w:color="auto" w:fill="auto"/>
            <w:noWrap/>
            <w:hideMark/>
          </w:tcPr>
          <w:p w14:paraId="0179347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1DD80D6"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shd w:val="clear" w:color="auto" w:fill="auto"/>
            <w:noWrap/>
            <w:vAlign w:val="center"/>
            <w:hideMark/>
          </w:tcPr>
          <w:p w14:paraId="4B29720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1008132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shd w:val="clear" w:color="auto" w:fill="auto"/>
            <w:noWrap/>
            <w:vAlign w:val="center"/>
            <w:hideMark/>
          </w:tcPr>
          <w:p w14:paraId="5566083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56D15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shd w:val="clear" w:color="auto" w:fill="auto"/>
            <w:noWrap/>
            <w:hideMark/>
          </w:tcPr>
          <w:p w14:paraId="1E67E2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1276C0D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shd w:val="clear" w:color="auto" w:fill="auto"/>
            <w:noWrap/>
            <w:hideMark/>
          </w:tcPr>
          <w:p w14:paraId="58242F7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7F3DC22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shd w:val="clear" w:color="auto" w:fill="auto"/>
            <w:noWrap/>
            <w:hideMark/>
          </w:tcPr>
          <w:p w14:paraId="4AFF1E86" w14:textId="77777777" w:rsidR="00CF1737" w:rsidRPr="00EE22EE" w:rsidRDefault="00CF1737" w:rsidP="00F87B59">
            <w:pPr>
              <w:rPr>
                <w:rFonts w:ascii="Calibri" w:hAnsi="Calibri" w:cs="Calibri"/>
                <w:sz w:val="22"/>
                <w:szCs w:val="22"/>
              </w:rPr>
            </w:pPr>
          </w:p>
        </w:tc>
        <w:tc>
          <w:tcPr>
            <w:tcW w:w="1754" w:type="pct"/>
            <w:gridSpan w:val="2"/>
            <w:shd w:val="clear" w:color="auto" w:fill="auto"/>
            <w:hideMark/>
          </w:tcPr>
          <w:p w14:paraId="3842D4AB" w14:textId="77777777" w:rsidR="00CF1737" w:rsidRPr="00EE22EE" w:rsidRDefault="00CF1737" w:rsidP="00F87B59">
            <w:pPr>
              <w:rPr>
                <w:sz w:val="22"/>
                <w:szCs w:val="22"/>
              </w:rPr>
            </w:pPr>
          </w:p>
        </w:tc>
        <w:tc>
          <w:tcPr>
            <w:tcW w:w="702" w:type="pct"/>
            <w:gridSpan w:val="2"/>
            <w:shd w:val="clear" w:color="000000" w:fill="FFFFFF"/>
            <w:vAlign w:val="center"/>
            <w:hideMark/>
          </w:tcPr>
          <w:p w14:paraId="76E583B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F87B59">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F87B59">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F87B59">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shd w:val="clear" w:color="auto" w:fill="auto"/>
            <w:noWrap/>
            <w:hideMark/>
          </w:tcPr>
          <w:p w14:paraId="755672CF"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shd w:val="clear" w:color="auto" w:fill="auto"/>
            <w:hideMark/>
          </w:tcPr>
          <w:p w14:paraId="107F5FBF"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F87B59">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shd w:val="clear" w:color="auto" w:fill="auto"/>
            <w:noWrap/>
            <w:hideMark/>
          </w:tcPr>
          <w:p w14:paraId="43D98AB0"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hideMark/>
          </w:tcPr>
          <w:p w14:paraId="0BAA569C"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F87B59">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shd w:val="clear" w:color="auto" w:fill="auto"/>
            <w:noWrap/>
            <w:hideMark/>
          </w:tcPr>
          <w:p w14:paraId="6C5C40B3"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shd w:val="clear" w:color="auto" w:fill="auto"/>
            <w:hideMark/>
          </w:tcPr>
          <w:p w14:paraId="2A2B07B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F87B59">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shd w:val="clear" w:color="auto" w:fill="auto"/>
            <w:noWrap/>
            <w:vAlign w:val="center"/>
            <w:hideMark/>
          </w:tcPr>
          <w:p w14:paraId="75A6803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0F92AE6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F87B59">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shd w:val="clear" w:color="auto" w:fill="auto"/>
            <w:noWrap/>
            <w:vAlign w:val="center"/>
            <w:hideMark/>
          </w:tcPr>
          <w:p w14:paraId="44CAF55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hideMark/>
          </w:tcPr>
          <w:p w14:paraId="393327C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F87B59">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F87B59">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shd w:val="clear" w:color="auto" w:fill="auto"/>
            <w:noWrap/>
            <w:hideMark/>
          </w:tcPr>
          <w:p w14:paraId="0ADEFE80" w14:textId="77777777" w:rsidR="00CF1737" w:rsidRPr="00EE22EE" w:rsidRDefault="00CF1737" w:rsidP="00F87B59">
            <w:pPr>
              <w:rPr>
                <w:rFonts w:ascii="Calibri" w:hAnsi="Calibri" w:cs="Calibri"/>
                <w:color w:val="000000"/>
                <w:sz w:val="22"/>
                <w:szCs w:val="22"/>
              </w:rPr>
            </w:pPr>
          </w:p>
        </w:tc>
        <w:tc>
          <w:tcPr>
            <w:tcW w:w="1754" w:type="pct"/>
            <w:gridSpan w:val="2"/>
            <w:shd w:val="clear" w:color="auto" w:fill="auto"/>
            <w:hideMark/>
          </w:tcPr>
          <w:p w14:paraId="27D61F96" w14:textId="77777777" w:rsidR="00CF1737" w:rsidRPr="00EE22EE" w:rsidRDefault="00CF1737" w:rsidP="00F87B59">
            <w:pPr>
              <w:rPr>
                <w:sz w:val="22"/>
                <w:szCs w:val="22"/>
              </w:rPr>
            </w:pPr>
          </w:p>
        </w:tc>
        <w:tc>
          <w:tcPr>
            <w:tcW w:w="702" w:type="pct"/>
            <w:gridSpan w:val="2"/>
            <w:shd w:val="clear" w:color="000000" w:fill="FFFFFF"/>
            <w:vAlign w:val="center"/>
            <w:hideMark/>
          </w:tcPr>
          <w:p w14:paraId="5C8681F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shd w:val="clear" w:color="auto" w:fill="auto"/>
            <w:noWrap/>
            <w:hideMark/>
          </w:tcPr>
          <w:p w14:paraId="6F8A2D1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2F1D51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shd w:val="clear" w:color="auto" w:fill="auto"/>
            <w:noWrap/>
            <w:hideMark/>
          </w:tcPr>
          <w:p w14:paraId="7022DB5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0446803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shd w:val="clear" w:color="auto" w:fill="auto"/>
            <w:noWrap/>
            <w:vAlign w:val="center"/>
            <w:hideMark/>
          </w:tcPr>
          <w:p w14:paraId="7E738C5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31DC571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shd w:val="clear" w:color="auto" w:fill="auto"/>
            <w:noWrap/>
            <w:vAlign w:val="center"/>
            <w:hideMark/>
          </w:tcPr>
          <w:p w14:paraId="00FB4B9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38E8F55"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shd w:val="clear" w:color="auto" w:fill="auto"/>
            <w:noWrap/>
            <w:hideMark/>
          </w:tcPr>
          <w:p w14:paraId="29E0D0F3" w14:textId="77777777" w:rsidR="00CF1737" w:rsidRPr="00EE22EE" w:rsidRDefault="00CF1737" w:rsidP="00F87B59">
            <w:pPr>
              <w:rPr>
                <w:rFonts w:ascii="Calibri" w:hAnsi="Calibri" w:cs="Calibri"/>
                <w:sz w:val="22"/>
                <w:szCs w:val="22"/>
              </w:rPr>
            </w:pPr>
          </w:p>
        </w:tc>
        <w:tc>
          <w:tcPr>
            <w:tcW w:w="1754" w:type="pct"/>
            <w:gridSpan w:val="2"/>
            <w:shd w:val="clear" w:color="auto" w:fill="auto"/>
            <w:hideMark/>
          </w:tcPr>
          <w:p w14:paraId="30BCD05F" w14:textId="77777777" w:rsidR="00CF1737" w:rsidRPr="00EE22EE" w:rsidRDefault="00CF1737" w:rsidP="00F87B59">
            <w:pPr>
              <w:rPr>
                <w:sz w:val="22"/>
                <w:szCs w:val="22"/>
              </w:rPr>
            </w:pPr>
          </w:p>
        </w:tc>
        <w:tc>
          <w:tcPr>
            <w:tcW w:w="702" w:type="pct"/>
            <w:gridSpan w:val="2"/>
            <w:shd w:val="clear" w:color="auto" w:fill="auto"/>
            <w:noWrap/>
            <w:vAlign w:val="bottom"/>
            <w:hideMark/>
          </w:tcPr>
          <w:p w14:paraId="56929B09" w14:textId="77777777" w:rsidR="00CF1737" w:rsidRPr="00EE22EE" w:rsidRDefault="00CF1737" w:rsidP="00F87B59">
            <w:pPr>
              <w:rPr>
                <w:sz w:val="22"/>
                <w:szCs w:val="22"/>
              </w:rPr>
            </w:pPr>
          </w:p>
        </w:tc>
        <w:tc>
          <w:tcPr>
            <w:tcW w:w="1575" w:type="pct"/>
            <w:gridSpan w:val="2"/>
            <w:shd w:val="clear" w:color="auto" w:fill="auto"/>
            <w:noWrap/>
            <w:vAlign w:val="bottom"/>
            <w:hideMark/>
          </w:tcPr>
          <w:p w14:paraId="51528FE5" w14:textId="77777777" w:rsidR="00CF1737" w:rsidRPr="00EE22EE" w:rsidRDefault="00CF1737" w:rsidP="00F87B59">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Brašna:</w:t>
            </w:r>
          </w:p>
        </w:tc>
        <w:tc>
          <w:tcPr>
            <w:tcW w:w="1754" w:type="pct"/>
            <w:gridSpan w:val="2"/>
            <w:shd w:val="clear" w:color="auto" w:fill="auto"/>
            <w:vAlign w:val="center"/>
            <w:hideMark/>
          </w:tcPr>
          <w:p w14:paraId="15B9577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shd w:val="clear" w:color="auto" w:fill="auto"/>
            <w:noWrap/>
            <w:vAlign w:val="center"/>
            <w:hideMark/>
          </w:tcPr>
          <w:p w14:paraId="2E67AF4D"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ABCDE3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shd w:val="clear" w:color="auto" w:fill="auto"/>
            <w:noWrap/>
            <w:hideMark/>
          </w:tcPr>
          <w:p w14:paraId="7FD38D7A" w14:textId="77777777" w:rsidR="00CF1737" w:rsidRPr="00EE22EE" w:rsidRDefault="00CF1737" w:rsidP="00F87B59">
            <w:pPr>
              <w:rPr>
                <w:rFonts w:ascii="Calibri" w:hAnsi="Calibri" w:cs="Calibri"/>
                <w:sz w:val="22"/>
                <w:szCs w:val="22"/>
              </w:rPr>
            </w:pPr>
          </w:p>
        </w:tc>
        <w:tc>
          <w:tcPr>
            <w:tcW w:w="1754" w:type="pct"/>
            <w:gridSpan w:val="2"/>
            <w:shd w:val="clear" w:color="auto" w:fill="auto"/>
            <w:hideMark/>
          </w:tcPr>
          <w:p w14:paraId="71E785C1" w14:textId="77777777" w:rsidR="00CF1737" w:rsidRPr="00EE22EE" w:rsidRDefault="00CF1737" w:rsidP="00F87B59">
            <w:pPr>
              <w:rPr>
                <w:sz w:val="22"/>
                <w:szCs w:val="22"/>
              </w:rPr>
            </w:pPr>
          </w:p>
        </w:tc>
        <w:tc>
          <w:tcPr>
            <w:tcW w:w="702" w:type="pct"/>
            <w:gridSpan w:val="2"/>
            <w:shd w:val="clear" w:color="auto" w:fill="auto"/>
            <w:noWrap/>
            <w:vAlign w:val="bottom"/>
            <w:hideMark/>
          </w:tcPr>
          <w:p w14:paraId="5A032C15" w14:textId="77777777" w:rsidR="00CF1737" w:rsidRPr="00EE22EE" w:rsidRDefault="00CF1737" w:rsidP="00F87B59">
            <w:pPr>
              <w:rPr>
                <w:sz w:val="22"/>
                <w:szCs w:val="22"/>
              </w:rPr>
            </w:pPr>
          </w:p>
        </w:tc>
        <w:tc>
          <w:tcPr>
            <w:tcW w:w="1575" w:type="pct"/>
            <w:gridSpan w:val="2"/>
            <w:shd w:val="clear" w:color="auto" w:fill="auto"/>
            <w:noWrap/>
            <w:vAlign w:val="bottom"/>
            <w:hideMark/>
          </w:tcPr>
          <w:p w14:paraId="46BEFBEB" w14:textId="77777777" w:rsidR="00CF1737" w:rsidRPr="00EE22EE" w:rsidRDefault="00CF1737" w:rsidP="00F87B59">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F87B59">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F87B59">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shd w:val="clear" w:color="auto" w:fill="auto"/>
            <w:vAlign w:val="center"/>
            <w:hideMark/>
          </w:tcPr>
          <w:p w14:paraId="62C85571"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Lokalizace</w:t>
            </w:r>
          </w:p>
        </w:tc>
        <w:tc>
          <w:tcPr>
            <w:tcW w:w="1754" w:type="pct"/>
            <w:gridSpan w:val="2"/>
            <w:shd w:val="clear" w:color="auto" w:fill="auto"/>
            <w:vAlign w:val="center"/>
            <w:hideMark/>
          </w:tcPr>
          <w:p w14:paraId="2794B31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shd w:val="clear" w:color="auto" w:fill="auto"/>
            <w:vAlign w:val="center"/>
            <w:hideMark/>
          </w:tcPr>
          <w:p w14:paraId="6BFBC9DB"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F87B59">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F87B59">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F87B59">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F87B59">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F87B59">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F87B59">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F87B59">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77777777" w:rsidR="00CF1737" w:rsidRDefault="00CF1737" w:rsidP="00F87B59">
            <w:pPr>
              <w:rPr>
                <w:rFonts w:ascii="Calibri" w:hAnsi="Calibri" w:cs="Calibri"/>
                <w:b/>
                <w:bCs/>
                <w:color w:val="000000"/>
                <w:sz w:val="20"/>
                <w:szCs w:val="20"/>
              </w:rPr>
            </w:pPr>
          </w:p>
        </w:tc>
        <w:tc>
          <w:tcPr>
            <w:tcW w:w="2552" w:type="dxa"/>
            <w:tcBorders>
              <w:top w:val="nil"/>
              <w:left w:val="nil"/>
              <w:bottom w:val="single" w:sz="4" w:space="0" w:color="auto"/>
              <w:right w:val="single" w:sz="4" w:space="0" w:color="auto"/>
            </w:tcBorders>
            <w:shd w:val="clear" w:color="auto" w:fill="FFFFFF"/>
            <w:vAlign w:val="center"/>
          </w:tcPr>
          <w:p w14:paraId="7F023EF9" w14:textId="77777777" w:rsidR="00CF1737" w:rsidRDefault="00CF1737" w:rsidP="00F87B59">
            <w:pPr>
              <w:ind w:firstLineChars="200" w:firstLine="400"/>
              <w:rPr>
                <w:rFonts w:ascii="Calibri" w:hAnsi="Calibri" w:cs="Calibri"/>
                <w:sz w:val="20"/>
                <w:szCs w:val="20"/>
              </w:rPr>
            </w:pPr>
          </w:p>
        </w:tc>
        <w:tc>
          <w:tcPr>
            <w:tcW w:w="2409" w:type="dxa"/>
            <w:tcBorders>
              <w:top w:val="nil"/>
              <w:left w:val="nil"/>
              <w:bottom w:val="single" w:sz="4" w:space="0" w:color="auto"/>
              <w:right w:val="single" w:sz="8" w:space="0" w:color="auto"/>
            </w:tcBorders>
            <w:noWrap/>
            <w:vAlign w:val="center"/>
          </w:tcPr>
          <w:p w14:paraId="1436D5C3" w14:textId="77777777" w:rsidR="00CF1737" w:rsidRDefault="00CF1737" w:rsidP="00F87B59">
            <w:pPr>
              <w:rPr>
                <w:rFonts w:ascii="Calibri" w:hAnsi="Calibri" w:cs="Calibri"/>
                <w:color w:val="000000"/>
                <w:sz w:val="20"/>
                <w:szCs w:val="20"/>
              </w:rPr>
            </w:pPr>
          </w:p>
        </w:tc>
      </w:tr>
      <w:tr w:rsidR="00CF1737" w14:paraId="4B7B5FD3" w14:textId="77777777" w:rsidTr="00F87B59">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F87B59">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F87B59">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F87B59">
            <w:pPr>
              <w:rPr>
                <w:rFonts w:ascii="Calibri" w:hAnsi="Calibri" w:cs="Calibri"/>
                <w:color w:val="000000"/>
                <w:sz w:val="20"/>
                <w:szCs w:val="20"/>
              </w:rPr>
            </w:pPr>
          </w:p>
        </w:tc>
      </w:tr>
      <w:tr w:rsidR="00CF1737" w14:paraId="27D21032" w14:textId="77777777" w:rsidTr="00F87B59">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F87B59">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F87B59">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F87B59">
            <w:pPr>
              <w:rPr>
                <w:rFonts w:ascii="Calibri" w:hAnsi="Calibri" w:cs="Calibri"/>
                <w:color w:val="000000"/>
                <w:sz w:val="20"/>
                <w:szCs w:val="20"/>
              </w:rPr>
            </w:pPr>
          </w:p>
        </w:tc>
      </w:tr>
    </w:tbl>
    <w:p w14:paraId="40C421B6" w14:textId="77777777" w:rsidR="00CF1737" w:rsidRDefault="00CF1737" w:rsidP="00CF1737">
      <w:pPr>
        <w:rPr>
          <w:b/>
        </w:rPr>
      </w:pPr>
    </w:p>
    <w:p w14:paraId="3F4E0AE6" w14:textId="77777777" w:rsidR="00CF1737" w:rsidRDefault="00CF1737" w:rsidP="00CF1737">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87AA2"/>
    <w:rsid w:val="00176F51"/>
    <w:rsid w:val="001F131E"/>
    <w:rsid w:val="00202D7C"/>
    <w:rsid w:val="00223898"/>
    <w:rsid w:val="00240C6D"/>
    <w:rsid w:val="00267182"/>
    <w:rsid w:val="00270E54"/>
    <w:rsid w:val="002A6449"/>
    <w:rsid w:val="002B2707"/>
    <w:rsid w:val="003542D6"/>
    <w:rsid w:val="003731DA"/>
    <w:rsid w:val="003A0E64"/>
    <w:rsid w:val="003B0A68"/>
    <w:rsid w:val="003E44EE"/>
    <w:rsid w:val="00410C6B"/>
    <w:rsid w:val="004318EB"/>
    <w:rsid w:val="00470DDA"/>
    <w:rsid w:val="0049652D"/>
    <w:rsid w:val="004A12C6"/>
    <w:rsid w:val="004A2D24"/>
    <w:rsid w:val="005047A0"/>
    <w:rsid w:val="005220CE"/>
    <w:rsid w:val="00595825"/>
    <w:rsid w:val="005E7398"/>
    <w:rsid w:val="0060145A"/>
    <w:rsid w:val="006144A7"/>
    <w:rsid w:val="00616F73"/>
    <w:rsid w:val="00624D35"/>
    <w:rsid w:val="0066698A"/>
    <w:rsid w:val="00687CEB"/>
    <w:rsid w:val="00711CC1"/>
    <w:rsid w:val="00784830"/>
    <w:rsid w:val="007E3598"/>
    <w:rsid w:val="007F274D"/>
    <w:rsid w:val="00890D6A"/>
    <w:rsid w:val="008A4D6E"/>
    <w:rsid w:val="008D5A27"/>
    <w:rsid w:val="00944B6B"/>
    <w:rsid w:val="009D2CB7"/>
    <w:rsid w:val="009E5C39"/>
    <w:rsid w:val="009F4F60"/>
    <w:rsid w:val="00A65CB2"/>
    <w:rsid w:val="00A72C0E"/>
    <w:rsid w:val="00AD7041"/>
    <w:rsid w:val="00B03E92"/>
    <w:rsid w:val="00B95825"/>
    <w:rsid w:val="00BA46B1"/>
    <w:rsid w:val="00BB6857"/>
    <w:rsid w:val="00BD7C53"/>
    <w:rsid w:val="00BE2907"/>
    <w:rsid w:val="00C1092D"/>
    <w:rsid w:val="00C139DD"/>
    <w:rsid w:val="00C4061B"/>
    <w:rsid w:val="00C40E9E"/>
    <w:rsid w:val="00C767AA"/>
    <w:rsid w:val="00CB0BA5"/>
    <w:rsid w:val="00CD0DCC"/>
    <w:rsid w:val="00CF1737"/>
    <w:rsid w:val="00D12639"/>
    <w:rsid w:val="00D24686"/>
    <w:rsid w:val="00D327C2"/>
    <w:rsid w:val="00D96697"/>
    <w:rsid w:val="00E05C9A"/>
    <w:rsid w:val="00E241AA"/>
    <w:rsid w:val="00E34A09"/>
    <w:rsid w:val="00E43986"/>
    <w:rsid w:val="00E70F55"/>
    <w:rsid w:val="00EA4E15"/>
    <w:rsid w:val="00EE22EE"/>
    <w:rsid w:val="00EE3F5C"/>
    <w:rsid w:val="00F06ABA"/>
    <w:rsid w:val="00F23C6A"/>
    <w:rsid w:val="00F61266"/>
    <w:rsid w:val="00F614AD"/>
    <w:rsid w:val="00F874BC"/>
    <w:rsid w:val="00F87B59"/>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customStyle="1" w:styleId="UnresolvedMention">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CFA0-9F7C-4099-AA81-3179AAA2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5</TotalTime>
  <Pages>1</Pages>
  <Words>6870</Words>
  <Characters>40533</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poupe</cp:lastModifiedBy>
  <cp:revision>4</cp:revision>
  <cp:lastPrinted>2025-08-01T12:23:00Z</cp:lastPrinted>
  <dcterms:created xsi:type="dcterms:W3CDTF">2025-09-04T09:01:00Z</dcterms:created>
  <dcterms:modified xsi:type="dcterms:W3CDTF">2025-09-04T09:06:00Z</dcterms:modified>
</cp:coreProperties>
</file>