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3BB9" w14:textId="77777777" w:rsidR="00BF66CE" w:rsidRPr="00B80F7C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B80F7C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B80F7C">
        <w:rPr>
          <w:rFonts w:ascii="Georgia" w:hAnsi="Georgia" w:cs="Arial"/>
          <w:b/>
          <w:sz w:val="28"/>
          <w:szCs w:val="28"/>
        </w:rPr>
        <w:t>DÍLO</w:t>
      </w:r>
    </w:p>
    <w:p w14:paraId="5E4122F0" w14:textId="2ECB0F54" w:rsidR="007C5447" w:rsidRPr="000D632C" w:rsidRDefault="00C403A2" w:rsidP="000D632C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6B5B4B" w:rsidRPr="006B5B4B">
        <w:rPr>
          <w:rFonts w:ascii="Georgia" w:hAnsi="Georgia" w:cs="Arial"/>
          <w:b/>
        </w:rPr>
        <w:t>SA-2</w:t>
      </w:r>
      <w:r w:rsidR="00A45FC4">
        <w:rPr>
          <w:rFonts w:ascii="Georgia" w:hAnsi="Georgia" w:cs="Arial"/>
          <w:b/>
        </w:rPr>
        <w:t>5</w:t>
      </w:r>
      <w:r w:rsidR="006B5B4B" w:rsidRPr="006B5B4B">
        <w:rPr>
          <w:rFonts w:ascii="Georgia" w:hAnsi="Georgia" w:cs="Arial"/>
          <w:b/>
        </w:rPr>
        <w:t>/1</w:t>
      </w:r>
      <w:r w:rsidR="00A45FC4">
        <w:rPr>
          <w:rFonts w:ascii="Georgia" w:hAnsi="Georgia" w:cs="Arial"/>
          <w:b/>
        </w:rPr>
        <w:t>77</w:t>
      </w:r>
    </w:p>
    <w:p w14:paraId="03E63F43" w14:textId="77777777" w:rsidR="008C2EE4" w:rsidRPr="008C2EE4" w:rsidRDefault="008C2EE4" w:rsidP="008C2EE4">
      <w:pPr>
        <w:jc w:val="center"/>
        <w:rPr>
          <w:rFonts w:ascii="Georgia" w:hAnsi="Georgia" w:cs="Arial"/>
          <w:b/>
        </w:rPr>
      </w:pPr>
    </w:p>
    <w:p w14:paraId="33159A4C" w14:textId="77777777"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14:paraId="5ECD2ED9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14:paraId="008B217D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14:paraId="7490660A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zastoupena </w:t>
      </w:r>
      <w:r w:rsidR="00B04718">
        <w:rPr>
          <w:rFonts w:ascii="Georgia" w:hAnsi="Georgia" w:cs="Arial"/>
        </w:rPr>
        <w:t>xxx</w:t>
      </w:r>
    </w:p>
    <w:p w14:paraId="62A77F39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14:paraId="4EC8A12C" w14:textId="77777777" w:rsidR="006F4536" w:rsidRPr="008C2B14" w:rsidRDefault="006F4536" w:rsidP="00BF66CE">
      <w:pPr>
        <w:rPr>
          <w:rFonts w:ascii="Georgia" w:hAnsi="Georgia" w:cs="Arial"/>
        </w:rPr>
      </w:pPr>
    </w:p>
    <w:p w14:paraId="01DBEB4E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14:paraId="6CDECC66" w14:textId="77777777" w:rsidR="006F4536" w:rsidRPr="008C2B14" w:rsidRDefault="006F4536" w:rsidP="00BF66CE">
      <w:pPr>
        <w:rPr>
          <w:rFonts w:ascii="Georgia" w:hAnsi="Georgia" w:cs="Arial"/>
        </w:rPr>
      </w:pPr>
    </w:p>
    <w:p w14:paraId="3A5466AF" w14:textId="77777777"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paní:</w:t>
      </w:r>
      <w:r w:rsidRPr="00F41D20">
        <w:rPr>
          <w:rFonts w:ascii="Georgia" w:hAnsi="Georgia" w:cs="Arial"/>
        </w:rPr>
        <w:tab/>
      </w:r>
      <w:r w:rsidRPr="00F41D20">
        <w:rPr>
          <w:rFonts w:ascii="Georgia" w:hAnsi="Georgia" w:cs="Arial"/>
        </w:rPr>
        <w:tab/>
      </w:r>
      <w:r w:rsidR="002F6D90" w:rsidRPr="002F6D90">
        <w:rPr>
          <w:rFonts w:ascii="Georgia" w:hAnsi="Georgia" w:cs="Arial"/>
          <w:b/>
        </w:rPr>
        <w:t>Jan Hron</w:t>
      </w:r>
    </w:p>
    <w:p w14:paraId="52F41B45" w14:textId="77777777" w:rsidR="008C2B14" w:rsidRPr="002F6D90" w:rsidRDefault="008C2B14" w:rsidP="002F6D90">
      <w:pPr>
        <w:rPr>
          <w:rFonts w:ascii="Georgia" w:hAnsi="Georgia" w:cs="Arial"/>
        </w:rPr>
      </w:pPr>
      <w:r w:rsidRPr="008D5D31">
        <w:rPr>
          <w:rFonts w:ascii="Georgia" w:hAnsi="Georgia" w:cs="Arial"/>
        </w:rPr>
        <w:t>bytem:</w:t>
      </w:r>
      <w:r w:rsidRPr="008D5D31">
        <w:rPr>
          <w:rFonts w:ascii="Georgia" w:hAnsi="Georgia" w:cs="Arial"/>
        </w:rPr>
        <w:tab/>
      </w:r>
      <w:r w:rsidR="002F6D90" w:rsidRPr="002F6D90">
        <w:rPr>
          <w:rFonts w:ascii="Georgia" w:hAnsi="Georgia" w:cs="Arial"/>
        </w:rPr>
        <w:t>Bochovská 623/2</w:t>
      </w:r>
      <w:r w:rsidR="002F6D90">
        <w:rPr>
          <w:rFonts w:ascii="Georgia" w:hAnsi="Georgia" w:cs="Arial"/>
        </w:rPr>
        <w:t>,158 00 Praha 5</w:t>
      </w:r>
    </w:p>
    <w:p w14:paraId="79C6FBC8" w14:textId="77777777" w:rsidR="008C2B14" w:rsidRPr="002F6D90" w:rsidRDefault="008D5D31" w:rsidP="002F6D90">
      <w:pPr>
        <w:rPr>
          <w:rFonts w:ascii="Georgia" w:hAnsi="Georgia" w:cs="Arial"/>
        </w:rPr>
      </w:pPr>
      <w:r>
        <w:rPr>
          <w:rFonts w:ascii="Georgia" w:hAnsi="Georgia" w:cs="Arial"/>
        </w:rPr>
        <w:t>IČ</w:t>
      </w:r>
      <w:r w:rsidR="008C2B14" w:rsidRPr="008D5D31">
        <w:rPr>
          <w:rFonts w:ascii="Georgia" w:hAnsi="Georgia" w:cs="Arial"/>
        </w:rPr>
        <w:t>:</w:t>
      </w:r>
      <w:r>
        <w:rPr>
          <w:rFonts w:ascii="Georgia" w:hAnsi="Georgia" w:cs="Arial"/>
        </w:rPr>
        <w:tab/>
      </w:r>
      <w:r w:rsidR="008C2B14" w:rsidRPr="008D5D31">
        <w:rPr>
          <w:rFonts w:ascii="Georgia" w:hAnsi="Georgia" w:cs="Arial"/>
        </w:rPr>
        <w:tab/>
      </w:r>
      <w:r w:rsidR="002F6D90" w:rsidRPr="002F6D90">
        <w:rPr>
          <w:rFonts w:ascii="Georgia" w:hAnsi="Georgia" w:cs="Arial"/>
        </w:rPr>
        <w:t>76300684</w:t>
      </w:r>
    </w:p>
    <w:p w14:paraId="61B62010" w14:textId="77777777" w:rsidR="00BF66CE" w:rsidRPr="008C2B14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(dále jen „</w:t>
      </w:r>
      <w:r w:rsidR="00FC3E20" w:rsidRPr="00EA27F4">
        <w:rPr>
          <w:rFonts w:ascii="Georgia" w:hAnsi="Georgia" w:cs="Arial"/>
          <w:b/>
        </w:rPr>
        <w:t>zhotovitel</w:t>
      </w:r>
      <w:r w:rsidRPr="008C2B14">
        <w:rPr>
          <w:rFonts w:ascii="Georgia" w:hAnsi="Georgia" w:cs="Arial"/>
        </w:rPr>
        <w:t>“)</w:t>
      </w:r>
    </w:p>
    <w:p w14:paraId="22F9021F" w14:textId="77777777" w:rsidR="00BF66CE" w:rsidRPr="008C2B14" w:rsidRDefault="00BF66CE" w:rsidP="00BF66CE">
      <w:pPr>
        <w:rPr>
          <w:rFonts w:ascii="Georgia" w:hAnsi="Georgia" w:cs="Arial"/>
        </w:rPr>
      </w:pPr>
    </w:p>
    <w:p w14:paraId="45D31FDA" w14:textId="77777777"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14:paraId="4F79B7B3" w14:textId="77777777" w:rsidR="008F6061" w:rsidRDefault="008F6061" w:rsidP="00BF66CE">
      <w:pPr>
        <w:rPr>
          <w:rFonts w:ascii="Georgia" w:hAnsi="Georgia" w:cs="Arial"/>
        </w:rPr>
      </w:pPr>
    </w:p>
    <w:p w14:paraId="0B892F23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14:paraId="28E214C7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14:paraId="0443DF94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</w:p>
    <w:p w14:paraId="3AE4D69B" w14:textId="77777777" w:rsidR="007C5447" w:rsidRPr="008C2B14" w:rsidRDefault="00B32CF8" w:rsidP="00F819E3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 xml:space="preserve">“).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14:paraId="7809C7BB" w14:textId="77777777" w:rsidR="00B32CF8" w:rsidRPr="008C2B14" w:rsidRDefault="00B32CF8" w:rsidP="00B32CF8">
      <w:pPr>
        <w:ind w:left="357"/>
        <w:rPr>
          <w:rFonts w:ascii="Georgia" w:hAnsi="Georgia" w:cs="Arial"/>
        </w:rPr>
      </w:pPr>
    </w:p>
    <w:p w14:paraId="2A403F74" w14:textId="4D94C3A7" w:rsidR="00B32CF8" w:rsidRPr="008C2B14" w:rsidRDefault="00B32CF8" w:rsidP="008D5D31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2F6D90">
        <w:rPr>
          <w:rFonts w:ascii="Georgia" w:hAnsi="Georgia" w:cs="Arial"/>
        </w:rPr>
        <w:t xml:space="preserve">programování </w:t>
      </w:r>
      <w:r w:rsidR="00A45FC4">
        <w:rPr>
          <w:rFonts w:ascii="Georgia" w:hAnsi="Georgia" w:cs="Arial"/>
        </w:rPr>
        <w:t>aplikace pro evidenci frekvencí hudebníků</w:t>
      </w:r>
      <w:r w:rsidR="008957A7">
        <w:rPr>
          <w:rFonts w:ascii="Georgia" w:hAnsi="Georgia" w:cs="Arial"/>
        </w:rPr>
        <w:t xml:space="preserve"> dle </w:t>
      </w:r>
      <w:r w:rsidR="009614D0">
        <w:rPr>
          <w:rFonts w:ascii="Georgia" w:hAnsi="Georgia" w:cs="Arial"/>
        </w:rPr>
        <w:t>podrobných pokynů zadavatele.</w:t>
      </w:r>
    </w:p>
    <w:p w14:paraId="7DCF1BFB" w14:textId="77777777" w:rsidR="00AE3257" w:rsidRPr="008C2B14" w:rsidRDefault="00AE3257" w:rsidP="00AE3257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0D715A08" w14:textId="77777777" w:rsidR="00B32CF8" w:rsidRPr="008C2B14" w:rsidRDefault="00134A7C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8D5D31" w:rsidRPr="00502FDC">
        <w:rPr>
          <w:rFonts w:ascii="Georgia" w:hAnsi="Georgia" w:cs="Arial"/>
        </w:rPr>
        <w:t>budova Rudolfina, Praha, Česká republika</w:t>
      </w:r>
    </w:p>
    <w:p w14:paraId="5097A378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64672622" w14:textId="4316F284" w:rsidR="00B32CF8" w:rsidRDefault="00B80F7C" w:rsidP="00EA27F4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Smluvní strany se dohodly, že cena díla činí </w:t>
      </w:r>
      <w:r w:rsidR="002F6D90">
        <w:rPr>
          <w:rFonts w:ascii="Georgia" w:hAnsi="Georgia" w:cs="Arial"/>
        </w:rPr>
        <w:t>600</w:t>
      </w:r>
      <w:r w:rsidR="00EA27F4">
        <w:rPr>
          <w:rFonts w:ascii="Georgia" w:hAnsi="Georgia" w:cs="Arial"/>
        </w:rPr>
        <w:t xml:space="preserve"> </w:t>
      </w:r>
      <w:r w:rsidR="00B32CF8" w:rsidRPr="008C2B14">
        <w:rPr>
          <w:rFonts w:ascii="Georgia" w:hAnsi="Georgia" w:cs="Arial"/>
        </w:rPr>
        <w:t>Kč</w:t>
      </w:r>
      <w:r w:rsidR="00EA27F4">
        <w:rPr>
          <w:rFonts w:ascii="Georgia" w:hAnsi="Georgia" w:cs="Arial"/>
        </w:rPr>
        <w:t xml:space="preserve"> </w:t>
      </w:r>
      <w:r w:rsidR="00A65803" w:rsidRPr="00EA27F4">
        <w:rPr>
          <w:rFonts w:ascii="Georgia" w:hAnsi="Georgia" w:cs="Arial"/>
        </w:rPr>
        <w:t xml:space="preserve">(slovy: </w:t>
      </w:r>
      <w:r w:rsidR="002F6D90">
        <w:rPr>
          <w:rFonts w:ascii="Georgia" w:hAnsi="Georgia" w:cs="Arial"/>
        </w:rPr>
        <w:t>šest set</w:t>
      </w:r>
      <w:r w:rsidR="008D5D31">
        <w:rPr>
          <w:rFonts w:ascii="Georgia" w:hAnsi="Georgia" w:cs="Arial"/>
        </w:rPr>
        <w:t xml:space="preserve"> </w:t>
      </w:r>
      <w:r w:rsidR="00B32CF8"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 xml:space="preserve"> za každou hodinu času účelně spotřebovaného na řádné provádění díla a zároveň nepřesáhne celkovou maximální částku ve výši </w:t>
      </w:r>
      <w:r w:rsidR="00A45FC4">
        <w:rPr>
          <w:rFonts w:ascii="Georgia" w:hAnsi="Georgia" w:cs="Arial"/>
        </w:rPr>
        <w:t>1</w:t>
      </w:r>
      <w:r w:rsidR="0005765E">
        <w:rPr>
          <w:rFonts w:ascii="Georgia" w:hAnsi="Georgia" w:cs="Arial"/>
        </w:rPr>
        <w:t>2</w:t>
      </w:r>
      <w:r w:rsidR="002F6D90">
        <w:rPr>
          <w:rFonts w:ascii="Georgia" w:hAnsi="Georgia" w:cs="Arial"/>
        </w:rPr>
        <w:t>0</w:t>
      </w:r>
      <w:r w:rsidR="00F56A5F">
        <w:rPr>
          <w:rFonts w:ascii="Georgia" w:hAnsi="Georgia" w:cs="Arial"/>
        </w:rPr>
        <w:t> </w:t>
      </w:r>
      <w:r w:rsidR="008D5D31">
        <w:rPr>
          <w:rFonts w:ascii="Georgia" w:hAnsi="Georgia" w:cs="Arial"/>
        </w:rPr>
        <w:t>000</w:t>
      </w:r>
      <w:r w:rsidR="00F56A5F">
        <w:rPr>
          <w:rFonts w:ascii="Georgia" w:hAnsi="Georgia" w:cs="Arial"/>
        </w:rPr>
        <w:t xml:space="preserve"> </w:t>
      </w:r>
      <w:r w:rsidRPr="008C2B14">
        <w:rPr>
          <w:rFonts w:ascii="Georgia" w:hAnsi="Georgia" w:cs="Arial"/>
        </w:rPr>
        <w:t>Kč</w:t>
      </w:r>
      <w:r>
        <w:rPr>
          <w:rFonts w:ascii="Georgia" w:hAnsi="Georgia" w:cs="Arial"/>
        </w:rPr>
        <w:t xml:space="preserve"> </w:t>
      </w:r>
      <w:r w:rsidRPr="00EA27F4">
        <w:rPr>
          <w:rFonts w:ascii="Georgia" w:hAnsi="Georgia" w:cs="Arial"/>
        </w:rPr>
        <w:t xml:space="preserve">(slovy: </w:t>
      </w:r>
      <w:r w:rsidR="00A45FC4">
        <w:rPr>
          <w:rFonts w:ascii="Georgia" w:hAnsi="Georgia" w:cs="Arial"/>
        </w:rPr>
        <w:t>jedno</w:t>
      </w:r>
      <w:r w:rsidR="002F6D90">
        <w:rPr>
          <w:rFonts w:ascii="Georgia" w:hAnsi="Georgia" w:cs="Arial"/>
        </w:rPr>
        <w:t xml:space="preserve"> st</w:t>
      </w:r>
      <w:r w:rsidR="00A45FC4">
        <w:rPr>
          <w:rFonts w:ascii="Georgia" w:hAnsi="Georgia" w:cs="Arial"/>
        </w:rPr>
        <w:t>o</w:t>
      </w:r>
      <w:r w:rsidR="003459BB">
        <w:rPr>
          <w:rFonts w:ascii="Georgia" w:hAnsi="Georgia" w:cs="Arial"/>
        </w:rPr>
        <w:t xml:space="preserve"> dvacet</w:t>
      </w:r>
      <w:r w:rsidR="002F6D90">
        <w:rPr>
          <w:rFonts w:ascii="Georgia" w:hAnsi="Georgia" w:cs="Arial"/>
        </w:rPr>
        <w:t xml:space="preserve"> </w:t>
      </w:r>
      <w:r w:rsidR="008D5D31">
        <w:rPr>
          <w:rFonts w:ascii="Georgia" w:hAnsi="Georgia" w:cs="Arial"/>
        </w:rPr>
        <w:t xml:space="preserve">tisíc </w:t>
      </w:r>
      <w:r w:rsidRPr="00EA27F4">
        <w:rPr>
          <w:rFonts w:ascii="Georgia" w:hAnsi="Georgia" w:cs="Arial"/>
        </w:rPr>
        <w:t>korun českých)</w:t>
      </w:r>
      <w:r>
        <w:rPr>
          <w:rFonts w:ascii="Georgia" w:hAnsi="Georgia" w:cs="Arial"/>
        </w:rPr>
        <w:t>.</w:t>
      </w:r>
    </w:p>
    <w:p w14:paraId="642EC3A3" w14:textId="77777777" w:rsidR="00E5512D" w:rsidRDefault="00E5512D" w:rsidP="00E5512D">
      <w:pPr>
        <w:pStyle w:val="Odstavecseseznamem"/>
        <w:rPr>
          <w:rFonts w:ascii="Georgia" w:hAnsi="Georgia" w:cs="Arial"/>
        </w:rPr>
      </w:pPr>
    </w:p>
    <w:p w14:paraId="71142385" w14:textId="77777777" w:rsidR="00E5512D" w:rsidRPr="00EA27F4" w:rsidRDefault="00E5512D" w:rsidP="00E5512D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Sjednaná cena díla zahrnuje veškeré náklady vynaložené zhotovitelem na jeho provádění.</w:t>
      </w:r>
    </w:p>
    <w:p w14:paraId="2CA3A752" w14:textId="77777777" w:rsidR="00B32CF8" w:rsidRPr="008C2B14" w:rsidRDefault="00B32CF8" w:rsidP="00E5512D">
      <w:pPr>
        <w:pStyle w:val="Odstavecseseznamem"/>
        <w:ind w:left="0"/>
        <w:rPr>
          <w:rFonts w:ascii="Georgia" w:hAnsi="Georgia" w:cs="Arial"/>
        </w:rPr>
      </w:pPr>
    </w:p>
    <w:p w14:paraId="1D56ADF6" w14:textId="77777777" w:rsidR="00B32CF8" w:rsidRPr="009D0EB1" w:rsidRDefault="00BE29B8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9D0EB1">
        <w:rPr>
          <w:rFonts w:ascii="Georgia" w:hAnsi="Georgia" w:cs="Arial"/>
        </w:rPr>
        <w:t>Zhotov</w:t>
      </w:r>
      <w:r w:rsidR="009D0EB1" w:rsidRPr="009D0EB1">
        <w:rPr>
          <w:rFonts w:ascii="Georgia" w:hAnsi="Georgia" w:cs="Arial"/>
        </w:rPr>
        <w:t>itel je povinen nejpozději do 14</w:t>
      </w:r>
      <w:r w:rsidRPr="009D0EB1">
        <w:rPr>
          <w:rFonts w:ascii="Georgia" w:hAnsi="Georgia" w:cs="Arial"/>
        </w:rPr>
        <w:t xml:space="preserve"> dnů od skončení kalendářního měsíce doručit ČF k odsouhlasení přehled času spotřebovaného na provádění díla v uplynulém měsíci.</w:t>
      </w:r>
    </w:p>
    <w:p w14:paraId="215C808C" w14:textId="77777777" w:rsidR="00B32CF8" w:rsidRPr="009D0EB1" w:rsidRDefault="00B32CF8" w:rsidP="00485403">
      <w:pPr>
        <w:pStyle w:val="Odstavecseseznamem"/>
        <w:ind w:left="0"/>
        <w:rPr>
          <w:rFonts w:ascii="Georgia" w:hAnsi="Georgia" w:cs="Arial"/>
        </w:rPr>
      </w:pPr>
    </w:p>
    <w:p w14:paraId="74BC4DF4" w14:textId="77777777" w:rsidR="00B32CF8" w:rsidRPr="009D0EB1" w:rsidRDefault="00485403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9D0EB1">
        <w:rPr>
          <w:rFonts w:ascii="Georgia" w:hAnsi="Georgia" w:cs="Arial"/>
        </w:rPr>
        <w:t>Zhotovitel je povinen doručit ČF na cenu díla fakturu s náležitostmi daňového dokladu, jinak se cena díla nestane splatnou.</w:t>
      </w:r>
      <w:r w:rsidR="00BE29B8" w:rsidRPr="009D0EB1">
        <w:rPr>
          <w:rFonts w:ascii="Georgia" w:hAnsi="Georgia" w:cs="Arial"/>
        </w:rPr>
        <w:t xml:space="preserve"> Zhotovitel je povinen v</w:t>
      </w:r>
      <w:r w:rsidR="009D0EB1" w:rsidRPr="009D0EB1">
        <w:rPr>
          <w:rFonts w:ascii="Georgia" w:hAnsi="Georgia" w:cs="Arial"/>
        </w:rPr>
        <w:t>ystavit fakturu nejpozději do 21</w:t>
      </w:r>
      <w:r w:rsidR="00BE29B8" w:rsidRPr="009D0EB1">
        <w:rPr>
          <w:rFonts w:ascii="Georgia" w:hAnsi="Georgia" w:cs="Arial"/>
        </w:rPr>
        <w:t xml:space="preserve"> dnů od skončení kalendářního měsíce, ne však dříve, než ČF odsouhlasí přehled podle odstavce 6 tohoto článku.</w:t>
      </w:r>
    </w:p>
    <w:p w14:paraId="77077456" w14:textId="77777777" w:rsidR="00B32CF8" w:rsidRPr="008C2B14" w:rsidRDefault="00B32CF8" w:rsidP="00B32CF8">
      <w:pPr>
        <w:pStyle w:val="Odstavecseseznamem"/>
        <w:rPr>
          <w:rFonts w:ascii="Georgia" w:hAnsi="Georgia" w:cs="Arial"/>
        </w:rPr>
      </w:pPr>
    </w:p>
    <w:p w14:paraId="7406FA41" w14:textId="77777777" w:rsidR="00322EB7" w:rsidRDefault="00BC3485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lastRenderedPageBreak/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14:paraId="684EE9EB" w14:textId="77777777" w:rsidR="00401864" w:rsidRPr="009D0EB1" w:rsidRDefault="00401864" w:rsidP="00B32CF8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9D0EB1">
        <w:rPr>
          <w:rFonts w:ascii="Georgia" w:hAnsi="Georgia" w:cs="Arial"/>
        </w:rPr>
        <w:t>Vznikne-li činností zhotovitele na základě této smlouvy jakékoli autorské dílo, poskytuje zhotovitel ČF s účinnost</w:t>
      </w:r>
      <w:r w:rsidR="00FD6A59" w:rsidRPr="009D0EB1">
        <w:rPr>
          <w:rFonts w:ascii="Georgia" w:hAnsi="Georgia" w:cs="Arial"/>
        </w:rPr>
        <w:t>í</w:t>
      </w:r>
      <w:r w:rsidRPr="009D0EB1">
        <w:rPr>
          <w:rFonts w:ascii="Georgia" w:hAnsi="Georgia" w:cs="Arial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9D0EB1">
        <w:rPr>
          <w:rFonts w:ascii="Georgia" w:hAnsi="Georgia" w:cs="Arial"/>
        </w:rPr>
        <w:t>,</w:t>
      </w:r>
      <w:r w:rsidRPr="009D0EB1">
        <w:rPr>
          <w:rFonts w:ascii="Georgia" w:hAnsi="Georgia" w:cs="Arial"/>
        </w:rPr>
        <w:t xml:space="preserve"> územně, časově, množstevně a ani jinak neomezená</w:t>
      </w:r>
      <w:r w:rsidR="00215170" w:rsidRPr="009D0EB1">
        <w:rPr>
          <w:rFonts w:ascii="Georgia" w:hAnsi="Georgia" w:cs="Arial"/>
        </w:rPr>
        <w:t xml:space="preserve"> a na celou dobu trvání příslušných práv zhotovitele</w:t>
      </w:r>
      <w:r w:rsidRPr="009D0EB1">
        <w:rPr>
          <w:rFonts w:ascii="Georgia" w:hAnsi="Georgia" w:cs="Arial"/>
        </w:rPr>
        <w:t>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3670B995" w14:textId="77777777" w:rsidR="00B6640B" w:rsidRPr="009D0EB1" w:rsidRDefault="00B6640B" w:rsidP="00B6640B">
      <w:pPr>
        <w:pStyle w:val="Odstavecseseznamem"/>
        <w:rPr>
          <w:rFonts w:ascii="Georgia" w:hAnsi="Georgia" w:cs="Arial"/>
        </w:rPr>
      </w:pPr>
    </w:p>
    <w:p w14:paraId="1D8C6179" w14:textId="77777777" w:rsidR="00B6640B" w:rsidRPr="009D0EB1" w:rsidRDefault="00B6640B" w:rsidP="00B6640B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9D0EB1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2D84185B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FA713C8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I.</w:t>
      </w:r>
    </w:p>
    <w:p w14:paraId="07AEA664" w14:textId="77777777" w:rsidR="00B80F7C" w:rsidRPr="00F41D20" w:rsidRDefault="00B80F7C" w:rsidP="00B80F7C">
      <w:pPr>
        <w:keepNext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Trvání smlouvy</w:t>
      </w:r>
    </w:p>
    <w:p w14:paraId="52320FC9" w14:textId="77777777"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</w:p>
    <w:p w14:paraId="65947A78" w14:textId="77777777" w:rsidR="00B80F7C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Tato smlouva se uzavírá na dobu určitou:</w:t>
      </w:r>
    </w:p>
    <w:p w14:paraId="0C2B2F61" w14:textId="26D3F711"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do </w:t>
      </w:r>
      <w:r w:rsidR="009D0EB1">
        <w:rPr>
          <w:rFonts w:ascii="Georgia" w:hAnsi="Georgia" w:cs="Arial"/>
        </w:rPr>
        <w:t xml:space="preserve">31. </w:t>
      </w:r>
      <w:r w:rsidR="002F6D90">
        <w:rPr>
          <w:rFonts w:ascii="Georgia" w:hAnsi="Georgia" w:cs="Arial"/>
        </w:rPr>
        <w:t>1</w:t>
      </w:r>
      <w:r w:rsidR="009D0EB1">
        <w:rPr>
          <w:rFonts w:ascii="Georgia" w:hAnsi="Georgia" w:cs="Arial"/>
        </w:rPr>
        <w:t>. 202</w:t>
      </w:r>
      <w:r w:rsidR="00EE1B3E">
        <w:rPr>
          <w:rFonts w:ascii="Georgia" w:hAnsi="Georgia" w:cs="Arial"/>
        </w:rPr>
        <w:t>6</w:t>
      </w:r>
      <w:r>
        <w:rPr>
          <w:rFonts w:ascii="Georgia" w:hAnsi="Georgia" w:cs="Arial"/>
        </w:rPr>
        <w:t>; a zároveň</w:t>
      </w:r>
    </w:p>
    <w:p w14:paraId="6FC55149" w14:textId="77777777" w:rsidR="00B80F7C" w:rsidRDefault="00B80F7C" w:rsidP="00B80F7C">
      <w:pPr>
        <w:pStyle w:val="Odstavecseseznamem"/>
        <w:keepNext/>
        <w:numPr>
          <w:ilvl w:val="0"/>
          <w:numId w:val="7"/>
        </w:numPr>
        <w:rPr>
          <w:rFonts w:ascii="Georgia" w:hAnsi="Georgia" w:cs="Arial"/>
        </w:rPr>
      </w:pPr>
      <w:r>
        <w:rPr>
          <w:rFonts w:ascii="Georgia" w:hAnsi="Georgia" w:cs="Arial"/>
        </w:rPr>
        <w:t>do doby, kdy bude dosažena celková maximální částka ceny díla podle článku I odstavec 4 této smlouvy,</w:t>
      </w:r>
    </w:p>
    <w:p w14:paraId="7FCC4E6F" w14:textId="77777777" w:rsidR="00B80F7C" w:rsidRPr="00F41D20" w:rsidRDefault="00B80F7C" w:rsidP="00B80F7C">
      <w:pPr>
        <w:pStyle w:val="Odstavecseseznamem"/>
        <w:keepNext/>
        <w:ind w:left="0"/>
        <w:rPr>
          <w:rFonts w:ascii="Georgia" w:hAnsi="Georgia" w:cs="Arial"/>
        </w:rPr>
      </w:pPr>
      <w:r>
        <w:rPr>
          <w:rFonts w:ascii="Georgia" w:hAnsi="Georgia" w:cs="Arial"/>
        </w:rPr>
        <w:t>podle toho, co nastane dříve.</w:t>
      </w:r>
      <w:r w:rsidR="00035065">
        <w:rPr>
          <w:rFonts w:ascii="Georgia" w:hAnsi="Georgia" w:cs="Arial"/>
        </w:rPr>
        <w:t xml:space="preserve"> 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5BE9EE56" w14:textId="77777777" w:rsidR="00B80F7C" w:rsidRDefault="00B80F7C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8693661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Článek </w:t>
      </w:r>
      <w:r w:rsidR="00B80F7C">
        <w:rPr>
          <w:rFonts w:ascii="Georgia" w:hAnsi="Georgia" w:cs="Arial"/>
          <w:b/>
        </w:rPr>
        <w:t>I</w:t>
      </w:r>
      <w:r w:rsidRPr="00F41D20">
        <w:rPr>
          <w:rFonts w:ascii="Georgia" w:hAnsi="Georgia" w:cs="Arial"/>
          <w:b/>
        </w:rPr>
        <w:t>II.</w:t>
      </w:r>
    </w:p>
    <w:p w14:paraId="3757F89C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14:paraId="44E95C8D" w14:textId="77777777" w:rsidR="00EA27F4" w:rsidRPr="00F41D20" w:rsidRDefault="00EA27F4" w:rsidP="00EA27F4">
      <w:pPr>
        <w:pStyle w:val="Odstavecseseznamem"/>
        <w:keepNext/>
        <w:ind w:left="0"/>
        <w:rPr>
          <w:rFonts w:ascii="Georgia" w:hAnsi="Georgia" w:cs="Arial"/>
        </w:rPr>
      </w:pPr>
    </w:p>
    <w:p w14:paraId="47906BEF" w14:textId="77777777" w:rsidR="00EA27F4" w:rsidRPr="00F41D20" w:rsidRDefault="00EA27F4" w:rsidP="00EA27F4">
      <w:pPr>
        <w:rPr>
          <w:rFonts w:ascii="Georgia" w:hAnsi="Georgia" w:cs="Arial"/>
        </w:rPr>
      </w:pPr>
      <w:r w:rsidRPr="009D0EB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0A897A15" w14:textId="77777777" w:rsidR="00EA27F4" w:rsidRDefault="00EA27F4" w:rsidP="00EA27F4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571D2B54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</w:t>
      </w:r>
      <w:r w:rsidR="00B80F7C">
        <w:rPr>
          <w:rFonts w:ascii="Georgia" w:hAnsi="Georgia" w:cs="Arial"/>
          <w:b/>
        </w:rPr>
        <w:t>V</w:t>
      </w:r>
      <w:r w:rsidRPr="00F41D20">
        <w:rPr>
          <w:rFonts w:ascii="Georgia" w:hAnsi="Georgia" w:cs="Arial"/>
          <w:b/>
        </w:rPr>
        <w:t>.</w:t>
      </w:r>
    </w:p>
    <w:p w14:paraId="15141C18" w14:textId="77777777"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14:paraId="3F8691BF" w14:textId="77777777" w:rsidR="00EA27F4" w:rsidRPr="00F41D20" w:rsidRDefault="00EA27F4" w:rsidP="00EA27F4">
      <w:pPr>
        <w:keepNext/>
        <w:rPr>
          <w:rFonts w:ascii="Georgia" w:hAnsi="Georgia" w:cs="Arial"/>
        </w:rPr>
      </w:pPr>
    </w:p>
    <w:p w14:paraId="28921BBD" w14:textId="77777777" w:rsidR="00401864" w:rsidRDefault="0040186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14:paraId="083EE2DA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6F9179B8" w14:textId="77777777" w:rsidR="00F66A71" w:rsidRPr="008C2B14" w:rsidRDefault="00F66A71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F66A71">
        <w:rPr>
          <w:rFonts w:ascii="Georgia" w:hAnsi="Georgia" w:cs="Arial"/>
        </w:rPr>
        <w:lastRenderedPageBreak/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3AF76E59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41511264" w14:textId="77777777" w:rsidR="00EA27F4" w:rsidRPr="008C2B14" w:rsidRDefault="00EA27F4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14:paraId="5E3B59CC" w14:textId="77777777" w:rsidR="00F66A71" w:rsidRDefault="00F66A71" w:rsidP="00F66A71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25F0CE4A" w14:textId="77777777" w:rsidR="000963DC" w:rsidRPr="008C2B14" w:rsidRDefault="000963DC" w:rsidP="00F66A7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14:paraId="2226A4EE" w14:textId="77777777" w:rsidR="008B4F10" w:rsidRPr="008C2B14" w:rsidRDefault="008B4F10" w:rsidP="00B32CF8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3F921335" w14:textId="3469D4EB"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EE1B3E">
        <w:rPr>
          <w:rFonts w:ascii="Georgia" w:hAnsi="Georgia" w:cs="Arial"/>
        </w:rPr>
        <w:t>4</w:t>
      </w:r>
      <w:r w:rsidR="009D0EB1">
        <w:rPr>
          <w:rFonts w:ascii="Georgia" w:hAnsi="Georgia" w:cs="Arial"/>
        </w:rPr>
        <w:t xml:space="preserve">. </w:t>
      </w:r>
      <w:r w:rsidR="00EE1B3E">
        <w:rPr>
          <w:rFonts w:ascii="Georgia" w:hAnsi="Georgia" w:cs="Arial"/>
        </w:rPr>
        <w:t>9</w:t>
      </w:r>
      <w:r w:rsidR="009D0EB1">
        <w:rPr>
          <w:rFonts w:ascii="Georgia" w:hAnsi="Georgia" w:cs="Arial"/>
        </w:rPr>
        <w:t>. 202</w:t>
      </w:r>
      <w:r w:rsidR="00576A09">
        <w:rPr>
          <w:rFonts w:ascii="Georgia" w:hAnsi="Georgia" w:cs="Arial"/>
        </w:rPr>
        <w:t>5</w:t>
      </w:r>
    </w:p>
    <w:p w14:paraId="61F79C70" w14:textId="77777777" w:rsidR="00F66A71" w:rsidRPr="00F41D20" w:rsidRDefault="00F66A71" w:rsidP="00F66A71">
      <w:pPr>
        <w:rPr>
          <w:rFonts w:ascii="Georgia" w:hAnsi="Georgia" w:cs="Arial"/>
        </w:rPr>
      </w:pPr>
    </w:p>
    <w:p w14:paraId="733959C3" w14:textId="77777777" w:rsidR="00F66A71" w:rsidRDefault="00F66A71" w:rsidP="00F66A71">
      <w:pPr>
        <w:rPr>
          <w:rFonts w:ascii="Georgia" w:hAnsi="Georgia" w:cs="Arial"/>
        </w:rPr>
      </w:pPr>
    </w:p>
    <w:p w14:paraId="7A358F50" w14:textId="77777777" w:rsidR="00F66A71" w:rsidRPr="00F41D20" w:rsidRDefault="00F66A71" w:rsidP="00F66A71">
      <w:pPr>
        <w:rPr>
          <w:rFonts w:ascii="Georgia" w:hAnsi="Georgia" w:cs="Arial"/>
        </w:rPr>
      </w:pPr>
    </w:p>
    <w:p w14:paraId="73C7EB77" w14:textId="77777777" w:rsidR="00F66A71" w:rsidRPr="00F41D20" w:rsidRDefault="00F66A71" w:rsidP="00F66A71">
      <w:pPr>
        <w:rPr>
          <w:rFonts w:ascii="Georgia" w:hAnsi="Georgia" w:cs="Arial"/>
        </w:rPr>
      </w:pPr>
    </w:p>
    <w:p w14:paraId="57A13ABA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14:paraId="5F56CD35" w14:textId="77777777"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14:paraId="200B49B7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6C17B4B0" w14:textId="77777777"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647BC184" w14:textId="77777777" w:rsidR="00561C65" w:rsidRPr="009D0EB1" w:rsidRDefault="00561C65" w:rsidP="00561C65">
      <w:pPr>
        <w:rPr>
          <w:rFonts w:ascii="Georgia" w:hAnsi="Georgia" w:cs="Arial"/>
          <w:sz w:val="20"/>
          <w:szCs w:val="20"/>
        </w:rPr>
      </w:pPr>
      <w:r w:rsidRPr="009D0EB1">
        <w:rPr>
          <w:rFonts w:ascii="Georgia" w:hAnsi="Georgia" w:cs="Arial"/>
          <w:sz w:val="20"/>
          <w:szCs w:val="20"/>
        </w:rPr>
        <w:t xml:space="preserve">Vyhotovila a za správnost ručí: </w:t>
      </w:r>
      <w:r w:rsidR="00B04718">
        <w:rPr>
          <w:rFonts w:ascii="Georgia" w:hAnsi="Georgia" w:cs="Arial"/>
          <w:sz w:val="20"/>
          <w:szCs w:val="20"/>
        </w:rPr>
        <w:t>xxx</w:t>
      </w:r>
      <w:r w:rsidRPr="009D0EB1">
        <w:rPr>
          <w:rFonts w:ascii="Georgia" w:hAnsi="Georgia" w:cs="Arial"/>
          <w:sz w:val="20"/>
          <w:szCs w:val="20"/>
        </w:rPr>
        <w:t xml:space="preserve"> </w:t>
      </w:r>
    </w:p>
    <w:p w14:paraId="7ABBCF46" w14:textId="77777777" w:rsidR="00561C65" w:rsidRPr="009D0EB1" w:rsidRDefault="00561C65" w:rsidP="00561C65">
      <w:pPr>
        <w:rPr>
          <w:rFonts w:ascii="Georgia" w:hAnsi="Georgia" w:cs="Arial"/>
          <w:sz w:val="20"/>
          <w:szCs w:val="20"/>
        </w:rPr>
      </w:pPr>
    </w:p>
    <w:p w14:paraId="120BA6F8" w14:textId="77777777" w:rsidR="00561C65" w:rsidRPr="009D0EB1" w:rsidRDefault="00561C65" w:rsidP="00561C65">
      <w:pPr>
        <w:rPr>
          <w:rFonts w:ascii="Georgia" w:hAnsi="Georgia" w:cs="Arial"/>
          <w:sz w:val="20"/>
          <w:szCs w:val="20"/>
        </w:rPr>
      </w:pPr>
      <w:r w:rsidRPr="009D0EB1">
        <w:rPr>
          <w:rFonts w:ascii="Georgia" w:hAnsi="Georgia" w:cs="Arial"/>
          <w:sz w:val="20"/>
          <w:szCs w:val="20"/>
        </w:rPr>
        <w:t xml:space="preserve">Kontroloval: </w:t>
      </w:r>
      <w:r w:rsidR="00B04718">
        <w:rPr>
          <w:rFonts w:ascii="Georgia" w:hAnsi="Georgia" w:cs="Arial"/>
          <w:sz w:val="20"/>
          <w:szCs w:val="20"/>
        </w:rPr>
        <w:t>xxx</w:t>
      </w:r>
    </w:p>
    <w:p w14:paraId="6411395B" w14:textId="77777777" w:rsidR="008B4F10" w:rsidRPr="008C2B14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sectPr w:rsidR="008B4F10" w:rsidRPr="008C2B14" w:rsidSect="008C2B14">
      <w:footerReference w:type="default" r:id="rId10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DA6A" w14:textId="77777777" w:rsidR="00CE7D74" w:rsidRDefault="00CE7D74" w:rsidP="008C2B14">
      <w:r>
        <w:separator/>
      </w:r>
    </w:p>
  </w:endnote>
  <w:endnote w:type="continuationSeparator" w:id="0">
    <w:p w14:paraId="0D7646E0" w14:textId="77777777" w:rsidR="00CE7D74" w:rsidRDefault="00CE7D74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98B9" w14:textId="77777777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B04718">
      <w:rPr>
        <w:rFonts w:ascii="Georgia" w:hAnsi="Georgia"/>
        <w:noProof/>
      </w:rPr>
      <w:t>3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  <w:p w14:paraId="4E83B1B8" w14:textId="77777777" w:rsidR="007A3FAE" w:rsidRPr="007A3FAE" w:rsidRDefault="007A3FAE" w:rsidP="007A3FAE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2,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8E49" w14:textId="77777777" w:rsidR="00CE7D74" w:rsidRDefault="00CE7D74" w:rsidP="008C2B14">
      <w:r>
        <w:separator/>
      </w:r>
    </w:p>
  </w:footnote>
  <w:footnote w:type="continuationSeparator" w:id="0">
    <w:p w14:paraId="7BC96878" w14:textId="77777777" w:rsidR="00CE7D74" w:rsidRDefault="00CE7D74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591191">
    <w:abstractNumId w:val="3"/>
  </w:num>
  <w:num w:numId="2" w16cid:durableId="280186702">
    <w:abstractNumId w:val="4"/>
  </w:num>
  <w:num w:numId="3" w16cid:durableId="547493707">
    <w:abstractNumId w:val="0"/>
  </w:num>
  <w:num w:numId="4" w16cid:durableId="1568147338">
    <w:abstractNumId w:val="6"/>
  </w:num>
  <w:num w:numId="5" w16cid:durableId="2038188616">
    <w:abstractNumId w:val="1"/>
  </w:num>
  <w:num w:numId="6" w16cid:durableId="1941523110">
    <w:abstractNumId w:val="2"/>
  </w:num>
  <w:num w:numId="7" w16cid:durableId="408574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6CE"/>
    <w:rsid w:val="00031BB8"/>
    <w:rsid w:val="00035065"/>
    <w:rsid w:val="0005765E"/>
    <w:rsid w:val="00073AA8"/>
    <w:rsid w:val="00092076"/>
    <w:rsid w:val="000963DC"/>
    <w:rsid w:val="000D632C"/>
    <w:rsid w:val="00134A7C"/>
    <w:rsid w:val="001C37E7"/>
    <w:rsid w:val="001E349C"/>
    <w:rsid w:val="00215170"/>
    <w:rsid w:val="00252A62"/>
    <w:rsid w:val="002C1F50"/>
    <w:rsid w:val="002E5E28"/>
    <w:rsid w:val="002F064A"/>
    <w:rsid w:val="002F6D90"/>
    <w:rsid w:val="00322EB7"/>
    <w:rsid w:val="003459BB"/>
    <w:rsid w:val="00362276"/>
    <w:rsid w:val="00372F2E"/>
    <w:rsid w:val="003875B2"/>
    <w:rsid w:val="003C5977"/>
    <w:rsid w:val="003C68F4"/>
    <w:rsid w:val="003E0898"/>
    <w:rsid w:val="00401864"/>
    <w:rsid w:val="00424826"/>
    <w:rsid w:val="00443115"/>
    <w:rsid w:val="00456812"/>
    <w:rsid w:val="00477675"/>
    <w:rsid w:val="00485403"/>
    <w:rsid w:val="004B5CE6"/>
    <w:rsid w:val="004D4DCB"/>
    <w:rsid w:val="00537181"/>
    <w:rsid w:val="00561C65"/>
    <w:rsid w:val="00576A09"/>
    <w:rsid w:val="00634D73"/>
    <w:rsid w:val="006B2D37"/>
    <w:rsid w:val="006B5B4B"/>
    <w:rsid w:val="006C1481"/>
    <w:rsid w:val="006F4536"/>
    <w:rsid w:val="00705721"/>
    <w:rsid w:val="00747281"/>
    <w:rsid w:val="007A3FAE"/>
    <w:rsid w:val="007C5447"/>
    <w:rsid w:val="007C70B5"/>
    <w:rsid w:val="007D69F1"/>
    <w:rsid w:val="008957A7"/>
    <w:rsid w:val="008B4AF0"/>
    <w:rsid w:val="008B4F10"/>
    <w:rsid w:val="008C2B14"/>
    <w:rsid w:val="008C2EE4"/>
    <w:rsid w:val="008D5D31"/>
    <w:rsid w:val="008F6061"/>
    <w:rsid w:val="009614D0"/>
    <w:rsid w:val="00963416"/>
    <w:rsid w:val="009B5461"/>
    <w:rsid w:val="009D0EB1"/>
    <w:rsid w:val="00A24F8F"/>
    <w:rsid w:val="00A45FC4"/>
    <w:rsid w:val="00A65803"/>
    <w:rsid w:val="00AC20ED"/>
    <w:rsid w:val="00AE3257"/>
    <w:rsid w:val="00AF45B2"/>
    <w:rsid w:val="00B04718"/>
    <w:rsid w:val="00B22D8D"/>
    <w:rsid w:val="00B32CF8"/>
    <w:rsid w:val="00B6640B"/>
    <w:rsid w:val="00B80F7C"/>
    <w:rsid w:val="00BA608E"/>
    <w:rsid w:val="00BC3485"/>
    <w:rsid w:val="00BC52A7"/>
    <w:rsid w:val="00BE29B8"/>
    <w:rsid w:val="00BF66CE"/>
    <w:rsid w:val="00C403A2"/>
    <w:rsid w:val="00C547A7"/>
    <w:rsid w:val="00C866CC"/>
    <w:rsid w:val="00CA4FE2"/>
    <w:rsid w:val="00CE5C80"/>
    <w:rsid w:val="00CE7250"/>
    <w:rsid w:val="00CE7D74"/>
    <w:rsid w:val="00D367B5"/>
    <w:rsid w:val="00D401FF"/>
    <w:rsid w:val="00D70F6C"/>
    <w:rsid w:val="00D94F0B"/>
    <w:rsid w:val="00DE6897"/>
    <w:rsid w:val="00E05C24"/>
    <w:rsid w:val="00E41578"/>
    <w:rsid w:val="00E52F9C"/>
    <w:rsid w:val="00E5512D"/>
    <w:rsid w:val="00E6567F"/>
    <w:rsid w:val="00EA27F4"/>
    <w:rsid w:val="00EA408F"/>
    <w:rsid w:val="00EE1B3E"/>
    <w:rsid w:val="00F3272F"/>
    <w:rsid w:val="00F53E8E"/>
    <w:rsid w:val="00F5623D"/>
    <w:rsid w:val="00F56A5F"/>
    <w:rsid w:val="00F66A71"/>
    <w:rsid w:val="00F819E3"/>
    <w:rsid w:val="00FC3E2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8CC7"/>
  <w15:chartTrackingRefBased/>
  <w15:docId w15:val="{0350FC9A-5791-4815-80FC-247E4CA4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262d-ee5e-4f9d-bde5-bf6a5181bb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B5D2F2845804AB7C023FDDF928397" ma:contentTypeVersion="13" ma:contentTypeDescription="Vytvoří nový dokument" ma:contentTypeScope="" ma:versionID="b2a0f6c3dc45102b8ee3a615fe0e0a0a">
  <xsd:schema xmlns:xsd="http://www.w3.org/2001/XMLSchema" xmlns:xs="http://www.w3.org/2001/XMLSchema" xmlns:p="http://schemas.microsoft.com/office/2006/metadata/properties" xmlns:ns2="55c3262d-ee5e-4f9d-bde5-bf6a5181bb0d" xmlns:ns3="73f0622c-bf31-420a-9e84-6c763e4e6e39" targetNamespace="http://schemas.microsoft.com/office/2006/metadata/properties" ma:root="true" ma:fieldsID="2b540e30569d5cb4c5491741f3cc996a" ns2:_="" ns3:_="">
    <xsd:import namespace="55c3262d-ee5e-4f9d-bde5-bf6a5181bb0d"/>
    <xsd:import namespace="73f0622c-bf31-420a-9e84-6c763e4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262d-ee5e-4f9d-bde5-bf6a5181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622c-bf31-420a-9e84-6c763e4e6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5111D-8BAE-4FBF-8EEA-C24AFBC0E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B2F92-786E-46C3-85D8-E5616FD51985}">
  <ds:schemaRefs>
    <ds:schemaRef ds:uri="http://schemas.microsoft.com/office/2006/metadata/properties"/>
    <ds:schemaRef ds:uri="http://schemas.microsoft.com/office/infopath/2007/PartnerControls"/>
    <ds:schemaRef ds:uri="55c3262d-ee5e-4f9d-bde5-bf6a5181bb0d"/>
  </ds:schemaRefs>
</ds:datastoreItem>
</file>

<file path=customXml/itemProps3.xml><?xml version="1.0" encoding="utf-8"?>
<ds:datastoreItem xmlns:ds="http://schemas.openxmlformats.org/officeDocument/2006/customXml" ds:itemID="{6D2F51DB-ACCE-4176-96A6-1F7879A62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262d-ee5e-4f9d-bde5-bf6a5181bb0d"/>
    <ds:schemaRef ds:uri="73f0622c-bf31-420a-9e84-6c763e4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Janoušová Jana</dc:creator>
  <cp:keywords/>
  <cp:lastModifiedBy>Jiří Bělohradský</cp:lastModifiedBy>
  <cp:revision>8</cp:revision>
  <cp:lastPrinted>2023-04-11T15:33:00Z</cp:lastPrinted>
  <dcterms:created xsi:type="dcterms:W3CDTF">2025-04-23T11:32:00Z</dcterms:created>
  <dcterms:modified xsi:type="dcterms:W3CDTF">2025-09-04T06:51:00Z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0x010100DF9B5D2F2845804AB7C023FDDF928397</vt:lpwstr>
  </property>
  <property fmtid="{D5CDD505-2E9C-101B-9397-08002B2CF9AE}" pid="3" name="MediaServiceImageTags">
    <vt:lpwstr/>
  </property>
</Properties>
</file>