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</w:t>
      </w:r>
      <w:proofErr w:type="gramStart"/>
      <w:r w:rsidRPr="00FB4F36">
        <w:rPr>
          <w:rFonts w:ascii="Arial" w:hAnsi="Arial" w:cs="Arial"/>
          <w:sz w:val="22"/>
          <w:szCs w:val="22"/>
        </w:rPr>
        <w:t>3a</w:t>
      </w:r>
      <w:proofErr w:type="gramEnd"/>
      <w:r w:rsidRPr="00FB4F36">
        <w:rPr>
          <w:rFonts w:ascii="Arial" w:hAnsi="Arial" w:cs="Arial"/>
          <w:sz w:val="22"/>
          <w:szCs w:val="22"/>
        </w:rPr>
        <w:t>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Kozubíková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FB4F36" w:rsidRPr="00FB4F36" w:rsidRDefault="00FB4F36" w:rsidP="002513B7">
      <w:pPr>
        <w:spacing w:after="0"/>
        <w:rPr>
          <w:rFonts w:ascii="Arial" w:hAnsi="Arial" w:cs="Arial"/>
        </w:rPr>
      </w:pPr>
    </w:p>
    <w:p w:rsidR="00F516FC" w:rsidRPr="00F516FC" w:rsidRDefault="00F516FC" w:rsidP="00F516FC">
      <w:pPr>
        <w:spacing w:before="240" w:after="120"/>
        <w:rPr>
          <w:rFonts w:ascii="Arial" w:hAnsi="Arial" w:cs="Arial"/>
          <w:b/>
          <w:bCs/>
        </w:rPr>
      </w:pPr>
      <w:r w:rsidRPr="00F516FC">
        <w:rPr>
          <w:rFonts w:ascii="Arial" w:hAnsi="Arial" w:cs="Arial"/>
          <w:b/>
          <w:bCs/>
        </w:rPr>
        <w:t xml:space="preserve">Střední škola profesní přípravy, Hradec Králové 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Sídlem:</w:t>
      </w:r>
      <w:r w:rsidRPr="00F516FC">
        <w:rPr>
          <w:rFonts w:ascii="Arial" w:hAnsi="Arial" w:cs="Arial"/>
          <w:sz w:val="22"/>
          <w:szCs w:val="22"/>
        </w:rPr>
        <w:tab/>
        <w:t xml:space="preserve">17. listopadu 1212/2, 500 03 Hradec Králové 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IČO:</w:t>
      </w:r>
      <w:r w:rsidRPr="00F516FC">
        <w:rPr>
          <w:rFonts w:ascii="Arial" w:hAnsi="Arial" w:cs="Arial"/>
          <w:sz w:val="22"/>
          <w:szCs w:val="22"/>
        </w:rPr>
        <w:tab/>
        <w:t>62690400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Zastoupené:</w:t>
      </w:r>
      <w:r w:rsidRPr="00F516FC">
        <w:rPr>
          <w:rFonts w:ascii="Arial" w:hAnsi="Arial" w:cs="Arial"/>
          <w:sz w:val="22"/>
          <w:szCs w:val="22"/>
        </w:rPr>
        <w:tab/>
        <w:t>PaedDr. Liborem Mojžíšem, ředitelem školy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Bankovní spojení:</w:t>
      </w:r>
      <w:r w:rsidRPr="00F516FC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Číslo účtu:</w:t>
      </w:r>
      <w:r w:rsidRPr="00F516FC">
        <w:rPr>
          <w:rFonts w:ascii="Arial" w:hAnsi="Arial" w:cs="Arial"/>
          <w:sz w:val="22"/>
          <w:szCs w:val="22"/>
        </w:rPr>
        <w:tab/>
        <w:t>107-5044240287/0100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Kontaktní osoba:</w:t>
      </w:r>
      <w:r w:rsidRPr="00F516FC">
        <w:rPr>
          <w:rFonts w:ascii="Arial" w:hAnsi="Arial" w:cs="Arial"/>
          <w:sz w:val="22"/>
          <w:szCs w:val="22"/>
        </w:rPr>
        <w:tab/>
        <w:t>PaedDr. Libor Mojžíš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F516FC">
        <w:rPr>
          <w:rFonts w:ascii="Arial" w:hAnsi="Arial" w:cs="Arial"/>
          <w:sz w:val="22"/>
          <w:szCs w:val="22"/>
        </w:rPr>
        <w:t>e-Mail</w:t>
      </w:r>
      <w:proofErr w:type="spellEnd"/>
      <w:r w:rsidRPr="00F516FC">
        <w:rPr>
          <w:rFonts w:ascii="Arial" w:hAnsi="Arial" w:cs="Arial"/>
          <w:sz w:val="22"/>
          <w:szCs w:val="22"/>
        </w:rPr>
        <w:t>:</w:t>
      </w:r>
      <w:r w:rsidRPr="00F516FC">
        <w:rPr>
          <w:rFonts w:ascii="Arial" w:hAnsi="Arial" w:cs="Arial"/>
          <w:sz w:val="22"/>
          <w:szCs w:val="22"/>
        </w:rPr>
        <w:tab/>
      </w:r>
      <w:hyperlink r:id="rId7" w:history="1">
        <w:r w:rsidRPr="00F516FC">
          <w:rPr>
            <w:rStyle w:val="Hyperlink"/>
            <w:sz w:val="22"/>
            <w:szCs w:val="22"/>
            <w:lang w:eastAsia="cs-CZ"/>
          </w:rPr>
          <w:t>libor.mojzis@sspphk.cz</w:t>
        </w:r>
      </w:hyperlink>
      <w:r w:rsidRPr="00F516FC">
        <w:rPr>
          <w:sz w:val="22"/>
          <w:szCs w:val="22"/>
          <w:lang w:eastAsia="cs-CZ"/>
        </w:rPr>
        <w:t xml:space="preserve"> 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Telefon:</w:t>
      </w:r>
      <w:r w:rsidRPr="00F516FC">
        <w:rPr>
          <w:rFonts w:ascii="Arial" w:hAnsi="Arial" w:cs="Arial"/>
          <w:sz w:val="22"/>
          <w:szCs w:val="22"/>
        </w:rPr>
        <w:tab/>
        <w:t>+420 495 000 666</w:t>
      </w:r>
    </w:p>
    <w:p w:rsidR="00F516FC" w:rsidRPr="00F516FC" w:rsidRDefault="00F516FC" w:rsidP="00F516FC">
      <w:pPr>
        <w:pStyle w:val="SmlouvaUvod"/>
        <w:rPr>
          <w:rFonts w:ascii="Arial" w:hAnsi="Arial" w:cs="Arial"/>
          <w:sz w:val="22"/>
          <w:szCs w:val="22"/>
        </w:rPr>
      </w:pPr>
      <w:r w:rsidRPr="00F516FC">
        <w:rPr>
          <w:rFonts w:ascii="Arial" w:hAnsi="Arial" w:cs="Arial"/>
          <w:sz w:val="22"/>
          <w:szCs w:val="22"/>
        </w:rPr>
        <w:t>(dále jen "objednatel")</w:t>
      </w:r>
    </w:p>
    <w:p w:rsidR="00FB4F36" w:rsidRPr="00F516FC" w:rsidRDefault="00FB4F36" w:rsidP="002513B7">
      <w:pPr>
        <w:spacing w:after="0"/>
        <w:rPr>
          <w:rFonts w:ascii="Arial" w:hAnsi="Arial" w:cs="Arial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AD4E2F" w:rsidRPr="00AD4E2F" w:rsidTr="00AD4E2F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Platba ve výročí smlouvy Microsoft Enrollment </w:t>
            </w:r>
            <w:proofErr w:type="spellStart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Education </w:t>
            </w:r>
            <w:proofErr w:type="spellStart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bookmarkStart w:id="0" w:name="_GoBack"/>
            <w:bookmarkEnd w:id="0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AD4E2F" w:rsidRPr="00AD4E2F" w:rsidTr="00AD4E2F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68 526,00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82 916,46 Kč</w:t>
            </w:r>
          </w:p>
        </w:tc>
      </w:tr>
      <w:tr w:rsidR="00AD4E2F" w:rsidRPr="00AD4E2F" w:rsidTr="00AD4E2F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</w:t>
            </w:r>
            <w:proofErr w:type="gram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-00110: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2 664,00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3 223,44 Kč</w:t>
            </w: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AD4E2F" w:rsidRPr="00AD4E2F" w:rsidTr="00AD4E2F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71 190,00 Kč</w:t>
            </w:r>
          </w:p>
        </w:tc>
        <w:tc>
          <w:tcPr>
            <w:tcW w:w="1543" w:type="dxa"/>
            <w:vAlign w:val="center"/>
            <w:hideMark/>
          </w:tcPr>
          <w:p w:rsidR="00AD4E2F" w:rsidRPr="00AD4E2F" w:rsidRDefault="00AD4E2F" w:rsidP="00AD4E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D4E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86 139,90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6FC" w:rsidRDefault="00F516FC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6FC" w:rsidRDefault="00F516FC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6FC" w:rsidRDefault="00F516FC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6FC" w:rsidRDefault="00F516FC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6FC" w:rsidRDefault="00F516FC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F516FC" w:rsidRPr="00F516FC" w:rsidRDefault="00F516FC" w:rsidP="00F516FC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F516FC">
              <w:rPr>
                <w:rFonts w:ascii="Arial" w:hAnsi="Arial" w:cs="Arial"/>
                <w:sz w:val="20"/>
              </w:rPr>
              <w:t>PaedDr. Libor Mojžíš</w:t>
            </w:r>
          </w:p>
          <w:p w:rsidR="00821028" w:rsidRPr="00CA5053" w:rsidRDefault="00F516FC" w:rsidP="00F516FC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F516FC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Kozubíková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7A" w:rsidRDefault="005B297A" w:rsidP="004905EA">
      <w:pPr>
        <w:spacing w:after="0" w:line="240" w:lineRule="auto"/>
      </w:pPr>
      <w:r>
        <w:separator/>
      </w:r>
    </w:p>
  </w:endnote>
  <w:endnote w:type="continuationSeparator" w:id="0">
    <w:p w:rsidR="005B297A" w:rsidRDefault="005B297A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7A" w:rsidRDefault="005B297A" w:rsidP="004905EA">
      <w:pPr>
        <w:spacing w:after="0" w:line="240" w:lineRule="auto"/>
      </w:pPr>
      <w:r>
        <w:separator/>
      </w:r>
    </w:p>
  </w:footnote>
  <w:footnote w:type="continuationSeparator" w:id="0">
    <w:p w:rsidR="005B297A" w:rsidRDefault="005B297A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2513B7"/>
    <w:rsid w:val="00362FBD"/>
    <w:rsid w:val="003C056A"/>
    <w:rsid w:val="004905EA"/>
    <w:rsid w:val="00547965"/>
    <w:rsid w:val="005B297A"/>
    <w:rsid w:val="0067678F"/>
    <w:rsid w:val="006B6195"/>
    <w:rsid w:val="00701B84"/>
    <w:rsid w:val="00821028"/>
    <w:rsid w:val="008D4529"/>
    <w:rsid w:val="00994395"/>
    <w:rsid w:val="00A568AC"/>
    <w:rsid w:val="00AD4E2F"/>
    <w:rsid w:val="00B43D6D"/>
    <w:rsid w:val="00BF7673"/>
    <w:rsid w:val="00C57233"/>
    <w:rsid w:val="00CA5053"/>
    <w:rsid w:val="00D5557A"/>
    <w:rsid w:val="00DB6C86"/>
    <w:rsid w:val="00E04877"/>
    <w:rsid w:val="00E34693"/>
    <w:rsid w:val="00F516FC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al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al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al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A"/>
  </w:style>
  <w:style w:type="paragraph" w:styleId="Footer">
    <w:name w:val="footer"/>
    <w:basedOn w:val="Normal"/>
    <w:link w:val="Foot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A"/>
  </w:style>
  <w:style w:type="character" w:styleId="Hyperlink">
    <w:name w:val="Hyperlink"/>
    <w:uiPriority w:val="99"/>
    <w:rsid w:val="00F516FC"/>
    <w:rPr>
      <w:color w:val="0000FF"/>
      <w:u w:val="single"/>
    </w:rPr>
  </w:style>
  <w:style w:type="paragraph" w:customStyle="1" w:styleId="sloseznamu">
    <w:name w:val="Číslo seznamu"/>
    <w:rsid w:val="00F516FC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or.mojzis@sspp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Marie Zdarska</cp:lastModifiedBy>
  <cp:revision>6</cp:revision>
  <dcterms:created xsi:type="dcterms:W3CDTF">2017-07-27T11:47:00Z</dcterms:created>
  <dcterms:modified xsi:type="dcterms:W3CDTF">2017-07-28T11:55:00Z</dcterms:modified>
</cp:coreProperties>
</file>