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324F" w14:textId="77777777" w:rsidR="008B136F" w:rsidRPr="00637668" w:rsidRDefault="008B136F" w:rsidP="008B136F">
      <w:pPr>
        <w:pStyle w:val="Tlotextu"/>
        <w:spacing w:after="120"/>
        <w:jc w:val="center"/>
        <w:rPr>
          <w:rFonts w:ascii="Calibri" w:hAnsi="Calibri" w:cs="Calibri"/>
          <w:b/>
          <w:sz w:val="28"/>
          <w:szCs w:val="28"/>
          <w:u w:val="single"/>
          <w:lang w:val="cs-CZ"/>
        </w:rPr>
      </w:pPr>
      <w:r w:rsidRPr="00637668">
        <w:rPr>
          <w:rFonts w:ascii="Calibri" w:hAnsi="Calibri" w:cs="Calibri"/>
          <w:b/>
          <w:sz w:val="28"/>
          <w:szCs w:val="28"/>
          <w:u w:val="single"/>
          <w:lang w:val="cs-CZ"/>
        </w:rPr>
        <w:t>Smlouva o dílo</w:t>
      </w:r>
    </w:p>
    <w:p w14:paraId="2617DD3D" w14:textId="77777777" w:rsidR="008B136F" w:rsidRPr="00DE6E96" w:rsidRDefault="009F3C0A" w:rsidP="008B136F">
      <w:pPr>
        <w:pStyle w:val="Tlotextu"/>
        <w:spacing w:after="120"/>
        <w:jc w:val="center"/>
        <w:rPr>
          <w:rFonts w:ascii="Calibri" w:hAnsi="Calibri" w:cs="Calibri"/>
          <w:b/>
          <w:color w:val="00000A"/>
          <w:szCs w:val="24"/>
          <w:lang w:val="cs-CZ"/>
        </w:rPr>
      </w:pPr>
      <w:r w:rsidRPr="00DE6E96">
        <w:rPr>
          <w:rFonts w:ascii="Calibri" w:hAnsi="Calibri" w:cs="Calibri"/>
          <w:b/>
          <w:szCs w:val="24"/>
          <w:lang w:val="cs-CZ"/>
        </w:rPr>
        <w:t>č.</w:t>
      </w:r>
      <w:r w:rsidR="008B136F" w:rsidRPr="00DE6E96">
        <w:rPr>
          <w:rFonts w:ascii="Calibri" w:hAnsi="Calibri" w:cs="Calibri"/>
          <w:b/>
          <w:szCs w:val="24"/>
          <w:lang w:val="cs-CZ"/>
        </w:rPr>
        <w:t xml:space="preserve"> </w:t>
      </w:r>
      <w:r w:rsidR="00062E97" w:rsidRPr="00DE6E96">
        <w:rPr>
          <w:rFonts w:ascii="Calibri" w:hAnsi="Calibri" w:cs="Calibri"/>
          <w:b/>
          <w:color w:val="00000A"/>
          <w:szCs w:val="24"/>
          <w:lang w:val="cs-CZ"/>
        </w:rPr>
        <w:t>2</w:t>
      </w:r>
      <w:r w:rsidR="00537B2A" w:rsidRPr="00DE6E96">
        <w:rPr>
          <w:rFonts w:ascii="Calibri" w:hAnsi="Calibri" w:cs="Calibri"/>
          <w:b/>
          <w:color w:val="00000A"/>
          <w:szCs w:val="24"/>
          <w:lang w:val="cs-CZ"/>
        </w:rPr>
        <w:t>51113</w:t>
      </w:r>
    </w:p>
    <w:p w14:paraId="7C8F2D25" w14:textId="77777777" w:rsidR="00864FA4" w:rsidRPr="00637668" w:rsidRDefault="00864FA4" w:rsidP="00864FA4">
      <w:pPr>
        <w:pStyle w:val="Bezmezer"/>
        <w:jc w:val="both"/>
        <w:rPr>
          <w:rFonts w:ascii="Calibri" w:hAnsi="Calibri" w:cs="Calibri"/>
        </w:rPr>
      </w:pPr>
      <w:r w:rsidRPr="00637668">
        <w:rPr>
          <w:rFonts w:ascii="Calibri" w:hAnsi="Calibri" w:cs="Calibri"/>
        </w:rPr>
        <w:t>uzavřená níže uvedeného dne, měsíce a roku v souladu s </w:t>
      </w:r>
      <w:proofErr w:type="spellStart"/>
      <w:r w:rsidRPr="00637668">
        <w:rPr>
          <w:rFonts w:ascii="Calibri" w:hAnsi="Calibri" w:cs="Calibri"/>
        </w:rPr>
        <w:t>ust</w:t>
      </w:r>
      <w:proofErr w:type="spellEnd"/>
      <w:r w:rsidRPr="00637668">
        <w:rPr>
          <w:rFonts w:ascii="Calibri" w:hAnsi="Calibri" w:cs="Calibri"/>
        </w:rPr>
        <w:t>. § 2586 a násl. a § 2358 a násl. zákona č. 89/2012 Sb., občanského zákoníku, ve znění pozdějších předpisů</w:t>
      </w:r>
    </w:p>
    <w:p w14:paraId="1BC3E94B" w14:textId="77777777" w:rsidR="008B136F" w:rsidRDefault="008B136F" w:rsidP="008B136F">
      <w:pPr>
        <w:pStyle w:val="Tlotextu"/>
        <w:jc w:val="center"/>
        <w:rPr>
          <w:rFonts w:ascii="Calibri" w:hAnsi="Calibri" w:cs="Calibri"/>
          <w:szCs w:val="24"/>
          <w:lang w:val="cs-CZ"/>
        </w:rPr>
      </w:pPr>
    </w:p>
    <w:p w14:paraId="34C9A8C8" w14:textId="77777777" w:rsidR="00AC3C44" w:rsidRPr="00637668" w:rsidRDefault="00AC3C44" w:rsidP="008B136F">
      <w:pPr>
        <w:pStyle w:val="Tlotextu"/>
        <w:jc w:val="center"/>
        <w:rPr>
          <w:rFonts w:ascii="Calibri" w:hAnsi="Calibri" w:cs="Calibri"/>
          <w:szCs w:val="24"/>
          <w:lang w:val="cs-CZ"/>
        </w:rPr>
      </w:pPr>
    </w:p>
    <w:p w14:paraId="45D997AC" w14:textId="77777777" w:rsidR="005E4C6F" w:rsidRDefault="008B136F" w:rsidP="00AC3C44">
      <w:pPr>
        <w:spacing w:line="276" w:lineRule="auto"/>
        <w:rPr>
          <w:rFonts w:ascii="Calibri" w:hAnsi="Calibri" w:cs="Calibri"/>
        </w:rPr>
      </w:pPr>
      <w:r w:rsidRPr="00637668">
        <w:rPr>
          <w:rFonts w:ascii="Calibri" w:hAnsi="Calibri" w:cs="Calibri"/>
        </w:rPr>
        <w:t>Smluvní strany:</w:t>
      </w:r>
    </w:p>
    <w:p w14:paraId="74230A61" w14:textId="62D64472" w:rsidR="00C74C89" w:rsidRPr="00C74C89" w:rsidRDefault="00C74C89" w:rsidP="00C74C89">
      <w:pPr>
        <w:pStyle w:val="Bezmezer"/>
        <w:jc w:val="both"/>
        <w:rPr>
          <w:rFonts w:ascii="Calibri" w:hAnsi="Calibri" w:cs="Calibri"/>
          <w:b/>
          <w:bCs/>
        </w:rPr>
      </w:pPr>
      <w:r w:rsidRPr="00C74C89">
        <w:rPr>
          <w:rFonts w:ascii="Calibri" w:hAnsi="Calibri" w:cs="Calibri"/>
          <w:b/>
          <w:bCs/>
        </w:rPr>
        <w:t>Národní muzeum</w:t>
      </w:r>
    </w:p>
    <w:p w14:paraId="7F522ECF" w14:textId="77777777" w:rsidR="00C74C89" w:rsidRPr="00C74C89" w:rsidRDefault="00C74C89" w:rsidP="00C74C89">
      <w:pPr>
        <w:pStyle w:val="Bezmezer"/>
        <w:jc w:val="both"/>
        <w:rPr>
          <w:rFonts w:ascii="Calibri" w:hAnsi="Calibri" w:cs="Calibri"/>
        </w:rPr>
      </w:pPr>
      <w:r w:rsidRPr="00C74C89">
        <w:rPr>
          <w:rFonts w:ascii="Calibri" w:hAnsi="Calibri" w:cs="Calibri"/>
        </w:rPr>
        <w:t>příspěvková organizace nepodléhající zápisu do obchodního rejstříku, zřízená Ministerstvem kultury ČR, zřizovací listina č. j. 17461/2000 ve znění pozdějších změn a doplňků</w:t>
      </w:r>
    </w:p>
    <w:p w14:paraId="0EDAB9E8" w14:textId="77777777" w:rsidR="00C74C89" w:rsidRPr="00C74C89" w:rsidRDefault="00C74C89" w:rsidP="00C74C89">
      <w:pPr>
        <w:pStyle w:val="Bezmezer"/>
        <w:jc w:val="both"/>
        <w:rPr>
          <w:rFonts w:ascii="Calibri" w:hAnsi="Calibri" w:cs="Calibri"/>
        </w:rPr>
      </w:pPr>
      <w:r w:rsidRPr="00C74C89">
        <w:rPr>
          <w:rFonts w:ascii="Calibri" w:hAnsi="Calibri" w:cs="Calibri"/>
        </w:rPr>
        <w:t>se sídlem Praha 1, Nové Město, Václavské nám. 1700/68, PSČ: 110 00</w:t>
      </w:r>
    </w:p>
    <w:p w14:paraId="781AB2C0" w14:textId="77777777" w:rsidR="00C74C89" w:rsidRPr="00C74C89" w:rsidRDefault="00C74C89" w:rsidP="00C74C89">
      <w:pPr>
        <w:pStyle w:val="Bezmezer"/>
        <w:jc w:val="both"/>
        <w:rPr>
          <w:rFonts w:ascii="Calibri" w:hAnsi="Calibri" w:cs="Calibri"/>
        </w:rPr>
      </w:pPr>
      <w:r w:rsidRPr="00C74C89">
        <w:rPr>
          <w:rFonts w:ascii="Calibri" w:hAnsi="Calibri" w:cs="Calibri"/>
        </w:rPr>
        <w:t>IČ: 00023272, DIČ: CZ 00023272</w:t>
      </w:r>
    </w:p>
    <w:p w14:paraId="334855CE" w14:textId="1F7BB97D" w:rsidR="00C74C89" w:rsidRPr="00C74C89" w:rsidRDefault="00C74C89" w:rsidP="00C74C89">
      <w:pPr>
        <w:pStyle w:val="Bezmezer"/>
        <w:jc w:val="both"/>
        <w:rPr>
          <w:rFonts w:ascii="Calibri" w:hAnsi="Calibri" w:cs="Calibri"/>
        </w:rPr>
      </w:pPr>
      <w:r w:rsidRPr="00C74C89">
        <w:rPr>
          <w:rFonts w:ascii="Calibri" w:hAnsi="Calibri" w:cs="Calibri"/>
        </w:rPr>
        <w:t xml:space="preserve">jehož jménem jedná </w:t>
      </w:r>
      <w:r w:rsidRPr="00637668">
        <w:rPr>
          <w:rFonts w:ascii="Calibri" w:hAnsi="Calibri" w:cs="Calibri"/>
        </w:rPr>
        <w:t>Mgr. Petr Brůhou, náměstkem pro centrální sbírkotvornou a výstavní činnost</w:t>
      </w:r>
    </w:p>
    <w:p w14:paraId="142807C5" w14:textId="77777777" w:rsidR="00CD158B" w:rsidRPr="00637668" w:rsidRDefault="00CD158B" w:rsidP="00CD158B">
      <w:pPr>
        <w:spacing w:line="360" w:lineRule="auto"/>
        <w:rPr>
          <w:rFonts w:ascii="Calibri" w:hAnsi="Calibri" w:cs="Calibri"/>
        </w:rPr>
      </w:pPr>
      <w:r w:rsidRPr="00637668">
        <w:rPr>
          <w:rFonts w:ascii="Calibri" w:hAnsi="Calibri" w:cs="Calibri"/>
        </w:rPr>
        <w:t>(dále jen „</w:t>
      </w:r>
      <w:r w:rsidRPr="00637668">
        <w:rPr>
          <w:rFonts w:ascii="Calibri" w:hAnsi="Calibri" w:cs="Calibri"/>
          <w:b/>
        </w:rPr>
        <w:t>Objednatel</w:t>
      </w:r>
      <w:r w:rsidRPr="00637668">
        <w:rPr>
          <w:rFonts w:ascii="Calibri" w:hAnsi="Calibri" w:cs="Calibri"/>
        </w:rPr>
        <w:t>“)</w:t>
      </w:r>
    </w:p>
    <w:p w14:paraId="1FEECAFF" w14:textId="77777777" w:rsidR="00AC3C44" w:rsidRDefault="00AC3C44" w:rsidP="00C74C89">
      <w:pPr>
        <w:pStyle w:val="Bezmezer"/>
        <w:jc w:val="both"/>
        <w:rPr>
          <w:rFonts w:ascii="Calibri" w:hAnsi="Calibri" w:cs="Calibri"/>
        </w:rPr>
      </w:pPr>
    </w:p>
    <w:p w14:paraId="3C38BA16" w14:textId="6747C4F1" w:rsidR="00CD158B" w:rsidRDefault="00CD158B" w:rsidP="00C74C89">
      <w:pPr>
        <w:pStyle w:val="Bezmezer"/>
        <w:jc w:val="both"/>
        <w:rPr>
          <w:rFonts w:ascii="Calibri" w:hAnsi="Calibri" w:cs="Calibri"/>
        </w:rPr>
      </w:pPr>
      <w:r>
        <w:rPr>
          <w:rFonts w:ascii="Calibri" w:hAnsi="Calibri" w:cs="Calibri"/>
        </w:rPr>
        <w:t>a</w:t>
      </w:r>
    </w:p>
    <w:p w14:paraId="713F7A4F" w14:textId="77777777" w:rsidR="00CD158B" w:rsidRPr="00C74C89" w:rsidRDefault="00CD158B" w:rsidP="00C74C89">
      <w:pPr>
        <w:pStyle w:val="Bezmezer"/>
        <w:jc w:val="both"/>
        <w:rPr>
          <w:rFonts w:ascii="Calibri" w:hAnsi="Calibri" w:cs="Calibri"/>
        </w:rPr>
      </w:pPr>
    </w:p>
    <w:p w14:paraId="1E806AFF" w14:textId="35AAD5F2" w:rsidR="00AC3C44" w:rsidRDefault="00CD158B" w:rsidP="00C74C89">
      <w:pPr>
        <w:pStyle w:val="Bezmezer"/>
        <w:jc w:val="both"/>
        <w:rPr>
          <w:rFonts w:ascii="Calibri" w:hAnsi="Calibri" w:cs="Calibri"/>
          <w:b/>
          <w:bCs/>
        </w:rPr>
      </w:pPr>
      <w:r w:rsidRPr="00637668">
        <w:rPr>
          <w:rFonts w:ascii="Calibri" w:hAnsi="Calibri" w:cs="Calibri"/>
          <w:b/>
          <w:bCs/>
        </w:rPr>
        <w:t>Atelier design MM s.r.o.</w:t>
      </w:r>
    </w:p>
    <w:p w14:paraId="6E3E75FB" w14:textId="6070193D" w:rsidR="00CD158B" w:rsidRPr="00CD158B" w:rsidRDefault="00CD158B" w:rsidP="00C74C89">
      <w:pPr>
        <w:pStyle w:val="Bezmezer"/>
        <w:jc w:val="both"/>
        <w:rPr>
          <w:rFonts w:ascii="Calibri" w:hAnsi="Calibri" w:cs="Calibri"/>
        </w:rPr>
      </w:pPr>
      <w:r>
        <w:rPr>
          <w:rFonts w:ascii="Calibri" w:hAnsi="Calibri" w:cs="Calibri"/>
        </w:rPr>
        <w:t>zapsaný v OR u Městského soudu v Praze, oddíl C vložka 67051</w:t>
      </w:r>
    </w:p>
    <w:p w14:paraId="1EF41AEF" w14:textId="5FE1734F" w:rsidR="00CD158B" w:rsidRPr="00CD158B" w:rsidRDefault="00CD158B" w:rsidP="00C74C89">
      <w:pPr>
        <w:pStyle w:val="Bezmezer"/>
        <w:jc w:val="both"/>
        <w:rPr>
          <w:rFonts w:ascii="Calibri" w:hAnsi="Calibri" w:cs="Calibri"/>
        </w:rPr>
      </w:pPr>
      <w:r>
        <w:rPr>
          <w:rFonts w:ascii="Calibri" w:hAnsi="Calibri" w:cs="Calibri"/>
        </w:rPr>
        <w:t xml:space="preserve">se sídlem: </w:t>
      </w:r>
      <w:r w:rsidRPr="00637668">
        <w:rPr>
          <w:rFonts w:ascii="Calibri" w:hAnsi="Calibri" w:cs="Calibri"/>
        </w:rPr>
        <w:t xml:space="preserve">Popovice 4, Brandýs nad Labem </w:t>
      </w:r>
      <w:r w:rsidR="00D0678B">
        <w:rPr>
          <w:rFonts w:ascii="Calibri" w:hAnsi="Calibri" w:cs="Calibri"/>
        </w:rPr>
        <w:t xml:space="preserve">– Stará Boleslav, PSČ: </w:t>
      </w:r>
      <w:r w:rsidRPr="00637668">
        <w:rPr>
          <w:rFonts w:ascii="Calibri" w:hAnsi="Calibri" w:cs="Calibri"/>
        </w:rPr>
        <w:t>250 01</w:t>
      </w:r>
    </w:p>
    <w:p w14:paraId="1DDF4EF8" w14:textId="311A7C41" w:rsidR="00CD158B" w:rsidRPr="00D0678B" w:rsidRDefault="00D0678B" w:rsidP="00C74C89">
      <w:pPr>
        <w:pStyle w:val="Bezmezer"/>
        <w:jc w:val="both"/>
        <w:rPr>
          <w:rFonts w:ascii="Calibri" w:hAnsi="Calibri" w:cs="Calibri"/>
        </w:rPr>
      </w:pPr>
      <w:r>
        <w:rPr>
          <w:rFonts w:ascii="Calibri" w:hAnsi="Calibri" w:cs="Calibri"/>
        </w:rPr>
        <w:t xml:space="preserve">IČ: </w:t>
      </w:r>
      <w:r w:rsidRPr="00637668">
        <w:rPr>
          <w:rFonts w:ascii="Calibri" w:hAnsi="Calibri" w:cs="Calibri"/>
        </w:rPr>
        <w:t>25752499</w:t>
      </w:r>
      <w:r>
        <w:rPr>
          <w:rFonts w:ascii="Calibri" w:hAnsi="Calibri" w:cs="Calibri"/>
        </w:rPr>
        <w:t xml:space="preserve">, DIČ: </w:t>
      </w:r>
      <w:r w:rsidRPr="00637668">
        <w:rPr>
          <w:rFonts w:ascii="Calibri" w:hAnsi="Calibri" w:cs="Calibri"/>
        </w:rPr>
        <w:t>CZ25752499</w:t>
      </w:r>
    </w:p>
    <w:p w14:paraId="69119604" w14:textId="6FF71E1D" w:rsidR="00CD158B" w:rsidRPr="00D0678B" w:rsidRDefault="00FA537D" w:rsidP="00C74C89">
      <w:pPr>
        <w:pStyle w:val="Bezmezer"/>
        <w:jc w:val="both"/>
        <w:rPr>
          <w:rFonts w:ascii="Calibri" w:hAnsi="Calibri" w:cs="Calibri"/>
        </w:rPr>
      </w:pPr>
      <w:r>
        <w:rPr>
          <w:rFonts w:ascii="Calibri" w:hAnsi="Calibri" w:cs="Calibri"/>
        </w:rPr>
        <w:t>z</w:t>
      </w:r>
      <w:r w:rsidR="00D0678B">
        <w:rPr>
          <w:rFonts w:ascii="Calibri" w:hAnsi="Calibri" w:cs="Calibri"/>
        </w:rPr>
        <w:t>astoupený</w:t>
      </w:r>
      <w:r>
        <w:rPr>
          <w:rFonts w:ascii="Calibri" w:hAnsi="Calibri" w:cs="Calibri"/>
        </w:rPr>
        <w:t xml:space="preserve"> </w:t>
      </w:r>
      <w:r w:rsidRPr="00637668">
        <w:rPr>
          <w:rFonts w:ascii="Calibri" w:hAnsi="Calibri" w:cs="Calibri"/>
        </w:rPr>
        <w:t>Mgr. A. Petr Macek</w:t>
      </w:r>
      <w:r>
        <w:rPr>
          <w:rFonts w:ascii="Calibri" w:hAnsi="Calibri" w:cs="Calibri"/>
        </w:rPr>
        <w:t>, jednatel</w:t>
      </w:r>
    </w:p>
    <w:p w14:paraId="42E80D59" w14:textId="630C9B53" w:rsidR="00CD158B" w:rsidRDefault="00FA537D" w:rsidP="00C74C89">
      <w:pPr>
        <w:pStyle w:val="Bezmezer"/>
        <w:jc w:val="both"/>
        <w:rPr>
          <w:rFonts w:ascii="Calibri" w:hAnsi="Calibri" w:cs="Calibri"/>
        </w:rPr>
      </w:pPr>
      <w:r>
        <w:rPr>
          <w:rFonts w:ascii="Calibri" w:hAnsi="Calibri" w:cs="Calibri"/>
        </w:rPr>
        <w:t xml:space="preserve">číslo účtu: </w:t>
      </w:r>
      <w:r w:rsidR="00B940CA">
        <w:rPr>
          <w:rFonts w:ascii="Calibri" w:hAnsi="Calibri" w:cs="Calibri"/>
        </w:rPr>
        <w:t>XXXXXXXXXXXXXXXXXXXXX</w:t>
      </w:r>
    </w:p>
    <w:p w14:paraId="40CC2AF7" w14:textId="77777777" w:rsidR="00FA537D" w:rsidRPr="00637668" w:rsidRDefault="00FA537D" w:rsidP="00FA537D">
      <w:pPr>
        <w:spacing w:line="360" w:lineRule="auto"/>
        <w:rPr>
          <w:rFonts w:ascii="Calibri" w:hAnsi="Calibri" w:cs="Calibri"/>
        </w:rPr>
      </w:pPr>
      <w:r w:rsidRPr="00637668">
        <w:rPr>
          <w:rFonts w:ascii="Calibri" w:hAnsi="Calibri" w:cs="Calibri"/>
        </w:rPr>
        <w:t>(dále jen „</w:t>
      </w:r>
      <w:r w:rsidRPr="00637668">
        <w:rPr>
          <w:rFonts w:ascii="Calibri" w:hAnsi="Calibri" w:cs="Calibri"/>
          <w:b/>
        </w:rPr>
        <w:t>Zhotovitel</w:t>
      </w:r>
      <w:r w:rsidRPr="00637668">
        <w:rPr>
          <w:rFonts w:ascii="Calibri" w:hAnsi="Calibri" w:cs="Calibri"/>
        </w:rPr>
        <w:t>“)</w:t>
      </w:r>
    </w:p>
    <w:p w14:paraId="71ABE3F4" w14:textId="77777777" w:rsidR="00FA537D" w:rsidRDefault="00FA537D" w:rsidP="00C74C89">
      <w:pPr>
        <w:pStyle w:val="Bezmezer"/>
        <w:jc w:val="both"/>
        <w:rPr>
          <w:rFonts w:ascii="Calibri" w:hAnsi="Calibri" w:cs="Calibri"/>
        </w:rPr>
      </w:pPr>
    </w:p>
    <w:p w14:paraId="5B82368F" w14:textId="77777777" w:rsidR="00FA537D" w:rsidRPr="00C74C89" w:rsidRDefault="00FA537D" w:rsidP="00C74C89">
      <w:pPr>
        <w:pStyle w:val="Bezmezer"/>
        <w:jc w:val="both"/>
        <w:rPr>
          <w:rFonts w:ascii="Calibri" w:hAnsi="Calibri" w:cs="Calibri"/>
        </w:rPr>
      </w:pPr>
    </w:p>
    <w:p w14:paraId="4C23622C" w14:textId="77777777" w:rsidR="00FD55CA" w:rsidRPr="00637668" w:rsidRDefault="00FD55CA" w:rsidP="00FD55CA">
      <w:pPr>
        <w:jc w:val="center"/>
        <w:rPr>
          <w:rFonts w:ascii="Calibri" w:hAnsi="Calibri" w:cs="Calibri"/>
          <w:b/>
        </w:rPr>
      </w:pPr>
      <w:r w:rsidRPr="00637668">
        <w:rPr>
          <w:rFonts w:ascii="Calibri" w:hAnsi="Calibri" w:cs="Calibri"/>
          <w:b/>
        </w:rPr>
        <w:t>I.</w:t>
      </w:r>
    </w:p>
    <w:p w14:paraId="047A1053" w14:textId="77777777" w:rsidR="00FD55CA" w:rsidRPr="00637668" w:rsidRDefault="00FD55CA" w:rsidP="000F1A40">
      <w:pPr>
        <w:pStyle w:val="Nadpis1"/>
        <w:rPr>
          <w:rFonts w:ascii="Calibri" w:hAnsi="Calibri" w:cs="Calibri"/>
          <w:sz w:val="24"/>
          <w:szCs w:val="24"/>
        </w:rPr>
      </w:pPr>
      <w:r w:rsidRPr="00637668">
        <w:rPr>
          <w:rFonts w:ascii="Calibri" w:hAnsi="Calibri" w:cs="Calibri"/>
          <w:sz w:val="24"/>
          <w:szCs w:val="24"/>
        </w:rPr>
        <w:t>Úvodní ustanovení</w:t>
      </w:r>
    </w:p>
    <w:p w14:paraId="59D0E790" w14:textId="797BFE3E" w:rsidR="00864FA4" w:rsidRPr="00637668" w:rsidRDefault="00864FA4" w:rsidP="00864FA4">
      <w:pPr>
        <w:numPr>
          <w:ilvl w:val="0"/>
          <w:numId w:val="15"/>
        </w:numPr>
        <w:jc w:val="both"/>
        <w:rPr>
          <w:rFonts w:ascii="Calibri" w:hAnsi="Calibri" w:cs="Calibri"/>
        </w:rPr>
      </w:pPr>
      <w:r w:rsidRPr="00637668">
        <w:rPr>
          <w:rFonts w:ascii="Calibri" w:hAnsi="Calibri" w:cs="Calibri"/>
        </w:rPr>
        <w:t xml:space="preserve">Uzavřením této smlouvy se Zhotovitel zavazuje k provedení díla v rozsahu vymezeném předmětem smlouvy, obsaženém v čl. II. </w:t>
      </w:r>
      <w:r w:rsidR="00136A7B">
        <w:rPr>
          <w:rFonts w:ascii="Calibri" w:hAnsi="Calibri" w:cs="Calibri"/>
        </w:rPr>
        <w:t xml:space="preserve">Této </w:t>
      </w:r>
      <w:r w:rsidRPr="00637668">
        <w:rPr>
          <w:rFonts w:ascii="Calibri" w:hAnsi="Calibri" w:cs="Calibri"/>
        </w:rPr>
        <w:t>smlouvy (dále jen „Dílo“). Objednatel se zavazuje k převzetí díla a k zaplacení sjednané ceny za jeho provedení.</w:t>
      </w:r>
    </w:p>
    <w:p w14:paraId="2E981AE3" w14:textId="302C6099" w:rsidR="00FD55CA" w:rsidRDefault="00FD55CA" w:rsidP="00864FA4">
      <w:pPr>
        <w:numPr>
          <w:ilvl w:val="0"/>
          <w:numId w:val="15"/>
        </w:numPr>
        <w:jc w:val="both"/>
        <w:rPr>
          <w:rFonts w:ascii="Calibri" w:hAnsi="Calibri" w:cs="Calibri"/>
        </w:rPr>
      </w:pPr>
      <w:r w:rsidRPr="00637668">
        <w:rPr>
          <w:rFonts w:ascii="Calibri" w:hAnsi="Calibri" w:cs="Calibri"/>
        </w:rPr>
        <w:t xml:space="preserve">Tato </w:t>
      </w:r>
      <w:r w:rsidR="00136A7B">
        <w:rPr>
          <w:rFonts w:ascii="Calibri" w:hAnsi="Calibri" w:cs="Calibri"/>
        </w:rPr>
        <w:t>s</w:t>
      </w:r>
      <w:r w:rsidRPr="00637668">
        <w:rPr>
          <w:rFonts w:ascii="Calibri" w:hAnsi="Calibri" w:cs="Calibri"/>
        </w:rPr>
        <w:t xml:space="preserve">mlouva je uzavřena na základě zadávacího řízení k veřejné zakázce č. </w:t>
      </w:r>
      <w:r w:rsidR="001062D7" w:rsidRPr="00B33AF7">
        <w:rPr>
          <w:rFonts w:ascii="Calibri" w:hAnsi="Calibri" w:cs="Calibri"/>
        </w:rPr>
        <w:t>VZ2</w:t>
      </w:r>
      <w:r w:rsidR="00B33AF7">
        <w:rPr>
          <w:rFonts w:ascii="Calibri" w:hAnsi="Calibri" w:cs="Calibri"/>
        </w:rPr>
        <w:t>50230</w:t>
      </w:r>
      <w:r w:rsidRPr="00637668">
        <w:rPr>
          <w:rFonts w:ascii="Calibri" w:hAnsi="Calibri" w:cs="Calibri"/>
        </w:rPr>
        <w:t xml:space="preserve"> s názvem „</w:t>
      </w:r>
      <w:bookmarkStart w:id="0" w:name="_Hlk126860541"/>
      <w:r w:rsidR="00B33AF7" w:rsidRPr="00B33AF7">
        <w:rPr>
          <w:rFonts w:ascii="Calibri" w:hAnsi="Calibri" w:cs="Calibri"/>
        </w:rPr>
        <w:t>Adjustace sbírkových předmětů v nové expozici s názvem 'Lidé' v HB NM</w:t>
      </w:r>
      <w:bookmarkEnd w:id="0"/>
      <w:r w:rsidRPr="00637668">
        <w:rPr>
          <w:rFonts w:ascii="Calibri" w:hAnsi="Calibri" w:cs="Calibri"/>
        </w:rPr>
        <w:t>“ (dále je</w:t>
      </w:r>
      <w:r w:rsidR="00890310" w:rsidRPr="00637668">
        <w:rPr>
          <w:rFonts w:ascii="Calibri" w:hAnsi="Calibri" w:cs="Calibri"/>
        </w:rPr>
        <w:t>n</w:t>
      </w:r>
      <w:r w:rsidRPr="00637668">
        <w:rPr>
          <w:rFonts w:ascii="Calibri" w:hAnsi="Calibri" w:cs="Calibri"/>
        </w:rPr>
        <w:t xml:space="preserve"> „Veřejná zakázka“).</w:t>
      </w:r>
    </w:p>
    <w:p w14:paraId="7935F03E" w14:textId="77777777" w:rsidR="00136A7B" w:rsidRDefault="00136A7B" w:rsidP="00136A7B">
      <w:pPr>
        <w:jc w:val="both"/>
        <w:rPr>
          <w:rFonts w:ascii="Calibri" w:hAnsi="Calibri" w:cs="Calibri"/>
        </w:rPr>
      </w:pPr>
    </w:p>
    <w:p w14:paraId="4FC6D7BB" w14:textId="77777777" w:rsidR="00136A7B" w:rsidRPr="00637668" w:rsidRDefault="00136A7B" w:rsidP="00136A7B">
      <w:pPr>
        <w:jc w:val="both"/>
        <w:rPr>
          <w:rFonts w:ascii="Calibri" w:hAnsi="Calibri" w:cs="Calibri"/>
        </w:rPr>
      </w:pPr>
    </w:p>
    <w:p w14:paraId="1C4C551A" w14:textId="77777777" w:rsidR="00601963" w:rsidRPr="00637668" w:rsidRDefault="00601963" w:rsidP="003A61BD">
      <w:pPr>
        <w:keepNext/>
        <w:keepLines/>
        <w:jc w:val="center"/>
        <w:rPr>
          <w:rFonts w:ascii="Calibri" w:hAnsi="Calibri" w:cs="Calibri"/>
          <w:b/>
        </w:rPr>
      </w:pPr>
      <w:r w:rsidRPr="00637668">
        <w:rPr>
          <w:rFonts w:ascii="Calibri" w:hAnsi="Calibri" w:cs="Calibri"/>
          <w:b/>
        </w:rPr>
        <w:t>I</w:t>
      </w:r>
      <w:r w:rsidR="00FD55CA" w:rsidRPr="00637668">
        <w:rPr>
          <w:rFonts w:ascii="Calibri" w:hAnsi="Calibri" w:cs="Calibri"/>
          <w:b/>
        </w:rPr>
        <w:t>I</w:t>
      </w:r>
      <w:r w:rsidRPr="00637668">
        <w:rPr>
          <w:rFonts w:ascii="Calibri" w:hAnsi="Calibri" w:cs="Calibri"/>
          <w:b/>
        </w:rPr>
        <w:t>.</w:t>
      </w:r>
    </w:p>
    <w:p w14:paraId="376989BB" w14:textId="77777777" w:rsidR="00601963" w:rsidRPr="00637668" w:rsidRDefault="00601963" w:rsidP="003A61BD">
      <w:pPr>
        <w:pStyle w:val="Nadpis1"/>
        <w:keepLines/>
        <w:rPr>
          <w:rFonts w:ascii="Calibri" w:hAnsi="Calibri" w:cs="Calibri"/>
          <w:sz w:val="24"/>
          <w:szCs w:val="24"/>
        </w:rPr>
      </w:pPr>
      <w:r w:rsidRPr="00637668">
        <w:rPr>
          <w:rFonts w:ascii="Calibri" w:hAnsi="Calibri" w:cs="Calibri"/>
          <w:sz w:val="24"/>
          <w:szCs w:val="24"/>
        </w:rPr>
        <w:t>Předmět smlouvy</w:t>
      </w:r>
    </w:p>
    <w:p w14:paraId="66D5A91E" w14:textId="77777777" w:rsidR="00247B2B" w:rsidRPr="00FD0D3F" w:rsidRDefault="002912F4" w:rsidP="009C63F0">
      <w:pPr>
        <w:pStyle w:val="Odstavecseseznamem1"/>
        <w:numPr>
          <w:ilvl w:val="0"/>
          <w:numId w:val="3"/>
        </w:numPr>
        <w:jc w:val="both"/>
        <w:rPr>
          <w:rFonts w:cs="Calibri"/>
          <w:sz w:val="24"/>
        </w:rPr>
      </w:pPr>
      <w:bookmarkStart w:id="1" w:name="_Hlk144909303"/>
      <w:r w:rsidRPr="00FD0D3F">
        <w:rPr>
          <w:rFonts w:cs="Calibri"/>
          <w:bCs/>
          <w:sz w:val="24"/>
        </w:rPr>
        <w:t>Předmětem smlouvy je</w:t>
      </w:r>
      <w:r w:rsidR="002E44EF" w:rsidRPr="00FD0D3F">
        <w:rPr>
          <w:rFonts w:cs="Calibri"/>
          <w:bCs/>
          <w:sz w:val="24"/>
        </w:rPr>
        <w:t xml:space="preserve"> </w:t>
      </w:r>
      <w:bookmarkStart w:id="2" w:name="_Hlk167357461"/>
      <w:bookmarkStart w:id="3" w:name="_Hlk68678478"/>
      <w:r w:rsidR="004509C2" w:rsidRPr="00FD0D3F">
        <w:rPr>
          <w:rFonts w:cs="Calibri"/>
          <w:bCs/>
          <w:sz w:val="24"/>
        </w:rPr>
        <w:t xml:space="preserve">výroba adjustačních prvků a </w:t>
      </w:r>
      <w:r w:rsidR="00D0611F" w:rsidRPr="00FD0D3F">
        <w:rPr>
          <w:rFonts w:cs="Calibri"/>
          <w:bCs/>
          <w:sz w:val="24"/>
        </w:rPr>
        <w:t xml:space="preserve">následná </w:t>
      </w:r>
      <w:r w:rsidR="004509C2" w:rsidRPr="00FD0D3F">
        <w:rPr>
          <w:rFonts w:cs="Calibri"/>
          <w:bCs/>
          <w:sz w:val="24"/>
        </w:rPr>
        <w:t xml:space="preserve">instalace </w:t>
      </w:r>
      <w:r w:rsidR="00465CB8" w:rsidRPr="00FD0D3F">
        <w:rPr>
          <w:rFonts w:cs="Calibri"/>
          <w:bCs/>
          <w:sz w:val="24"/>
        </w:rPr>
        <w:t xml:space="preserve">sbírkových předmětů </w:t>
      </w:r>
      <w:bookmarkEnd w:id="2"/>
      <w:r w:rsidR="00465CB8" w:rsidRPr="00FD0D3F">
        <w:rPr>
          <w:rFonts w:cs="Calibri"/>
          <w:bCs/>
          <w:sz w:val="24"/>
        </w:rPr>
        <w:t xml:space="preserve">v nové expozici </w:t>
      </w:r>
      <w:r w:rsidR="00247B2B" w:rsidRPr="00FD0D3F">
        <w:rPr>
          <w:rFonts w:cs="Calibri"/>
          <w:bCs/>
          <w:sz w:val="24"/>
        </w:rPr>
        <w:t xml:space="preserve">„Lidé“ </w:t>
      </w:r>
      <w:r w:rsidR="00D66399">
        <w:rPr>
          <w:rFonts w:cs="Calibri"/>
          <w:bCs/>
        </w:rPr>
        <w:t xml:space="preserve">(výstavní sály </w:t>
      </w:r>
      <w:bookmarkStart w:id="4" w:name="_Hlk181960809"/>
      <w:r w:rsidR="00D66399">
        <w:rPr>
          <w:rFonts w:cs="Calibri"/>
          <w:bCs/>
        </w:rPr>
        <w:t>20.174, 20.175, 20.176, 20.178, 20.179</w:t>
      </w:r>
      <w:bookmarkEnd w:id="4"/>
      <w:r w:rsidR="00D66399">
        <w:rPr>
          <w:rFonts w:cs="Calibri"/>
          <w:bCs/>
        </w:rPr>
        <w:t xml:space="preserve">) </w:t>
      </w:r>
      <w:r w:rsidR="00C6732F" w:rsidRPr="00FD0D3F">
        <w:rPr>
          <w:rFonts w:cs="Calibri"/>
          <w:bCs/>
          <w:sz w:val="24"/>
        </w:rPr>
        <w:t>v Historické budově Národního muzea</w:t>
      </w:r>
      <w:bookmarkEnd w:id="1"/>
      <w:r w:rsidR="00C6732F" w:rsidRPr="00FD0D3F">
        <w:rPr>
          <w:rFonts w:cs="Calibri"/>
          <w:bCs/>
          <w:sz w:val="24"/>
        </w:rPr>
        <w:t xml:space="preserve"> </w:t>
      </w:r>
      <w:r w:rsidR="002E44EF" w:rsidRPr="00FD0D3F">
        <w:rPr>
          <w:rFonts w:cs="Calibri"/>
          <w:bCs/>
          <w:sz w:val="24"/>
        </w:rPr>
        <w:t>(dále jen „</w:t>
      </w:r>
      <w:r w:rsidR="00AE5FE1" w:rsidRPr="00FD0D3F">
        <w:rPr>
          <w:rFonts w:cs="Calibri"/>
          <w:bCs/>
          <w:sz w:val="24"/>
        </w:rPr>
        <w:t>expozice</w:t>
      </w:r>
      <w:r w:rsidR="002E44EF" w:rsidRPr="00FD0D3F">
        <w:rPr>
          <w:rFonts w:cs="Calibri"/>
          <w:bCs/>
          <w:sz w:val="24"/>
        </w:rPr>
        <w:t xml:space="preserve">“) dle požadavku </w:t>
      </w:r>
      <w:r w:rsidR="00F070BE" w:rsidRPr="00FD0D3F">
        <w:rPr>
          <w:rFonts w:cs="Calibri"/>
          <w:bCs/>
          <w:sz w:val="24"/>
        </w:rPr>
        <w:t>O</w:t>
      </w:r>
      <w:r w:rsidR="002E44EF" w:rsidRPr="00FD0D3F">
        <w:rPr>
          <w:rFonts w:cs="Calibri"/>
          <w:bCs/>
          <w:sz w:val="24"/>
        </w:rPr>
        <w:t>bjednatele</w:t>
      </w:r>
      <w:bookmarkEnd w:id="3"/>
      <w:r w:rsidR="00247B2B" w:rsidRPr="00FD0D3F">
        <w:rPr>
          <w:rFonts w:cs="Calibri"/>
          <w:bCs/>
          <w:sz w:val="24"/>
        </w:rPr>
        <w:t xml:space="preserve"> </w:t>
      </w:r>
      <w:r w:rsidR="009C63F0" w:rsidRPr="00FD0D3F">
        <w:rPr>
          <w:rFonts w:cs="Calibri"/>
          <w:sz w:val="24"/>
        </w:rPr>
        <w:t xml:space="preserve">a v součinnosti s koordinátorem adjustace, s architektem </w:t>
      </w:r>
      <w:bookmarkStart w:id="5" w:name="_Hlk68853245"/>
      <w:r w:rsidR="009C63F0" w:rsidRPr="00FD0D3F">
        <w:rPr>
          <w:rFonts w:cs="Calibri"/>
          <w:sz w:val="24"/>
        </w:rPr>
        <w:t xml:space="preserve">expozice a </w:t>
      </w:r>
      <w:bookmarkStart w:id="6" w:name="_Hlk68853305"/>
      <w:r w:rsidR="009C63F0" w:rsidRPr="00FD0D3F">
        <w:rPr>
          <w:rFonts w:cs="Calibri"/>
          <w:sz w:val="24"/>
        </w:rPr>
        <w:t>s přihlédnutím k probíhajícím stavebním úpravám výstavních prostor</w:t>
      </w:r>
      <w:bookmarkEnd w:id="6"/>
      <w:r w:rsidR="009C63F0" w:rsidRPr="00FD0D3F">
        <w:rPr>
          <w:rFonts w:cs="Calibri"/>
          <w:sz w:val="24"/>
        </w:rPr>
        <w:t>.</w:t>
      </w:r>
      <w:bookmarkEnd w:id="5"/>
      <w:r w:rsidR="00280C3A" w:rsidRPr="00FD0D3F">
        <w:rPr>
          <w:rFonts w:cs="Calibri"/>
          <w:sz w:val="24"/>
        </w:rPr>
        <w:t xml:space="preserve"> Jako podklad bude Objednatelem poskytnuta Zhotoviteli </w:t>
      </w:r>
      <w:bookmarkStart w:id="7" w:name="_Hlk68849073"/>
      <w:bookmarkStart w:id="8" w:name="_Hlk161394187"/>
      <w:r w:rsidR="00280C3A" w:rsidRPr="00FD0D3F">
        <w:rPr>
          <w:rFonts w:cs="Calibri"/>
          <w:i/>
          <w:iCs/>
          <w:sz w:val="24"/>
        </w:rPr>
        <w:t>Průvodní dokumentace pro adjustaci předmětů</w:t>
      </w:r>
      <w:bookmarkEnd w:id="7"/>
      <w:bookmarkEnd w:id="8"/>
      <w:r w:rsidR="00280C3A" w:rsidRPr="00FD0D3F">
        <w:rPr>
          <w:rFonts w:cs="Calibri"/>
          <w:sz w:val="24"/>
        </w:rPr>
        <w:t>.</w:t>
      </w:r>
    </w:p>
    <w:p w14:paraId="2DC5CA1A" w14:textId="77777777" w:rsidR="00247B2B" w:rsidRPr="00FD0D3F" w:rsidRDefault="00247B2B" w:rsidP="00247B2B">
      <w:pPr>
        <w:pStyle w:val="Odstavecseseznamem1"/>
        <w:numPr>
          <w:ilvl w:val="0"/>
          <w:numId w:val="3"/>
        </w:numPr>
        <w:jc w:val="both"/>
        <w:rPr>
          <w:rFonts w:cs="Calibri"/>
          <w:bCs/>
          <w:sz w:val="24"/>
        </w:rPr>
      </w:pPr>
      <w:r w:rsidRPr="00FD0D3F">
        <w:rPr>
          <w:rFonts w:cs="Calibri"/>
          <w:sz w:val="24"/>
        </w:rPr>
        <w:lastRenderedPageBreak/>
        <w:t>Součástí díla je zejména:</w:t>
      </w:r>
    </w:p>
    <w:p w14:paraId="17E717FF" w14:textId="6066A0C9" w:rsidR="009C63F0" w:rsidRPr="00FD0D3F" w:rsidRDefault="009C63F0" w:rsidP="005D6682">
      <w:pPr>
        <w:pStyle w:val="Odstavecseseznamem1"/>
        <w:numPr>
          <w:ilvl w:val="1"/>
          <w:numId w:val="3"/>
        </w:numPr>
        <w:ind w:left="851" w:hanging="425"/>
        <w:jc w:val="both"/>
        <w:rPr>
          <w:rFonts w:cs="Calibri"/>
          <w:sz w:val="24"/>
        </w:rPr>
      </w:pPr>
      <w:bookmarkStart w:id="9" w:name="_Hlk68678636"/>
      <w:r w:rsidRPr="00967CCD">
        <w:rPr>
          <w:rFonts w:cs="Calibri"/>
          <w:sz w:val="24"/>
        </w:rPr>
        <w:t xml:space="preserve">Výroba a dodávka </w:t>
      </w:r>
      <w:r w:rsidR="00994473" w:rsidRPr="00967CCD">
        <w:rPr>
          <w:rFonts w:cs="Calibri"/>
          <w:sz w:val="24"/>
        </w:rPr>
        <w:t xml:space="preserve">adjustačních </w:t>
      </w:r>
      <w:r w:rsidRPr="00967CCD">
        <w:rPr>
          <w:rFonts w:cs="Calibri"/>
          <w:sz w:val="24"/>
        </w:rPr>
        <w:t>pomůcek</w:t>
      </w:r>
      <w:bookmarkEnd w:id="9"/>
      <w:r w:rsidR="007506CA" w:rsidRPr="00967CCD">
        <w:rPr>
          <w:rFonts w:cs="Calibri"/>
          <w:sz w:val="24"/>
        </w:rPr>
        <w:t xml:space="preserve"> v souladu s přílohou č. 2</w:t>
      </w:r>
      <w:r w:rsidR="00BC265D" w:rsidRPr="00967CCD">
        <w:rPr>
          <w:rFonts w:cs="Calibri"/>
          <w:sz w:val="24"/>
        </w:rPr>
        <w:t>:</w:t>
      </w:r>
      <w:r w:rsidR="007506CA" w:rsidRPr="00967CCD">
        <w:rPr>
          <w:rFonts w:cs="Calibri"/>
          <w:sz w:val="24"/>
        </w:rPr>
        <w:t xml:space="preserve"> </w:t>
      </w:r>
      <w:r w:rsidR="007506CA" w:rsidRPr="00967CCD">
        <w:rPr>
          <w:rFonts w:cs="Calibri"/>
          <w:i/>
          <w:iCs/>
          <w:sz w:val="24"/>
        </w:rPr>
        <w:t>Cenová nabídka</w:t>
      </w:r>
      <w:r w:rsidR="004A5A05" w:rsidRPr="00967CCD">
        <w:rPr>
          <w:rFonts w:cs="Calibri"/>
          <w:sz w:val="24"/>
        </w:rPr>
        <w:t>.</w:t>
      </w:r>
      <w:r w:rsidR="00994473" w:rsidRPr="00967CCD">
        <w:rPr>
          <w:rFonts w:cs="Calibri"/>
          <w:sz w:val="24"/>
        </w:rPr>
        <w:t xml:space="preserve"> </w:t>
      </w:r>
      <w:r w:rsidR="004A5A05" w:rsidRPr="00967CCD">
        <w:rPr>
          <w:rFonts w:cs="Calibri"/>
        </w:rPr>
        <w:t>Veškeré</w:t>
      </w:r>
      <w:r w:rsidR="004A5A05" w:rsidRPr="00FD0D3F">
        <w:rPr>
          <w:rFonts w:cs="Calibri"/>
        </w:rPr>
        <w:t xml:space="preserve"> </w:t>
      </w:r>
      <w:r w:rsidR="004A5A05">
        <w:rPr>
          <w:rFonts w:cs="Calibri"/>
        </w:rPr>
        <w:t>adjustační pomůcky budou vyrobeny z vhodných materiálů (</w:t>
      </w:r>
      <w:r w:rsidR="004A5A05" w:rsidRPr="00FD0D3F">
        <w:rPr>
          <w:rFonts w:cs="Calibri"/>
        </w:rPr>
        <w:t xml:space="preserve">které jsou definovány v Příloze č. 1 této smlouvy: </w:t>
      </w:r>
      <w:r w:rsidR="004A5A05" w:rsidRPr="00FD0D3F">
        <w:rPr>
          <w:rFonts w:cs="Calibri"/>
          <w:i/>
          <w:iCs/>
        </w:rPr>
        <w:t>Seznam schválených materiálů</w:t>
      </w:r>
      <w:r w:rsidR="004A5A05">
        <w:rPr>
          <w:rFonts w:cs="Calibri"/>
          <w:i/>
          <w:iCs/>
        </w:rPr>
        <w:t>)</w:t>
      </w:r>
      <w:r w:rsidR="004A5A05">
        <w:rPr>
          <w:rFonts w:cs="Calibri"/>
        </w:rPr>
        <w:t xml:space="preserve">, </w:t>
      </w:r>
      <w:r w:rsidR="004A5A05" w:rsidRPr="00FD0D3F">
        <w:rPr>
          <w:rFonts w:cs="Calibri"/>
        </w:rPr>
        <w:t xml:space="preserve">aby nemohlo dojít k poškození exponátů. </w:t>
      </w:r>
      <w:bookmarkStart w:id="10" w:name="_Hlk68853406"/>
      <w:r w:rsidRPr="00FD0D3F">
        <w:rPr>
          <w:rFonts w:cs="Calibri"/>
          <w:sz w:val="24"/>
        </w:rPr>
        <w:t xml:space="preserve"> </w:t>
      </w:r>
      <w:bookmarkEnd w:id="10"/>
    </w:p>
    <w:p w14:paraId="17904F3B" w14:textId="77777777" w:rsidR="009C63F0" w:rsidRDefault="009C63F0" w:rsidP="005D6682">
      <w:pPr>
        <w:numPr>
          <w:ilvl w:val="1"/>
          <w:numId w:val="3"/>
        </w:numPr>
        <w:ind w:left="851" w:hanging="425"/>
        <w:jc w:val="both"/>
        <w:rPr>
          <w:rFonts w:ascii="Calibri" w:hAnsi="Calibri" w:cs="Calibri"/>
        </w:rPr>
      </w:pPr>
      <w:bookmarkStart w:id="11" w:name="_Hlk68678648"/>
      <w:r w:rsidRPr="00FD0D3F">
        <w:rPr>
          <w:rFonts w:ascii="Calibri" w:hAnsi="Calibri" w:cs="Calibri"/>
        </w:rPr>
        <w:t xml:space="preserve">Instalace sbírkových předmětů </w:t>
      </w:r>
      <w:bookmarkEnd w:id="11"/>
      <w:r w:rsidRPr="00FD0D3F">
        <w:rPr>
          <w:rFonts w:ascii="Calibri" w:hAnsi="Calibri" w:cs="Calibri"/>
        </w:rPr>
        <w:t xml:space="preserve">v expozici. </w:t>
      </w:r>
      <w:bookmarkStart w:id="12" w:name="_Hlk68853522"/>
      <w:r w:rsidRPr="00FD0D3F">
        <w:rPr>
          <w:rFonts w:ascii="Calibri" w:hAnsi="Calibri" w:cs="Calibri"/>
        </w:rPr>
        <w:t>Zhotovitel bere v potaz, že pro instalaci některých exponátů bude třeba využít lešení nebo vysokozdvižný vozík.</w:t>
      </w:r>
    </w:p>
    <w:p w14:paraId="163C49C0" w14:textId="77777777" w:rsidR="009C63F0" w:rsidRPr="00FD0D3F" w:rsidRDefault="00267D3E" w:rsidP="005D6682">
      <w:pPr>
        <w:numPr>
          <w:ilvl w:val="1"/>
          <w:numId w:val="3"/>
        </w:numPr>
        <w:ind w:left="851" w:hanging="425"/>
        <w:jc w:val="both"/>
        <w:rPr>
          <w:rFonts w:ascii="Calibri" w:hAnsi="Calibri" w:cs="Calibri"/>
        </w:rPr>
      </w:pPr>
      <w:r w:rsidRPr="00FD0D3F">
        <w:rPr>
          <w:rFonts w:ascii="Calibri" w:hAnsi="Calibri" w:cs="Calibri"/>
        </w:rPr>
        <w:t xml:space="preserve">Instalace a adjustace sbírkových předmětů bude probíhat v souladu s </w:t>
      </w:r>
      <w:r w:rsidRPr="00FD0D3F">
        <w:rPr>
          <w:rFonts w:ascii="Calibri" w:hAnsi="Calibri" w:cs="Calibri"/>
          <w:i/>
          <w:iCs/>
        </w:rPr>
        <w:t>Průvodní dokumentací pro adjustaci předmětů</w:t>
      </w:r>
      <w:r w:rsidRPr="00FD0D3F">
        <w:rPr>
          <w:rFonts w:ascii="Calibri" w:hAnsi="Calibri" w:cs="Calibri"/>
        </w:rPr>
        <w:t>, která bude poskytnuta Objednatelem,</w:t>
      </w:r>
      <w:bookmarkEnd w:id="12"/>
      <w:r w:rsidRPr="00FD0D3F">
        <w:rPr>
          <w:rFonts w:ascii="Calibri" w:hAnsi="Calibri" w:cs="Calibri"/>
        </w:rPr>
        <w:t xml:space="preserve"> a za </w:t>
      </w:r>
      <w:r w:rsidR="009C63F0" w:rsidRPr="00FD0D3F">
        <w:rPr>
          <w:rFonts w:ascii="Calibri" w:hAnsi="Calibri" w:cs="Calibri"/>
        </w:rPr>
        <w:t>přítomnosti odborného pracovníka NM.</w:t>
      </w:r>
    </w:p>
    <w:p w14:paraId="21E610E3" w14:textId="77777777" w:rsidR="00D8022D" w:rsidRDefault="00D8022D" w:rsidP="00D8022D">
      <w:pPr>
        <w:pStyle w:val="Odstavecseseznamem1"/>
        <w:ind w:left="0"/>
        <w:jc w:val="both"/>
        <w:rPr>
          <w:rFonts w:cs="Calibri"/>
          <w:sz w:val="24"/>
        </w:rPr>
      </w:pPr>
    </w:p>
    <w:p w14:paraId="0141E3C0" w14:textId="77777777" w:rsidR="005D6682" w:rsidRPr="00637668" w:rsidRDefault="005D6682" w:rsidP="00D8022D">
      <w:pPr>
        <w:pStyle w:val="Odstavecseseznamem1"/>
        <w:ind w:left="0"/>
        <w:jc w:val="both"/>
        <w:rPr>
          <w:rFonts w:cs="Calibri"/>
          <w:sz w:val="24"/>
        </w:rPr>
      </w:pPr>
    </w:p>
    <w:p w14:paraId="1222888B" w14:textId="77777777" w:rsidR="00601963" w:rsidRPr="00637668" w:rsidRDefault="002912F4" w:rsidP="00601963">
      <w:pPr>
        <w:jc w:val="center"/>
        <w:rPr>
          <w:rFonts w:ascii="Calibri" w:hAnsi="Calibri" w:cs="Calibri"/>
          <w:b/>
        </w:rPr>
      </w:pPr>
      <w:r w:rsidRPr="00637668">
        <w:rPr>
          <w:rFonts w:ascii="Calibri" w:hAnsi="Calibri" w:cs="Calibri"/>
          <w:b/>
        </w:rPr>
        <w:t>I</w:t>
      </w:r>
      <w:r w:rsidR="00601963" w:rsidRPr="00637668">
        <w:rPr>
          <w:rFonts w:ascii="Calibri" w:hAnsi="Calibri" w:cs="Calibri"/>
          <w:b/>
        </w:rPr>
        <w:t>I</w:t>
      </w:r>
      <w:r w:rsidR="00FD55CA" w:rsidRPr="00637668">
        <w:rPr>
          <w:rFonts w:ascii="Calibri" w:hAnsi="Calibri" w:cs="Calibri"/>
          <w:b/>
        </w:rPr>
        <w:t>I</w:t>
      </w:r>
      <w:r w:rsidR="00601963" w:rsidRPr="00637668">
        <w:rPr>
          <w:rFonts w:ascii="Calibri" w:hAnsi="Calibri" w:cs="Calibri"/>
          <w:b/>
        </w:rPr>
        <w:t>.</w:t>
      </w:r>
    </w:p>
    <w:p w14:paraId="51DCF930" w14:textId="77777777" w:rsidR="00050F5C" w:rsidRPr="00637668" w:rsidRDefault="00864FA4" w:rsidP="00050F5C">
      <w:pPr>
        <w:pStyle w:val="Nadpis1"/>
        <w:rPr>
          <w:rFonts w:ascii="Calibri" w:hAnsi="Calibri" w:cs="Calibri"/>
          <w:sz w:val="24"/>
          <w:szCs w:val="24"/>
        </w:rPr>
      </w:pPr>
      <w:r w:rsidRPr="00637668">
        <w:rPr>
          <w:rFonts w:ascii="Calibri" w:hAnsi="Calibri" w:cs="Calibri"/>
          <w:sz w:val="24"/>
          <w:szCs w:val="24"/>
        </w:rPr>
        <w:t>Místo a d</w:t>
      </w:r>
      <w:r w:rsidR="00FB34A5" w:rsidRPr="00637668">
        <w:rPr>
          <w:rFonts w:ascii="Calibri" w:hAnsi="Calibri" w:cs="Calibri"/>
          <w:sz w:val="24"/>
          <w:szCs w:val="24"/>
        </w:rPr>
        <w:t xml:space="preserve">oba plnění </w:t>
      </w:r>
    </w:p>
    <w:p w14:paraId="25508539" w14:textId="29E71CA0" w:rsidR="002912F4" w:rsidRPr="00637668" w:rsidRDefault="002912F4" w:rsidP="001E0768">
      <w:pPr>
        <w:pStyle w:val="Odstavecseseznamem"/>
        <w:numPr>
          <w:ilvl w:val="0"/>
          <w:numId w:val="5"/>
        </w:numPr>
        <w:spacing w:line="240" w:lineRule="atLeast"/>
        <w:jc w:val="both"/>
        <w:rPr>
          <w:rFonts w:ascii="Calibri" w:hAnsi="Calibri" w:cs="Calibri"/>
        </w:rPr>
      </w:pPr>
      <w:r w:rsidRPr="00637668">
        <w:rPr>
          <w:rFonts w:ascii="Calibri" w:hAnsi="Calibri" w:cs="Calibri"/>
        </w:rPr>
        <w:t>Činnost uvedenou v </w:t>
      </w:r>
      <w:r w:rsidR="003E13A8">
        <w:rPr>
          <w:rFonts w:ascii="Calibri" w:hAnsi="Calibri" w:cs="Calibri"/>
        </w:rPr>
        <w:t>č</w:t>
      </w:r>
      <w:r w:rsidRPr="00637668">
        <w:rPr>
          <w:rFonts w:ascii="Calibri" w:hAnsi="Calibri" w:cs="Calibri"/>
        </w:rPr>
        <w:t xml:space="preserve">l. </w:t>
      </w:r>
      <w:r w:rsidR="00874EE8" w:rsidRPr="00637668">
        <w:rPr>
          <w:rFonts w:ascii="Calibri" w:hAnsi="Calibri" w:cs="Calibri"/>
        </w:rPr>
        <w:t>I</w:t>
      </w:r>
      <w:r w:rsidRPr="00637668">
        <w:rPr>
          <w:rFonts w:ascii="Calibri" w:hAnsi="Calibri" w:cs="Calibri"/>
        </w:rPr>
        <w:t xml:space="preserve">I. této smlouvy provede </w:t>
      </w:r>
      <w:r w:rsidR="00F070BE" w:rsidRPr="00637668">
        <w:rPr>
          <w:rFonts w:ascii="Calibri" w:hAnsi="Calibri" w:cs="Calibri"/>
        </w:rPr>
        <w:t>Z</w:t>
      </w:r>
      <w:r w:rsidRPr="00637668">
        <w:rPr>
          <w:rFonts w:ascii="Calibri" w:hAnsi="Calibri" w:cs="Calibri"/>
        </w:rPr>
        <w:t>hotovitel v tomto časovém rozmezí:</w:t>
      </w:r>
    </w:p>
    <w:p w14:paraId="1D13ACEF" w14:textId="77777777" w:rsidR="00324873" w:rsidRPr="00637668" w:rsidRDefault="002912F4" w:rsidP="0003136F">
      <w:pPr>
        <w:pStyle w:val="Odstavecseseznamem"/>
        <w:numPr>
          <w:ilvl w:val="0"/>
          <w:numId w:val="4"/>
        </w:numPr>
        <w:ind w:left="851" w:hanging="426"/>
        <w:contextualSpacing w:val="0"/>
        <w:jc w:val="both"/>
        <w:rPr>
          <w:rFonts w:ascii="Calibri" w:hAnsi="Calibri" w:cs="Calibri"/>
        </w:rPr>
      </w:pPr>
      <w:r w:rsidRPr="00637668">
        <w:rPr>
          <w:rFonts w:ascii="Calibri" w:hAnsi="Calibri" w:cs="Calibri"/>
        </w:rPr>
        <w:t>zahájení prací</w:t>
      </w:r>
      <w:r w:rsidR="00157809" w:rsidRPr="00637668">
        <w:rPr>
          <w:rFonts w:ascii="Calibri" w:hAnsi="Calibri" w:cs="Calibri"/>
        </w:rPr>
        <w:t>:</w:t>
      </w:r>
      <w:r w:rsidR="007912B3" w:rsidRPr="00637668">
        <w:rPr>
          <w:rFonts w:ascii="Calibri" w:hAnsi="Calibri" w:cs="Calibri"/>
        </w:rPr>
        <w:t xml:space="preserve"> dnem podpisu smlouvy</w:t>
      </w:r>
    </w:p>
    <w:p w14:paraId="16DDFC68" w14:textId="77777777" w:rsidR="003071FE" w:rsidRDefault="003071FE" w:rsidP="0003136F">
      <w:pPr>
        <w:pStyle w:val="Odstavecseseznamem"/>
        <w:numPr>
          <w:ilvl w:val="0"/>
          <w:numId w:val="4"/>
        </w:numPr>
        <w:ind w:left="851" w:hanging="426"/>
        <w:contextualSpacing w:val="0"/>
        <w:jc w:val="both"/>
        <w:rPr>
          <w:rFonts w:ascii="Calibri" w:hAnsi="Calibri" w:cs="Calibri"/>
        </w:rPr>
      </w:pPr>
      <w:bookmarkStart w:id="13" w:name="_Hlk161393813"/>
      <w:r>
        <w:rPr>
          <w:rFonts w:ascii="Calibri" w:hAnsi="Calibri" w:cs="Calibri"/>
        </w:rPr>
        <w:t>předpokládané termíny instalace sbírkových předmětů v jednotlivých sálech expozice Lidé:</w:t>
      </w:r>
    </w:p>
    <w:p w14:paraId="5D28E25E" w14:textId="066C06BB" w:rsidR="003071FE" w:rsidRDefault="003071FE" w:rsidP="3DA110BC">
      <w:pPr>
        <w:pStyle w:val="Odstavecseseznamem"/>
        <w:numPr>
          <w:ilvl w:val="1"/>
          <w:numId w:val="4"/>
        </w:numPr>
        <w:jc w:val="both"/>
        <w:rPr>
          <w:rFonts w:ascii="Calibri" w:hAnsi="Calibri" w:cs="Calibri"/>
        </w:rPr>
      </w:pPr>
      <w:r w:rsidRPr="3DA110BC">
        <w:rPr>
          <w:rFonts w:ascii="Calibri" w:hAnsi="Calibri" w:cs="Calibri"/>
        </w:rPr>
        <w:t xml:space="preserve">sál 20.174: </w:t>
      </w:r>
      <w:r w:rsidR="6B54B13C" w:rsidRPr="3DA110BC">
        <w:rPr>
          <w:rFonts w:ascii="Calibri" w:hAnsi="Calibri" w:cs="Calibri"/>
        </w:rPr>
        <w:t>07</w:t>
      </w:r>
      <w:r w:rsidR="4AD0AD9D" w:rsidRPr="3DA110BC">
        <w:rPr>
          <w:rFonts w:ascii="Calibri" w:hAnsi="Calibri" w:cs="Calibri"/>
        </w:rPr>
        <w:t>. 1</w:t>
      </w:r>
      <w:r w:rsidR="445BA427" w:rsidRPr="3DA110BC">
        <w:rPr>
          <w:rFonts w:ascii="Calibri" w:hAnsi="Calibri" w:cs="Calibri"/>
        </w:rPr>
        <w:t>1</w:t>
      </w:r>
      <w:r w:rsidR="4AD0AD9D" w:rsidRPr="3DA110BC">
        <w:rPr>
          <w:rFonts w:ascii="Calibri" w:hAnsi="Calibri" w:cs="Calibri"/>
        </w:rPr>
        <w:t>. 2025</w:t>
      </w:r>
    </w:p>
    <w:p w14:paraId="04812005" w14:textId="3E347EF1" w:rsidR="003071FE" w:rsidRDefault="003071FE" w:rsidP="3DA110BC">
      <w:pPr>
        <w:pStyle w:val="Odstavecseseznamem"/>
        <w:numPr>
          <w:ilvl w:val="1"/>
          <w:numId w:val="4"/>
        </w:numPr>
        <w:jc w:val="both"/>
        <w:rPr>
          <w:rFonts w:ascii="Calibri" w:hAnsi="Calibri" w:cs="Calibri"/>
        </w:rPr>
      </w:pPr>
      <w:r w:rsidRPr="3DA110BC">
        <w:rPr>
          <w:rFonts w:ascii="Calibri" w:hAnsi="Calibri" w:cs="Calibri"/>
        </w:rPr>
        <w:t>sál 20.175:</w:t>
      </w:r>
      <w:r w:rsidR="74D4DD42" w:rsidRPr="3DA110BC">
        <w:rPr>
          <w:rFonts w:ascii="Calibri" w:hAnsi="Calibri" w:cs="Calibri"/>
        </w:rPr>
        <w:t xml:space="preserve"> </w:t>
      </w:r>
      <w:r w:rsidR="17C23B9F" w:rsidRPr="3DA110BC">
        <w:rPr>
          <w:rFonts w:ascii="Calibri" w:hAnsi="Calibri" w:cs="Calibri"/>
        </w:rPr>
        <w:t>0</w:t>
      </w:r>
      <w:r w:rsidR="04AC9231" w:rsidRPr="3DA110BC">
        <w:rPr>
          <w:rFonts w:ascii="Calibri" w:hAnsi="Calibri" w:cs="Calibri"/>
        </w:rPr>
        <w:t>7</w:t>
      </w:r>
      <w:r w:rsidR="74D4DD42" w:rsidRPr="3DA110BC">
        <w:rPr>
          <w:rFonts w:ascii="Calibri" w:hAnsi="Calibri" w:cs="Calibri"/>
        </w:rPr>
        <w:t>.1</w:t>
      </w:r>
      <w:r w:rsidR="28AEBA97" w:rsidRPr="3DA110BC">
        <w:rPr>
          <w:rFonts w:ascii="Calibri" w:hAnsi="Calibri" w:cs="Calibri"/>
        </w:rPr>
        <w:t>2</w:t>
      </w:r>
      <w:r w:rsidR="74D4DD42" w:rsidRPr="3DA110BC">
        <w:rPr>
          <w:rFonts w:ascii="Calibri" w:hAnsi="Calibri" w:cs="Calibri"/>
        </w:rPr>
        <w:t>. 2025</w:t>
      </w:r>
    </w:p>
    <w:p w14:paraId="68B61A8F" w14:textId="65A8D1B5" w:rsidR="003071FE" w:rsidRDefault="003071FE" w:rsidP="3DA110BC">
      <w:pPr>
        <w:pStyle w:val="Odstavecseseznamem"/>
        <w:numPr>
          <w:ilvl w:val="1"/>
          <w:numId w:val="4"/>
        </w:numPr>
        <w:jc w:val="both"/>
        <w:rPr>
          <w:rFonts w:ascii="Calibri" w:hAnsi="Calibri" w:cs="Calibri"/>
        </w:rPr>
      </w:pPr>
      <w:r w:rsidRPr="3DA110BC">
        <w:rPr>
          <w:rFonts w:ascii="Calibri" w:hAnsi="Calibri" w:cs="Calibri"/>
        </w:rPr>
        <w:t>sál 20.176:</w:t>
      </w:r>
      <w:r w:rsidR="0DE8A22B" w:rsidRPr="3DA110BC">
        <w:rPr>
          <w:rFonts w:ascii="Calibri" w:hAnsi="Calibri" w:cs="Calibri"/>
        </w:rPr>
        <w:t xml:space="preserve"> 0</w:t>
      </w:r>
      <w:r w:rsidR="2889FC65" w:rsidRPr="3DA110BC">
        <w:rPr>
          <w:rFonts w:ascii="Calibri" w:hAnsi="Calibri" w:cs="Calibri"/>
        </w:rPr>
        <w:t>7</w:t>
      </w:r>
      <w:r w:rsidR="0DE8A22B" w:rsidRPr="3DA110BC">
        <w:rPr>
          <w:rFonts w:ascii="Calibri" w:hAnsi="Calibri" w:cs="Calibri"/>
        </w:rPr>
        <w:t>. 1</w:t>
      </w:r>
      <w:r w:rsidR="7FFC8D22" w:rsidRPr="3DA110BC">
        <w:rPr>
          <w:rFonts w:ascii="Calibri" w:hAnsi="Calibri" w:cs="Calibri"/>
        </w:rPr>
        <w:t>2</w:t>
      </w:r>
      <w:r w:rsidR="0DE8A22B" w:rsidRPr="3DA110BC">
        <w:rPr>
          <w:rFonts w:ascii="Calibri" w:hAnsi="Calibri" w:cs="Calibri"/>
        </w:rPr>
        <w:t>. 2025</w:t>
      </w:r>
    </w:p>
    <w:p w14:paraId="2D25C960" w14:textId="627F635F" w:rsidR="003071FE" w:rsidRDefault="003071FE" w:rsidP="3DA110BC">
      <w:pPr>
        <w:pStyle w:val="Odstavecseseznamem"/>
        <w:numPr>
          <w:ilvl w:val="1"/>
          <w:numId w:val="4"/>
        </w:numPr>
        <w:jc w:val="both"/>
        <w:rPr>
          <w:rFonts w:ascii="Calibri" w:hAnsi="Calibri" w:cs="Calibri"/>
        </w:rPr>
      </w:pPr>
      <w:r w:rsidRPr="3DA110BC">
        <w:rPr>
          <w:rFonts w:ascii="Calibri" w:hAnsi="Calibri" w:cs="Calibri"/>
        </w:rPr>
        <w:t>sál 20.178:</w:t>
      </w:r>
      <w:r w:rsidR="41A1AE34" w:rsidRPr="3DA110BC">
        <w:rPr>
          <w:rFonts w:ascii="Calibri" w:hAnsi="Calibri" w:cs="Calibri"/>
        </w:rPr>
        <w:t xml:space="preserve"> 22. 8. 2025</w:t>
      </w:r>
    </w:p>
    <w:p w14:paraId="1DAB3128" w14:textId="5DAF7762" w:rsidR="003071FE" w:rsidRDefault="003071FE" w:rsidP="3DA110BC">
      <w:pPr>
        <w:pStyle w:val="Odstavecseseznamem"/>
        <w:numPr>
          <w:ilvl w:val="1"/>
          <w:numId w:val="4"/>
        </w:numPr>
        <w:jc w:val="both"/>
        <w:rPr>
          <w:rFonts w:ascii="Calibri" w:hAnsi="Calibri" w:cs="Calibri"/>
        </w:rPr>
      </w:pPr>
      <w:r w:rsidRPr="3DA110BC">
        <w:rPr>
          <w:rFonts w:ascii="Calibri" w:hAnsi="Calibri" w:cs="Calibri"/>
        </w:rPr>
        <w:t>sál 20.179</w:t>
      </w:r>
      <w:r w:rsidR="105E7CC4" w:rsidRPr="3DA110BC">
        <w:rPr>
          <w:rFonts w:ascii="Calibri" w:hAnsi="Calibri" w:cs="Calibri"/>
        </w:rPr>
        <w:t xml:space="preserve"> (1. </w:t>
      </w:r>
      <w:r w:rsidR="4DC6E6AA" w:rsidRPr="3DA110BC">
        <w:rPr>
          <w:rFonts w:ascii="Calibri" w:hAnsi="Calibri" w:cs="Calibri"/>
        </w:rPr>
        <w:t>č</w:t>
      </w:r>
      <w:r w:rsidR="105E7CC4" w:rsidRPr="3DA110BC">
        <w:rPr>
          <w:rFonts w:ascii="Calibri" w:hAnsi="Calibri" w:cs="Calibri"/>
        </w:rPr>
        <w:t>ást)</w:t>
      </w:r>
      <w:r w:rsidRPr="3DA110BC">
        <w:rPr>
          <w:rFonts w:ascii="Calibri" w:hAnsi="Calibri" w:cs="Calibri"/>
        </w:rPr>
        <w:t>:</w:t>
      </w:r>
      <w:r w:rsidR="415F1ECA" w:rsidRPr="3DA110BC">
        <w:rPr>
          <w:rFonts w:ascii="Calibri" w:hAnsi="Calibri" w:cs="Calibri"/>
        </w:rPr>
        <w:t xml:space="preserve"> 22. 8. 2025</w:t>
      </w:r>
    </w:p>
    <w:p w14:paraId="784F929D" w14:textId="3B1663F1" w:rsidR="60BE89C6" w:rsidRDefault="60BE89C6" w:rsidP="3DA110BC">
      <w:pPr>
        <w:pStyle w:val="Odstavecseseznamem"/>
        <w:numPr>
          <w:ilvl w:val="1"/>
          <w:numId w:val="4"/>
        </w:numPr>
        <w:jc w:val="both"/>
        <w:rPr>
          <w:rFonts w:ascii="Calibri" w:hAnsi="Calibri" w:cs="Calibri"/>
        </w:rPr>
      </w:pPr>
      <w:r w:rsidRPr="3DA110BC">
        <w:rPr>
          <w:rFonts w:ascii="Calibri" w:hAnsi="Calibri" w:cs="Calibri"/>
        </w:rPr>
        <w:t>sál 20.179</w:t>
      </w:r>
      <w:r w:rsidR="3FF6CD8F" w:rsidRPr="3DA110BC">
        <w:rPr>
          <w:rFonts w:ascii="Calibri" w:hAnsi="Calibri" w:cs="Calibri"/>
        </w:rPr>
        <w:t xml:space="preserve"> (2. část)</w:t>
      </w:r>
      <w:r w:rsidRPr="3DA110BC">
        <w:rPr>
          <w:rFonts w:ascii="Calibri" w:hAnsi="Calibri" w:cs="Calibri"/>
        </w:rPr>
        <w:t xml:space="preserve">: </w:t>
      </w:r>
      <w:r w:rsidR="5384EFAB" w:rsidRPr="3DA110BC">
        <w:rPr>
          <w:rFonts w:ascii="Calibri" w:hAnsi="Calibri" w:cs="Calibri"/>
        </w:rPr>
        <w:t>16</w:t>
      </w:r>
      <w:r w:rsidRPr="3DA110BC">
        <w:rPr>
          <w:rFonts w:ascii="Calibri" w:hAnsi="Calibri" w:cs="Calibri"/>
        </w:rPr>
        <w:t xml:space="preserve">. </w:t>
      </w:r>
      <w:r w:rsidR="3BD7AF5F" w:rsidRPr="3DA110BC">
        <w:rPr>
          <w:rFonts w:ascii="Calibri" w:hAnsi="Calibri" w:cs="Calibri"/>
        </w:rPr>
        <w:t>0</w:t>
      </w:r>
      <w:r w:rsidR="490AF14F" w:rsidRPr="3DA110BC">
        <w:rPr>
          <w:rFonts w:ascii="Calibri" w:hAnsi="Calibri" w:cs="Calibri"/>
        </w:rPr>
        <w:t>1</w:t>
      </w:r>
      <w:r w:rsidRPr="3DA110BC">
        <w:rPr>
          <w:rFonts w:ascii="Calibri" w:hAnsi="Calibri" w:cs="Calibri"/>
        </w:rPr>
        <w:t>. 202</w:t>
      </w:r>
      <w:r w:rsidR="2753A7EE" w:rsidRPr="3DA110BC">
        <w:rPr>
          <w:rFonts w:ascii="Calibri" w:hAnsi="Calibri" w:cs="Calibri"/>
        </w:rPr>
        <w:t>6</w:t>
      </w:r>
    </w:p>
    <w:p w14:paraId="4B8997BC" w14:textId="2241E824" w:rsidR="00247B2B" w:rsidRPr="00967CCD" w:rsidRDefault="00247B2B" w:rsidP="3DA110BC">
      <w:pPr>
        <w:pStyle w:val="Odstavecseseznamem"/>
        <w:numPr>
          <w:ilvl w:val="0"/>
          <w:numId w:val="4"/>
        </w:numPr>
        <w:ind w:left="851" w:hanging="426"/>
        <w:jc w:val="both"/>
        <w:rPr>
          <w:rFonts w:ascii="Calibri" w:hAnsi="Calibri" w:cs="Calibri"/>
        </w:rPr>
      </w:pPr>
      <w:r w:rsidRPr="00967CCD">
        <w:rPr>
          <w:rFonts w:ascii="Calibri" w:hAnsi="Calibri" w:cs="Calibri"/>
        </w:rPr>
        <w:t xml:space="preserve">dokončení prací: </w:t>
      </w:r>
      <w:r w:rsidR="5A98BAEF" w:rsidRPr="00967CCD">
        <w:rPr>
          <w:rFonts w:ascii="Calibri" w:hAnsi="Calibri" w:cs="Calibri"/>
        </w:rPr>
        <w:t>16</w:t>
      </w:r>
      <w:r w:rsidR="003138B6" w:rsidRPr="00967CCD">
        <w:rPr>
          <w:rFonts w:ascii="Calibri" w:hAnsi="Calibri" w:cs="Calibri"/>
        </w:rPr>
        <w:t>.</w:t>
      </w:r>
      <w:r w:rsidR="0B86BDD2" w:rsidRPr="00967CCD">
        <w:rPr>
          <w:rFonts w:ascii="Calibri" w:hAnsi="Calibri" w:cs="Calibri"/>
        </w:rPr>
        <w:t>01</w:t>
      </w:r>
      <w:r w:rsidR="003138B6" w:rsidRPr="00967CCD">
        <w:rPr>
          <w:rFonts w:ascii="Calibri" w:hAnsi="Calibri" w:cs="Calibri"/>
        </w:rPr>
        <w:t>.</w:t>
      </w:r>
      <w:r w:rsidR="000A31D9" w:rsidRPr="00967CCD">
        <w:rPr>
          <w:rFonts w:ascii="Calibri" w:hAnsi="Calibri" w:cs="Calibri"/>
        </w:rPr>
        <w:t>202</w:t>
      </w:r>
      <w:r w:rsidR="21E85E9B" w:rsidRPr="00967CCD">
        <w:rPr>
          <w:rFonts w:ascii="Calibri" w:hAnsi="Calibri" w:cs="Calibri"/>
        </w:rPr>
        <w:t>6</w:t>
      </w:r>
      <w:r w:rsidR="003E13A8">
        <w:rPr>
          <w:rFonts w:ascii="Calibri" w:hAnsi="Calibri" w:cs="Calibri"/>
        </w:rPr>
        <w:t>.</w:t>
      </w:r>
    </w:p>
    <w:p w14:paraId="788ED6B8" w14:textId="77777777" w:rsidR="00864FA4" w:rsidRPr="00637668" w:rsidRDefault="00864FA4" w:rsidP="00864FA4">
      <w:pPr>
        <w:pStyle w:val="Odstavecseseznamem"/>
        <w:numPr>
          <w:ilvl w:val="0"/>
          <w:numId w:val="5"/>
        </w:numPr>
        <w:spacing w:line="240" w:lineRule="atLeast"/>
        <w:jc w:val="both"/>
        <w:rPr>
          <w:rFonts w:ascii="Calibri" w:hAnsi="Calibri" w:cs="Calibri"/>
        </w:rPr>
      </w:pPr>
      <w:r w:rsidRPr="00637668">
        <w:rPr>
          <w:rFonts w:ascii="Calibri" w:hAnsi="Calibri" w:cs="Calibri"/>
        </w:rPr>
        <w:t>Místem plnění smlouvy je Historická budova Národního muzea na adrese Václavské náměstí 68, Praha 1 a dále sídlo Zhotovitele.</w:t>
      </w:r>
    </w:p>
    <w:bookmarkEnd w:id="13"/>
    <w:p w14:paraId="3A474CF8" w14:textId="77777777" w:rsidR="00FB34A5" w:rsidRDefault="00FB34A5" w:rsidP="00FB34A5">
      <w:pPr>
        <w:jc w:val="both"/>
        <w:rPr>
          <w:rFonts w:ascii="Calibri" w:hAnsi="Calibri" w:cs="Calibri"/>
        </w:rPr>
      </w:pPr>
    </w:p>
    <w:p w14:paraId="2681D85F" w14:textId="77777777" w:rsidR="005A29A0" w:rsidRPr="00637668" w:rsidRDefault="005A29A0" w:rsidP="00FB34A5">
      <w:pPr>
        <w:jc w:val="both"/>
        <w:rPr>
          <w:rFonts w:ascii="Calibri" w:hAnsi="Calibri" w:cs="Calibri"/>
        </w:rPr>
      </w:pPr>
    </w:p>
    <w:p w14:paraId="5C60AADF" w14:textId="77777777" w:rsidR="00FB34A5" w:rsidRPr="00637668" w:rsidRDefault="005D4DD2" w:rsidP="00FB34A5">
      <w:pPr>
        <w:jc w:val="center"/>
        <w:rPr>
          <w:rFonts w:ascii="Calibri" w:hAnsi="Calibri" w:cs="Calibri"/>
          <w:b/>
        </w:rPr>
      </w:pPr>
      <w:r w:rsidRPr="00637668">
        <w:rPr>
          <w:rFonts w:ascii="Calibri" w:hAnsi="Calibri" w:cs="Calibri"/>
          <w:b/>
        </w:rPr>
        <w:t>I</w:t>
      </w:r>
      <w:r w:rsidR="00FB34A5" w:rsidRPr="00637668">
        <w:rPr>
          <w:rFonts w:ascii="Calibri" w:hAnsi="Calibri" w:cs="Calibri"/>
          <w:b/>
        </w:rPr>
        <w:t>V.</w:t>
      </w:r>
      <w:r w:rsidR="00592310" w:rsidRPr="00637668">
        <w:rPr>
          <w:rFonts w:ascii="Calibri" w:hAnsi="Calibri" w:cs="Calibri"/>
          <w:b/>
        </w:rPr>
        <w:t xml:space="preserve"> </w:t>
      </w:r>
    </w:p>
    <w:p w14:paraId="0388129E" w14:textId="77777777" w:rsidR="00FB34A5" w:rsidRPr="00637668" w:rsidRDefault="00FB34A5" w:rsidP="00FB34A5">
      <w:pPr>
        <w:pStyle w:val="Nadpis1"/>
        <w:rPr>
          <w:rFonts w:ascii="Calibri" w:hAnsi="Calibri" w:cs="Calibri"/>
          <w:sz w:val="24"/>
          <w:szCs w:val="24"/>
        </w:rPr>
      </w:pPr>
      <w:r w:rsidRPr="00637668">
        <w:rPr>
          <w:rFonts w:ascii="Calibri" w:hAnsi="Calibri" w:cs="Calibri"/>
          <w:sz w:val="24"/>
          <w:szCs w:val="24"/>
        </w:rPr>
        <w:t>Cena díla a platební podmínky</w:t>
      </w:r>
    </w:p>
    <w:p w14:paraId="163EF691" w14:textId="020B2699" w:rsidR="00330F31" w:rsidRPr="00F12762" w:rsidRDefault="00330F31" w:rsidP="00330F31">
      <w:pPr>
        <w:numPr>
          <w:ilvl w:val="0"/>
          <w:numId w:val="2"/>
        </w:numPr>
        <w:spacing w:before="120" w:after="120"/>
        <w:contextualSpacing/>
        <w:jc w:val="both"/>
        <w:rPr>
          <w:rFonts w:ascii="Calibri" w:hAnsi="Calibri" w:cs="Calibri"/>
        </w:rPr>
      </w:pPr>
      <w:r w:rsidRPr="005A29A0">
        <w:rPr>
          <w:rFonts w:ascii="Calibri" w:hAnsi="Calibri" w:cs="Calibri"/>
        </w:rPr>
        <w:t xml:space="preserve">Smluvní strany si sjednaly maximální částku za plnění této smlouvy </w:t>
      </w:r>
      <w:r w:rsidR="004713B0" w:rsidRPr="005A29A0">
        <w:rPr>
          <w:rFonts w:ascii="Calibri" w:hAnsi="Calibri" w:cs="Calibri"/>
        </w:rPr>
        <w:t>2.922.430</w:t>
      </w:r>
      <w:r w:rsidRPr="005A29A0">
        <w:rPr>
          <w:rFonts w:ascii="Calibri" w:hAnsi="Calibri" w:cs="Calibri"/>
        </w:rPr>
        <w:t xml:space="preserve">,- Kč bez DPH, tj. </w:t>
      </w:r>
      <w:r w:rsidR="004713B0" w:rsidRPr="005A29A0">
        <w:rPr>
          <w:rFonts w:ascii="Calibri" w:hAnsi="Calibri" w:cs="Calibri"/>
        </w:rPr>
        <w:t>3.536.140,30</w:t>
      </w:r>
      <w:r w:rsidRPr="005A29A0">
        <w:rPr>
          <w:rFonts w:ascii="Calibri" w:hAnsi="Calibri" w:cs="Calibri"/>
        </w:rPr>
        <w:t xml:space="preserve"> Kč včetně 21</w:t>
      </w:r>
      <w:r w:rsidR="00BC265D" w:rsidRPr="005A29A0">
        <w:rPr>
          <w:rFonts w:ascii="Calibri" w:hAnsi="Calibri" w:cs="Calibri"/>
        </w:rPr>
        <w:t xml:space="preserve"> </w:t>
      </w:r>
      <w:r w:rsidRPr="005A29A0">
        <w:rPr>
          <w:rFonts w:ascii="Calibri" w:hAnsi="Calibri" w:cs="Calibri"/>
        </w:rPr>
        <w:t>% DPH</w:t>
      </w:r>
      <w:r w:rsidR="00BC265D" w:rsidRPr="005A29A0">
        <w:rPr>
          <w:rFonts w:ascii="Calibri" w:hAnsi="Calibri" w:cs="Calibri"/>
        </w:rPr>
        <w:t xml:space="preserve"> v souladu s přílohou č. 2: </w:t>
      </w:r>
      <w:r w:rsidR="00BC265D" w:rsidRPr="005A29A0">
        <w:rPr>
          <w:rFonts w:ascii="Calibri" w:hAnsi="Calibri" w:cs="Calibri"/>
          <w:i/>
          <w:iCs/>
        </w:rPr>
        <w:t>Cenová nabídka</w:t>
      </w:r>
      <w:r w:rsidRPr="005A29A0">
        <w:rPr>
          <w:rFonts w:ascii="Calibri" w:hAnsi="Calibri" w:cs="Calibri"/>
        </w:rPr>
        <w:t>.</w:t>
      </w:r>
      <w:r w:rsidRPr="00F12762">
        <w:rPr>
          <w:rFonts w:ascii="Calibri" w:hAnsi="Calibri" w:cs="Calibri"/>
        </w:rPr>
        <w:t xml:space="preserve"> Objednatel si vyhrazuje právo nevyčerpat celou tuto částku. Navýšení maximální částky je možné v případě souhlasu obou smluvních stran pouze písemným dodatkem k této smlouvě.</w:t>
      </w:r>
    </w:p>
    <w:p w14:paraId="7BC9B588" w14:textId="77777777" w:rsidR="00BC265D" w:rsidRPr="003C1CDD" w:rsidRDefault="00BC265D" w:rsidP="00BC265D">
      <w:pPr>
        <w:numPr>
          <w:ilvl w:val="0"/>
          <w:numId w:val="2"/>
        </w:numPr>
        <w:tabs>
          <w:tab w:val="num" w:pos="360"/>
        </w:tabs>
        <w:spacing w:line="240" w:lineRule="atLeast"/>
        <w:jc w:val="both"/>
        <w:outlineLvl w:val="0"/>
        <w:rPr>
          <w:rFonts w:ascii="Calibri" w:hAnsi="Calibri" w:cs="Calibri"/>
          <w:color w:val="000000"/>
        </w:rPr>
      </w:pPr>
      <w:r w:rsidRPr="003C1CDD">
        <w:rPr>
          <w:rFonts w:ascii="Calibri" w:hAnsi="Calibri" w:cs="Calibri"/>
          <w:color w:val="000000"/>
        </w:rPr>
        <w:t>Součástí ceny jsou veškerá plnění, která se na základě této smlouvy zhotovitel zavázal poskytnout objednateli.</w:t>
      </w:r>
    </w:p>
    <w:p w14:paraId="04460ADC" w14:textId="77777777" w:rsidR="00BC265D" w:rsidRPr="003C1CDD" w:rsidRDefault="00BC265D" w:rsidP="00BC265D">
      <w:pPr>
        <w:numPr>
          <w:ilvl w:val="0"/>
          <w:numId w:val="2"/>
        </w:numPr>
        <w:tabs>
          <w:tab w:val="num" w:pos="360"/>
        </w:tabs>
        <w:spacing w:line="240" w:lineRule="atLeast"/>
        <w:jc w:val="both"/>
        <w:outlineLvl w:val="0"/>
        <w:rPr>
          <w:rFonts w:ascii="Calibri" w:hAnsi="Calibri" w:cs="Calibri"/>
          <w:color w:val="000000"/>
        </w:rPr>
      </w:pPr>
      <w:r w:rsidRPr="003C1CDD">
        <w:rPr>
          <w:rFonts w:ascii="Calibri" w:hAnsi="Calibri" w:cs="Calibri"/>
          <w:color w:val="000000"/>
        </w:rPr>
        <w:t>Cena dále zahrnuje veškeré náklady zhotovitele spojené s provedením díla.</w:t>
      </w:r>
    </w:p>
    <w:p w14:paraId="0E1B557E" w14:textId="6C8A4F69" w:rsidR="00BC265D" w:rsidRPr="001539DF" w:rsidRDefault="00BC265D" w:rsidP="00BC265D">
      <w:pPr>
        <w:numPr>
          <w:ilvl w:val="0"/>
          <w:numId w:val="2"/>
        </w:numPr>
        <w:tabs>
          <w:tab w:val="num" w:pos="360"/>
        </w:tabs>
        <w:spacing w:line="240" w:lineRule="atLeast"/>
        <w:jc w:val="both"/>
        <w:outlineLvl w:val="0"/>
        <w:rPr>
          <w:rFonts w:ascii="Calibri" w:hAnsi="Calibri" w:cs="Calibri"/>
          <w:color w:val="000000"/>
        </w:rPr>
      </w:pPr>
      <w:r w:rsidRPr="003C1CDD">
        <w:rPr>
          <w:rFonts w:ascii="Calibri" w:hAnsi="Calibri" w:cs="Calibri"/>
          <w:color w:val="000000"/>
        </w:rPr>
        <w:t xml:space="preserve">Cena za provedení díla bude hrazena </w:t>
      </w:r>
      <w:r>
        <w:rPr>
          <w:rFonts w:ascii="Calibri" w:hAnsi="Calibri" w:cs="Calibri"/>
          <w:color w:val="000000"/>
        </w:rPr>
        <w:t>po</w:t>
      </w:r>
      <w:r w:rsidRPr="003C1CDD">
        <w:rPr>
          <w:rFonts w:ascii="Calibri" w:hAnsi="Calibri" w:cs="Calibri"/>
          <w:color w:val="000000"/>
        </w:rPr>
        <w:t xml:space="preserve"> částech </w:t>
      </w:r>
      <w:r w:rsidRPr="001539DF">
        <w:rPr>
          <w:rFonts w:ascii="Calibri" w:hAnsi="Calibri" w:cs="Calibri"/>
          <w:color w:val="000000"/>
        </w:rPr>
        <w:t xml:space="preserve">průběžně na základě dílčích plnění a k nim vázaných faktur zhotovitele a soupisu provedených prací (dle přílohy č. </w:t>
      </w:r>
      <w:r w:rsidR="00D67AFE">
        <w:rPr>
          <w:rFonts w:ascii="Calibri" w:hAnsi="Calibri" w:cs="Calibri"/>
          <w:color w:val="000000"/>
        </w:rPr>
        <w:t>2</w:t>
      </w:r>
      <w:r w:rsidRPr="001539DF">
        <w:rPr>
          <w:rFonts w:ascii="Calibri" w:hAnsi="Calibri" w:cs="Calibri"/>
          <w:color w:val="000000"/>
        </w:rPr>
        <w:t>) dokladující oprávněnost fakturované částky potvrzeném objednatelem.</w:t>
      </w:r>
    </w:p>
    <w:p w14:paraId="49AB85C2" w14:textId="6374FF13" w:rsidR="00BC265D" w:rsidRPr="003C1CDD" w:rsidRDefault="00BC265D" w:rsidP="00BC265D">
      <w:pPr>
        <w:numPr>
          <w:ilvl w:val="0"/>
          <w:numId w:val="2"/>
        </w:numPr>
        <w:tabs>
          <w:tab w:val="num" w:pos="360"/>
        </w:tabs>
        <w:spacing w:line="240" w:lineRule="atLeast"/>
        <w:jc w:val="both"/>
        <w:outlineLvl w:val="0"/>
        <w:rPr>
          <w:rFonts w:ascii="Calibri" w:hAnsi="Calibri" w:cs="Calibri"/>
          <w:color w:val="000000"/>
        </w:rPr>
      </w:pPr>
      <w:r w:rsidRPr="003C1CDD">
        <w:rPr>
          <w:rFonts w:ascii="Calibri" w:hAnsi="Calibri" w:cs="Calibri"/>
          <w:color w:val="000000"/>
        </w:rPr>
        <w:t xml:space="preserve">Každá faktura (daňový doklad) musí v souladu s platnou právní úpravou (zejm. </w:t>
      </w:r>
      <w:proofErr w:type="spellStart"/>
      <w:r w:rsidRPr="003C1CDD">
        <w:rPr>
          <w:rFonts w:ascii="Calibri" w:hAnsi="Calibri" w:cs="Calibri"/>
          <w:color w:val="000000"/>
        </w:rPr>
        <w:t>ust</w:t>
      </w:r>
      <w:proofErr w:type="spellEnd"/>
      <w:r w:rsidRPr="003C1CDD">
        <w:rPr>
          <w:rFonts w:ascii="Calibri" w:hAnsi="Calibri" w:cs="Calibri"/>
          <w:color w:val="000000"/>
        </w:rPr>
        <w:t>. § 2</w:t>
      </w:r>
      <w:r w:rsidR="00FF6065">
        <w:rPr>
          <w:rFonts w:ascii="Calibri" w:hAnsi="Calibri" w:cs="Calibri"/>
          <w:color w:val="000000"/>
        </w:rPr>
        <w:t>9</w:t>
      </w:r>
      <w:r w:rsidRPr="003C1CDD">
        <w:rPr>
          <w:rFonts w:ascii="Calibri" w:hAnsi="Calibri" w:cs="Calibri"/>
          <w:color w:val="000000"/>
        </w:rPr>
        <w:t xml:space="preserve"> zákona č. 235/2004 Sb.</w:t>
      </w:r>
      <w:r>
        <w:rPr>
          <w:rFonts w:ascii="Calibri" w:hAnsi="Calibri" w:cs="Calibri"/>
          <w:color w:val="000000"/>
        </w:rPr>
        <w:t>,</w:t>
      </w:r>
      <w:r w:rsidRPr="003C1CDD">
        <w:rPr>
          <w:rFonts w:ascii="Calibri" w:hAnsi="Calibri" w:cs="Calibri"/>
          <w:color w:val="000000"/>
        </w:rPr>
        <w:t xml:space="preserve"> </w:t>
      </w:r>
      <w:r w:rsidR="00FF6065">
        <w:rPr>
          <w:rFonts w:ascii="Calibri" w:hAnsi="Calibri" w:cs="Calibri"/>
          <w:color w:val="000000"/>
        </w:rPr>
        <w:t xml:space="preserve">o DPH, </w:t>
      </w:r>
      <w:r w:rsidRPr="003C1CDD">
        <w:rPr>
          <w:rFonts w:ascii="Calibri" w:hAnsi="Calibri" w:cs="Calibri"/>
          <w:color w:val="000000"/>
        </w:rPr>
        <w:t>v</w:t>
      </w:r>
      <w:r w:rsidR="00324141">
        <w:rPr>
          <w:rFonts w:ascii="Calibri" w:hAnsi="Calibri" w:cs="Calibri"/>
          <w:color w:val="000000"/>
        </w:rPr>
        <w:t>e</w:t>
      </w:r>
      <w:r w:rsidRPr="003C1CDD">
        <w:rPr>
          <w:rFonts w:ascii="Calibri" w:hAnsi="Calibri" w:cs="Calibri"/>
          <w:color w:val="000000"/>
        </w:rPr>
        <w:t xml:space="preserve"> znění</w:t>
      </w:r>
      <w:r w:rsidR="00FF6065">
        <w:rPr>
          <w:rFonts w:ascii="Calibri" w:hAnsi="Calibri" w:cs="Calibri"/>
          <w:color w:val="000000"/>
        </w:rPr>
        <w:t xml:space="preserve"> pozdějších předpisů</w:t>
      </w:r>
      <w:r w:rsidRPr="003C1CDD">
        <w:rPr>
          <w:rFonts w:ascii="Calibri" w:hAnsi="Calibri" w:cs="Calibri"/>
          <w:color w:val="000000"/>
        </w:rPr>
        <w:t xml:space="preserve">) obsahovat mimo jiné tyto náležitosti: </w:t>
      </w:r>
    </w:p>
    <w:p w14:paraId="54374C27" w14:textId="77777777" w:rsidR="00BC265D" w:rsidRPr="00C75F9B" w:rsidRDefault="00BC265D" w:rsidP="005C605E">
      <w:pPr>
        <w:numPr>
          <w:ilvl w:val="1"/>
          <w:numId w:val="11"/>
        </w:numPr>
        <w:tabs>
          <w:tab w:val="clear" w:pos="1069"/>
        </w:tabs>
        <w:spacing w:line="240" w:lineRule="atLeast"/>
        <w:ind w:left="851" w:hanging="425"/>
        <w:jc w:val="both"/>
        <w:outlineLvl w:val="0"/>
        <w:rPr>
          <w:rFonts w:ascii="Calibri" w:hAnsi="Calibri" w:cs="Calibri"/>
          <w:color w:val="000000"/>
        </w:rPr>
      </w:pPr>
      <w:r w:rsidRPr="00C75F9B">
        <w:rPr>
          <w:rFonts w:ascii="Calibri" w:hAnsi="Calibri" w:cs="Calibri"/>
          <w:color w:val="000000"/>
        </w:rPr>
        <w:t>číslo smlouvy</w:t>
      </w:r>
    </w:p>
    <w:p w14:paraId="6871447D" w14:textId="4036E325" w:rsidR="00BC265D" w:rsidRPr="003C1CDD" w:rsidRDefault="00BC265D" w:rsidP="005C605E">
      <w:pPr>
        <w:numPr>
          <w:ilvl w:val="1"/>
          <w:numId w:val="11"/>
        </w:numPr>
        <w:tabs>
          <w:tab w:val="clear" w:pos="1069"/>
        </w:tabs>
        <w:spacing w:line="240" w:lineRule="atLeast"/>
        <w:ind w:left="851" w:hanging="425"/>
        <w:jc w:val="both"/>
        <w:outlineLvl w:val="0"/>
        <w:rPr>
          <w:rFonts w:ascii="Calibri" w:hAnsi="Calibri" w:cs="Calibri"/>
          <w:color w:val="000000"/>
        </w:rPr>
      </w:pPr>
      <w:r w:rsidRPr="003C1CDD">
        <w:rPr>
          <w:rFonts w:ascii="Calibri" w:hAnsi="Calibri" w:cs="Calibri"/>
          <w:color w:val="000000"/>
        </w:rPr>
        <w:t>soupis provedených prací dokladující oprávněnost fakturované částky potvrzený objednatelem</w:t>
      </w:r>
      <w:r w:rsidR="005C605E">
        <w:rPr>
          <w:rFonts w:ascii="Calibri" w:hAnsi="Calibri" w:cs="Calibri"/>
          <w:color w:val="000000"/>
        </w:rPr>
        <w:t>.</w:t>
      </w:r>
    </w:p>
    <w:p w14:paraId="5C5D64D2" w14:textId="77777777" w:rsidR="00BC265D" w:rsidRPr="003C1CDD" w:rsidRDefault="00BC265D" w:rsidP="00BC265D">
      <w:pPr>
        <w:numPr>
          <w:ilvl w:val="0"/>
          <w:numId w:val="2"/>
        </w:numPr>
        <w:tabs>
          <w:tab w:val="num" w:pos="360"/>
        </w:tabs>
        <w:spacing w:line="240" w:lineRule="atLeast"/>
        <w:jc w:val="both"/>
        <w:outlineLvl w:val="0"/>
        <w:rPr>
          <w:rFonts w:ascii="Calibri" w:hAnsi="Calibri" w:cs="Calibri"/>
        </w:rPr>
      </w:pPr>
      <w:r w:rsidRPr="003C1CDD">
        <w:rPr>
          <w:rFonts w:ascii="Calibri" w:hAnsi="Calibri" w:cs="Calibri"/>
        </w:rPr>
        <w:lastRenderedPageBreak/>
        <w:t>Součástí poslední faktury, která bude Objednateli předána po provedení veškerých plnění na základě této smlouvy, bude doklad o předání a převzetí díla</w:t>
      </w:r>
      <w:r>
        <w:rPr>
          <w:rFonts w:ascii="Calibri" w:hAnsi="Calibri" w:cs="Calibri"/>
        </w:rPr>
        <w:t>.</w:t>
      </w:r>
    </w:p>
    <w:p w14:paraId="05F1BE55" w14:textId="36CC25B0" w:rsidR="00BC265D" w:rsidRPr="003C1CDD" w:rsidRDefault="00BC265D" w:rsidP="00BC265D">
      <w:pPr>
        <w:numPr>
          <w:ilvl w:val="0"/>
          <w:numId w:val="2"/>
        </w:numPr>
        <w:tabs>
          <w:tab w:val="num" w:pos="360"/>
        </w:tabs>
        <w:spacing w:line="240" w:lineRule="atLeast"/>
        <w:jc w:val="both"/>
        <w:outlineLvl w:val="0"/>
        <w:rPr>
          <w:rFonts w:ascii="Calibri" w:hAnsi="Calibri" w:cs="Calibri"/>
          <w:color w:val="000000"/>
        </w:rPr>
      </w:pPr>
      <w:r w:rsidRPr="003C1CDD">
        <w:rPr>
          <w:rFonts w:ascii="Calibri" w:hAnsi="Calibri" w:cs="Calibri"/>
          <w:color w:val="000000"/>
        </w:rPr>
        <w:t xml:space="preserve">V případě, že vystavená faktura nebude obsahovat náležitosti dle tohoto článku, je </w:t>
      </w:r>
      <w:r w:rsidR="00875DB6">
        <w:rPr>
          <w:rFonts w:ascii="Calibri" w:hAnsi="Calibri" w:cs="Calibri"/>
          <w:color w:val="000000"/>
        </w:rPr>
        <w:t>O</w:t>
      </w:r>
      <w:r w:rsidRPr="003C1CDD">
        <w:rPr>
          <w:rFonts w:ascii="Calibri" w:hAnsi="Calibri" w:cs="Calibri"/>
          <w:color w:val="000000"/>
        </w:rPr>
        <w:t xml:space="preserve">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w:t>
      </w:r>
      <w:r w:rsidR="00CC7F4D">
        <w:rPr>
          <w:rFonts w:ascii="Calibri" w:hAnsi="Calibri" w:cs="Calibri"/>
          <w:color w:val="000000"/>
        </w:rPr>
        <w:t>O</w:t>
      </w:r>
      <w:r w:rsidRPr="003C1CDD">
        <w:rPr>
          <w:rFonts w:ascii="Calibri" w:hAnsi="Calibri" w:cs="Calibri"/>
          <w:color w:val="000000"/>
        </w:rPr>
        <w:t>bjednatele.</w:t>
      </w:r>
    </w:p>
    <w:p w14:paraId="261F87E4" w14:textId="5BCB0F7D" w:rsidR="00BC265D" w:rsidRPr="003C1CDD" w:rsidRDefault="00BC265D" w:rsidP="00BC265D">
      <w:pPr>
        <w:numPr>
          <w:ilvl w:val="0"/>
          <w:numId w:val="2"/>
        </w:numPr>
        <w:tabs>
          <w:tab w:val="num" w:pos="360"/>
        </w:tabs>
        <w:spacing w:line="240" w:lineRule="atLeast"/>
        <w:jc w:val="both"/>
        <w:outlineLvl w:val="0"/>
        <w:rPr>
          <w:rFonts w:ascii="Calibri" w:hAnsi="Calibri" w:cs="Calibri"/>
        </w:rPr>
      </w:pPr>
      <w:r w:rsidRPr="003C1CDD">
        <w:rPr>
          <w:rFonts w:ascii="Calibri" w:hAnsi="Calibri" w:cs="Calibri"/>
          <w:color w:val="000000"/>
        </w:rPr>
        <w:t xml:space="preserve">Objednatel se zavazuje uhradit cenu díla na základě faktury vystavené zhotovitelem do </w:t>
      </w:r>
      <w:r>
        <w:rPr>
          <w:rFonts w:ascii="Calibri" w:hAnsi="Calibri" w:cs="Calibri"/>
          <w:color w:val="000000"/>
        </w:rPr>
        <w:t>3</w:t>
      </w:r>
      <w:r w:rsidRPr="003C1CDD">
        <w:rPr>
          <w:rFonts w:ascii="Calibri" w:hAnsi="Calibri" w:cs="Calibri"/>
          <w:color w:val="000000"/>
        </w:rPr>
        <w:t xml:space="preserve">0 kalendářních dnů od jejího doručení na účet </w:t>
      </w:r>
      <w:r w:rsidR="00CC7F4D">
        <w:rPr>
          <w:rFonts w:ascii="Calibri" w:hAnsi="Calibri" w:cs="Calibri"/>
          <w:color w:val="000000"/>
        </w:rPr>
        <w:t>Zh</w:t>
      </w:r>
      <w:r w:rsidRPr="003C1CDD">
        <w:rPr>
          <w:rFonts w:ascii="Calibri" w:hAnsi="Calibri" w:cs="Calibri"/>
          <w:color w:val="000000"/>
        </w:rPr>
        <w:t>o</w:t>
      </w:r>
      <w:r w:rsidR="00CC7F4D">
        <w:rPr>
          <w:rFonts w:ascii="Calibri" w:hAnsi="Calibri" w:cs="Calibri"/>
          <w:color w:val="000000"/>
        </w:rPr>
        <w:t>to</w:t>
      </w:r>
      <w:r w:rsidRPr="003C1CDD">
        <w:rPr>
          <w:rFonts w:ascii="Calibri" w:hAnsi="Calibri" w:cs="Calibri"/>
          <w:color w:val="000000"/>
        </w:rPr>
        <w:t>v</w:t>
      </w:r>
      <w:r w:rsidR="00CC7F4D">
        <w:rPr>
          <w:rFonts w:ascii="Calibri" w:hAnsi="Calibri" w:cs="Calibri"/>
          <w:color w:val="000000"/>
        </w:rPr>
        <w:t>i</w:t>
      </w:r>
      <w:r w:rsidRPr="003C1CDD">
        <w:rPr>
          <w:rFonts w:ascii="Calibri" w:hAnsi="Calibri" w:cs="Calibri"/>
          <w:color w:val="000000"/>
        </w:rPr>
        <w:t xml:space="preserve">tele. Závazek </w:t>
      </w:r>
      <w:r w:rsidR="00FF1E7E">
        <w:rPr>
          <w:rFonts w:ascii="Calibri" w:hAnsi="Calibri" w:cs="Calibri"/>
          <w:color w:val="000000"/>
        </w:rPr>
        <w:t>O</w:t>
      </w:r>
      <w:r w:rsidRPr="003C1CDD">
        <w:rPr>
          <w:rFonts w:ascii="Calibri" w:hAnsi="Calibri" w:cs="Calibri"/>
          <w:color w:val="000000"/>
        </w:rPr>
        <w:t xml:space="preserve">bjednatele zaplatit částku, uvedenou na faktuře je splněn dnem odepsání příslušné částky z účtu </w:t>
      </w:r>
      <w:r w:rsidR="00FF1E7E">
        <w:rPr>
          <w:rFonts w:ascii="Calibri" w:hAnsi="Calibri" w:cs="Calibri"/>
          <w:color w:val="000000"/>
        </w:rPr>
        <w:t>O</w:t>
      </w:r>
      <w:r w:rsidRPr="003C1CDD">
        <w:rPr>
          <w:rFonts w:ascii="Calibri" w:hAnsi="Calibri" w:cs="Calibri"/>
          <w:color w:val="000000"/>
        </w:rPr>
        <w:t>bjednatele</w:t>
      </w:r>
      <w:r w:rsidRPr="003C1CDD">
        <w:rPr>
          <w:rFonts w:ascii="Calibri" w:hAnsi="Calibri" w:cs="Calibri"/>
        </w:rPr>
        <w:t>.</w:t>
      </w:r>
    </w:p>
    <w:p w14:paraId="1D526F5D" w14:textId="77777777" w:rsidR="00AD2135" w:rsidRDefault="00AD2135" w:rsidP="003E5A62">
      <w:pPr>
        <w:pStyle w:val="Zkladntext"/>
        <w:suppressAutoHyphens w:val="0"/>
        <w:jc w:val="both"/>
        <w:rPr>
          <w:rFonts w:ascii="Calibri" w:hAnsi="Calibri" w:cs="Calibri"/>
          <w:b w:val="0"/>
          <w:bCs/>
          <w:sz w:val="24"/>
          <w:szCs w:val="24"/>
        </w:rPr>
      </w:pPr>
    </w:p>
    <w:p w14:paraId="0C6C2E14" w14:textId="77777777" w:rsidR="00B0602A" w:rsidRPr="00B0602A" w:rsidRDefault="00B0602A" w:rsidP="003E5A62">
      <w:pPr>
        <w:pStyle w:val="Zkladntext"/>
        <w:suppressAutoHyphens w:val="0"/>
        <w:jc w:val="both"/>
        <w:rPr>
          <w:rFonts w:ascii="Calibri" w:hAnsi="Calibri" w:cs="Calibri"/>
          <w:b w:val="0"/>
          <w:bCs/>
          <w:sz w:val="24"/>
          <w:szCs w:val="24"/>
        </w:rPr>
      </w:pPr>
    </w:p>
    <w:p w14:paraId="7E870937" w14:textId="77777777" w:rsidR="009570C9" w:rsidRPr="00637668" w:rsidRDefault="00FB34A5" w:rsidP="00601963">
      <w:pPr>
        <w:pStyle w:val="Nadpis1"/>
        <w:rPr>
          <w:rFonts w:ascii="Calibri" w:hAnsi="Calibri" w:cs="Calibri"/>
          <w:sz w:val="24"/>
          <w:szCs w:val="24"/>
        </w:rPr>
      </w:pPr>
      <w:r w:rsidRPr="00637668">
        <w:rPr>
          <w:rFonts w:ascii="Calibri" w:hAnsi="Calibri" w:cs="Calibri"/>
          <w:sz w:val="24"/>
          <w:szCs w:val="24"/>
        </w:rPr>
        <w:t>V</w:t>
      </w:r>
      <w:r w:rsidR="009570C9" w:rsidRPr="00637668">
        <w:rPr>
          <w:rFonts w:ascii="Calibri" w:hAnsi="Calibri" w:cs="Calibri"/>
          <w:sz w:val="24"/>
          <w:szCs w:val="24"/>
        </w:rPr>
        <w:t>.</w:t>
      </w:r>
    </w:p>
    <w:p w14:paraId="1D7984CC" w14:textId="77777777" w:rsidR="00601963" w:rsidRPr="00637668" w:rsidRDefault="002912F4" w:rsidP="0041136E">
      <w:pPr>
        <w:pStyle w:val="Nadpis1"/>
        <w:rPr>
          <w:rFonts w:ascii="Calibri" w:hAnsi="Calibri" w:cs="Calibri"/>
          <w:sz w:val="24"/>
          <w:szCs w:val="24"/>
        </w:rPr>
      </w:pPr>
      <w:r w:rsidRPr="00637668">
        <w:rPr>
          <w:rFonts w:ascii="Calibri" w:hAnsi="Calibri" w:cs="Calibri"/>
          <w:sz w:val="24"/>
          <w:szCs w:val="24"/>
        </w:rPr>
        <w:t>P</w:t>
      </w:r>
      <w:r w:rsidR="0045632A" w:rsidRPr="00637668">
        <w:rPr>
          <w:rFonts w:ascii="Calibri" w:hAnsi="Calibri" w:cs="Calibri"/>
          <w:sz w:val="24"/>
          <w:szCs w:val="24"/>
        </w:rPr>
        <w:t>ráva a p</w:t>
      </w:r>
      <w:r w:rsidR="00601963" w:rsidRPr="00637668">
        <w:rPr>
          <w:rFonts w:ascii="Calibri" w:hAnsi="Calibri" w:cs="Calibri"/>
          <w:sz w:val="24"/>
          <w:szCs w:val="24"/>
        </w:rPr>
        <w:t xml:space="preserve">ovinnosti </w:t>
      </w:r>
      <w:r w:rsidR="0045632A" w:rsidRPr="00637668">
        <w:rPr>
          <w:rFonts w:ascii="Calibri" w:hAnsi="Calibri" w:cs="Calibri"/>
          <w:sz w:val="24"/>
          <w:szCs w:val="24"/>
        </w:rPr>
        <w:t>smluvních stran</w:t>
      </w:r>
    </w:p>
    <w:p w14:paraId="59E84114"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Zhotovitel je povinen zajistit realizaci díla s vynaložením vysoké odborné péče a kvality prací.</w:t>
      </w:r>
    </w:p>
    <w:p w14:paraId="3E15743B" w14:textId="77777777" w:rsidR="0041136E" w:rsidRPr="00637668" w:rsidRDefault="0041136E" w:rsidP="00532A0F">
      <w:pPr>
        <w:numPr>
          <w:ilvl w:val="0"/>
          <w:numId w:val="6"/>
        </w:numPr>
        <w:jc w:val="both"/>
        <w:rPr>
          <w:rFonts w:ascii="Calibri" w:hAnsi="Calibri" w:cs="Calibri"/>
        </w:rPr>
      </w:pPr>
      <w:r w:rsidRPr="00637668">
        <w:rPr>
          <w:rFonts w:ascii="Calibri" w:hAnsi="Calibri" w:cs="Calibri"/>
        </w:rPr>
        <w:t xml:space="preserve">Zhotovitel je povinen plnit dílo řádně a včas, tj. ve výše stanovených termínech a bez faktických vad, které by zásadním způsobem bránily užívání </w:t>
      </w:r>
      <w:r w:rsidR="00532A0F" w:rsidRPr="00637668">
        <w:rPr>
          <w:rFonts w:ascii="Calibri" w:hAnsi="Calibri" w:cs="Calibri"/>
        </w:rPr>
        <w:t>d</w:t>
      </w:r>
      <w:r w:rsidRPr="00637668">
        <w:rPr>
          <w:rFonts w:ascii="Calibri" w:hAnsi="Calibri" w:cs="Calibri"/>
        </w:rPr>
        <w:t>íla, a bez právních vad.</w:t>
      </w:r>
    </w:p>
    <w:p w14:paraId="5818DEB6" w14:textId="0009A607" w:rsidR="00A96074" w:rsidRPr="00637668" w:rsidRDefault="002912F4" w:rsidP="00532A0F">
      <w:pPr>
        <w:pStyle w:val="Odstavecseseznamem1"/>
        <w:numPr>
          <w:ilvl w:val="0"/>
          <w:numId w:val="6"/>
        </w:numPr>
        <w:jc w:val="both"/>
        <w:rPr>
          <w:rFonts w:cs="Calibri"/>
          <w:sz w:val="24"/>
        </w:rPr>
      </w:pPr>
      <w:r w:rsidRPr="00637668">
        <w:rPr>
          <w:rFonts w:cs="Calibri"/>
          <w:sz w:val="24"/>
        </w:rPr>
        <w:t xml:space="preserve">Zhotovitel je povinen chránit zájmy </w:t>
      </w:r>
      <w:r w:rsidR="00F070BE" w:rsidRPr="00637668">
        <w:rPr>
          <w:rFonts w:cs="Calibri"/>
          <w:sz w:val="24"/>
        </w:rPr>
        <w:t>O</w:t>
      </w:r>
      <w:r w:rsidRPr="00637668">
        <w:rPr>
          <w:rFonts w:cs="Calibri"/>
          <w:sz w:val="24"/>
        </w:rPr>
        <w:t>bjednatele a zachovávat mlčenlivost o skutečnostech, o kterých se dozví při plnění předmětu této smlouvy a které by mohly</w:t>
      </w:r>
      <w:r w:rsidR="0041136E" w:rsidRPr="00637668">
        <w:rPr>
          <w:rFonts w:cs="Calibri"/>
          <w:sz w:val="24"/>
        </w:rPr>
        <w:t xml:space="preserve"> </w:t>
      </w:r>
      <w:r w:rsidR="006D3620" w:rsidRPr="00637668">
        <w:rPr>
          <w:rFonts w:cs="Calibri"/>
          <w:sz w:val="24"/>
        </w:rPr>
        <w:t>O</w:t>
      </w:r>
      <w:r w:rsidRPr="00637668">
        <w:rPr>
          <w:rFonts w:cs="Calibri"/>
          <w:sz w:val="24"/>
        </w:rPr>
        <w:t xml:space="preserve">bjednatele poškodit. Tato povinnost trvá i po skončení tohoto smluvního vztahu. </w:t>
      </w:r>
    </w:p>
    <w:p w14:paraId="4D24DFCE" w14:textId="77777777"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dále povinen respektovat požadavky </w:t>
      </w:r>
      <w:r w:rsidR="006D3620" w:rsidRPr="00637668">
        <w:rPr>
          <w:rFonts w:cs="Calibri"/>
          <w:sz w:val="24"/>
        </w:rPr>
        <w:t>O</w:t>
      </w:r>
      <w:r w:rsidRPr="00637668">
        <w:rPr>
          <w:rFonts w:cs="Calibri"/>
          <w:sz w:val="24"/>
        </w:rPr>
        <w:t xml:space="preserve">bjednatele vztahující se k ochraně vystavovaných sbírkových předmětů, případně dalších originálních předmětů, jiného majetku, budov a osob. </w:t>
      </w:r>
      <w:r w:rsidR="00575DE0" w:rsidRPr="00637668">
        <w:rPr>
          <w:rFonts w:cs="Calibri"/>
          <w:sz w:val="24"/>
        </w:rPr>
        <w:t>Zhotovitel</w:t>
      </w:r>
      <w:r w:rsidRPr="00637668">
        <w:rPr>
          <w:rFonts w:cs="Calibri"/>
          <w:sz w:val="24"/>
        </w:rPr>
        <w:t xml:space="preserve"> je povinen k poskytování služeb přistupovat s vědomím, že Historická budova </w:t>
      </w:r>
      <w:r w:rsidR="000554FD">
        <w:rPr>
          <w:rFonts w:cs="Calibri"/>
          <w:sz w:val="24"/>
        </w:rPr>
        <w:t>Národního muzea</w:t>
      </w:r>
      <w:r w:rsidR="000554FD" w:rsidRPr="00637668">
        <w:rPr>
          <w:rFonts w:cs="Calibri"/>
          <w:sz w:val="24"/>
        </w:rPr>
        <w:t xml:space="preserve"> </w:t>
      </w:r>
      <w:r w:rsidRPr="00637668">
        <w:rPr>
          <w:rFonts w:cs="Calibri"/>
          <w:sz w:val="24"/>
        </w:rPr>
        <w:t>má status národní kulturní památky</w:t>
      </w:r>
      <w:r w:rsidR="00637668" w:rsidRPr="00637668">
        <w:rPr>
          <w:rFonts w:cs="Calibri"/>
          <w:sz w:val="24"/>
        </w:rPr>
        <w:t>.</w:t>
      </w:r>
    </w:p>
    <w:p w14:paraId="1AAACD10" w14:textId="77777777"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povinen zajistit, aby osoby vstupující do objektů </w:t>
      </w:r>
      <w:r w:rsidR="00603A04" w:rsidRPr="00637668">
        <w:rPr>
          <w:rFonts w:cs="Calibri"/>
          <w:sz w:val="24"/>
        </w:rPr>
        <w:t>O</w:t>
      </w:r>
      <w:r w:rsidRPr="00637668">
        <w:rPr>
          <w:rFonts w:cs="Calibri"/>
          <w:sz w:val="24"/>
        </w:rPr>
        <w:t xml:space="preserve">bjednatele byly vždy v přiměřeném rozsahu pojištěny proti odpovědnosti za škodu způsobenou </w:t>
      </w:r>
      <w:r w:rsidR="00603A04" w:rsidRPr="00637668">
        <w:rPr>
          <w:rFonts w:cs="Calibri"/>
          <w:sz w:val="24"/>
        </w:rPr>
        <w:t>O</w:t>
      </w:r>
      <w:r w:rsidRPr="00637668">
        <w:rPr>
          <w:rFonts w:cs="Calibri"/>
          <w:sz w:val="24"/>
        </w:rPr>
        <w:t>bjednateli a třetím osobám.</w:t>
      </w:r>
    </w:p>
    <w:p w14:paraId="25898F85"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předat </w:t>
      </w:r>
      <w:r w:rsidR="00603A04" w:rsidRPr="00637668">
        <w:rPr>
          <w:rFonts w:cs="Calibri"/>
          <w:sz w:val="24"/>
        </w:rPr>
        <w:t>Z</w:t>
      </w:r>
      <w:r w:rsidRPr="00637668">
        <w:rPr>
          <w:rFonts w:cs="Calibri"/>
          <w:sz w:val="24"/>
        </w:rPr>
        <w:t>hotoviteli ke dni podpisu této smlouvy všechny podklady a informace potřebné k plnění předmětu díla podle této smlouvy.</w:t>
      </w:r>
    </w:p>
    <w:p w14:paraId="29539757"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poskytnout </w:t>
      </w:r>
      <w:r w:rsidR="00603A04" w:rsidRPr="00637668">
        <w:rPr>
          <w:rFonts w:cs="Calibri"/>
          <w:sz w:val="24"/>
        </w:rPr>
        <w:t>Z</w:t>
      </w:r>
      <w:r w:rsidRPr="00637668">
        <w:rPr>
          <w:rFonts w:cs="Calibri"/>
          <w:sz w:val="24"/>
        </w:rPr>
        <w:t>hotoviteli potřebnou součinnost nutnou k realizaci díla podle této smlouvy a neprodleně jej informovat o všech změnách v platnosti předaných podkladů a informací.</w:t>
      </w:r>
    </w:p>
    <w:p w14:paraId="06E1BD06" w14:textId="77777777" w:rsidR="00CF77C4" w:rsidRDefault="002912F4" w:rsidP="00532A0F">
      <w:pPr>
        <w:pStyle w:val="Odstavecseseznamem1"/>
        <w:numPr>
          <w:ilvl w:val="0"/>
          <w:numId w:val="6"/>
        </w:numPr>
        <w:jc w:val="both"/>
        <w:rPr>
          <w:rFonts w:cs="Calibri"/>
          <w:sz w:val="24"/>
        </w:rPr>
      </w:pPr>
      <w:r w:rsidRPr="00637668">
        <w:rPr>
          <w:rFonts w:cs="Calibri"/>
          <w:sz w:val="24"/>
        </w:rPr>
        <w:t xml:space="preserve">Objednatel je oprávněn průběh provádění díla sledovat a kontrolovat, a to prostřednictvím svých pověřených pracovníků, což je </w:t>
      </w:r>
      <w:r w:rsidR="00603A04" w:rsidRPr="00637668">
        <w:rPr>
          <w:rFonts w:cs="Calibri"/>
          <w:sz w:val="24"/>
        </w:rPr>
        <w:t>Z</w:t>
      </w:r>
      <w:r w:rsidRPr="00637668">
        <w:rPr>
          <w:rFonts w:cs="Calibri"/>
          <w:sz w:val="24"/>
        </w:rPr>
        <w:t xml:space="preserve">hotovitel povinen těmto osobám po předchozím oznámení umožnit. </w:t>
      </w:r>
    </w:p>
    <w:p w14:paraId="1D1D4F8C" w14:textId="77777777" w:rsidR="00F627BF" w:rsidRDefault="00F627BF" w:rsidP="00C50B38">
      <w:pPr>
        <w:pStyle w:val="Zkladntext"/>
        <w:suppressAutoHyphens w:val="0"/>
        <w:jc w:val="both"/>
        <w:rPr>
          <w:rFonts w:ascii="Calibri" w:hAnsi="Calibri" w:cs="Calibri"/>
          <w:b w:val="0"/>
          <w:bCs/>
          <w:sz w:val="24"/>
          <w:szCs w:val="24"/>
        </w:rPr>
      </w:pPr>
    </w:p>
    <w:p w14:paraId="750E8B47" w14:textId="77777777" w:rsidR="00C50B38" w:rsidRDefault="00C50B38" w:rsidP="00C50B38">
      <w:pPr>
        <w:pStyle w:val="Zkladntext"/>
        <w:suppressAutoHyphens w:val="0"/>
        <w:jc w:val="both"/>
        <w:rPr>
          <w:rFonts w:ascii="Calibri" w:hAnsi="Calibri" w:cs="Calibri"/>
          <w:b w:val="0"/>
          <w:bCs/>
          <w:sz w:val="24"/>
          <w:szCs w:val="24"/>
        </w:rPr>
      </w:pPr>
    </w:p>
    <w:p w14:paraId="3C9DE588" w14:textId="77777777" w:rsidR="00C50B38" w:rsidRPr="00FD6668" w:rsidRDefault="00C50B38" w:rsidP="00C50B38">
      <w:pPr>
        <w:pStyle w:val="Nadpis1"/>
        <w:rPr>
          <w:rFonts w:ascii="Calibri" w:hAnsi="Calibri" w:cs="Calibri"/>
          <w:sz w:val="24"/>
          <w:szCs w:val="24"/>
        </w:rPr>
      </w:pPr>
      <w:r w:rsidRPr="00FD6668">
        <w:rPr>
          <w:rFonts w:ascii="Calibri" w:hAnsi="Calibri" w:cs="Calibri"/>
          <w:sz w:val="24"/>
          <w:szCs w:val="24"/>
        </w:rPr>
        <w:t>VI.</w:t>
      </w:r>
    </w:p>
    <w:p w14:paraId="107B5864" w14:textId="77777777" w:rsidR="00C50B38" w:rsidRPr="00D66399" w:rsidRDefault="00C50B38" w:rsidP="00C50B38">
      <w:pPr>
        <w:keepNext/>
        <w:keepLines/>
        <w:jc w:val="center"/>
        <w:rPr>
          <w:rFonts w:ascii="Calibri" w:hAnsi="Calibri" w:cs="Calibri"/>
          <w:b/>
          <w:bCs/>
        </w:rPr>
      </w:pPr>
      <w:r w:rsidRPr="00D66399">
        <w:rPr>
          <w:rFonts w:ascii="Calibri" w:hAnsi="Calibri" w:cs="Calibri"/>
          <w:b/>
          <w:bCs/>
        </w:rPr>
        <w:t>Pojištění zhotovitele</w:t>
      </w:r>
    </w:p>
    <w:p w14:paraId="66FAC0D4" w14:textId="77777777" w:rsidR="00C50B38" w:rsidRDefault="00C50B38" w:rsidP="00C50B38">
      <w:pPr>
        <w:pStyle w:val="Odstavecseseznamem1"/>
        <w:keepNext/>
        <w:keepLines/>
        <w:numPr>
          <w:ilvl w:val="0"/>
          <w:numId w:val="22"/>
        </w:numPr>
        <w:jc w:val="both"/>
        <w:rPr>
          <w:rFonts w:cs="Calibri"/>
          <w:sz w:val="24"/>
        </w:rPr>
      </w:pPr>
      <w:r>
        <w:rPr>
          <w:rFonts w:cs="Calibri"/>
          <w:sz w:val="24"/>
        </w:rPr>
        <w:t xml:space="preserve">Zhotovitel prohlašuje, že je pojištěn v následujícím rozsahu: </w:t>
      </w:r>
    </w:p>
    <w:p w14:paraId="7127BAC6" w14:textId="3E9312F9" w:rsidR="00D9040E" w:rsidRPr="00C330FF" w:rsidRDefault="00D9040E" w:rsidP="00D9040E">
      <w:pPr>
        <w:pStyle w:val="Odstavecseseznamem1"/>
        <w:keepNext/>
        <w:keepLines/>
        <w:numPr>
          <w:ilvl w:val="1"/>
          <w:numId w:val="22"/>
        </w:numPr>
        <w:ind w:left="851" w:hanging="425"/>
        <w:jc w:val="both"/>
        <w:rPr>
          <w:rFonts w:cs="Calibri"/>
          <w:sz w:val="24"/>
        </w:rPr>
      </w:pPr>
      <w:r>
        <w:rPr>
          <w:rFonts w:cs="Calibri"/>
          <w:sz w:val="24"/>
        </w:rPr>
        <w:t xml:space="preserve">pojištění pro případ odpovědnosti za škodu vzniklou Objednateli či jinému subjektu způsobené při provádění nebo v souvislosti s prováděním Díla </w:t>
      </w:r>
      <w:r w:rsidR="000238C4">
        <w:rPr>
          <w:rFonts w:cs="Calibri"/>
          <w:sz w:val="24"/>
        </w:rPr>
        <w:t>Z</w:t>
      </w:r>
      <w:r>
        <w:rPr>
          <w:rFonts w:cs="Calibri"/>
          <w:sz w:val="24"/>
        </w:rPr>
        <w:t xml:space="preserve">hotovitelem, jeho zaměstnanci, smluvními partnery a poddodavateli, a to ve výši </w:t>
      </w:r>
      <w:r w:rsidRPr="00C330FF">
        <w:rPr>
          <w:rFonts w:cs="Calibri"/>
          <w:sz w:val="24"/>
        </w:rPr>
        <w:t xml:space="preserve">pojistného plnění minimálně </w:t>
      </w:r>
      <w:r w:rsidRPr="00D66399">
        <w:rPr>
          <w:rFonts w:cs="Calibri"/>
          <w:sz w:val="24"/>
        </w:rPr>
        <w:t>2</w:t>
      </w:r>
      <w:r w:rsidRPr="00C330FF">
        <w:rPr>
          <w:rFonts w:cs="Calibri"/>
          <w:sz w:val="24"/>
        </w:rPr>
        <w:t>0 mil. Kč;</w:t>
      </w:r>
    </w:p>
    <w:p w14:paraId="4AE951B7" w14:textId="77777777" w:rsidR="00C50B38" w:rsidRDefault="00C50B38" w:rsidP="00C50B38">
      <w:pPr>
        <w:pStyle w:val="Zkladntext"/>
        <w:suppressAutoHyphens w:val="0"/>
        <w:jc w:val="both"/>
        <w:rPr>
          <w:rFonts w:ascii="Calibri" w:hAnsi="Calibri" w:cs="Calibri"/>
          <w:b w:val="0"/>
          <w:bCs/>
          <w:sz w:val="24"/>
          <w:szCs w:val="24"/>
        </w:rPr>
      </w:pPr>
    </w:p>
    <w:p w14:paraId="694AFE71" w14:textId="53B67139" w:rsidR="006F5B8A" w:rsidRPr="00C330FF" w:rsidRDefault="006F5B8A" w:rsidP="000238C4">
      <w:pPr>
        <w:pStyle w:val="Odstavecseseznamem1"/>
        <w:keepNext/>
        <w:keepLines/>
        <w:numPr>
          <w:ilvl w:val="1"/>
          <w:numId w:val="22"/>
        </w:numPr>
        <w:ind w:left="851" w:hanging="425"/>
        <w:jc w:val="both"/>
        <w:rPr>
          <w:rFonts w:cs="Calibri"/>
          <w:sz w:val="24"/>
        </w:rPr>
      </w:pPr>
      <w:r w:rsidRPr="00C330FF">
        <w:rPr>
          <w:rFonts w:cs="Calibri"/>
          <w:sz w:val="24"/>
        </w:rPr>
        <w:lastRenderedPageBreak/>
        <w:t>pojištění</w:t>
      </w:r>
      <w:r>
        <w:rPr>
          <w:rFonts w:cs="Calibri"/>
          <w:sz w:val="24"/>
        </w:rPr>
        <w:t xml:space="preserve"> třetích osob za škody na majetku, újmy na zdraví a smrti způsobené při provádění nebo v souvislosti s prováděním Díla </w:t>
      </w:r>
      <w:r w:rsidR="000238C4">
        <w:rPr>
          <w:rFonts w:cs="Calibri"/>
          <w:sz w:val="24"/>
        </w:rPr>
        <w:t>Z</w:t>
      </w:r>
      <w:r>
        <w:rPr>
          <w:rFonts w:cs="Calibri"/>
          <w:sz w:val="24"/>
        </w:rPr>
        <w:t xml:space="preserve">hotovitelem, jeho zaměstnanci, smluvními partnery a poddodavateli, a to vy výši pojistného plnění minimálně </w:t>
      </w:r>
      <w:r w:rsidR="00C330FF" w:rsidRPr="00D66399">
        <w:rPr>
          <w:rFonts w:cs="Calibri"/>
          <w:sz w:val="24"/>
        </w:rPr>
        <w:t>2</w:t>
      </w:r>
      <w:r w:rsidRPr="00C330FF">
        <w:rPr>
          <w:rFonts w:cs="Calibri"/>
          <w:sz w:val="24"/>
        </w:rPr>
        <w:t>0 mil. Kč;</w:t>
      </w:r>
    </w:p>
    <w:p w14:paraId="7D102537" w14:textId="77777777" w:rsidR="006F5B8A" w:rsidRDefault="006F5B8A" w:rsidP="000238C4">
      <w:pPr>
        <w:pStyle w:val="Odstavecseseznamem1"/>
        <w:keepNext/>
        <w:keepLines/>
        <w:numPr>
          <w:ilvl w:val="1"/>
          <w:numId w:val="22"/>
        </w:numPr>
        <w:ind w:left="851" w:hanging="425"/>
        <w:jc w:val="both"/>
        <w:rPr>
          <w:rFonts w:cs="Calibri"/>
          <w:sz w:val="24"/>
        </w:rPr>
      </w:pPr>
      <w:r>
        <w:rPr>
          <w:rFonts w:cs="Calibri"/>
          <w:sz w:val="24"/>
        </w:rPr>
        <w:t>pojištění Díla za škodu na majetku, včetně nezabudovaného materiálu proti krádeži</w:t>
      </w:r>
      <w:r w:rsidR="003A23C5">
        <w:rPr>
          <w:rFonts w:cs="Calibri"/>
          <w:sz w:val="24"/>
        </w:rPr>
        <w:t>, přírodním živlům a případným jiným rizikům ohrožujícím Dílo.</w:t>
      </w:r>
    </w:p>
    <w:p w14:paraId="6F70ABF5" w14:textId="251169A6" w:rsidR="003A23C5" w:rsidRDefault="003A23C5" w:rsidP="00D66399">
      <w:pPr>
        <w:pStyle w:val="Odstavecseseznamem1"/>
        <w:keepNext/>
        <w:keepLines/>
        <w:numPr>
          <w:ilvl w:val="0"/>
          <w:numId w:val="22"/>
        </w:numPr>
        <w:jc w:val="both"/>
        <w:rPr>
          <w:rFonts w:cs="Calibri"/>
          <w:sz w:val="24"/>
        </w:rPr>
      </w:pPr>
      <w:r>
        <w:rPr>
          <w:rFonts w:cs="Calibri"/>
          <w:sz w:val="24"/>
        </w:rPr>
        <w:t xml:space="preserve">Zhotovitel je povinen pojištění dle odst. 1 tohoto článku udržovat v účinnosti po celou dobu realizace Díla a je povinen na vyžádání kdykoli předložit objednateli účinné pojistné smlouvy. </w:t>
      </w:r>
    </w:p>
    <w:p w14:paraId="5081D54E" w14:textId="77777777" w:rsidR="003A23C5" w:rsidRDefault="003A23C5" w:rsidP="00D66399">
      <w:pPr>
        <w:pStyle w:val="Odstavecseseznamem1"/>
        <w:keepNext/>
        <w:keepLines/>
        <w:numPr>
          <w:ilvl w:val="0"/>
          <w:numId w:val="22"/>
        </w:numPr>
        <w:jc w:val="both"/>
        <w:rPr>
          <w:rFonts w:cs="Calibri"/>
          <w:sz w:val="24"/>
        </w:rPr>
      </w:pPr>
      <w:r>
        <w:rPr>
          <w:rFonts w:cs="Calibri"/>
          <w:sz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1FE1028E" w14:textId="5836A2B7" w:rsidR="003A23C5" w:rsidRDefault="003A23C5" w:rsidP="003A23C5">
      <w:pPr>
        <w:pStyle w:val="Odstavecseseznamem1"/>
        <w:keepNext/>
        <w:keepLines/>
        <w:numPr>
          <w:ilvl w:val="0"/>
          <w:numId w:val="22"/>
        </w:numPr>
        <w:jc w:val="both"/>
        <w:rPr>
          <w:rFonts w:cs="Calibri"/>
          <w:sz w:val="24"/>
        </w:rPr>
      </w:pPr>
      <w:r>
        <w:rPr>
          <w:rFonts w:cs="Calibri"/>
          <w:sz w:val="24"/>
        </w:rPr>
        <w:t xml:space="preserve">Pojistná smlouva nebo pojistné smlouvy, jimiž zhotovitel dokládá pojištění dle odst. 1 tohoto článku, bude předložena (v kopiích) při podpisu této </w:t>
      </w:r>
      <w:r w:rsidR="005461BF">
        <w:rPr>
          <w:rFonts w:cs="Calibri"/>
          <w:sz w:val="24"/>
        </w:rPr>
        <w:t>s</w:t>
      </w:r>
      <w:r>
        <w:rPr>
          <w:rFonts w:cs="Calibri"/>
          <w:sz w:val="24"/>
        </w:rPr>
        <w:t>mlouvy.</w:t>
      </w:r>
    </w:p>
    <w:p w14:paraId="162BC6AC" w14:textId="77777777" w:rsidR="003A23C5" w:rsidRPr="00637668" w:rsidRDefault="003A23C5" w:rsidP="00D66399">
      <w:pPr>
        <w:pStyle w:val="Odstavecseseznamem1"/>
        <w:keepNext/>
        <w:keepLines/>
        <w:ind w:left="360"/>
        <w:jc w:val="both"/>
        <w:rPr>
          <w:rFonts w:cs="Calibri"/>
          <w:sz w:val="24"/>
        </w:rPr>
      </w:pPr>
    </w:p>
    <w:p w14:paraId="28717A18" w14:textId="77777777" w:rsidR="00DA2EBF" w:rsidRPr="00637668" w:rsidRDefault="00DA2EBF" w:rsidP="00F627BF">
      <w:pPr>
        <w:pStyle w:val="Zkladntext"/>
        <w:suppressAutoHyphens w:val="0"/>
        <w:ind w:left="360"/>
        <w:jc w:val="both"/>
        <w:rPr>
          <w:rFonts w:ascii="Calibri" w:hAnsi="Calibri" w:cs="Calibri"/>
          <w:sz w:val="24"/>
          <w:szCs w:val="24"/>
        </w:rPr>
      </w:pPr>
    </w:p>
    <w:p w14:paraId="2465BABF" w14:textId="77777777" w:rsidR="00F627BF" w:rsidRPr="00637668" w:rsidRDefault="00F627BF" w:rsidP="0003136F">
      <w:pPr>
        <w:pStyle w:val="Nadpis1"/>
        <w:keepLines/>
        <w:ind w:left="3900" w:firstLine="348"/>
        <w:jc w:val="left"/>
        <w:rPr>
          <w:rFonts w:ascii="Calibri" w:hAnsi="Calibri" w:cs="Calibri"/>
          <w:sz w:val="24"/>
          <w:szCs w:val="24"/>
        </w:rPr>
      </w:pPr>
      <w:r w:rsidRPr="00637668">
        <w:rPr>
          <w:rFonts w:ascii="Calibri" w:hAnsi="Calibri" w:cs="Calibri"/>
          <w:sz w:val="24"/>
          <w:szCs w:val="24"/>
        </w:rPr>
        <w:t>V</w:t>
      </w:r>
      <w:r w:rsidR="000A7C1F">
        <w:rPr>
          <w:rFonts w:ascii="Calibri" w:hAnsi="Calibri" w:cs="Calibri"/>
          <w:sz w:val="24"/>
          <w:szCs w:val="24"/>
        </w:rPr>
        <w:t>I</w:t>
      </w:r>
      <w:r w:rsidRPr="00637668">
        <w:rPr>
          <w:rFonts w:ascii="Calibri" w:hAnsi="Calibri" w:cs="Calibri"/>
          <w:sz w:val="24"/>
          <w:szCs w:val="24"/>
        </w:rPr>
        <w:t>I.</w:t>
      </w:r>
    </w:p>
    <w:p w14:paraId="6DB9E48F" w14:textId="77777777" w:rsidR="00F627BF" w:rsidRPr="00637668" w:rsidRDefault="00F627BF" w:rsidP="0003136F">
      <w:pPr>
        <w:keepNext/>
        <w:keepLines/>
        <w:jc w:val="center"/>
        <w:rPr>
          <w:rFonts w:ascii="Calibri" w:hAnsi="Calibri" w:cs="Calibri"/>
          <w:b/>
          <w:bCs/>
        </w:rPr>
      </w:pPr>
      <w:r w:rsidRPr="00637668">
        <w:rPr>
          <w:rFonts w:ascii="Calibri" w:hAnsi="Calibri" w:cs="Calibri"/>
          <w:b/>
          <w:bCs/>
        </w:rPr>
        <w:t>Součinnost smluvních stran</w:t>
      </w:r>
    </w:p>
    <w:p w14:paraId="0F82447A" w14:textId="77777777"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 xml:space="preserve">Smluvní strany jsou při vytváření díla povinny postupovat ve vzájemné součinnosti tak, aby </w:t>
      </w:r>
      <w:r w:rsidR="00532A0F" w:rsidRPr="00637668">
        <w:rPr>
          <w:rFonts w:cs="Calibri"/>
          <w:sz w:val="24"/>
        </w:rPr>
        <w:t>d</w:t>
      </w:r>
      <w:r w:rsidRPr="00637668">
        <w:rPr>
          <w:rFonts w:cs="Calibri"/>
          <w:sz w:val="24"/>
        </w:rPr>
        <w:t xml:space="preserve">ílo bylo vytvořeno za podmínek této </w:t>
      </w:r>
      <w:r w:rsidR="00532A0F" w:rsidRPr="00637668">
        <w:rPr>
          <w:rFonts w:cs="Calibri"/>
          <w:sz w:val="24"/>
        </w:rPr>
        <w:t>s</w:t>
      </w:r>
      <w:r w:rsidRPr="00637668">
        <w:rPr>
          <w:rFonts w:cs="Calibri"/>
          <w:sz w:val="24"/>
        </w:rPr>
        <w:t>mlouvy.</w:t>
      </w:r>
    </w:p>
    <w:p w14:paraId="1389BFFC" w14:textId="77777777"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Každá smluvní strana je povinna reagovat na podnět druhé smluvní strany podle okolností každého jednotlivého případu buď ihned či bez zbytečného odkladu, nejpozději však do deset</w:t>
      </w:r>
      <w:r w:rsidR="003A61BD" w:rsidRPr="00637668">
        <w:rPr>
          <w:rFonts w:cs="Calibri"/>
          <w:sz w:val="24"/>
        </w:rPr>
        <w:t>i</w:t>
      </w:r>
      <w:r w:rsidRPr="00637668">
        <w:rPr>
          <w:rFonts w:cs="Calibri"/>
          <w:sz w:val="24"/>
        </w:rPr>
        <w:t xml:space="preserve"> pracovních dní, ledaže se strany v daném případě písemně dohodnou na jiném termínu přiměřenému okolnostem.</w:t>
      </w:r>
    </w:p>
    <w:p w14:paraId="2696DAD9" w14:textId="77777777" w:rsidR="00F627BF" w:rsidRPr="00637668"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637668">
        <w:rPr>
          <w:rFonts w:cs="Calibri"/>
          <w:sz w:val="24"/>
        </w:rPr>
        <w:t>O</w:t>
      </w:r>
      <w:r w:rsidRPr="00637668">
        <w:rPr>
          <w:rFonts w:cs="Calibri"/>
          <w:sz w:val="24"/>
        </w:rPr>
        <w:t>bjednatele jsou oprávněny jednat níže uvedené osoby či osoby jimi pověřené:</w:t>
      </w:r>
    </w:p>
    <w:p w14:paraId="0456886F" w14:textId="5A80E176" w:rsidR="00E220F5" w:rsidRPr="00637668" w:rsidRDefault="007613DC" w:rsidP="0048757C">
      <w:pPr>
        <w:pStyle w:val="Odstavecseseznamem1"/>
        <w:numPr>
          <w:ilvl w:val="1"/>
          <w:numId w:val="12"/>
        </w:numPr>
        <w:ind w:left="993" w:hanging="567"/>
        <w:jc w:val="both"/>
        <w:rPr>
          <w:rFonts w:cs="Calibri"/>
          <w:sz w:val="24"/>
        </w:rPr>
      </w:pPr>
      <w:r>
        <w:rPr>
          <w:rFonts w:cs="Calibri"/>
          <w:sz w:val="24"/>
        </w:rPr>
        <w:t>XXXXXXXXXXXXXXXXXXXXXXXXXXXXXXXXXXXXXXXXXXXXXXXXXXXXXXXXXXXXXXXXXXXXXXXXXXXXXXXXXXXXXXXXXXXXXXXXXXXXXXXXXXXXXXXXXXXXXXXXXXXXXXXXXXXXXXXXXXXXXX</w:t>
      </w:r>
      <w:r w:rsidR="00603A04" w:rsidRPr="00637668">
        <w:rPr>
          <w:rFonts w:cs="Calibri"/>
          <w:sz w:val="24"/>
        </w:rPr>
        <w:t>,</w:t>
      </w:r>
    </w:p>
    <w:p w14:paraId="06BCB663" w14:textId="40A57436" w:rsidR="00F627BF" w:rsidRPr="007613DC" w:rsidRDefault="007613DC" w:rsidP="007613DC">
      <w:pPr>
        <w:pStyle w:val="Odstavecseseznamem1"/>
        <w:numPr>
          <w:ilvl w:val="1"/>
          <w:numId w:val="12"/>
        </w:numPr>
        <w:ind w:left="993" w:hanging="567"/>
        <w:jc w:val="both"/>
        <w:rPr>
          <w:rFonts w:cs="Calibri"/>
          <w:sz w:val="24"/>
        </w:rPr>
      </w:pPr>
      <w:r>
        <w:rPr>
          <w:rFonts w:cs="Calibri"/>
          <w:sz w:val="24"/>
        </w:rPr>
        <w:t>XXXXXXXXXXXXXXXXXXXXXXXXXXXXXXXXXXXXXXXXXXXXXXXXXXXXXXXXXXXXXXXXXXXXXXXXXXXXXXXXXXXXXXXXXXXXXXXXXXXXXXXXXXXXXXXXXXXXXXXXXXXXXXXXXXXXXXXXXXXXXX</w:t>
      </w:r>
      <w:r>
        <w:rPr>
          <w:rFonts w:cs="Calibri"/>
          <w:sz w:val="24"/>
        </w:rPr>
        <w:t>XXXXXXXXXX</w:t>
      </w:r>
      <w:r w:rsidRPr="00637668">
        <w:rPr>
          <w:rFonts w:cs="Calibri"/>
          <w:sz w:val="24"/>
        </w:rPr>
        <w:t>,</w:t>
      </w:r>
    </w:p>
    <w:p w14:paraId="10AD9FF3" w14:textId="304EAAA3" w:rsidR="003253C0" w:rsidRPr="00F43E22" w:rsidRDefault="003253C0" w:rsidP="0048757C">
      <w:pPr>
        <w:pStyle w:val="Odstavecseseznamem1"/>
        <w:ind w:left="426"/>
        <w:jc w:val="both"/>
        <w:rPr>
          <w:rFonts w:cs="Calibri"/>
          <w:sz w:val="24"/>
        </w:rPr>
      </w:pPr>
      <w:r w:rsidRPr="00CE3690">
        <w:rPr>
          <w:rFonts w:cs="Calibri"/>
          <w:sz w:val="24"/>
        </w:rPr>
        <w:t>a další osoby ve věcech technických na základě pověření osob uvedených v bodech a) a b</w:t>
      </w:r>
      <w:r>
        <w:rPr>
          <w:rFonts w:cs="Calibri"/>
          <w:sz w:val="24"/>
        </w:rPr>
        <w:t>)</w:t>
      </w:r>
      <w:r w:rsidR="0048757C">
        <w:rPr>
          <w:rFonts w:cs="Calibri"/>
          <w:sz w:val="24"/>
        </w:rPr>
        <w:t>.</w:t>
      </w:r>
    </w:p>
    <w:p w14:paraId="31991488" w14:textId="77777777" w:rsidR="00F627BF" w:rsidRPr="00637668"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637668">
        <w:rPr>
          <w:rFonts w:cs="Calibri"/>
          <w:sz w:val="24"/>
        </w:rPr>
        <w:t>Z</w:t>
      </w:r>
      <w:r w:rsidRPr="00637668">
        <w:rPr>
          <w:rFonts w:cs="Calibri"/>
          <w:sz w:val="24"/>
        </w:rPr>
        <w:t>hotovitele jsou oprávněny jednat níže uvedené osoby či osoby jimi pověřené:</w:t>
      </w:r>
    </w:p>
    <w:p w14:paraId="58B5749B" w14:textId="30273F67" w:rsidR="00F627BF" w:rsidRPr="009D5684" w:rsidRDefault="007613DC" w:rsidP="001E0768">
      <w:pPr>
        <w:pStyle w:val="Odstavecseseznamem1"/>
        <w:numPr>
          <w:ilvl w:val="1"/>
          <w:numId w:val="12"/>
        </w:numPr>
        <w:jc w:val="both"/>
        <w:rPr>
          <w:rFonts w:cs="Calibri"/>
          <w:sz w:val="24"/>
        </w:rPr>
      </w:pPr>
      <w:r>
        <w:rPr>
          <w:rFonts w:cs="Calibri"/>
          <w:sz w:val="24"/>
        </w:rPr>
        <w:t>XXXXXXXXXXXXXXXXXXXXXXXXXXXXXXXXXXXXXXXXXXXXXXXXXXX</w:t>
      </w:r>
      <w:r w:rsidR="00F627BF" w:rsidRPr="003A23C5">
        <w:rPr>
          <w:rFonts w:cs="Calibri"/>
          <w:sz w:val="24"/>
        </w:rPr>
        <w:t>,</w:t>
      </w:r>
      <w:r w:rsidR="00F627BF" w:rsidRPr="009D5684">
        <w:rPr>
          <w:rFonts w:cs="Calibri"/>
          <w:sz w:val="24"/>
        </w:rPr>
        <w:t xml:space="preserve"> ve věcech autorských a smluvních</w:t>
      </w:r>
      <w:r w:rsidR="00567655" w:rsidRPr="009D5684">
        <w:rPr>
          <w:rFonts w:cs="Calibri"/>
          <w:sz w:val="24"/>
        </w:rPr>
        <w:t>.</w:t>
      </w:r>
    </w:p>
    <w:p w14:paraId="444737EC" w14:textId="77777777" w:rsidR="00F627BF" w:rsidRDefault="00F627BF" w:rsidP="0048757C">
      <w:pPr>
        <w:pStyle w:val="Odstavecseseznamem1"/>
        <w:ind w:left="0"/>
        <w:jc w:val="both"/>
        <w:rPr>
          <w:rFonts w:cs="Calibri"/>
          <w:sz w:val="24"/>
        </w:rPr>
      </w:pPr>
    </w:p>
    <w:p w14:paraId="53B77A4E" w14:textId="77777777" w:rsidR="0048757C" w:rsidRPr="00637668" w:rsidRDefault="0048757C" w:rsidP="0048757C">
      <w:pPr>
        <w:pStyle w:val="Odstavecseseznamem1"/>
        <w:ind w:left="0"/>
        <w:jc w:val="both"/>
        <w:rPr>
          <w:rFonts w:cs="Calibri"/>
          <w:sz w:val="24"/>
        </w:rPr>
      </w:pPr>
    </w:p>
    <w:p w14:paraId="5DBA7309" w14:textId="77777777" w:rsidR="00FB34A5" w:rsidRPr="00637668" w:rsidRDefault="00FB34A5" w:rsidP="00F12762">
      <w:pPr>
        <w:keepNext/>
        <w:keepLines/>
        <w:spacing w:line="240" w:lineRule="atLeast"/>
        <w:jc w:val="center"/>
        <w:outlineLvl w:val="0"/>
        <w:rPr>
          <w:rFonts w:ascii="Calibri" w:hAnsi="Calibri" w:cs="Calibri"/>
          <w:b/>
          <w:color w:val="000000"/>
        </w:rPr>
      </w:pPr>
      <w:r w:rsidRPr="00637668">
        <w:rPr>
          <w:rFonts w:ascii="Calibri" w:hAnsi="Calibri" w:cs="Calibri"/>
          <w:b/>
          <w:color w:val="000000"/>
        </w:rPr>
        <w:t>VI</w:t>
      </w:r>
      <w:r w:rsidR="000A7C1F">
        <w:rPr>
          <w:rFonts w:ascii="Calibri" w:hAnsi="Calibri" w:cs="Calibri"/>
          <w:b/>
          <w:color w:val="000000"/>
        </w:rPr>
        <w:t>I</w:t>
      </w:r>
      <w:r w:rsidRPr="00637668">
        <w:rPr>
          <w:rFonts w:ascii="Calibri" w:hAnsi="Calibri" w:cs="Calibri"/>
          <w:b/>
          <w:color w:val="000000"/>
        </w:rPr>
        <w:t>I.</w:t>
      </w:r>
    </w:p>
    <w:p w14:paraId="54DC13E2" w14:textId="77777777" w:rsidR="00FB34A5" w:rsidRPr="00637668" w:rsidRDefault="00FB34A5" w:rsidP="00F12762">
      <w:pPr>
        <w:keepNext/>
        <w:keepLines/>
        <w:spacing w:line="240" w:lineRule="atLeast"/>
        <w:jc w:val="center"/>
        <w:outlineLvl w:val="0"/>
        <w:rPr>
          <w:rFonts w:ascii="Calibri" w:hAnsi="Calibri" w:cs="Calibri"/>
          <w:b/>
          <w:color w:val="000000"/>
        </w:rPr>
      </w:pPr>
      <w:r w:rsidRPr="00637668">
        <w:rPr>
          <w:rFonts w:ascii="Calibri" w:hAnsi="Calibri" w:cs="Calibri"/>
          <w:b/>
          <w:color w:val="000000"/>
        </w:rPr>
        <w:t>Ukončení smlouvy</w:t>
      </w:r>
    </w:p>
    <w:p w14:paraId="19F3A95C" w14:textId="77777777" w:rsidR="00FB34A5" w:rsidRPr="00637668" w:rsidRDefault="00FB34A5" w:rsidP="00F12762">
      <w:pPr>
        <w:keepNext/>
        <w:keepLines/>
        <w:numPr>
          <w:ilvl w:val="0"/>
          <w:numId w:val="7"/>
        </w:numPr>
        <w:tabs>
          <w:tab w:val="num" w:pos="540"/>
        </w:tabs>
        <w:jc w:val="both"/>
        <w:rPr>
          <w:rFonts w:ascii="Calibri" w:hAnsi="Calibri" w:cs="Calibri"/>
        </w:rPr>
      </w:pPr>
      <w:r w:rsidRPr="00637668">
        <w:rPr>
          <w:rFonts w:ascii="Calibri" w:hAnsi="Calibri" w:cs="Calibri"/>
        </w:rPr>
        <w:t>Smlouva zaniká:</w:t>
      </w:r>
    </w:p>
    <w:p w14:paraId="33B4E33F" w14:textId="77777777" w:rsidR="00FB34A5" w:rsidRPr="00637668" w:rsidRDefault="00FB34A5" w:rsidP="00C42D78">
      <w:pPr>
        <w:pStyle w:val="Odstavecseseznamem"/>
        <w:keepNext/>
        <w:keepLines/>
        <w:numPr>
          <w:ilvl w:val="2"/>
          <w:numId w:val="7"/>
        </w:numPr>
        <w:tabs>
          <w:tab w:val="clear" w:pos="1080"/>
        </w:tabs>
        <w:ind w:left="851" w:hanging="425"/>
        <w:jc w:val="both"/>
        <w:rPr>
          <w:rFonts w:ascii="Calibri" w:hAnsi="Calibri" w:cs="Calibri"/>
        </w:rPr>
      </w:pPr>
      <w:r w:rsidRPr="00637668">
        <w:rPr>
          <w:rFonts w:ascii="Calibri" w:hAnsi="Calibri" w:cs="Calibri"/>
        </w:rPr>
        <w:t>dohodou smluvních stran za podmínek stanovených touto smlouvou,</w:t>
      </w:r>
    </w:p>
    <w:p w14:paraId="3D7EC3E6" w14:textId="77777777" w:rsidR="00FB34A5" w:rsidRPr="00637668" w:rsidRDefault="00FB34A5" w:rsidP="00C42D78">
      <w:pPr>
        <w:pStyle w:val="Odstavecseseznamem"/>
        <w:keepNext/>
        <w:keepLines/>
        <w:numPr>
          <w:ilvl w:val="2"/>
          <w:numId w:val="7"/>
        </w:numPr>
        <w:tabs>
          <w:tab w:val="clear" w:pos="1080"/>
        </w:tabs>
        <w:ind w:left="851" w:hanging="425"/>
        <w:jc w:val="both"/>
        <w:rPr>
          <w:rFonts w:ascii="Calibri" w:hAnsi="Calibri" w:cs="Calibri"/>
        </w:rPr>
      </w:pPr>
      <w:r w:rsidRPr="00637668">
        <w:rPr>
          <w:rFonts w:ascii="Calibri" w:hAnsi="Calibri" w:cs="Calibri"/>
        </w:rPr>
        <w:t>výpovědí kterékoliv ze smluvních stran za podmínek stanovených touto smlouvou,</w:t>
      </w:r>
    </w:p>
    <w:p w14:paraId="432E2A7E" w14:textId="77777777" w:rsidR="00FB34A5" w:rsidRPr="00637668" w:rsidRDefault="00FB34A5" w:rsidP="00C42D78">
      <w:pPr>
        <w:pStyle w:val="Odstavecseseznamem"/>
        <w:numPr>
          <w:ilvl w:val="2"/>
          <w:numId w:val="7"/>
        </w:numPr>
        <w:tabs>
          <w:tab w:val="clear" w:pos="1080"/>
        </w:tabs>
        <w:ind w:left="851" w:hanging="425"/>
        <w:jc w:val="both"/>
        <w:rPr>
          <w:rFonts w:ascii="Calibri" w:hAnsi="Calibri" w:cs="Calibri"/>
        </w:rPr>
      </w:pPr>
      <w:r w:rsidRPr="00637668">
        <w:rPr>
          <w:rFonts w:ascii="Calibri" w:hAnsi="Calibri" w:cs="Calibri"/>
        </w:rPr>
        <w:t>odstoupením kterékoliv ze smluvních stran v případech, kdy tak stanoví právní předpis.</w:t>
      </w:r>
    </w:p>
    <w:p w14:paraId="5D20F8BE" w14:textId="1F8DFEDA"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Dohoda o zániku smlouvy musí být písemná a podepsaná smluvními stranami.</w:t>
      </w:r>
    </w:p>
    <w:p w14:paraId="54F36A1D"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lastRenderedPageBreak/>
        <w:t>Smluvní strana je oprávněna smlouvu vypovědět, nastanou-li opodstatněné věcné, finanční nebo technické důvody.</w:t>
      </w:r>
    </w:p>
    <w:p w14:paraId="193AB341" w14:textId="77777777" w:rsidR="00FB34A5" w:rsidRPr="00637668" w:rsidRDefault="00FB34A5" w:rsidP="00FB34A5">
      <w:pPr>
        <w:tabs>
          <w:tab w:val="num" w:pos="540"/>
        </w:tabs>
        <w:ind w:left="360"/>
        <w:jc w:val="both"/>
        <w:rPr>
          <w:rFonts w:ascii="Calibri" w:hAnsi="Calibri" w:cs="Calibri"/>
        </w:rPr>
      </w:pPr>
      <w:r w:rsidRPr="00637668">
        <w:rPr>
          <w:rFonts w:ascii="Calibri" w:hAnsi="Calibri" w:cs="Calibri"/>
        </w:rPr>
        <w:t>Za opodstatněné lze považovat zejména:</w:t>
      </w:r>
    </w:p>
    <w:p w14:paraId="7BFB7A7C" w14:textId="79DC92E5" w:rsidR="00FB34A5" w:rsidRPr="00637668" w:rsidRDefault="00FB34A5" w:rsidP="001E0768">
      <w:pPr>
        <w:pStyle w:val="Odstavecseseznamem1"/>
        <w:numPr>
          <w:ilvl w:val="0"/>
          <w:numId w:val="8"/>
        </w:numPr>
        <w:jc w:val="both"/>
        <w:rPr>
          <w:rFonts w:cs="Calibri"/>
          <w:sz w:val="24"/>
        </w:rPr>
      </w:pPr>
      <w:r w:rsidRPr="00637668">
        <w:rPr>
          <w:rFonts w:cs="Calibri"/>
          <w:sz w:val="24"/>
        </w:rPr>
        <w:t xml:space="preserve">finanční </w:t>
      </w:r>
      <w:r w:rsidR="00D92AF9" w:rsidRPr="00637668">
        <w:rPr>
          <w:rFonts w:cs="Calibri"/>
          <w:sz w:val="24"/>
        </w:rPr>
        <w:t>důvody – nemožnost</w:t>
      </w:r>
      <w:r w:rsidRPr="00637668">
        <w:rPr>
          <w:rFonts w:cs="Calibri"/>
          <w:sz w:val="24"/>
        </w:rPr>
        <w:t xml:space="preserve"> hradit náklady spojené s výkonem spolupráce</w:t>
      </w:r>
    </w:p>
    <w:p w14:paraId="7996D7E3" w14:textId="76BDD2AD" w:rsidR="00FB34A5" w:rsidRPr="00637668" w:rsidRDefault="00FB34A5" w:rsidP="001E0768">
      <w:pPr>
        <w:pStyle w:val="Odstavecseseznamem1"/>
        <w:numPr>
          <w:ilvl w:val="0"/>
          <w:numId w:val="8"/>
        </w:numPr>
        <w:jc w:val="both"/>
        <w:rPr>
          <w:rFonts w:cs="Calibri"/>
          <w:sz w:val="24"/>
        </w:rPr>
      </w:pPr>
      <w:r w:rsidRPr="00637668">
        <w:rPr>
          <w:rFonts w:cs="Calibri"/>
          <w:sz w:val="24"/>
        </w:rPr>
        <w:t xml:space="preserve">technické </w:t>
      </w:r>
      <w:r w:rsidR="00D92AF9" w:rsidRPr="00637668">
        <w:rPr>
          <w:rFonts w:cs="Calibri"/>
          <w:sz w:val="24"/>
        </w:rPr>
        <w:t>důvody – zmenšení</w:t>
      </w:r>
      <w:r w:rsidRPr="00637668">
        <w:rPr>
          <w:rFonts w:cs="Calibri"/>
          <w:sz w:val="24"/>
        </w:rPr>
        <w:t xml:space="preserve"> rozsahu provozu </w:t>
      </w:r>
      <w:r w:rsidR="00F070BE" w:rsidRPr="00637668">
        <w:rPr>
          <w:rFonts w:cs="Calibri"/>
          <w:sz w:val="24"/>
        </w:rPr>
        <w:t>Z</w:t>
      </w:r>
      <w:r w:rsidRPr="00637668">
        <w:rPr>
          <w:rFonts w:cs="Calibri"/>
          <w:sz w:val="24"/>
        </w:rPr>
        <w:t xml:space="preserve">hotovitele, které nemá původ v jednání některé ze smluvních stran. </w:t>
      </w:r>
    </w:p>
    <w:p w14:paraId="2AE50E96" w14:textId="77777777" w:rsidR="00FB34A5" w:rsidRPr="00637668" w:rsidRDefault="00FB34A5" w:rsidP="001E0768">
      <w:pPr>
        <w:pStyle w:val="Odstavecseseznamem1"/>
        <w:numPr>
          <w:ilvl w:val="0"/>
          <w:numId w:val="8"/>
        </w:numPr>
        <w:jc w:val="both"/>
        <w:rPr>
          <w:rFonts w:cs="Calibri"/>
          <w:sz w:val="24"/>
        </w:rPr>
      </w:pPr>
      <w:r w:rsidRPr="00637668">
        <w:rPr>
          <w:rFonts w:cs="Calibri"/>
          <w:sz w:val="24"/>
        </w:rPr>
        <w:t>možnost vzniku škody na exponátu/exponátech.</w:t>
      </w:r>
    </w:p>
    <w:p w14:paraId="306D525B" w14:textId="77777777" w:rsidR="00FB34A5" w:rsidRPr="00637668" w:rsidRDefault="00FB34A5" w:rsidP="001E0768">
      <w:pPr>
        <w:pStyle w:val="Odstavecseseznamem1"/>
        <w:numPr>
          <w:ilvl w:val="0"/>
          <w:numId w:val="7"/>
        </w:numPr>
        <w:ind w:left="357" w:hanging="357"/>
        <w:jc w:val="both"/>
        <w:rPr>
          <w:rFonts w:cs="Calibri"/>
          <w:sz w:val="24"/>
        </w:rPr>
      </w:pPr>
      <w:r w:rsidRPr="00637668">
        <w:rPr>
          <w:rFonts w:cs="Calibr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6CFD39EF" w14:textId="77777777" w:rsidR="00F627BF" w:rsidRDefault="00FB34A5" w:rsidP="001E0768">
      <w:pPr>
        <w:pStyle w:val="Odstavecseseznamem1"/>
        <w:numPr>
          <w:ilvl w:val="0"/>
          <w:numId w:val="7"/>
        </w:numPr>
        <w:ind w:left="357" w:hanging="357"/>
        <w:jc w:val="both"/>
        <w:rPr>
          <w:rFonts w:cs="Calibri"/>
          <w:sz w:val="24"/>
        </w:rPr>
      </w:pPr>
      <w:r w:rsidRPr="00637668">
        <w:rPr>
          <w:rFonts w:cs="Calibr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49A46D9A" w14:textId="77777777" w:rsidR="00927171" w:rsidRDefault="00927171" w:rsidP="001E0768">
      <w:pPr>
        <w:pStyle w:val="Odstavecseseznamem1"/>
        <w:numPr>
          <w:ilvl w:val="0"/>
          <w:numId w:val="7"/>
        </w:numPr>
        <w:ind w:left="357" w:hanging="357"/>
        <w:jc w:val="both"/>
        <w:rPr>
          <w:rFonts w:cs="Calibri"/>
          <w:sz w:val="24"/>
        </w:rPr>
      </w:pPr>
      <w:r w:rsidRPr="00927171">
        <w:rPr>
          <w:rFonts w:cs="Calibri"/>
          <w:sz w:val="24"/>
        </w:rPr>
        <w:t xml:space="preserve">V případě ukončení smlouvy před dokončením Díla předloží Zhotovitel Objednateli vyúčtování nákladů skutečně vynaložených na plnění předmětu smlouvy ke dni jejího ukončení. Objednatel se zavazuje tyto řádně doložené a skutečně vynaložené náklady Zhotoviteli uhradit na základě řádně vystavené faktury – daňového dokladu se splatností </w:t>
      </w:r>
      <w:r w:rsidR="007265C1">
        <w:rPr>
          <w:rFonts w:cs="Calibri"/>
          <w:sz w:val="24"/>
        </w:rPr>
        <w:t>3</w:t>
      </w:r>
      <w:r w:rsidRPr="00927171">
        <w:rPr>
          <w:rFonts w:cs="Calibri"/>
          <w:sz w:val="24"/>
        </w:rPr>
        <w:t>0 kalendářních dní ode dne vystavení.</w:t>
      </w:r>
    </w:p>
    <w:p w14:paraId="440D7673" w14:textId="77777777" w:rsidR="00DA2EBF" w:rsidRDefault="00DA2EBF" w:rsidP="00DA2EBF">
      <w:pPr>
        <w:pStyle w:val="Odstavecseseznamem1"/>
        <w:ind w:left="0"/>
        <w:jc w:val="both"/>
        <w:rPr>
          <w:rFonts w:cs="Calibri"/>
          <w:sz w:val="24"/>
        </w:rPr>
      </w:pPr>
    </w:p>
    <w:p w14:paraId="7A2C9515" w14:textId="77777777" w:rsidR="00EC2CB6" w:rsidRPr="00637668" w:rsidRDefault="00EC2CB6" w:rsidP="00DA2EBF">
      <w:pPr>
        <w:pStyle w:val="Odstavecseseznamem1"/>
        <w:ind w:left="0"/>
        <w:jc w:val="both"/>
        <w:rPr>
          <w:rFonts w:cs="Calibri"/>
          <w:sz w:val="24"/>
        </w:rPr>
      </w:pPr>
    </w:p>
    <w:p w14:paraId="5385FAE2" w14:textId="77777777" w:rsidR="00150FBF" w:rsidRPr="00637668" w:rsidRDefault="000A7C1F" w:rsidP="0003136F">
      <w:pPr>
        <w:keepNext/>
        <w:keepLines/>
        <w:jc w:val="center"/>
        <w:rPr>
          <w:rFonts w:ascii="Calibri" w:hAnsi="Calibri" w:cs="Calibri"/>
          <w:b/>
        </w:rPr>
      </w:pPr>
      <w:r>
        <w:rPr>
          <w:rFonts w:ascii="Calibri" w:hAnsi="Calibri" w:cs="Calibri"/>
          <w:b/>
        </w:rPr>
        <w:t>IX</w:t>
      </w:r>
      <w:r w:rsidR="00575DE0" w:rsidRPr="00637668">
        <w:rPr>
          <w:rFonts w:ascii="Calibri" w:hAnsi="Calibri" w:cs="Calibri"/>
          <w:b/>
        </w:rPr>
        <w:t>.</w:t>
      </w:r>
    </w:p>
    <w:p w14:paraId="55F69986" w14:textId="77777777" w:rsidR="00150FBF" w:rsidRPr="00637668" w:rsidRDefault="00150FBF" w:rsidP="0003136F">
      <w:pPr>
        <w:keepNext/>
        <w:keepLines/>
        <w:jc w:val="center"/>
        <w:rPr>
          <w:rFonts w:ascii="Calibri" w:hAnsi="Calibri" w:cs="Calibri"/>
          <w:b/>
        </w:rPr>
      </w:pPr>
      <w:r w:rsidRPr="00637668">
        <w:rPr>
          <w:rFonts w:ascii="Calibri" w:hAnsi="Calibri" w:cs="Calibri"/>
          <w:b/>
        </w:rPr>
        <w:t>Sankční ujednání</w:t>
      </w:r>
    </w:p>
    <w:p w14:paraId="706C9952" w14:textId="677E19C0" w:rsidR="00150FBF" w:rsidRPr="00637668" w:rsidRDefault="00150FBF" w:rsidP="0003136F">
      <w:pPr>
        <w:keepNext/>
        <w:keepLines/>
        <w:numPr>
          <w:ilvl w:val="0"/>
          <w:numId w:val="1"/>
        </w:numPr>
        <w:jc w:val="both"/>
        <w:rPr>
          <w:rFonts w:ascii="Calibri" w:hAnsi="Calibri" w:cs="Calibri"/>
        </w:rPr>
      </w:pPr>
      <w:r w:rsidRPr="00637668">
        <w:rPr>
          <w:rFonts w:ascii="Calibri" w:hAnsi="Calibri" w:cs="Calibri"/>
        </w:rPr>
        <w:t xml:space="preserve">V případě porušení povinností souvisejících s poskytováním služeb sjednávají smluvní strany níže uvedené sankce a smluvní pokuty. </w:t>
      </w:r>
    </w:p>
    <w:p w14:paraId="1142D15C" w14:textId="2A5DFEFE" w:rsidR="00150FBF" w:rsidRPr="00637668" w:rsidRDefault="00150FBF" w:rsidP="001E0768">
      <w:pPr>
        <w:numPr>
          <w:ilvl w:val="0"/>
          <w:numId w:val="1"/>
        </w:numPr>
        <w:jc w:val="both"/>
        <w:rPr>
          <w:rFonts w:ascii="Calibri" w:hAnsi="Calibri" w:cs="Calibri"/>
        </w:rPr>
      </w:pPr>
      <w:r w:rsidRPr="00637668">
        <w:rPr>
          <w:rFonts w:ascii="Calibri" w:hAnsi="Calibri" w:cs="Calibri"/>
        </w:rPr>
        <w:t>V případě nesplnění termín</w:t>
      </w:r>
      <w:r w:rsidR="004078D9">
        <w:rPr>
          <w:rFonts w:ascii="Calibri" w:hAnsi="Calibri" w:cs="Calibri"/>
        </w:rPr>
        <w:t>ů</w:t>
      </w:r>
      <w:r w:rsidRPr="00637668">
        <w:rPr>
          <w:rFonts w:ascii="Calibri" w:hAnsi="Calibri" w:cs="Calibri"/>
        </w:rPr>
        <w:t xml:space="preserve"> pro dokončení části </w:t>
      </w:r>
      <w:r w:rsidR="00532A0F" w:rsidRPr="00637668">
        <w:rPr>
          <w:rFonts w:ascii="Calibri" w:hAnsi="Calibri" w:cs="Calibri"/>
        </w:rPr>
        <w:t>d</w:t>
      </w:r>
      <w:r w:rsidRPr="00637668">
        <w:rPr>
          <w:rFonts w:ascii="Calibri" w:hAnsi="Calibri" w:cs="Calibri"/>
        </w:rPr>
        <w:t xml:space="preserve">íla dle čl. III. této smlouvy je </w:t>
      </w:r>
      <w:r w:rsidR="00F070BE" w:rsidRPr="00637668">
        <w:rPr>
          <w:rFonts w:ascii="Calibri" w:hAnsi="Calibri" w:cs="Calibri"/>
        </w:rPr>
        <w:t>O</w:t>
      </w:r>
      <w:r w:rsidRPr="00637668">
        <w:rPr>
          <w:rFonts w:ascii="Calibri" w:hAnsi="Calibri" w:cs="Calibri"/>
        </w:rPr>
        <w:t xml:space="preserve">bjednatel oprávněn požadovat na </w:t>
      </w:r>
      <w:r w:rsidR="00F070BE" w:rsidRPr="00637668">
        <w:rPr>
          <w:rFonts w:ascii="Calibri" w:hAnsi="Calibri" w:cs="Calibri"/>
        </w:rPr>
        <w:t>Z</w:t>
      </w:r>
      <w:r w:rsidRPr="00637668">
        <w:rPr>
          <w:rFonts w:ascii="Calibri" w:hAnsi="Calibri" w:cs="Calibri"/>
        </w:rPr>
        <w:t xml:space="preserve">hotoviteli smluvní pokutu ve výši 1.000,- Kč (slovy jeden tisíc korun českých) bez DPH za každý i započatý den prodlení. </w:t>
      </w:r>
    </w:p>
    <w:p w14:paraId="1F610B6C" w14:textId="77777777" w:rsidR="00392E8D" w:rsidRDefault="00392E8D" w:rsidP="00392E8D">
      <w:pPr>
        <w:numPr>
          <w:ilvl w:val="0"/>
          <w:numId w:val="1"/>
        </w:numPr>
        <w:jc w:val="both"/>
        <w:rPr>
          <w:rFonts w:ascii="Calibri" w:hAnsi="Calibri" w:cs="Calibri"/>
        </w:rPr>
      </w:pPr>
      <w:r>
        <w:rPr>
          <w:rFonts w:ascii="Calibri" w:hAnsi="Calibri" w:cs="Calibri"/>
        </w:rPr>
        <w:t>V případě prodlení objednatele s placením faktur uhradí objednatel zhotoviteli úrok z prodlení ve výši stanovené právními předpisy.</w:t>
      </w:r>
    </w:p>
    <w:p w14:paraId="4B665F8F" w14:textId="1C4B2A9F" w:rsidR="00150FBF" w:rsidRDefault="00150FBF" w:rsidP="001E0768">
      <w:pPr>
        <w:numPr>
          <w:ilvl w:val="0"/>
          <w:numId w:val="1"/>
        </w:numPr>
        <w:jc w:val="both"/>
        <w:rPr>
          <w:rFonts w:ascii="Calibri" w:hAnsi="Calibri" w:cs="Calibri"/>
        </w:rPr>
      </w:pPr>
      <w:r w:rsidRPr="00637668">
        <w:rPr>
          <w:rFonts w:ascii="Calibri" w:hAnsi="Calibri" w:cs="Calibri"/>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1B57C11D" w14:textId="77777777" w:rsidR="00150FBF" w:rsidRDefault="00150FBF" w:rsidP="001E0768">
      <w:pPr>
        <w:numPr>
          <w:ilvl w:val="0"/>
          <w:numId w:val="1"/>
        </w:numPr>
        <w:jc w:val="both"/>
        <w:rPr>
          <w:rFonts w:ascii="Calibri" w:hAnsi="Calibri" w:cs="Calibri"/>
        </w:rPr>
      </w:pPr>
      <w:r w:rsidRPr="00637668">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1098348E" w14:textId="77777777" w:rsidR="00A02DC8" w:rsidRDefault="00A02DC8" w:rsidP="00A02DC8">
      <w:pPr>
        <w:rPr>
          <w:rFonts w:ascii="Calibri" w:hAnsi="Calibri" w:cs="Calibri"/>
        </w:rPr>
      </w:pPr>
    </w:p>
    <w:p w14:paraId="04718200" w14:textId="77777777" w:rsidR="00392E8D" w:rsidRPr="00637668" w:rsidRDefault="00392E8D" w:rsidP="00A02DC8">
      <w:pPr>
        <w:rPr>
          <w:rFonts w:ascii="Calibri" w:hAnsi="Calibri" w:cs="Calibri"/>
        </w:rPr>
      </w:pPr>
    </w:p>
    <w:p w14:paraId="3A24D5D9" w14:textId="77777777" w:rsidR="00601963" w:rsidRPr="00637668" w:rsidRDefault="00FD55CA" w:rsidP="00A02DC8">
      <w:pPr>
        <w:jc w:val="center"/>
        <w:rPr>
          <w:rFonts w:ascii="Calibri" w:hAnsi="Calibri" w:cs="Calibri"/>
          <w:b/>
        </w:rPr>
      </w:pPr>
      <w:r w:rsidRPr="00637668">
        <w:rPr>
          <w:rFonts w:ascii="Calibri" w:hAnsi="Calibri" w:cs="Calibri"/>
          <w:b/>
        </w:rPr>
        <w:t>X</w:t>
      </w:r>
      <w:r w:rsidR="00601963" w:rsidRPr="00637668">
        <w:rPr>
          <w:rFonts w:ascii="Calibri" w:hAnsi="Calibri" w:cs="Calibri"/>
          <w:b/>
        </w:rPr>
        <w:t>.</w:t>
      </w:r>
    </w:p>
    <w:p w14:paraId="322CAA65" w14:textId="77777777" w:rsidR="00601963" w:rsidRPr="00637668" w:rsidRDefault="00601963" w:rsidP="00601963">
      <w:pPr>
        <w:pStyle w:val="Nadpis1"/>
        <w:rPr>
          <w:rFonts w:ascii="Calibri" w:hAnsi="Calibri" w:cs="Calibri"/>
          <w:sz w:val="24"/>
          <w:szCs w:val="24"/>
        </w:rPr>
      </w:pPr>
      <w:r w:rsidRPr="00637668">
        <w:rPr>
          <w:rFonts w:ascii="Calibri" w:hAnsi="Calibri" w:cs="Calibri"/>
          <w:sz w:val="24"/>
          <w:szCs w:val="24"/>
        </w:rPr>
        <w:t>Závěrečná ustanovení</w:t>
      </w:r>
    </w:p>
    <w:p w14:paraId="4BAF8DF9" w14:textId="7150E8E1" w:rsidR="00150FBF" w:rsidRPr="00637668" w:rsidRDefault="00392E8D" w:rsidP="001E0768">
      <w:pPr>
        <w:numPr>
          <w:ilvl w:val="0"/>
          <w:numId w:val="13"/>
        </w:numPr>
        <w:jc w:val="both"/>
        <w:rPr>
          <w:rFonts w:ascii="Calibri" w:hAnsi="Calibri" w:cs="Calibri"/>
        </w:rPr>
      </w:pPr>
      <w:r>
        <w:rPr>
          <w:rFonts w:ascii="Calibri" w:hAnsi="Calibri" w:cs="Calibri"/>
        </w:rPr>
        <w:t>T</w:t>
      </w:r>
      <w:r w:rsidR="00150FBF" w:rsidRPr="00637668">
        <w:rPr>
          <w:rFonts w:ascii="Calibri" w:hAnsi="Calibri" w:cs="Calibri"/>
        </w:rPr>
        <w:t xml:space="preserve">ato </w:t>
      </w:r>
      <w:r>
        <w:rPr>
          <w:rFonts w:ascii="Calibri" w:hAnsi="Calibri" w:cs="Calibri"/>
        </w:rPr>
        <w:t>s</w:t>
      </w:r>
      <w:r w:rsidR="00150FBF" w:rsidRPr="00637668">
        <w:rPr>
          <w:rFonts w:ascii="Calibri" w:hAnsi="Calibri" w:cs="Calibri"/>
        </w:rPr>
        <w:t>mlouva nabývá platnosti dnem podpisu smluvními stranami a účinnosti dnem zveřejnění v registru smluv.</w:t>
      </w:r>
    </w:p>
    <w:p w14:paraId="28E66073" w14:textId="4802F06E"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Práva a povinnosti výslovně neupravené touto </w:t>
      </w:r>
      <w:r w:rsidR="00575DE0" w:rsidRPr="00637668">
        <w:rPr>
          <w:rFonts w:ascii="Calibri" w:hAnsi="Calibri" w:cs="Calibri"/>
        </w:rPr>
        <w:t>s</w:t>
      </w:r>
      <w:r w:rsidRPr="00637668">
        <w:rPr>
          <w:rFonts w:ascii="Calibri" w:hAnsi="Calibri" w:cs="Calibri"/>
        </w:rPr>
        <w:t>mlouvou se řídí ustanoveními příslušných právních předpisů.</w:t>
      </w:r>
    </w:p>
    <w:p w14:paraId="290EF133"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Jakékoliv změny či doplnění této </w:t>
      </w:r>
      <w:r w:rsidR="00575DE0" w:rsidRPr="00637668">
        <w:rPr>
          <w:rFonts w:ascii="Calibri" w:hAnsi="Calibri" w:cs="Calibri"/>
        </w:rPr>
        <w:t>s</w:t>
      </w:r>
      <w:r w:rsidRPr="00637668">
        <w:rPr>
          <w:rFonts w:ascii="Calibri" w:hAnsi="Calibri" w:cs="Calibri"/>
        </w:rPr>
        <w:t>mlouvy je možné činit výhradně formou písemných a číselně označených dodatků schválených oběma smluvními stranami.</w:t>
      </w:r>
    </w:p>
    <w:p w14:paraId="3D47E7B3"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lastRenderedPageBreak/>
        <w:t xml:space="preserve">Neplatnost či neúčinnost kteréhokoliv ustanovení této </w:t>
      </w:r>
      <w:r w:rsidR="00575DE0" w:rsidRPr="00637668">
        <w:rPr>
          <w:rFonts w:ascii="Calibri" w:hAnsi="Calibri" w:cs="Calibri"/>
        </w:rPr>
        <w:t>s</w:t>
      </w:r>
      <w:r w:rsidRPr="00637668">
        <w:rPr>
          <w:rFonts w:ascii="Calibri" w:hAnsi="Calibri" w:cs="Calibri"/>
        </w:rPr>
        <w:t xml:space="preserve">mlouvy nemá vliv na platnost či účinnost jejich ostatních ustanovení, pokud je možné tato ustanovení od ostatních oddělit a pokud neobsahují podstatné náležitosti této </w:t>
      </w:r>
      <w:r w:rsidR="00575DE0" w:rsidRPr="00637668">
        <w:rPr>
          <w:rFonts w:ascii="Calibri" w:hAnsi="Calibri" w:cs="Calibri"/>
        </w:rPr>
        <w:t>s</w:t>
      </w:r>
      <w:r w:rsidRPr="00637668">
        <w:rPr>
          <w:rFonts w:ascii="Calibri" w:hAnsi="Calibri" w:cs="Calibri"/>
        </w:rPr>
        <w:t>mlouvy.</w:t>
      </w:r>
    </w:p>
    <w:p w14:paraId="0A90A462"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Zhotovitel nesmí bez předchozího výslovného písemného souhlasu druhé smluvní strany postoupit ani převést jakákoliv práva či povinnosti vyplývající z této </w:t>
      </w:r>
      <w:r w:rsidR="00575DE0" w:rsidRPr="00637668">
        <w:rPr>
          <w:rFonts w:ascii="Calibri" w:hAnsi="Calibri" w:cs="Calibri"/>
        </w:rPr>
        <w:t>s</w:t>
      </w:r>
      <w:r w:rsidRPr="00637668">
        <w:rPr>
          <w:rFonts w:ascii="Calibri" w:hAnsi="Calibri" w:cs="Calibri"/>
        </w:rPr>
        <w:t>mlouvy včetně pohledávek na jakoukoliv třetí osobu.</w:t>
      </w:r>
    </w:p>
    <w:p w14:paraId="69FEFBB8"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Smlouva je vyhotovena ve třech stejnopisech s platností originálu, z nichž </w:t>
      </w:r>
      <w:r w:rsidR="00603A04" w:rsidRPr="00637668">
        <w:rPr>
          <w:rFonts w:ascii="Calibri" w:hAnsi="Calibri" w:cs="Calibri"/>
        </w:rPr>
        <w:t>O</w:t>
      </w:r>
      <w:r w:rsidRPr="00637668">
        <w:rPr>
          <w:rFonts w:ascii="Calibri" w:hAnsi="Calibri" w:cs="Calibri"/>
        </w:rPr>
        <w:t xml:space="preserve">bjednatel obdrží dva a </w:t>
      </w:r>
      <w:r w:rsidR="00603A04" w:rsidRPr="00637668">
        <w:rPr>
          <w:rFonts w:ascii="Calibri" w:hAnsi="Calibri" w:cs="Calibri"/>
        </w:rPr>
        <w:t>Z</w:t>
      </w:r>
      <w:r w:rsidRPr="00637668">
        <w:rPr>
          <w:rFonts w:ascii="Calibri" w:hAnsi="Calibri" w:cs="Calibri"/>
        </w:rPr>
        <w:t>hotovitel jeden.</w:t>
      </w:r>
    </w:p>
    <w:p w14:paraId="760BC3EB" w14:textId="77777777" w:rsidR="00150FBF" w:rsidRDefault="00150FBF" w:rsidP="001E0768">
      <w:pPr>
        <w:numPr>
          <w:ilvl w:val="0"/>
          <w:numId w:val="13"/>
        </w:numPr>
        <w:jc w:val="both"/>
        <w:rPr>
          <w:rFonts w:ascii="Calibri" w:hAnsi="Calibri" w:cs="Calibri"/>
        </w:rPr>
      </w:pPr>
      <w:r w:rsidRPr="00637668">
        <w:rPr>
          <w:rFonts w:ascii="Calibri" w:hAnsi="Calibri" w:cs="Calibri"/>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1603CEBB" w14:textId="66EEB194" w:rsidR="006B5E43" w:rsidRDefault="006B5E43" w:rsidP="001E0768">
      <w:pPr>
        <w:numPr>
          <w:ilvl w:val="0"/>
          <w:numId w:val="13"/>
        </w:numPr>
        <w:jc w:val="both"/>
        <w:rPr>
          <w:rFonts w:ascii="Calibri" w:hAnsi="Calibri" w:cs="Calibri"/>
        </w:rPr>
      </w:pPr>
      <w:r>
        <w:rPr>
          <w:rFonts w:ascii="Calibri" w:hAnsi="Calibri" w:cs="Calibri"/>
        </w:rPr>
        <w:t>Nedílnou součást této smlouvy tvoří přílohy:</w:t>
      </w:r>
    </w:p>
    <w:p w14:paraId="27586A19" w14:textId="77777777" w:rsidR="006B5E43" w:rsidRPr="006B5E43" w:rsidRDefault="006B5E43" w:rsidP="006B5E43">
      <w:pPr>
        <w:pStyle w:val="Odstavecseseznamem"/>
        <w:ind w:left="360"/>
        <w:jc w:val="both"/>
        <w:rPr>
          <w:rFonts w:ascii="Calibri" w:hAnsi="Calibri" w:cs="Calibri"/>
        </w:rPr>
      </w:pPr>
      <w:r w:rsidRPr="006B5E43">
        <w:rPr>
          <w:rFonts w:ascii="Calibri" w:hAnsi="Calibri" w:cs="Calibri"/>
        </w:rPr>
        <w:t>Příloha č. 1</w:t>
      </w:r>
      <w:r w:rsidRPr="006B5E43">
        <w:rPr>
          <w:rFonts w:ascii="Calibri" w:hAnsi="Calibri" w:cs="Calibri"/>
        </w:rPr>
        <w:tab/>
        <w:t>Seznam schválených materiálů</w:t>
      </w:r>
    </w:p>
    <w:p w14:paraId="05EB0BB7" w14:textId="77777777" w:rsidR="006B5E43" w:rsidRPr="006B5E43" w:rsidRDefault="006B5E43" w:rsidP="006B5E43">
      <w:pPr>
        <w:pStyle w:val="Odstavecseseznamem"/>
        <w:ind w:left="360"/>
        <w:jc w:val="both"/>
        <w:rPr>
          <w:rFonts w:ascii="Calibri" w:hAnsi="Calibri" w:cs="Calibri"/>
        </w:rPr>
      </w:pPr>
      <w:r w:rsidRPr="006B5E43">
        <w:rPr>
          <w:rFonts w:ascii="Calibri" w:hAnsi="Calibri" w:cs="Calibri"/>
        </w:rPr>
        <w:t>Příloha č. 2</w:t>
      </w:r>
      <w:r w:rsidRPr="006B5E43">
        <w:rPr>
          <w:rFonts w:ascii="Calibri" w:hAnsi="Calibri" w:cs="Calibri"/>
        </w:rPr>
        <w:tab/>
        <w:t>Cenová nabídka</w:t>
      </w:r>
    </w:p>
    <w:p w14:paraId="0277BE09" w14:textId="77777777" w:rsidR="007F5166" w:rsidRPr="0068050B"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46C20230" w14:textId="77777777" w:rsidR="007F5166" w:rsidRPr="0068050B"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p>
    <w:p w14:paraId="1BDAB7A5" w14:textId="77777777" w:rsidR="007F5166" w:rsidRPr="0068050B"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Cs w:val="22"/>
        </w:rPr>
      </w:pPr>
      <w:r w:rsidRPr="0068050B">
        <w:rPr>
          <w:bCs/>
          <w:color w:val="000000"/>
          <w:szCs w:val="22"/>
        </w:rPr>
        <w:t xml:space="preserve">V Praze dne </w:t>
      </w:r>
      <w:r>
        <w:rPr>
          <w:bCs/>
          <w:color w:val="000000"/>
          <w:szCs w:val="22"/>
        </w:rPr>
        <w:t>_______________</w:t>
      </w:r>
      <w:r w:rsidRPr="0068050B">
        <w:rPr>
          <w:bCs/>
          <w:color w:val="000000"/>
          <w:szCs w:val="22"/>
        </w:rPr>
        <w:tab/>
      </w:r>
      <w:r w:rsidRPr="0068050B">
        <w:rPr>
          <w:bCs/>
          <w:color w:val="000000"/>
          <w:szCs w:val="22"/>
        </w:rPr>
        <w:tab/>
      </w:r>
      <w:r>
        <w:rPr>
          <w:bCs/>
          <w:color w:val="000000"/>
          <w:szCs w:val="22"/>
        </w:rPr>
        <w:tab/>
      </w:r>
      <w:r w:rsidRPr="0068050B">
        <w:rPr>
          <w:bCs/>
          <w:color w:val="000000"/>
          <w:szCs w:val="22"/>
        </w:rPr>
        <w:tab/>
        <w:t xml:space="preserve">V </w:t>
      </w:r>
      <w:r>
        <w:rPr>
          <w:bCs/>
          <w:color w:val="000000"/>
          <w:szCs w:val="22"/>
        </w:rPr>
        <w:t xml:space="preserve">Praze </w:t>
      </w:r>
      <w:r w:rsidRPr="0068050B">
        <w:rPr>
          <w:bCs/>
          <w:color w:val="000000"/>
          <w:szCs w:val="22"/>
        </w:rPr>
        <w:t xml:space="preserve">dne </w:t>
      </w:r>
      <w:r>
        <w:rPr>
          <w:bCs/>
          <w:color w:val="000000"/>
          <w:szCs w:val="22"/>
        </w:rPr>
        <w:t>_______________</w:t>
      </w:r>
    </w:p>
    <w:p w14:paraId="30C3F502" w14:textId="77777777" w:rsidR="007F5166" w:rsidRPr="00B77279"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689B0CD0" w14:textId="77777777" w:rsidR="007F5166"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F478585" w14:textId="77777777" w:rsidR="007F5166" w:rsidRPr="00B77279"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p>
    <w:p w14:paraId="15D9FFC2" w14:textId="77777777" w:rsidR="007F5166" w:rsidRDefault="007F5166" w:rsidP="007F51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Cs w:val="22"/>
        </w:rPr>
      </w:pPr>
      <w:r>
        <w:rPr>
          <w:color w:val="000000"/>
          <w:szCs w:val="22"/>
        </w:rPr>
        <w:t>_________________________</w:t>
      </w:r>
      <w:r>
        <w:rPr>
          <w:color w:val="000000"/>
          <w:szCs w:val="22"/>
        </w:rPr>
        <w:tab/>
      </w:r>
      <w:r>
        <w:rPr>
          <w:color w:val="000000"/>
          <w:szCs w:val="22"/>
        </w:rPr>
        <w:tab/>
      </w:r>
      <w:r>
        <w:rPr>
          <w:color w:val="000000"/>
          <w:szCs w:val="22"/>
        </w:rPr>
        <w:tab/>
      </w:r>
      <w:r>
        <w:rPr>
          <w:color w:val="000000"/>
          <w:szCs w:val="22"/>
        </w:rPr>
        <w:tab/>
        <w:t>_________________________</w:t>
      </w:r>
    </w:p>
    <w:p w14:paraId="62F96F11" w14:textId="6D109843" w:rsidR="007F5166" w:rsidRPr="00637668" w:rsidRDefault="007F5166" w:rsidP="007F5166">
      <w:pPr>
        <w:keepNext/>
        <w:keepLines/>
        <w:spacing w:line="276" w:lineRule="auto"/>
        <w:jc w:val="both"/>
        <w:rPr>
          <w:rFonts w:ascii="Calibri" w:hAnsi="Calibri" w:cs="Calibri"/>
          <w:color w:val="000000"/>
          <w:lang w:eastAsia="en-US" w:bidi="en-US"/>
        </w:rPr>
      </w:pPr>
      <w:r w:rsidRPr="00637668">
        <w:rPr>
          <w:rFonts w:ascii="Calibri" w:hAnsi="Calibri" w:cs="Calibri"/>
        </w:rPr>
        <w:t>Mgr. Petr Brůha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Mgr. A. Petr Macek</w:t>
      </w:r>
    </w:p>
    <w:p w14:paraId="6E3E711D" w14:textId="26B665EC" w:rsidR="007F5166" w:rsidRDefault="007F5166" w:rsidP="007F5166">
      <w:pPr>
        <w:jc w:val="both"/>
        <w:rPr>
          <w:rFonts w:ascii="Calibri" w:hAnsi="Calibri" w:cs="Calibri"/>
        </w:rPr>
      </w:pPr>
      <w:r w:rsidRPr="00637668">
        <w:rPr>
          <w:rFonts w:ascii="Calibri" w:hAnsi="Calibri" w:cs="Calibri"/>
        </w:rPr>
        <w:t>náměstek pro centrální</w:t>
      </w:r>
      <w:r w:rsidR="00DE6E96">
        <w:rPr>
          <w:rFonts w:ascii="Calibri" w:hAnsi="Calibri" w:cs="Calibri"/>
        </w:rPr>
        <w:tab/>
      </w:r>
      <w:r w:rsidR="00DE6E96">
        <w:rPr>
          <w:rFonts w:ascii="Calibri" w:hAnsi="Calibri" w:cs="Calibri"/>
        </w:rPr>
        <w:tab/>
      </w:r>
      <w:r w:rsidR="00DE6E96">
        <w:rPr>
          <w:rFonts w:ascii="Calibri" w:hAnsi="Calibri" w:cs="Calibri"/>
        </w:rPr>
        <w:tab/>
      </w:r>
      <w:r w:rsidR="00DE6E96">
        <w:rPr>
          <w:rFonts w:ascii="Calibri" w:hAnsi="Calibri" w:cs="Calibri"/>
        </w:rPr>
        <w:tab/>
      </w:r>
      <w:r w:rsidR="00DE6E96">
        <w:rPr>
          <w:rFonts w:ascii="Calibri" w:hAnsi="Calibri" w:cs="Calibri"/>
        </w:rPr>
        <w:tab/>
        <w:t>jednatel</w:t>
      </w:r>
    </w:p>
    <w:p w14:paraId="4448211C" w14:textId="6C8656F9" w:rsidR="006B5E43" w:rsidRDefault="007F5166" w:rsidP="007F5166">
      <w:pPr>
        <w:jc w:val="both"/>
        <w:rPr>
          <w:rFonts w:ascii="Calibri" w:hAnsi="Calibri" w:cs="Calibri"/>
        </w:rPr>
      </w:pPr>
      <w:r w:rsidRPr="00637668">
        <w:rPr>
          <w:rFonts w:ascii="Calibri" w:hAnsi="Calibri" w:cs="Calibri"/>
        </w:rPr>
        <w:t>sbírkotvornou a výstavní činnost</w:t>
      </w:r>
    </w:p>
    <w:p w14:paraId="6AD3213E" w14:textId="77777777" w:rsidR="00FA46D3" w:rsidRDefault="00FA46D3" w:rsidP="007F5166">
      <w:pPr>
        <w:jc w:val="both"/>
        <w:rPr>
          <w:rFonts w:ascii="Calibri" w:hAnsi="Calibri" w:cs="Calibri"/>
        </w:rPr>
      </w:pPr>
    </w:p>
    <w:p w14:paraId="0F873C73" w14:textId="77777777" w:rsidR="00FB6116" w:rsidRDefault="00FB6116">
      <w:pPr>
        <w:rPr>
          <w:rFonts w:ascii="Calibri" w:hAnsi="Calibri" w:cs="Calibri"/>
          <w:b/>
          <w:bCs/>
          <w:sz w:val="28"/>
          <w:szCs w:val="28"/>
        </w:rPr>
      </w:pPr>
      <w:r>
        <w:rPr>
          <w:rFonts w:ascii="Calibri" w:hAnsi="Calibri" w:cs="Calibri"/>
          <w:b/>
          <w:bCs/>
          <w:sz w:val="28"/>
          <w:szCs w:val="28"/>
        </w:rPr>
        <w:br w:type="page"/>
      </w:r>
    </w:p>
    <w:p w14:paraId="298544A3" w14:textId="5769C3BE" w:rsidR="00FA46D3" w:rsidRPr="00AF793F" w:rsidRDefault="00FB6116" w:rsidP="00FA46D3">
      <w:pPr>
        <w:jc w:val="both"/>
        <w:rPr>
          <w:b/>
          <w:bCs/>
          <w:sz w:val="28"/>
          <w:szCs w:val="28"/>
        </w:rPr>
      </w:pPr>
      <w:r>
        <w:rPr>
          <w:rFonts w:ascii="Calibri" w:hAnsi="Calibri" w:cs="Calibri"/>
          <w:b/>
          <w:bCs/>
          <w:sz w:val="28"/>
          <w:szCs w:val="28"/>
        </w:rPr>
        <w:lastRenderedPageBreak/>
        <w:t xml:space="preserve">Příloha č. 1: </w:t>
      </w:r>
      <w:r w:rsidR="00FA46D3" w:rsidRPr="00AF793F">
        <w:rPr>
          <w:rFonts w:ascii="Calibri" w:hAnsi="Calibri" w:cs="Calibri"/>
          <w:b/>
          <w:bCs/>
          <w:sz w:val="28"/>
          <w:szCs w:val="28"/>
        </w:rPr>
        <w:t>Seznam schválených materiálů</w:t>
      </w:r>
    </w:p>
    <w:p w14:paraId="78A6DA3B" w14:textId="77777777" w:rsidR="00FA46D3" w:rsidRDefault="00FA46D3" w:rsidP="00FA46D3">
      <w:pPr>
        <w:jc w:val="both"/>
        <w:rPr>
          <w:b/>
        </w:rPr>
      </w:pPr>
      <w:r>
        <w:rPr>
          <w:b/>
        </w:rPr>
        <w:t>Stavební materiály</w:t>
      </w:r>
    </w:p>
    <w:p w14:paraId="340F1267" w14:textId="77777777" w:rsidR="00FA46D3" w:rsidRPr="000C4FBF" w:rsidRDefault="00FA46D3" w:rsidP="00FA46D3">
      <w:pPr>
        <w:jc w:val="both"/>
        <w:rPr>
          <w:u w:val="single"/>
        </w:rPr>
      </w:pPr>
      <w:r>
        <w:rPr>
          <w:u w:val="single"/>
        </w:rPr>
        <w:t>Kovové</w:t>
      </w:r>
      <w:r w:rsidRPr="000C4FBF">
        <w:rPr>
          <w:u w:val="single"/>
        </w:rPr>
        <w:t xml:space="preserve"> prvky:</w:t>
      </w:r>
    </w:p>
    <w:p w14:paraId="4141D4C1" w14:textId="77777777" w:rsidR="00FA46D3" w:rsidRDefault="00FA46D3" w:rsidP="00FA46D3">
      <w:pPr>
        <w:pStyle w:val="Odstavecseseznamem"/>
        <w:numPr>
          <w:ilvl w:val="0"/>
          <w:numId w:val="25"/>
        </w:numPr>
        <w:spacing w:after="160" w:line="259" w:lineRule="auto"/>
        <w:ind w:left="0" w:firstLine="360"/>
        <w:jc w:val="both"/>
      </w:pPr>
      <w:r>
        <w:t>Nejlépe korozivzdorná ocel (“nerezová ocel”), případně ocel, s práškovým/žárovým lakováním v barvě RAL. Po vyschnutí laku neuvolňuje nežádoucí látky.</w:t>
      </w:r>
    </w:p>
    <w:p w14:paraId="158BDA11" w14:textId="77777777" w:rsidR="00FA46D3" w:rsidRPr="000C4FBF" w:rsidRDefault="00FA46D3" w:rsidP="00FA46D3">
      <w:pPr>
        <w:jc w:val="both"/>
        <w:rPr>
          <w:u w:val="single"/>
        </w:rPr>
      </w:pPr>
      <w:r w:rsidRPr="000C4FBF">
        <w:rPr>
          <w:u w:val="single"/>
        </w:rPr>
        <w:t>Dřevěné prvky:</w:t>
      </w:r>
    </w:p>
    <w:p w14:paraId="31396B82" w14:textId="77777777" w:rsidR="00FA46D3" w:rsidRDefault="00FA46D3" w:rsidP="00FA46D3">
      <w:pPr>
        <w:pStyle w:val="Odstavecseseznamem"/>
        <w:numPr>
          <w:ilvl w:val="0"/>
          <w:numId w:val="25"/>
        </w:numPr>
        <w:spacing w:after="160" w:line="259" w:lineRule="auto"/>
        <w:ind w:left="0" w:firstLine="360"/>
        <w:jc w:val="both"/>
      </w:pPr>
      <w:r>
        <w:t>Dřevo, které nevylučuje nízkomolekulární látky – VOC (norská borovice, bělové dřevo), obecně měkké dřevo bez povrchové úpravy.</w:t>
      </w:r>
    </w:p>
    <w:p w14:paraId="02DE2FF3" w14:textId="77777777" w:rsidR="00FA46D3" w:rsidRDefault="00FA46D3" w:rsidP="00FA46D3">
      <w:pPr>
        <w:jc w:val="both"/>
      </w:pPr>
      <w:r>
        <w:t>Nevhodné: tvrdé dřevo (např. dub), dřevotříska (plněná pryskyřicemi) *</w:t>
      </w:r>
    </w:p>
    <w:p w14:paraId="20E228F6" w14:textId="77777777" w:rsidR="00FA46D3" w:rsidRPr="000C4FBF" w:rsidRDefault="00FA46D3" w:rsidP="00FA46D3">
      <w:pPr>
        <w:jc w:val="both"/>
        <w:rPr>
          <w:u w:val="single"/>
        </w:rPr>
      </w:pPr>
      <w:r w:rsidRPr="000C4FBF">
        <w:rPr>
          <w:u w:val="single"/>
        </w:rPr>
        <w:t>Polymerní materiály:</w:t>
      </w:r>
    </w:p>
    <w:tbl>
      <w:tblPr>
        <w:tblStyle w:val="Mkatabulky"/>
        <w:tblW w:w="0" w:type="auto"/>
        <w:tblLook w:val="04A0" w:firstRow="1" w:lastRow="0" w:firstColumn="1" w:lastColumn="0" w:noHBand="0" w:noVBand="1"/>
      </w:tblPr>
      <w:tblGrid>
        <w:gridCol w:w="4530"/>
        <w:gridCol w:w="4530"/>
      </w:tblGrid>
      <w:tr w:rsidR="00FA46D3" w14:paraId="1833DA95" w14:textId="77777777" w:rsidTr="005613C8">
        <w:tc>
          <w:tcPr>
            <w:tcW w:w="4531" w:type="dxa"/>
          </w:tcPr>
          <w:p w14:paraId="1F4A3B3D" w14:textId="77777777" w:rsidR="00FA46D3" w:rsidRPr="00472247" w:rsidRDefault="00FA46D3" w:rsidP="005613C8">
            <w:pPr>
              <w:jc w:val="both"/>
              <w:rPr>
                <w:b/>
              </w:rPr>
            </w:pPr>
            <w:r>
              <w:rPr>
                <w:b/>
              </w:rPr>
              <w:t>Akceptovatelné</w:t>
            </w:r>
          </w:p>
        </w:tc>
        <w:tc>
          <w:tcPr>
            <w:tcW w:w="4531" w:type="dxa"/>
          </w:tcPr>
          <w:p w14:paraId="7DCF63C8" w14:textId="77777777" w:rsidR="00FA46D3" w:rsidRPr="00472247" w:rsidRDefault="00FA46D3" w:rsidP="005613C8">
            <w:pPr>
              <w:jc w:val="both"/>
              <w:rPr>
                <w:b/>
              </w:rPr>
            </w:pPr>
            <w:r w:rsidRPr="00472247">
              <w:rPr>
                <w:b/>
              </w:rPr>
              <w:t>Neakceptovatelné</w:t>
            </w:r>
          </w:p>
        </w:tc>
      </w:tr>
      <w:tr w:rsidR="00FA46D3" w14:paraId="2A863B34" w14:textId="77777777" w:rsidTr="005613C8">
        <w:tc>
          <w:tcPr>
            <w:tcW w:w="4531" w:type="dxa"/>
          </w:tcPr>
          <w:p w14:paraId="18554166" w14:textId="77777777" w:rsidR="00FA46D3" w:rsidRDefault="00FA46D3" w:rsidP="005613C8">
            <w:pPr>
              <w:jc w:val="both"/>
            </w:pPr>
            <w:r>
              <w:t>Akrylonitril butadien styren (ABS)</w:t>
            </w:r>
          </w:p>
        </w:tc>
        <w:tc>
          <w:tcPr>
            <w:tcW w:w="4531" w:type="dxa"/>
          </w:tcPr>
          <w:p w14:paraId="19BAB389" w14:textId="77777777" w:rsidR="00FA46D3" w:rsidRDefault="00FA46D3" w:rsidP="005613C8">
            <w:pPr>
              <w:jc w:val="both"/>
            </w:pPr>
            <w:r>
              <w:t>Pryž – vulkanizovaný kaučuk (uvolňuje síru)</w:t>
            </w:r>
          </w:p>
        </w:tc>
      </w:tr>
      <w:tr w:rsidR="00FA46D3" w14:paraId="66754BD8" w14:textId="77777777" w:rsidTr="005613C8">
        <w:tc>
          <w:tcPr>
            <w:tcW w:w="4531" w:type="dxa"/>
          </w:tcPr>
          <w:p w14:paraId="7A9A08B6" w14:textId="77777777" w:rsidR="00FA46D3" w:rsidRDefault="00FA46D3" w:rsidP="005613C8">
            <w:pPr>
              <w:jc w:val="both"/>
            </w:pPr>
            <w:r>
              <w:t>Polyamid (Nylon, Silon)</w:t>
            </w:r>
          </w:p>
        </w:tc>
        <w:tc>
          <w:tcPr>
            <w:tcW w:w="4531" w:type="dxa"/>
          </w:tcPr>
          <w:p w14:paraId="024D319F" w14:textId="77777777" w:rsidR="00FA46D3" w:rsidRDefault="00FA46D3" w:rsidP="005613C8">
            <w:pPr>
              <w:jc w:val="both"/>
            </w:pPr>
            <w:r>
              <w:t xml:space="preserve">Nitrát/acetát celulózy (uvolňuje </w:t>
            </w:r>
            <w:proofErr w:type="spellStart"/>
            <w:r>
              <w:t>kys</w:t>
            </w:r>
            <w:proofErr w:type="spellEnd"/>
            <w:r>
              <w:t>. dusičnou/ octovou)</w:t>
            </w:r>
          </w:p>
        </w:tc>
      </w:tr>
      <w:tr w:rsidR="00FA46D3" w14:paraId="5C9DEA61" w14:textId="77777777" w:rsidTr="005613C8">
        <w:tc>
          <w:tcPr>
            <w:tcW w:w="4531" w:type="dxa"/>
          </w:tcPr>
          <w:p w14:paraId="3CEB8852" w14:textId="77777777" w:rsidR="00FA46D3" w:rsidRDefault="00FA46D3" w:rsidP="005613C8">
            <w:pPr>
              <w:jc w:val="both"/>
            </w:pPr>
            <w:r w:rsidRPr="00C51FB4">
              <w:t>PET</w:t>
            </w:r>
            <w:r>
              <w:t xml:space="preserve"> </w:t>
            </w:r>
            <w:r w:rsidRPr="00C51FB4">
              <w:t>(</w:t>
            </w:r>
            <w:proofErr w:type="spellStart"/>
            <w:r>
              <w:t>mellinexové</w:t>
            </w:r>
            <w:proofErr w:type="spellEnd"/>
            <w:r>
              <w:t xml:space="preserve"> fólie)</w:t>
            </w:r>
          </w:p>
        </w:tc>
        <w:tc>
          <w:tcPr>
            <w:tcW w:w="4531" w:type="dxa"/>
          </w:tcPr>
          <w:p w14:paraId="32D97D05" w14:textId="77777777" w:rsidR="00FA46D3" w:rsidRDefault="00FA46D3" w:rsidP="005613C8">
            <w:pPr>
              <w:jc w:val="both"/>
            </w:pPr>
            <w:r>
              <w:t>Polyvinylacetát-</w:t>
            </w:r>
            <w:proofErr w:type="spellStart"/>
            <w:r>
              <w:t>PVAc</w:t>
            </w:r>
            <w:proofErr w:type="spellEnd"/>
            <w:r>
              <w:t xml:space="preserve"> (uvolňuje </w:t>
            </w:r>
            <w:proofErr w:type="spellStart"/>
            <w:r>
              <w:t>kys</w:t>
            </w:r>
            <w:proofErr w:type="spellEnd"/>
            <w:r>
              <w:t>. octovou)</w:t>
            </w:r>
          </w:p>
        </w:tc>
      </w:tr>
      <w:tr w:rsidR="00FA46D3" w14:paraId="7B39072F" w14:textId="77777777" w:rsidTr="005613C8">
        <w:tc>
          <w:tcPr>
            <w:tcW w:w="4531" w:type="dxa"/>
          </w:tcPr>
          <w:p w14:paraId="3135629B" w14:textId="77777777" w:rsidR="00FA46D3" w:rsidRDefault="00FA46D3" w:rsidP="005613C8">
            <w:proofErr w:type="spellStart"/>
            <w:r>
              <w:t>Polyetylentereftalát</w:t>
            </w:r>
            <w:proofErr w:type="spellEnd"/>
            <w:r>
              <w:t xml:space="preserve"> (PET), </w:t>
            </w:r>
            <w:proofErr w:type="spellStart"/>
            <w:r>
              <w:t>polymetylmetakrylát</w:t>
            </w:r>
            <w:proofErr w:type="spellEnd"/>
            <w:r>
              <w:t>-PMMA (plexisklo), polykarbonát, polypropylen (PP), polyethylen (PE)</w:t>
            </w:r>
          </w:p>
        </w:tc>
        <w:tc>
          <w:tcPr>
            <w:tcW w:w="4531" w:type="dxa"/>
          </w:tcPr>
          <w:p w14:paraId="6814A634" w14:textId="77777777" w:rsidR="00FA46D3" w:rsidRDefault="00FA46D3" w:rsidP="005613C8">
            <w:pPr>
              <w:jc w:val="both"/>
              <w:rPr>
                <w:lang w:val="de-DE"/>
              </w:rPr>
            </w:pPr>
            <w:proofErr w:type="spellStart"/>
            <w:r w:rsidRPr="616A214B">
              <w:rPr>
                <w:lang w:val="de-DE"/>
              </w:rPr>
              <w:t>Polychloropren</w:t>
            </w:r>
            <w:proofErr w:type="spellEnd"/>
            <w:r w:rsidRPr="616A214B">
              <w:rPr>
                <w:lang w:val="de-DE"/>
              </w:rPr>
              <w:t xml:space="preserve"> (</w:t>
            </w:r>
            <w:proofErr w:type="spellStart"/>
            <w:r w:rsidRPr="616A214B">
              <w:rPr>
                <w:lang w:val="de-DE"/>
              </w:rPr>
              <w:t>uvolňuje</w:t>
            </w:r>
            <w:proofErr w:type="spellEnd"/>
            <w:r w:rsidRPr="616A214B">
              <w:rPr>
                <w:lang w:val="de-DE"/>
              </w:rPr>
              <w:t xml:space="preserve"> </w:t>
            </w:r>
            <w:proofErr w:type="spellStart"/>
            <w:r w:rsidRPr="616A214B">
              <w:rPr>
                <w:lang w:val="de-DE"/>
              </w:rPr>
              <w:t>chlór</w:t>
            </w:r>
            <w:proofErr w:type="spellEnd"/>
            <w:r w:rsidRPr="616A214B">
              <w:rPr>
                <w:lang w:val="de-DE"/>
              </w:rPr>
              <w:t xml:space="preserve">), </w:t>
            </w:r>
            <w:proofErr w:type="spellStart"/>
            <w:r w:rsidRPr="616A214B">
              <w:rPr>
                <w:lang w:val="de-DE"/>
              </w:rPr>
              <w:t>polystyren</w:t>
            </w:r>
            <w:proofErr w:type="spellEnd"/>
            <w:r w:rsidRPr="616A214B">
              <w:rPr>
                <w:lang w:val="de-DE"/>
              </w:rPr>
              <w:t xml:space="preserve"> (PS), </w:t>
            </w:r>
            <w:proofErr w:type="spellStart"/>
            <w:r w:rsidRPr="616A214B">
              <w:rPr>
                <w:lang w:val="de-DE"/>
              </w:rPr>
              <w:t>polyvinylchlorid</w:t>
            </w:r>
            <w:proofErr w:type="spellEnd"/>
            <w:r w:rsidRPr="616A214B">
              <w:rPr>
                <w:lang w:val="de-DE"/>
              </w:rPr>
              <w:t xml:space="preserve"> (PVC)</w:t>
            </w:r>
          </w:p>
        </w:tc>
      </w:tr>
      <w:tr w:rsidR="00FA46D3" w14:paraId="1471787B" w14:textId="77777777" w:rsidTr="005613C8">
        <w:tc>
          <w:tcPr>
            <w:tcW w:w="4531" w:type="dxa"/>
          </w:tcPr>
          <w:p w14:paraId="55D57E4C" w14:textId="77777777" w:rsidR="00FA46D3" w:rsidRDefault="00FA46D3" w:rsidP="005613C8">
            <w:pPr>
              <w:jc w:val="both"/>
            </w:pPr>
          </w:p>
        </w:tc>
        <w:tc>
          <w:tcPr>
            <w:tcW w:w="4531" w:type="dxa"/>
          </w:tcPr>
          <w:p w14:paraId="7A5B1CEC" w14:textId="77777777" w:rsidR="00FA46D3" w:rsidRDefault="00FA46D3" w:rsidP="005613C8">
            <w:pPr>
              <w:jc w:val="both"/>
            </w:pPr>
            <w:r>
              <w:t>Polyuretany (PUR)</w:t>
            </w:r>
          </w:p>
        </w:tc>
      </w:tr>
      <w:tr w:rsidR="00FA46D3" w14:paraId="33BA1724" w14:textId="77777777" w:rsidTr="005613C8">
        <w:tc>
          <w:tcPr>
            <w:tcW w:w="4531" w:type="dxa"/>
          </w:tcPr>
          <w:p w14:paraId="6027CC24" w14:textId="77777777" w:rsidR="00FA46D3" w:rsidRDefault="00FA46D3" w:rsidP="005613C8">
            <w:pPr>
              <w:jc w:val="both"/>
            </w:pPr>
            <w:r>
              <w:t>Neutrální silikon (ne v kontaktu se sbírkovým předmětem)</w:t>
            </w:r>
          </w:p>
        </w:tc>
        <w:tc>
          <w:tcPr>
            <w:tcW w:w="4531" w:type="dxa"/>
          </w:tcPr>
          <w:p w14:paraId="71CF6987" w14:textId="77777777" w:rsidR="00FA46D3" w:rsidRDefault="00FA46D3" w:rsidP="005613C8">
            <w:pPr>
              <w:jc w:val="both"/>
            </w:pPr>
            <w:r>
              <w:t xml:space="preserve">*Močovina Fenol formaldehydové, </w:t>
            </w:r>
            <w:proofErr w:type="spellStart"/>
            <w:r>
              <w:t>Melamino</w:t>
            </w:r>
            <w:proofErr w:type="spellEnd"/>
            <w:r>
              <w:t xml:space="preserve"> formaldehydové pryskyřice (mohou se objevit například v dřevotřískách!)</w:t>
            </w:r>
          </w:p>
          <w:p w14:paraId="3D1041D3" w14:textId="77777777" w:rsidR="00FA46D3" w:rsidRDefault="00FA46D3" w:rsidP="005613C8">
            <w:pPr>
              <w:jc w:val="both"/>
            </w:pPr>
            <w:r>
              <w:rPr>
                <w:rFonts w:ascii="Calibri" w:hAnsi="Calibri" w:cs="Calibri"/>
                <w:color w:val="000000"/>
                <w:shd w:val="clear" w:color="auto" w:fill="FFFFFF"/>
              </w:rPr>
              <w:t>Silikonový tmel uvolňující při tuhnutí kyselinu octovou</w:t>
            </w:r>
          </w:p>
        </w:tc>
      </w:tr>
    </w:tbl>
    <w:p w14:paraId="0516919B" w14:textId="77777777" w:rsidR="00FA46D3" w:rsidRDefault="00FA46D3" w:rsidP="00FA46D3">
      <w:pPr>
        <w:jc w:val="both"/>
        <w:rPr>
          <w:b/>
        </w:rPr>
      </w:pPr>
    </w:p>
    <w:p w14:paraId="4DDC8C66" w14:textId="77777777" w:rsidR="00FA46D3" w:rsidRPr="009F774A" w:rsidRDefault="00FA46D3" w:rsidP="00FA46D3">
      <w:pPr>
        <w:jc w:val="both"/>
        <w:rPr>
          <w:bCs/>
        </w:rPr>
      </w:pPr>
      <w:r w:rsidRPr="00E657F5">
        <w:rPr>
          <w:b/>
        </w:rPr>
        <w:t>Výstavní materiály</w:t>
      </w:r>
      <w:r>
        <w:rPr>
          <w:b/>
        </w:rPr>
        <w:t xml:space="preserve"> </w:t>
      </w:r>
      <w:r w:rsidRPr="009F774A">
        <w:rPr>
          <w:bCs/>
        </w:rPr>
        <w:t>(materiály v kontaktu s předměty nebo použité pro stavbu vitrín a bezprostředního okolí předmětů)</w:t>
      </w:r>
    </w:p>
    <w:p w14:paraId="2102FB86" w14:textId="77777777" w:rsidR="00FA46D3" w:rsidRDefault="00FA46D3" w:rsidP="00FA46D3">
      <w:pPr>
        <w:pStyle w:val="Odstavecseseznamem"/>
        <w:numPr>
          <w:ilvl w:val="0"/>
          <w:numId w:val="24"/>
        </w:numPr>
        <w:spacing w:after="160" w:line="259" w:lineRule="auto"/>
        <w:ind w:left="0" w:firstLine="360"/>
        <w:jc w:val="both"/>
        <w:rPr>
          <w:bCs/>
        </w:rPr>
      </w:pPr>
      <w:r w:rsidRPr="009F774A">
        <w:rPr>
          <w:bCs/>
        </w:rPr>
        <w:t xml:space="preserve">v bezprostřední blízkosti předmětů (např. adjustační prvky, nátěry, těsnění, lepidla, spreje, tmely) nesmí být použity látky a materiály, které uvolňují síru a její oxidy, sulfan, oxidy dusíku, amoniak, chlor, formaldehyd, acetaldehyd, kyselinu octovou. </w:t>
      </w:r>
      <w:r w:rsidRPr="0051670B">
        <w:rPr>
          <w:b/>
        </w:rPr>
        <w:t>Použité materiály a přípravky chemického charakteru musí dostatečně dlouhou dobu větrat dle pokynů k danému výrobku</w:t>
      </w:r>
      <w:r w:rsidRPr="009F774A">
        <w:rPr>
          <w:bCs/>
        </w:rPr>
        <w:t xml:space="preserve">. </w:t>
      </w:r>
    </w:p>
    <w:p w14:paraId="0A780EB0" w14:textId="77777777" w:rsidR="00FA46D3" w:rsidRPr="0051670B" w:rsidRDefault="00FA46D3" w:rsidP="00FA46D3">
      <w:pPr>
        <w:jc w:val="both"/>
        <w:rPr>
          <w:bCs/>
        </w:rPr>
      </w:pPr>
    </w:p>
    <w:p w14:paraId="3AD82298" w14:textId="77777777" w:rsidR="00FA46D3" w:rsidRPr="0051670B" w:rsidRDefault="00FA46D3" w:rsidP="00FA46D3">
      <w:pPr>
        <w:jc w:val="both"/>
        <w:rPr>
          <w:bCs/>
        </w:rPr>
      </w:pPr>
      <w:r w:rsidRPr="0051670B">
        <w:rPr>
          <w:bCs/>
        </w:rPr>
        <w:t>Splnění podmínek může být následně ověřeno kontrolním testem</w:t>
      </w:r>
      <w:r>
        <w:rPr>
          <w:bCs/>
        </w:rPr>
        <w:t xml:space="preserve"> provedeným pověřeným pracovníkem NM.</w:t>
      </w:r>
    </w:p>
    <w:p w14:paraId="10B404F4" w14:textId="77777777" w:rsidR="00FA46D3" w:rsidRDefault="00FA46D3" w:rsidP="00FA46D3">
      <w:pPr>
        <w:jc w:val="both"/>
        <w:rPr>
          <w:u w:val="single"/>
        </w:rPr>
      </w:pPr>
    </w:p>
    <w:p w14:paraId="19F4D549" w14:textId="650825BE" w:rsidR="00FB6116" w:rsidRDefault="00FB6116">
      <w:r>
        <w:br w:type="page"/>
      </w:r>
    </w:p>
    <w:p w14:paraId="7D760AA2" w14:textId="77777777" w:rsidR="00FB6116" w:rsidRDefault="00FB6116"/>
    <w:tbl>
      <w:tblPr>
        <w:tblpPr w:leftFromText="141" w:rightFromText="141" w:horzAnchor="margin" w:tblpXSpec="center" w:tblpY="285"/>
        <w:tblW w:w="11335" w:type="dxa"/>
        <w:tblCellMar>
          <w:left w:w="70" w:type="dxa"/>
          <w:right w:w="70" w:type="dxa"/>
        </w:tblCellMar>
        <w:tblLook w:val="04A0" w:firstRow="1" w:lastRow="0" w:firstColumn="1" w:lastColumn="0" w:noHBand="0" w:noVBand="1"/>
      </w:tblPr>
      <w:tblGrid>
        <w:gridCol w:w="1845"/>
        <w:gridCol w:w="1269"/>
        <w:gridCol w:w="850"/>
        <w:gridCol w:w="1560"/>
        <w:gridCol w:w="1559"/>
        <w:gridCol w:w="1701"/>
        <w:gridCol w:w="2551"/>
      </w:tblGrid>
      <w:tr w:rsidR="00FB6116" w14:paraId="7868724A" w14:textId="77777777" w:rsidTr="00FB6116">
        <w:trPr>
          <w:trHeight w:val="375"/>
        </w:trPr>
        <w:tc>
          <w:tcPr>
            <w:tcW w:w="8784" w:type="dxa"/>
            <w:gridSpan w:val="6"/>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DEEB51D" w14:textId="5226B4E2" w:rsidR="00FB6116" w:rsidRDefault="00FB6116" w:rsidP="00FB6116">
            <w:pPr>
              <w:rPr>
                <w:rFonts w:ascii="Aptos Narrow" w:hAnsi="Aptos Narrow"/>
                <w:b/>
                <w:bCs/>
                <w:color w:val="000000"/>
                <w:sz w:val="28"/>
                <w:szCs w:val="28"/>
              </w:rPr>
            </w:pPr>
            <w:r>
              <w:rPr>
                <w:rFonts w:ascii="Aptos Narrow" w:hAnsi="Aptos Narrow"/>
                <w:b/>
                <w:bCs/>
                <w:color w:val="000000"/>
                <w:sz w:val="28"/>
                <w:szCs w:val="28"/>
              </w:rPr>
              <w:t>Příloha č. 2 - Cenová nabídka</w:t>
            </w:r>
          </w:p>
        </w:tc>
        <w:tc>
          <w:tcPr>
            <w:tcW w:w="2551" w:type="dxa"/>
            <w:tcBorders>
              <w:top w:val="nil"/>
              <w:left w:val="nil"/>
              <w:bottom w:val="nil"/>
              <w:right w:val="nil"/>
            </w:tcBorders>
            <w:noWrap/>
            <w:vAlign w:val="bottom"/>
            <w:hideMark/>
          </w:tcPr>
          <w:p w14:paraId="59A70B46" w14:textId="77777777" w:rsidR="00FB6116" w:rsidRDefault="00FB6116" w:rsidP="00FB6116">
            <w:pPr>
              <w:rPr>
                <w:rFonts w:ascii="Aptos Narrow" w:hAnsi="Aptos Narrow"/>
                <w:b/>
                <w:bCs/>
                <w:color w:val="000000"/>
                <w:sz w:val="28"/>
                <w:szCs w:val="28"/>
              </w:rPr>
            </w:pPr>
          </w:p>
        </w:tc>
      </w:tr>
      <w:tr w:rsidR="00FB6116" w14:paraId="45852D4E" w14:textId="77777777" w:rsidTr="00FB6116">
        <w:trPr>
          <w:trHeight w:val="300"/>
        </w:trPr>
        <w:tc>
          <w:tcPr>
            <w:tcW w:w="1845" w:type="dxa"/>
            <w:tcBorders>
              <w:top w:val="nil"/>
              <w:left w:val="nil"/>
              <w:bottom w:val="nil"/>
              <w:right w:val="nil"/>
            </w:tcBorders>
            <w:noWrap/>
            <w:vAlign w:val="bottom"/>
            <w:hideMark/>
          </w:tcPr>
          <w:p w14:paraId="59F5765E" w14:textId="77777777" w:rsidR="00FB6116" w:rsidRDefault="00FB6116" w:rsidP="00FB6116">
            <w:pPr>
              <w:rPr>
                <w:sz w:val="20"/>
                <w:szCs w:val="20"/>
              </w:rPr>
            </w:pPr>
          </w:p>
        </w:tc>
        <w:tc>
          <w:tcPr>
            <w:tcW w:w="2119" w:type="dxa"/>
            <w:gridSpan w:val="2"/>
            <w:tcBorders>
              <w:top w:val="nil"/>
              <w:left w:val="nil"/>
              <w:bottom w:val="nil"/>
              <w:right w:val="nil"/>
            </w:tcBorders>
            <w:noWrap/>
            <w:vAlign w:val="bottom"/>
            <w:hideMark/>
          </w:tcPr>
          <w:p w14:paraId="38CAED29" w14:textId="77777777" w:rsidR="00FB6116" w:rsidRDefault="00FB6116" w:rsidP="00FB6116">
            <w:pPr>
              <w:rPr>
                <w:sz w:val="20"/>
                <w:szCs w:val="20"/>
              </w:rPr>
            </w:pPr>
          </w:p>
        </w:tc>
        <w:tc>
          <w:tcPr>
            <w:tcW w:w="1560" w:type="dxa"/>
            <w:tcBorders>
              <w:top w:val="nil"/>
              <w:left w:val="nil"/>
              <w:bottom w:val="nil"/>
              <w:right w:val="nil"/>
            </w:tcBorders>
            <w:noWrap/>
            <w:vAlign w:val="bottom"/>
            <w:hideMark/>
          </w:tcPr>
          <w:p w14:paraId="5BF8FEC8" w14:textId="77777777" w:rsidR="00FB6116" w:rsidRDefault="00FB6116" w:rsidP="00FB6116">
            <w:pPr>
              <w:rPr>
                <w:sz w:val="20"/>
                <w:szCs w:val="20"/>
              </w:rPr>
            </w:pPr>
          </w:p>
        </w:tc>
        <w:tc>
          <w:tcPr>
            <w:tcW w:w="1559" w:type="dxa"/>
            <w:tcBorders>
              <w:top w:val="nil"/>
              <w:left w:val="nil"/>
              <w:bottom w:val="nil"/>
              <w:right w:val="nil"/>
            </w:tcBorders>
            <w:noWrap/>
            <w:vAlign w:val="bottom"/>
            <w:hideMark/>
          </w:tcPr>
          <w:p w14:paraId="7A532408" w14:textId="77777777" w:rsidR="00FB6116" w:rsidRDefault="00FB6116" w:rsidP="00FB6116">
            <w:pPr>
              <w:rPr>
                <w:sz w:val="20"/>
                <w:szCs w:val="20"/>
              </w:rPr>
            </w:pPr>
          </w:p>
        </w:tc>
        <w:tc>
          <w:tcPr>
            <w:tcW w:w="1701" w:type="dxa"/>
            <w:tcBorders>
              <w:top w:val="nil"/>
              <w:left w:val="nil"/>
              <w:bottom w:val="nil"/>
              <w:right w:val="nil"/>
            </w:tcBorders>
            <w:noWrap/>
            <w:vAlign w:val="bottom"/>
            <w:hideMark/>
          </w:tcPr>
          <w:p w14:paraId="629A3DE4" w14:textId="77777777" w:rsidR="00FB6116" w:rsidRDefault="00FB6116" w:rsidP="00FB6116">
            <w:pPr>
              <w:rPr>
                <w:sz w:val="20"/>
                <w:szCs w:val="20"/>
              </w:rPr>
            </w:pPr>
          </w:p>
        </w:tc>
        <w:tc>
          <w:tcPr>
            <w:tcW w:w="2551" w:type="dxa"/>
            <w:tcBorders>
              <w:top w:val="nil"/>
              <w:left w:val="nil"/>
              <w:bottom w:val="nil"/>
              <w:right w:val="nil"/>
            </w:tcBorders>
            <w:noWrap/>
            <w:vAlign w:val="bottom"/>
            <w:hideMark/>
          </w:tcPr>
          <w:p w14:paraId="52453EC0" w14:textId="77777777" w:rsidR="00FB6116" w:rsidRDefault="00FB6116" w:rsidP="00FB6116">
            <w:pPr>
              <w:rPr>
                <w:sz w:val="20"/>
                <w:szCs w:val="20"/>
              </w:rPr>
            </w:pPr>
          </w:p>
        </w:tc>
      </w:tr>
      <w:tr w:rsidR="00FB6116" w14:paraId="52446EDF" w14:textId="77777777" w:rsidTr="00FB6116">
        <w:trPr>
          <w:trHeight w:val="900"/>
        </w:trPr>
        <w:tc>
          <w:tcPr>
            <w:tcW w:w="1845" w:type="dxa"/>
            <w:tcBorders>
              <w:top w:val="single" w:sz="4" w:space="0" w:color="auto"/>
              <w:left w:val="single" w:sz="4" w:space="0" w:color="auto"/>
              <w:bottom w:val="single" w:sz="4" w:space="0" w:color="auto"/>
              <w:right w:val="single" w:sz="4" w:space="0" w:color="auto"/>
            </w:tcBorders>
            <w:vAlign w:val="center"/>
            <w:hideMark/>
          </w:tcPr>
          <w:p w14:paraId="2127F635" w14:textId="77777777" w:rsidR="00FB6116" w:rsidRDefault="00FB6116" w:rsidP="00FB6116">
            <w:pPr>
              <w:jc w:val="center"/>
              <w:rPr>
                <w:rFonts w:ascii="Aptos Narrow" w:hAnsi="Aptos Narrow"/>
                <w:b/>
                <w:bCs/>
                <w:color w:val="000000"/>
                <w:sz w:val="22"/>
                <w:szCs w:val="22"/>
              </w:rPr>
            </w:pPr>
            <w:r>
              <w:rPr>
                <w:rFonts w:ascii="Aptos Narrow" w:hAnsi="Aptos Narrow"/>
                <w:b/>
                <w:bCs/>
                <w:color w:val="000000"/>
                <w:sz w:val="22"/>
                <w:szCs w:val="22"/>
              </w:rPr>
              <w:t>č. místnosti/materiál</w:t>
            </w:r>
          </w:p>
        </w:tc>
        <w:tc>
          <w:tcPr>
            <w:tcW w:w="1269" w:type="dxa"/>
            <w:tcBorders>
              <w:top w:val="single" w:sz="4" w:space="0" w:color="auto"/>
              <w:left w:val="nil"/>
              <w:bottom w:val="single" w:sz="4" w:space="0" w:color="auto"/>
              <w:right w:val="single" w:sz="4" w:space="0" w:color="auto"/>
            </w:tcBorders>
            <w:vAlign w:val="center"/>
            <w:hideMark/>
          </w:tcPr>
          <w:p w14:paraId="151D262C" w14:textId="77777777" w:rsidR="00FB6116" w:rsidRDefault="00FB6116" w:rsidP="00FB6116">
            <w:pPr>
              <w:jc w:val="center"/>
              <w:rPr>
                <w:rFonts w:ascii="Aptos Narrow" w:hAnsi="Aptos Narrow"/>
                <w:b/>
                <w:bCs/>
                <w:color w:val="000000"/>
                <w:sz w:val="22"/>
                <w:szCs w:val="22"/>
              </w:rPr>
            </w:pPr>
            <w:r>
              <w:rPr>
                <w:rFonts w:ascii="Aptos Narrow" w:hAnsi="Aptos Narrow"/>
                <w:b/>
                <w:bCs/>
                <w:color w:val="000000"/>
                <w:sz w:val="22"/>
                <w:szCs w:val="22"/>
              </w:rPr>
              <w:t>popis</w:t>
            </w:r>
          </w:p>
        </w:tc>
        <w:tc>
          <w:tcPr>
            <w:tcW w:w="850" w:type="dxa"/>
            <w:tcBorders>
              <w:top w:val="single" w:sz="4" w:space="0" w:color="auto"/>
              <w:left w:val="nil"/>
              <w:bottom w:val="single" w:sz="4" w:space="0" w:color="auto"/>
              <w:right w:val="single" w:sz="4" w:space="0" w:color="auto"/>
            </w:tcBorders>
            <w:vAlign w:val="center"/>
            <w:hideMark/>
          </w:tcPr>
          <w:p w14:paraId="1A4E3470" w14:textId="77777777" w:rsidR="00FB6116" w:rsidRDefault="00FB6116" w:rsidP="00FB6116">
            <w:pPr>
              <w:jc w:val="center"/>
              <w:rPr>
                <w:rFonts w:ascii="Aptos Narrow" w:hAnsi="Aptos Narrow"/>
                <w:b/>
                <w:bCs/>
                <w:color w:val="000000"/>
                <w:sz w:val="22"/>
                <w:szCs w:val="22"/>
              </w:rPr>
            </w:pPr>
            <w:proofErr w:type="spellStart"/>
            <w:r>
              <w:rPr>
                <w:rFonts w:ascii="Aptos Narrow" w:hAnsi="Aptos Narrow"/>
                <w:b/>
                <w:bCs/>
                <w:color w:val="000000"/>
                <w:sz w:val="22"/>
                <w:szCs w:val="22"/>
              </w:rPr>
              <w:t>jedn</w:t>
            </w:r>
            <w:proofErr w:type="spellEnd"/>
            <w:r>
              <w:rPr>
                <w:rFonts w:ascii="Aptos Narrow" w:hAnsi="Aptos Narrow"/>
                <w:b/>
                <w:bCs/>
                <w:color w:val="000000"/>
                <w:sz w:val="22"/>
                <w:szCs w:val="22"/>
              </w:rPr>
              <w:t>.</w:t>
            </w:r>
          </w:p>
        </w:tc>
        <w:tc>
          <w:tcPr>
            <w:tcW w:w="1560" w:type="dxa"/>
            <w:tcBorders>
              <w:top w:val="single" w:sz="4" w:space="0" w:color="auto"/>
              <w:left w:val="nil"/>
              <w:bottom w:val="single" w:sz="4" w:space="0" w:color="auto"/>
              <w:right w:val="single" w:sz="4" w:space="0" w:color="auto"/>
            </w:tcBorders>
            <w:vAlign w:val="center"/>
            <w:hideMark/>
          </w:tcPr>
          <w:p w14:paraId="453E66FB" w14:textId="77777777" w:rsidR="00FB6116" w:rsidRDefault="00FB6116" w:rsidP="00FB6116">
            <w:pPr>
              <w:jc w:val="center"/>
              <w:rPr>
                <w:rFonts w:ascii="Aptos Narrow" w:hAnsi="Aptos Narrow"/>
                <w:b/>
                <w:bCs/>
                <w:color w:val="000000"/>
                <w:sz w:val="22"/>
                <w:szCs w:val="22"/>
              </w:rPr>
            </w:pPr>
            <w:proofErr w:type="spellStart"/>
            <w:r>
              <w:rPr>
                <w:rFonts w:ascii="Aptos Narrow" w:hAnsi="Aptos Narrow"/>
                <w:b/>
                <w:bCs/>
                <w:color w:val="000000"/>
                <w:sz w:val="22"/>
                <w:szCs w:val="22"/>
              </w:rPr>
              <w:t>poč.jedn</w:t>
            </w:r>
            <w:proofErr w:type="spellEnd"/>
            <w:r>
              <w:rPr>
                <w:rFonts w:ascii="Aptos Narrow" w:hAnsi="Aptos Narrow"/>
                <w:b/>
                <w:bCs/>
                <w:color w:val="000000"/>
                <w:sz w:val="22"/>
                <w:szCs w:val="22"/>
              </w:rPr>
              <w:t>.</w:t>
            </w:r>
          </w:p>
        </w:tc>
        <w:tc>
          <w:tcPr>
            <w:tcW w:w="1559" w:type="dxa"/>
            <w:tcBorders>
              <w:top w:val="single" w:sz="4" w:space="0" w:color="auto"/>
              <w:left w:val="nil"/>
              <w:bottom w:val="single" w:sz="4" w:space="0" w:color="auto"/>
              <w:right w:val="single" w:sz="4" w:space="0" w:color="auto"/>
            </w:tcBorders>
            <w:vAlign w:val="center"/>
            <w:hideMark/>
          </w:tcPr>
          <w:p w14:paraId="0601912A" w14:textId="77777777" w:rsidR="00FB6116" w:rsidRDefault="00FB6116" w:rsidP="00FB6116">
            <w:pPr>
              <w:jc w:val="center"/>
              <w:rPr>
                <w:rFonts w:ascii="Aptos Narrow" w:hAnsi="Aptos Narrow"/>
                <w:b/>
                <w:bCs/>
                <w:color w:val="000000"/>
                <w:sz w:val="22"/>
                <w:szCs w:val="22"/>
              </w:rPr>
            </w:pPr>
            <w:r>
              <w:rPr>
                <w:rFonts w:ascii="Aptos Narrow" w:hAnsi="Aptos Narrow"/>
                <w:b/>
                <w:bCs/>
                <w:color w:val="000000"/>
                <w:sz w:val="22"/>
                <w:szCs w:val="22"/>
              </w:rPr>
              <w:t>cena/</w:t>
            </w:r>
            <w:proofErr w:type="spellStart"/>
            <w:r>
              <w:rPr>
                <w:rFonts w:ascii="Aptos Narrow" w:hAnsi="Aptos Narrow"/>
                <w:b/>
                <w:bCs/>
                <w:color w:val="000000"/>
                <w:sz w:val="22"/>
                <w:szCs w:val="22"/>
              </w:rPr>
              <w:t>jedn</w:t>
            </w:r>
            <w:proofErr w:type="spellEnd"/>
            <w:r>
              <w:rPr>
                <w:rFonts w:ascii="Aptos Narrow" w:hAnsi="Aptos Narrow"/>
                <w:b/>
                <w:bCs/>
                <w:color w:val="000000"/>
                <w:sz w:val="22"/>
                <w:szCs w:val="22"/>
              </w:rPr>
              <w:t>.</w:t>
            </w:r>
          </w:p>
        </w:tc>
        <w:tc>
          <w:tcPr>
            <w:tcW w:w="4252" w:type="dxa"/>
            <w:gridSpan w:val="2"/>
            <w:tcBorders>
              <w:top w:val="single" w:sz="4" w:space="0" w:color="auto"/>
              <w:left w:val="nil"/>
              <w:bottom w:val="single" w:sz="4" w:space="0" w:color="auto"/>
              <w:right w:val="single" w:sz="4" w:space="0" w:color="auto"/>
            </w:tcBorders>
            <w:vAlign w:val="center"/>
            <w:hideMark/>
          </w:tcPr>
          <w:p w14:paraId="052AB3E8" w14:textId="77777777" w:rsidR="00FB6116" w:rsidRDefault="00FB6116" w:rsidP="00FB6116">
            <w:pPr>
              <w:jc w:val="center"/>
              <w:rPr>
                <w:rFonts w:ascii="Aptos Narrow" w:hAnsi="Aptos Narrow"/>
                <w:b/>
                <w:bCs/>
                <w:color w:val="000000"/>
                <w:sz w:val="22"/>
                <w:szCs w:val="22"/>
              </w:rPr>
            </w:pPr>
            <w:r>
              <w:rPr>
                <w:rFonts w:ascii="Aptos Narrow" w:hAnsi="Aptos Narrow"/>
                <w:b/>
                <w:bCs/>
                <w:color w:val="000000"/>
                <w:sz w:val="22"/>
                <w:szCs w:val="22"/>
              </w:rPr>
              <w:t>celkem</w:t>
            </w:r>
          </w:p>
        </w:tc>
      </w:tr>
      <w:tr w:rsidR="00FB6116" w14:paraId="06B13DA0"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265E4591"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20.178</w:t>
            </w:r>
          </w:p>
        </w:tc>
        <w:tc>
          <w:tcPr>
            <w:tcW w:w="2119" w:type="dxa"/>
            <w:gridSpan w:val="2"/>
            <w:tcBorders>
              <w:top w:val="nil"/>
              <w:left w:val="nil"/>
              <w:bottom w:val="single" w:sz="4" w:space="0" w:color="auto"/>
              <w:right w:val="single" w:sz="4" w:space="0" w:color="auto"/>
            </w:tcBorders>
            <w:noWrap/>
            <w:vAlign w:val="bottom"/>
            <w:hideMark/>
          </w:tcPr>
          <w:p w14:paraId="099F9C61"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práce / instalace</w:t>
            </w:r>
          </w:p>
        </w:tc>
        <w:tc>
          <w:tcPr>
            <w:tcW w:w="1560" w:type="dxa"/>
            <w:tcBorders>
              <w:top w:val="nil"/>
              <w:left w:val="nil"/>
              <w:bottom w:val="single" w:sz="4" w:space="0" w:color="auto"/>
              <w:right w:val="single" w:sz="4" w:space="0" w:color="auto"/>
            </w:tcBorders>
            <w:noWrap/>
            <w:vAlign w:val="bottom"/>
            <w:hideMark/>
          </w:tcPr>
          <w:p w14:paraId="4B3EDA67"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menday</w:t>
            </w:r>
            <w:proofErr w:type="spellEnd"/>
          </w:p>
        </w:tc>
        <w:tc>
          <w:tcPr>
            <w:tcW w:w="1559" w:type="dxa"/>
            <w:tcBorders>
              <w:top w:val="nil"/>
              <w:left w:val="nil"/>
              <w:bottom w:val="single" w:sz="4" w:space="0" w:color="auto"/>
              <w:right w:val="single" w:sz="4" w:space="0" w:color="auto"/>
            </w:tcBorders>
            <w:noWrap/>
            <w:vAlign w:val="bottom"/>
            <w:hideMark/>
          </w:tcPr>
          <w:p w14:paraId="454D7EDB"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178</w:t>
            </w:r>
          </w:p>
        </w:tc>
        <w:tc>
          <w:tcPr>
            <w:tcW w:w="1701" w:type="dxa"/>
            <w:tcBorders>
              <w:top w:val="nil"/>
              <w:left w:val="nil"/>
              <w:bottom w:val="single" w:sz="4" w:space="0" w:color="auto"/>
              <w:right w:val="single" w:sz="4" w:space="0" w:color="auto"/>
            </w:tcBorders>
            <w:noWrap/>
            <w:vAlign w:val="bottom"/>
            <w:hideMark/>
          </w:tcPr>
          <w:p w14:paraId="49085E71"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5 700,00 Kč</w:t>
            </w:r>
          </w:p>
        </w:tc>
        <w:tc>
          <w:tcPr>
            <w:tcW w:w="2551" w:type="dxa"/>
            <w:tcBorders>
              <w:top w:val="nil"/>
              <w:left w:val="nil"/>
              <w:bottom w:val="single" w:sz="4" w:space="0" w:color="auto"/>
              <w:right w:val="single" w:sz="4" w:space="0" w:color="auto"/>
            </w:tcBorders>
            <w:noWrap/>
            <w:vAlign w:val="bottom"/>
            <w:hideMark/>
          </w:tcPr>
          <w:p w14:paraId="611BE87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1 014 600,00 Kč</w:t>
            </w:r>
          </w:p>
        </w:tc>
      </w:tr>
      <w:tr w:rsidR="00FB6116" w14:paraId="0C3B2F35"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5895DF4B"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20.174</w:t>
            </w:r>
          </w:p>
        </w:tc>
        <w:tc>
          <w:tcPr>
            <w:tcW w:w="2119" w:type="dxa"/>
            <w:gridSpan w:val="2"/>
            <w:tcBorders>
              <w:top w:val="nil"/>
              <w:left w:val="nil"/>
              <w:bottom w:val="single" w:sz="4" w:space="0" w:color="auto"/>
              <w:right w:val="single" w:sz="4" w:space="0" w:color="auto"/>
            </w:tcBorders>
            <w:noWrap/>
            <w:vAlign w:val="bottom"/>
            <w:hideMark/>
          </w:tcPr>
          <w:p w14:paraId="08A4149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práce / instalace</w:t>
            </w:r>
          </w:p>
        </w:tc>
        <w:tc>
          <w:tcPr>
            <w:tcW w:w="1560" w:type="dxa"/>
            <w:tcBorders>
              <w:top w:val="nil"/>
              <w:left w:val="nil"/>
              <w:bottom w:val="single" w:sz="4" w:space="0" w:color="auto"/>
              <w:right w:val="single" w:sz="4" w:space="0" w:color="auto"/>
            </w:tcBorders>
            <w:noWrap/>
            <w:vAlign w:val="bottom"/>
            <w:hideMark/>
          </w:tcPr>
          <w:p w14:paraId="19B7B91C"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menday</w:t>
            </w:r>
            <w:proofErr w:type="spellEnd"/>
          </w:p>
        </w:tc>
        <w:tc>
          <w:tcPr>
            <w:tcW w:w="1559" w:type="dxa"/>
            <w:tcBorders>
              <w:top w:val="nil"/>
              <w:left w:val="nil"/>
              <w:bottom w:val="single" w:sz="4" w:space="0" w:color="auto"/>
              <w:right w:val="single" w:sz="4" w:space="0" w:color="auto"/>
            </w:tcBorders>
            <w:noWrap/>
            <w:vAlign w:val="bottom"/>
            <w:hideMark/>
          </w:tcPr>
          <w:p w14:paraId="38451421"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95</w:t>
            </w:r>
          </w:p>
        </w:tc>
        <w:tc>
          <w:tcPr>
            <w:tcW w:w="1701" w:type="dxa"/>
            <w:tcBorders>
              <w:top w:val="nil"/>
              <w:left w:val="nil"/>
              <w:bottom w:val="single" w:sz="4" w:space="0" w:color="auto"/>
              <w:right w:val="single" w:sz="4" w:space="0" w:color="auto"/>
            </w:tcBorders>
            <w:noWrap/>
            <w:vAlign w:val="bottom"/>
            <w:hideMark/>
          </w:tcPr>
          <w:p w14:paraId="4D220F3A"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5 700,00 Kč</w:t>
            </w:r>
          </w:p>
        </w:tc>
        <w:tc>
          <w:tcPr>
            <w:tcW w:w="2551" w:type="dxa"/>
            <w:tcBorders>
              <w:top w:val="nil"/>
              <w:left w:val="nil"/>
              <w:bottom w:val="single" w:sz="4" w:space="0" w:color="auto"/>
              <w:right w:val="single" w:sz="4" w:space="0" w:color="auto"/>
            </w:tcBorders>
            <w:noWrap/>
            <w:vAlign w:val="bottom"/>
            <w:hideMark/>
          </w:tcPr>
          <w:p w14:paraId="2EAF0AB9"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541 500,00 Kč</w:t>
            </w:r>
          </w:p>
        </w:tc>
      </w:tr>
      <w:tr w:rsidR="00FB6116" w14:paraId="33638B64"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558EA91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20.175</w:t>
            </w:r>
          </w:p>
        </w:tc>
        <w:tc>
          <w:tcPr>
            <w:tcW w:w="2119" w:type="dxa"/>
            <w:gridSpan w:val="2"/>
            <w:tcBorders>
              <w:top w:val="nil"/>
              <w:left w:val="nil"/>
              <w:bottom w:val="single" w:sz="4" w:space="0" w:color="auto"/>
              <w:right w:val="single" w:sz="4" w:space="0" w:color="auto"/>
            </w:tcBorders>
            <w:noWrap/>
            <w:vAlign w:val="bottom"/>
            <w:hideMark/>
          </w:tcPr>
          <w:p w14:paraId="5CFACBD3"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práce / instalace</w:t>
            </w:r>
          </w:p>
        </w:tc>
        <w:tc>
          <w:tcPr>
            <w:tcW w:w="1560" w:type="dxa"/>
            <w:tcBorders>
              <w:top w:val="nil"/>
              <w:left w:val="nil"/>
              <w:bottom w:val="single" w:sz="4" w:space="0" w:color="auto"/>
              <w:right w:val="single" w:sz="4" w:space="0" w:color="auto"/>
            </w:tcBorders>
            <w:noWrap/>
            <w:vAlign w:val="bottom"/>
            <w:hideMark/>
          </w:tcPr>
          <w:p w14:paraId="1C6A3505"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menday</w:t>
            </w:r>
            <w:proofErr w:type="spellEnd"/>
          </w:p>
        </w:tc>
        <w:tc>
          <w:tcPr>
            <w:tcW w:w="1559" w:type="dxa"/>
            <w:tcBorders>
              <w:top w:val="nil"/>
              <w:left w:val="nil"/>
              <w:bottom w:val="single" w:sz="4" w:space="0" w:color="auto"/>
              <w:right w:val="single" w:sz="4" w:space="0" w:color="auto"/>
            </w:tcBorders>
            <w:noWrap/>
            <w:vAlign w:val="bottom"/>
            <w:hideMark/>
          </w:tcPr>
          <w:p w14:paraId="3180D2B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65</w:t>
            </w:r>
          </w:p>
        </w:tc>
        <w:tc>
          <w:tcPr>
            <w:tcW w:w="1701" w:type="dxa"/>
            <w:tcBorders>
              <w:top w:val="nil"/>
              <w:left w:val="nil"/>
              <w:bottom w:val="single" w:sz="4" w:space="0" w:color="auto"/>
              <w:right w:val="single" w:sz="4" w:space="0" w:color="auto"/>
            </w:tcBorders>
            <w:noWrap/>
            <w:vAlign w:val="bottom"/>
            <w:hideMark/>
          </w:tcPr>
          <w:p w14:paraId="36207E6A"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5 700,00 Kč</w:t>
            </w:r>
          </w:p>
        </w:tc>
        <w:tc>
          <w:tcPr>
            <w:tcW w:w="2551" w:type="dxa"/>
            <w:tcBorders>
              <w:top w:val="nil"/>
              <w:left w:val="nil"/>
              <w:bottom w:val="single" w:sz="4" w:space="0" w:color="auto"/>
              <w:right w:val="single" w:sz="4" w:space="0" w:color="auto"/>
            </w:tcBorders>
            <w:noWrap/>
            <w:vAlign w:val="bottom"/>
            <w:hideMark/>
          </w:tcPr>
          <w:p w14:paraId="179E6A5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370 500,00 Kč</w:t>
            </w:r>
          </w:p>
        </w:tc>
      </w:tr>
      <w:tr w:rsidR="00FB6116" w14:paraId="2A879718"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0CE73CB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20.176</w:t>
            </w:r>
          </w:p>
        </w:tc>
        <w:tc>
          <w:tcPr>
            <w:tcW w:w="2119" w:type="dxa"/>
            <w:gridSpan w:val="2"/>
            <w:tcBorders>
              <w:top w:val="nil"/>
              <w:left w:val="nil"/>
              <w:bottom w:val="single" w:sz="4" w:space="0" w:color="auto"/>
              <w:right w:val="single" w:sz="4" w:space="0" w:color="auto"/>
            </w:tcBorders>
            <w:noWrap/>
            <w:vAlign w:val="bottom"/>
            <w:hideMark/>
          </w:tcPr>
          <w:p w14:paraId="1E120E75"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práce / instalace</w:t>
            </w:r>
          </w:p>
        </w:tc>
        <w:tc>
          <w:tcPr>
            <w:tcW w:w="1560" w:type="dxa"/>
            <w:tcBorders>
              <w:top w:val="nil"/>
              <w:left w:val="nil"/>
              <w:bottom w:val="single" w:sz="4" w:space="0" w:color="auto"/>
              <w:right w:val="single" w:sz="4" w:space="0" w:color="auto"/>
            </w:tcBorders>
            <w:noWrap/>
            <w:vAlign w:val="bottom"/>
            <w:hideMark/>
          </w:tcPr>
          <w:p w14:paraId="35C15248"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menday</w:t>
            </w:r>
            <w:proofErr w:type="spellEnd"/>
          </w:p>
        </w:tc>
        <w:tc>
          <w:tcPr>
            <w:tcW w:w="1559" w:type="dxa"/>
            <w:tcBorders>
              <w:top w:val="nil"/>
              <w:left w:val="nil"/>
              <w:bottom w:val="single" w:sz="4" w:space="0" w:color="auto"/>
              <w:right w:val="single" w:sz="4" w:space="0" w:color="auto"/>
            </w:tcBorders>
            <w:noWrap/>
            <w:vAlign w:val="bottom"/>
            <w:hideMark/>
          </w:tcPr>
          <w:p w14:paraId="547E5B56"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68</w:t>
            </w:r>
          </w:p>
        </w:tc>
        <w:tc>
          <w:tcPr>
            <w:tcW w:w="1701" w:type="dxa"/>
            <w:tcBorders>
              <w:top w:val="nil"/>
              <w:left w:val="nil"/>
              <w:bottom w:val="single" w:sz="4" w:space="0" w:color="auto"/>
              <w:right w:val="single" w:sz="4" w:space="0" w:color="auto"/>
            </w:tcBorders>
            <w:noWrap/>
            <w:vAlign w:val="bottom"/>
            <w:hideMark/>
          </w:tcPr>
          <w:p w14:paraId="0E82E184"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5 700,00 Kč</w:t>
            </w:r>
          </w:p>
        </w:tc>
        <w:tc>
          <w:tcPr>
            <w:tcW w:w="2551" w:type="dxa"/>
            <w:tcBorders>
              <w:top w:val="nil"/>
              <w:left w:val="nil"/>
              <w:bottom w:val="single" w:sz="4" w:space="0" w:color="auto"/>
              <w:right w:val="single" w:sz="4" w:space="0" w:color="auto"/>
            </w:tcBorders>
            <w:noWrap/>
            <w:vAlign w:val="bottom"/>
            <w:hideMark/>
          </w:tcPr>
          <w:p w14:paraId="4E122E50"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387 600,00 Kč</w:t>
            </w:r>
          </w:p>
        </w:tc>
      </w:tr>
      <w:tr w:rsidR="00FB6116" w14:paraId="7E5DE2E5"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2EBC3A01"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20.179</w:t>
            </w:r>
          </w:p>
        </w:tc>
        <w:tc>
          <w:tcPr>
            <w:tcW w:w="2119" w:type="dxa"/>
            <w:gridSpan w:val="2"/>
            <w:tcBorders>
              <w:top w:val="nil"/>
              <w:left w:val="nil"/>
              <w:bottom w:val="single" w:sz="4" w:space="0" w:color="auto"/>
              <w:right w:val="single" w:sz="4" w:space="0" w:color="auto"/>
            </w:tcBorders>
            <w:noWrap/>
            <w:vAlign w:val="bottom"/>
            <w:hideMark/>
          </w:tcPr>
          <w:p w14:paraId="0609FA61"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práce / instalace</w:t>
            </w:r>
          </w:p>
        </w:tc>
        <w:tc>
          <w:tcPr>
            <w:tcW w:w="1560" w:type="dxa"/>
            <w:tcBorders>
              <w:top w:val="nil"/>
              <w:left w:val="nil"/>
              <w:bottom w:val="single" w:sz="4" w:space="0" w:color="auto"/>
              <w:right w:val="single" w:sz="4" w:space="0" w:color="auto"/>
            </w:tcBorders>
            <w:noWrap/>
            <w:vAlign w:val="bottom"/>
            <w:hideMark/>
          </w:tcPr>
          <w:p w14:paraId="47D70FB0"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menday</w:t>
            </w:r>
            <w:proofErr w:type="spellEnd"/>
          </w:p>
        </w:tc>
        <w:tc>
          <w:tcPr>
            <w:tcW w:w="1559" w:type="dxa"/>
            <w:tcBorders>
              <w:top w:val="nil"/>
              <w:left w:val="nil"/>
              <w:bottom w:val="single" w:sz="4" w:space="0" w:color="auto"/>
              <w:right w:val="single" w:sz="4" w:space="0" w:color="auto"/>
            </w:tcBorders>
            <w:noWrap/>
            <w:vAlign w:val="bottom"/>
            <w:hideMark/>
          </w:tcPr>
          <w:p w14:paraId="2081B279"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59</w:t>
            </w:r>
          </w:p>
        </w:tc>
        <w:tc>
          <w:tcPr>
            <w:tcW w:w="1701" w:type="dxa"/>
            <w:tcBorders>
              <w:top w:val="nil"/>
              <w:left w:val="nil"/>
              <w:bottom w:val="single" w:sz="4" w:space="0" w:color="auto"/>
              <w:right w:val="single" w:sz="4" w:space="0" w:color="auto"/>
            </w:tcBorders>
            <w:noWrap/>
            <w:vAlign w:val="bottom"/>
            <w:hideMark/>
          </w:tcPr>
          <w:p w14:paraId="2AA89623"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5 700,00 Kč</w:t>
            </w:r>
          </w:p>
        </w:tc>
        <w:tc>
          <w:tcPr>
            <w:tcW w:w="2551" w:type="dxa"/>
            <w:tcBorders>
              <w:top w:val="nil"/>
              <w:left w:val="nil"/>
              <w:bottom w:val="single" w:sz="4" w:space="0" w:color="auto"/>
              <w:right w:val="single" w:sz="4" w:space="0" w:color="auto"/>
            </w:tcBorders>
            <w:noWrap/>
            <w:vAlign w:val="bottom"/>
            <w:hideMark/>
          </w:tcPr>
          <w:p w14:paraId="20948FD0"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336 300,00 Kč</w:t>
            </w:r>
          </w:p>
        </w:tc>
      </w:tr>
      <w:tr w:rsidR="00FB6116" w14:paraId="1241AB35" w14:textId="77777777" w:rsidTr="00FB6116">
        <w:trPr>
          <w:trHeight w:val="300"/>
        </w:trPr>
        <w:tc>
          <w:tcPr>
            <w:tcW w:w="1845" w:type="dxa"/>
            <w:tcBorders>
              <w:top w:val="nil"/>
              <w:left w:val="single" w:sz="4" w:space="0" w:color="auto"/>
              <w:bottom w:val="single" w:sz="4" w:space="0" w:color="auto"/>
              <w:right w:val="single" w:sz="4" w:space="0" w:color="auto"/>
            </w:tcBorders>
            <w:noWrap/>
            <w:vAlign w:val="bottom"/>
            <w:hideMark/>
          </w:tcPr>
          <w:p w14:paraId="72D65E34"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w:t>
            </w:r>
          </w:p>
        </w:tc>
        <w:tc>
          <w:tcPr>
            <w:tcW w:w="2119" w:type="dxa"/>
            <w:gridSpan w:val="2"/>
            <w:tcBorders>
              <w:top w:val="nil"/>
              <w:left w:val="nil"/>
              <w:bottom w:val="single" w:sz="4" w:space="0" w:color="auto"/>
              <w:right w:val="single" w:sz="4" w:space="0" w:color="auto"/>
            </w:tcBorders>
            <w:noWrap/>
            <w:vAlign w:val="bottom"/>
            <w:hideMark/>
          </w:tcPr>
          <w:p w14:paraId="24E8EA34"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doprava</w:t>
            </w:r>
          </w:p>
        </w:tc>
        <w:tc>
          <w:tcPr>
            <w:tcW w:w="1560" w:type="dxa"/>
            <w:tcBorders>
              <w:top w:val="nil"/>
              <w:left w:val="nil"/>
              <w:bottom w:val="single" w:sz="4" w:space="0" w:color="auto"/>
              <w:right w:val="single" w:sz="4" w:space="0" w:color="auto"/>
            </w:tcBorders>
            <w:noWrap/>
            <w:vAlign w:val="bottom"/>
            <w:hideMark/>
          </w:tcPr>
          <w:p w14:paraId="166D835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cesta</w:t>
            </w:r>
          </w:p>
        </w:tc>
        <w:tc>
          <w:tcPr>
            <w:tcW w:w="1559" w:type="dxa"/>
            <w:tcBorders>
              <w:top w:val="nil"/>
              <w:left w:val="nil"/>
              <w:bottom w:val="single" w:sz="4" w:space="0" w:color="auto"/>
              <w:right w:val="single" w:sz="4" w:space="0" w:color="auto"/>
            </w:tcBorders>
            <w:noWrap/>
            <w:vAlign w:val="bottom"/>
            <w:hideMark/>
          </w:tcPr>
          <w:p w14:paraId="025562A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115</w:t>
            </w:r>
          </w:p>
        </w:tc>
        <w:tc>
          <w:tcPr>
            <w:tcW w:w="1701" w:type="dxa"/>
            <w:tcBorders>
              <w:top w:val="nil"/>
              <w:left w:val="nil"/>
              <w:bottom w:val="single" w:sz="4" w:space="0" w:color="auto"/>
              <w:right w:val="single" w:sz="4" w:space="0" w:color="auto"/>
            </w:tcBorders>
            <w:noWrap/>
            <w:vAlign w:val="bottom"/>
            <w:hideMark/>
          </w:tcPr>
          <w:p w14:paraId="20B6484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1 200,00 Kč</w:t>
            </w:r>
          </w:p>
        </w:tc>
        <w:tc>
          <w:tcPr>
            <w:tcW w:w="2551" w:type="dxa"/>
            <w:tcBorders>
              <w:top w:val="nil"/>
              <w:left w:val="nil"/>
              <w:bottom w:val="single" w:sz="4" w:space="0" w:color="auto"/>
              <w:right w:val="single" w:sz="4" w:space="0" w:color="auto"/>
            </w:tcBorders>
            <w:noWrap/>
            <w:vAlign w:val="bottom"/>
            <w:hideMark/>
          </w:tcPr>
          <w:p w14:paraId="0C00B58D"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138 000,00 Kč</w:t>
            </w:r>
          </w:p>
        </w:tc>
      </w:tr>
      <w:tr w:rsidR="00FB6116" w14:paraId="41968F05" w14:textId="77777777" w:rsidTr="00FB6116">
        <w:trPr>
          <w:trHeight w:val="300"/>
        </w:trPr>
        <w:tc>
          <w:tcPr>
            <w:tcW w:w="1845" w:type="dxa"/>
            <w:vMerge w:val="restart"/>
            <w:tcBorders>
              <w:top w:val="nil"/>
              <w:left w:val="single" w:sz="4" w:space="0" w:color="auto"/>
              <w:bottom w:val="single" w:sz="4" w:space="0" w:color="auto"/>
              <w:right w:val="single" w:sz="4" w:space="0" w:color="auto"/>
            </w:tcBorders>
            <w:noWrap/>
            <w:vAlign w:val="center"/>
            <w:hideMark/>
          </w:tcPr>
          <w:p w14:paraId="7C51C094"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materiál</w:t>
            </w:r>
          </w:p>
        </w:tc>
        <w:tc>
          <w:tcPr>
            <w:tcW w:w="2119" w:type="dxa"/>
            <w:gridSpan w:val="2"/>
            <w:tcBorders>
              <w:top w:val="nil"/>
              <w:left w:val="nil"/>
              <w:bottom w:val="single" w:sz="4" w:space="0" w:color="auto"/>
              <w:right w:val="single" w:sz="4" w:space="0" w:color="auto"/>
            </w:tcBorders>
            <w:noWrap/>
            <w:vAlign w:val="bottom"/>
            <w:hideMark/>
          </w:tcPr>
          <w:p w14:paraId="6755F409"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hlazenka</w:t>
            </w:r>
            <w:proofErr w:type="spellEnd"/>
          </w:p>
        </w:tc>
        <w:tc>
          <w:tcPr>
            <w:tcW w:w="1560" w:type="dxa"/>
            <w:tcBorders>
              <w:top w:val="nil"/>
              <w:left w:val="nil"/>
              <w:bottom w:val="single" w:sz="4" w:space="0" w:color="auto"/>
              <w:right w:val="single" w:sz="4" w:space="0" w:color="auto"/>
            </w:tcBorders>
            <w:noWrap/>
            <w:vAlign w:val="bottom"/>
            <w:hideMark/>
          </w:tcPr>
          <w:p w14:paraId="677FEA4A"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314BFDBD"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4B5201DE"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5 000,00 Kč</w:t>
            </w:r>
          </w:p>
        </w:tc>
        <w:tc>
          <w:tcPr>
            <w:tcW w:w="2551" w:type="dxa"/>
            <w:tcBorders>
              <w:top w:val="nil"/>
              <w:left w:val="nil"/>
              <w:bottom w:val="single" w:sz="4" w:space="0" w:color="auto"/>
              <w:right w:val="single" w:sz="4" w:space="0" w:color="auto"/>
            </w:tcBorders>
            <w:noWrap/>
            <w:vAlign w:val="bottom"/>
            <w:hideMark/>
          </w:tcPr>
          <w:p w14:paraId="241E830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5 000,00 Kč</w:t>
            </w:r>
          </w:p>
        </w:tc>
      </w:tr>
      <w:tr w:rsidR="00FB6116" w14:paraId="0B894F5D"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47F991FA"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4C61F185"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trubičky</w:t>
            </w:r>
          </w:p>
        </w:tc>
        <w:tc>
          <w:tcPr>
            <w:tcW w:w="1560" w:type="dxa"/>
            <w:tcBorders>
              <w:top w:val="nil"/>
              <w:left w:val="nil"/>
              <w:bottom w:val="single" w:sz="4" w:space="0" w:color="auto"/>
              <w:right w:val="single" w:sz="4" w:space="0" w:color="auto"/>
            </w:tcBorders>
            <w:noWrap/>
            <w:vAlign w:val="bottom"/>
            <w:hideMark/>
          </w:tcPr>
          <w:p w14:paraId="647B6304"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6C92794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4A43770D"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8 900,00 Kč</w:t>
            </w:r>
          </w:p>
        </w:tc>
        <w:tc>
          <w:tcPr>
            <w:tcW w:w="2551" w:type="dxa"/>
            <w:tcBorders>
              <w:top w:val="nil"/>
              <w:left w:val="nil"/>
              <w:bottom w:val="single" w:sz="4" w:space="0" w:color="auto"/>
              <w:right w:val="single" w:sz="4" w:space="0" w:color="auto"/>
            </w:tcBorders>
            <w:noWrap/>
            <w:vAlign w:val="bottom"/>
            <w:hideMark/>
          </w:tcPr>
          <w:p w14:paraId="193B1B0C"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8 900,00 Kč</w:t>
            </w:r>
          </w:p>
        </w:tc>
      </w:tr>
      <w:tr w:rsidR="00FB6116" w14:paraId="46823D34"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2DB65883"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476E5622"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klouby</w:t>
            </w:r>
          </w:p>
        </w:tc>
        <w:tc>
          <w:tcPr>
            <w:tcW w:w="1560" w:type="dxa"/>
            <w:tcBorders>
              <w:top w:val="nil"/>
              <w:left w:val="nil"/>
              <w:bottom w:val="single" w:sz="4" w:space="0" w:color="auto"/>
              <w:right w:val="single" w:sz="4" w:space="0" w:color="auto"/>
            </w:tcBorders>
            <w:noWrap/>
            <w:vAlign w:val="bottom"/>
            <w:hideMark/>
          </w:tcPr>
          <w:p w14:paraId="6EEB2732"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4E4BA8FE"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479EED9E"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6 500,00 Kč</w:t>
            </w:r>
          </w:p>
        </w:tc>
        <w:tc>
          <w:tcPr>
            <w:tcW w:w="2551" w:type="dxa"/>
            <w:tcBorders>
              <w:top w:val="nil"/>
              <w:left w:val="nil"/>
              <w:bottom w:val="single" w:sz="4" w:space="0" w:color="auto"/>
              <w:right w:val="single" w:sz="4" w:space="0" w:color="auto"/>
            </w:tcBorders>
            <w:noWrap/>
            <w:vAlign w:val="bottom"/>
            <w:hideMark/>
          </w:tcPr>
          <w:p w14:paraId="370E9BF8"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6 500,00 Kč</w:t>
            </w:r>
          </w:p>
        </w:tc>
      </w:tr>
      <w:tr w:rsidR="00FB6116" w14:paraId="10F6D851"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0D72D201"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08EF293D"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soustruh</w:t>
            </w:r>
          </w:p>
        </w:tc>
        <w:tc>
          <w:tcPr>
            <w:tcW w:w="1560" w:type="dxa"/>
            <w:tcBorders>
              <w:top w:val="nil"/>
              <w:left w:val="nil"/>
              <w:bottom w:val="single" w:sz="4" w:space="0" w:color="auto"/>
              <w:right w:val="single" w:sz="4" w:space="0" w:color="auto"/>
            </w:tcBorders>
            <w:noWrap/>
            <w:vAlign w:val="bottom"/>
            <w:hideMark/>
          </w:tcPr>
          <w:p w14:paraId="5A0DB777"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5B4433C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62847566"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18 750,00 Kč</w:t>
            </w:r>
          </w:p>
        </w:tc>
        <w:tc>
          <w:tcPr>
            <w:tcW w:w="2551" w:type="dxa"/>
            <w:tcBorders>
              <w:top w:val="nil"/>
              <w:left w:val="nil"/>
              <w:bottom w:val="single" w:sz="4" w:space="0" w:color="auto"/>
              <w:right w:val="single" w:sz="4" w:space="0" w:color="auto"/>
            </w:tcBorders>
            <w:noWrap/>
            <w:vAlign w:val="bottom"/>
            <w:hideMark/>
          </w:tcPr>
          <w:p w14:paraId="0E98A4CC"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18 750,00 Kč</w:t>
            </w:r>
          </w:p>
        </w:tc>
      </w:tr>
      <w:tr w:rsidR="00FB6116" w14:paraId="404AD505"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68D5435C"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58861981"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laser</w:t>
            </w:r>
          </w:p>
        </w:tc>
        <w:tc>
          <w:tcPr>
            <w:tcW w:w="1560" w:type="dxa"/>
            <w:tcBorders>
              <w:top w:val="nil"/>
              <w:left w:val="nil"/>
              <w:bottom w:val="single" w:sz="4" w:space="0" w:color="auto"/>
              <w:right w:val="single" w:sz="4" w:space="0" w:color="auto"/>
            </w:tcBorders>
            <w:noWrap/>
            <w:vAlign w:val="bottom"/>
            <w:hideMark/>
          </w:tcPr>
          <w:p w14:paraId="2B8D5816"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6878FEE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04D71B7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15 960,00 Kč</w:t>
            </w:r>
          </w:p>
        </w:tc>
        <w:tc>
          <w:tcPr>
            <w:tcW w:w="2551" w:type="dxa"/>
            <w:tcBorders>
              <w:top w:val="nil"/>
              <w:left w:val="nil"/>
              <w:bottom w:val="single" w:sz="4" w:space="0" w:color="auto"/>
              <w:right w:val="single" w:sz="4" w:space="0" w:color="auto"/>
            </w:tcBorders>
            <w:noWrap/>
            <w:vAlign w:val="bottom"/>
            <w:hideMark/>
          </w:tcPr>
          <w:p w14:paraId="4B456545"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15 960,00 Kč</w:t>
            </w:r>
          </w:p>
        </w:tc>
      </w:tr>
      <w:tr w:rsidR="00FB6116" w14:paraId="5789888E"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11DAE933"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16310ED7"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lakovna</w:t>
            </w:r>
          </w:p>
        </w:tc>
        <w:tc>
          <w:tcPr>
            <w:tcW w:w="1560" w:type="dxa"/>
            <w:tcBorders>
              <w:top w:val="nil"/>
              <w:left w:val="nil"/>
              <w:bottom w:val="single" w:sz="4" w:space="0" w:color="auto"/>
              <w:right w:val="single" w:sz="4" w:space="0" w:color="auto"/>
            </w:tcBorders>
            <w:noWrap/>
            <w:vAlign w:val="bottom"/>
            <w:hideMark/>
          </w:tcPr>
          <w:p w14:paraId="73130241"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3B4A61A3"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2F9084F4"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11 600,00 Kč</w:t>
            </w:r>
          </w:p>
        </w:tc>
        <w:tc>
          <w:tcPr>
            <w:tcW w:w="2551" w:type="dxa"/>
            <w:tcBorders>
              <w:top w:val="nil"/>
              <w:left w:val="nil"/>
              <w:bottom w:val="single" w:sz="4" w:space="0" w:color="auto"/>
              <w:right w:val="single" w:sz="4" w:space="0" w:color="auto"/>
            </w:tcBorders>
            <w:noWrap/>
            <w:vAlign w:val="bottom"/>
            <w:hideMark/>
          </w:tcPr>
          <w:p w14:paraId="56495D34"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11 600,00 Kč</w:t>
            </w:r>
          </w:p>
        </w:tc>
      </w:tr>
      <w:tr w:rsidR="00FB6116" w14:paraId="397EB538"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5248824E"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42BBD88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dráty</w:t>
            </w:r>
          </w:p>
        </w:tc>
        <w:tc>
          <w:tcPr>
            <w:tcW w:w="1560" w:type="dxa"/>
            <w:tcBorders>
              <w:top w:val="nil"/>
              <w:left w:val="nil"/>
              <w:bottom w:val="single" w:sz="4" w:space="0" w:color="auto"/>
              <w:right w:val="single" w:sz="4" w:space="0" w:color="auto"/>
            </w:tcBorders>
            <w:noWrap/>
            <w:vAlign w:val="bottom"/>
            <w:hideMark/>
          </w:tcPr>
          <w:p w14:paraId="3B6FA0D8"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447A4F7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23476FA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3 200,00 Kč</w:t>
            </w:r>
          </w:p>
        </w:tc>
        <w:tc>
          <w:tcPr>
            <w:tcW w:w="2551" w:type="dxa"/>
            <w:tcBorders>
              <w:top w:val="nil"/>
              <w:left w:val="nil"/>
              <w:bottom w:val="single" w:sz="4" w:space="0" w:color="auto"/>
              <w:right w:val="single" w:sz="4" w:space="0" w:color="auto"/>
            </w:tcBorders>
            <w:noWrap/>
            <w:vAlign w:val="bottom"/>
            <w:hideMark/>
          </w:tcPr>
          <w:p w14:paraId="069266C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3 200,00 Kč</w:t>
            </w:r>
          </w:p>
        </w:tc>
      </w:tr>
      <w:tr w:rsidR="00FB6116" w14:paraId="6AE45962"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4CFAEAA7"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5108E32E"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Argon</w:t>
            </w:r>
          </w:p>
        </w:tc>
        <w:tc>
          <w:tcPr>
            <w:tcW w:w="1560" w:type="dxa"/>
            <w:tcBorders>
              <w:top w:val="nil"/>
              <w:left w:val="nil"/>
              <w:bottom w:val="single" w:sz="4" w:space="0" w:color="auto"/>
              <w:right w:val="single" w:sz="4" w:space="0" w:color="auto"/>
            </w:tcBorders>
            <w:noWrap/>
            <w:vAlign w:val="bottom"/>
            <w:hideMark/>
          </w:tcPr>
          <w:p w14:paraId="5D0045BC"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6E8017F5"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w:t>
            </w:r>
          </w:p>
        </w:tc>
        <w:tc>
          <w:tcPr>
            <w:tcW w:w="1701" w:type="dxa"/>
            <w:tcBorders>
              <w:top w:val="nil"/>
              <w:left w:val="nil"/>
              <w:bottom w:val="single" w:sz="4" w:space="0" w:color="auto"/>
              <w:right w:val="single" w:sz="4" w:space="0" w:color="auto"/>
            </w:tcBorders>
            <w:noWrap/>
            <w:vAlign w:val="bottom"/>
            <w:hideMark/>
          </w:tcPr>
          <w:p w14:paraId="432409F7"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1 200,00 Kč</w:t>
            </w:r>
          </w:p>
        </w:tc>
        <w:tc>
          <w:tcPr>
            <w:tcW w:w="2551" w:type="dxa"/>
            <w:tcBorders>
              <w:top w:val="nil"/>
              <w:left w:val="nil"/>
              <w:bottom w:val="single" w:sz="4" w:space="0" w:color="auto"/>
              <w:right w:val="single" w:sz="4" w:space="0" w:color="auto"/>
            </w:tcBorders>
            <w:noWrap/>
            <w:vAlign w:val="bottom"/>
            <w:hideMark/>
          </w:tcPr>
          <w:p w14:paraId="589F1B3A"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6 000,00 Kč</w:t>
            </w:r>
          </w:p>
        </w:tc>
      </w:tr>
      <w:tr w:rsidR="00FB6116" w14:paraId="1D7B9D5F"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5545F238"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776A44A7"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spray</w:t>
            </w:r>
            <w:proofErr w:type="spellEnd"/>
          </w:p>
        </w:tc>
        <w:tc>
          <w:tcPr>
            <w:tcW w:w="1560" w:type="dxa"/>
            <w:tcBorders>
              <w:top w:val="nil"/>
              <w:left w:val="nil"/>
              <w:bottom w:val="single" w:sz="4" w:space="0" w:color="auto"/>
              <w:right w:val="single" w:sz="4" w:space="0" w:color="auto"/>
            </w:tcBorders>
            <w:noWrap/>
            <w:vAlign w:val="bottom"/>
            <w:hideMark/>
          </w:tcPr>
          <w:p w14:paraId="42D8B39A"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0E6EFB6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52AE894F"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5 000,00 Kč</w:t>
            </w:r>
          </w:p>
        </w:tc>
        <w:tc>
          <w:tcPr>
            <w:tcW w:w="2551" w:type="dxa"/>
            <w:tcBorders>
              <w:top w:val="nil"/>
              <w:left w:val="nil"/>
              <w:bottom w:val="single" w:sz="4" w:space="0" w:color="auto"/>
              <w:right w:val="single" w:sz="4" w:space="0" w:color="auto"/>
            </w:tcBorders>
            <w:noWrap/>
            <w:vAlign w:val="bottom"/>
            <w:hideMark/>
          </w:tcPr>
          <w:p w14:paraId="0CD68A1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5 000,00 Kč</w:t>
            </w:r>
          </w:p>
        </w:tc>
      </w:tr>
      <w:tr w:rsidR="00FB6116" w14:paraId="58F01153"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2A510E45"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029D2EDC"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polylam</w:t>
            </w:r>
            <w:proofErr w:type="spellEnd"/>
          </w:p>
        </w:tc>
        <w:tc>
          <w:tcPr>
            <w:tcW w:w="1560" w:type="dxa"/>
            <w:tcBorders>
              <w:top w:val="nil"/>
              <w:left w:val="nil"/>
              <w:bottom w:val="single" w:sz="4" w:space="0" w:color="auto"/>
              <w:right w:val="single" w:sz="4" w:space="0" w:color="auto"/>
            </w:tcBorders>
            <w:noWrap/>
            <w:vAlign w:val="bottom"/>
            <w:hideMark/>
          </w:tcPr>
          <w:p w14:paraId="631B4D77"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2977BA22"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2</w:t>
            </w:r>
          </w:p>
        </w:tc>
        <w:tc>
          <w:tcPr>
            <w:tcW w:w="1701" w:type="dxa"/>
            <w:tcBorders>
              <w:top w:val="nil"/>
              <w:left w:val="nil"/>
              <w:bottom w:val="single" w:sz="4" w:space="0" w:color="auto"/>
              <w:right w:val="single" w:sz="4" w:space="0" w:color="auto"/>
            </w:tcBorders>
            <w:noWrap/>
            <w:vAlign w:val="bottom"/>
            <w:hideMark/>
          </w:tcPr>
          <w:p w14:paraId="712C640B"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7 500,00 Kč</w:t>
            </w:r>
          </w:p>
        </w:tc>
        <w:tc>
          <w:tcPr>
            <w:tcW w:w="2551" w:type="dxa"/>
            <w:tcBorders>
              <w:top w:val="nil"/>
              <w:left w:val="nil"/>
              <w:bottom w:val="single" w:sz="4" w:space="0" w:color="auto"/>
              <w:right w:val="single" w:sz="4" w:space="0" w:color="auto"/>
            </w:tcBorders>
            <w:noWrap/>
            <w:vAlign w:val="bottom"/>
            <w:hideMark/>
          </w:tcPr>
          <w:p w14:paraId="4F06F4F4"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15 000,00 Kč</w:t>
            </w:r>
          </w:p>
        </w:tc>
      </w:tr>
      <w:tr w:rsidR="00FB6116" w14:paraId="55859DFA"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0CD59172"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7839724A"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podtisky papír</w:t>
            </w:r>
          </w:p>
        </w:tc>
        <w:tc>
          <w:tcPr>
            <w:tcW w:w="1560" w:type="dxa"/>
            <w:tcBorders>
              <w:top w:val="nil"/>
              <w:left w:val="nil"/>
              <w:bottom w:val="single" w:sz="4" w:space="0" w:color="auto"/>
              <w:right w:val="single" w:sz="4" w:space="0" w:color="auto"/>
            </w:tcBorders>
            <w:noWrap/>
            <w:vAlign w:val="bottom"/>
            <w:hideMark/>
          </w:tcPr>
          <w:p w14:paraId="4EE283B5"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62E39649"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4</w:t>
            </w:r>
          </w:p>
        </w:tc>
        <w:tc>
          <w:tcPr>
            <w:tcW w:w="1701" w:type="dxa"/>
            <w:tcBorders>
              <w:top w:val="nil"/>
              <w:left w:val="nil"/>
              <w:bottom w:val="single" w:sz="4" w:space="0" w:color="auto"/>
              <w:right w:val="single" w:sz="4" w:space="0" w:color="auto"/>
            </w:tcBorders>
            <w:noWrap/>
            <w:vAlign w:val="bottom"/>
            <w:hideMark/>
          </w:tcPr>
          <w:p w14:paraId="50095F10"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6 380,00 Kč</w:t>
            </w:r>
          </w:p>
        </w:tc>
        <w:tc>
          <w:tcPr>
            <w:tcW w:w="2551" w:type="dxa"/>
            <w:tcBorders>
              <w:top w:val="nil"/>
              <w:left w:val="nil"/>
              <w:bottom w:val="single" w:sz="4" w:space="0" w:color="auto"/>
              <w:right w:val="single" w:sz="4" w:space="0" w:color="auto"/>
            </w:tcBorders>
            <w:noWrap/>
            <w:vAlign w:val="bottom"/>
            <w:hideMark/>
          </w:tcPr>
          <w:p w14:paraId="1290BBE9"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25 520,00 Kč</w:t>
            </w:r>
          </w:p>
        </w:tc>
      </w:tr>
      <w:tr w:rsidR="00FB6116" w14:paraId="0BAEF432" w14:textId="77777777" w:rsidTr="00FB6116">
        <w:trPr>
          <w:trHeight w:val="300"/>
        </w:trPr>
        <w:tc>
          <w:tcPr>
            <w:tcW w:w="1845" w:type="dxa"/>
            <w:vMerge/>
            <w:tcBorders>
              <w:top w:val="nil"/>
              <w:left w:val="single" w:sz="4" w:space="0" w:color="auto"/>
              <w:bottom w:val="single" w:sz="4" w:space="0" w:color="auto"/>
              <w:right w:val="single" w:sz="4" w:space="0" w:color="auto"/>
            </w:tcBorders>
            <w:vAlign w:val="center"/>
            <w:hideMark/>
          </w:tcPr>
          <w:p w14:paraId="020A72D7" w14:textId="77777777" w:rsidR="00FB6116" w:rsidRDefault="00FB6116" w:rsidP="00FB6116">
            <w:pPr>
              <w:rPr>
                <w:rFonts w:ascii="Aptos Narrow" w:hAnsi="Aptos Narrow"/>
                <w:color w:val="000000"/>
                <w:sz w:val="22"/>
                <w:szCs w:val="22"/>
              </w:rPr>
            </w:pPr>
          </w:p>
        </w:tc>
        <w:tc>
          <w:tcPr>
            <w:tcW w:w="2119" w:type="dxa"/>
            <w:gridSpan w:val="2"/>
            <w:tcBorders>
              <w:top w:val="nil"/>
              <w:left w:val="nil"/>
              <w:bottom w:val="single" w:sz="4" w:space="0" w:color="auto"/>
              <w:right w:val="single" w:sz="4" w:space="0" w:color="auto"/>
            </w:tcBorders>
            <w:noWrap/>
            <w:vAlign w:val="bottom"/>
            <w:hideMark/>
          </w:tcPr>
          <w:p w14:paraId="65E44E9C" w14:textId="77777777" w:rsidR="00FB6116" w:rsidRDefault="00FB6116" w:rsidP="00FB6116">
            <w:pPr>
              <w:rPr>
                <w:rFonts w:ascii="Aptos Narrow" w:hAnsi="Aptos Narrow"/>
                <w:color w:val="000000"/>
                <w:sz w:val="22"/>
                <w:szCs w:val="22"/>
              </w:rPr>
            </w:pPr>
            <w:r>
              <w:rPr>
                <w:rFonts w:ascii="Aptos Narrow" w:hAnsi="Aptos Narrow"/>
                <w:color w:val="000000"/>
                <w:sz w:val="22"/>
                <w:szCs w:val="22"/>
              </w:rPr>
              <w:t>ostatní spotřební materiál</w:t>
            </w:r>
          </w:p>
        </w:tc>
        <w:tc>
          <w:tcPr>
            <w:tcW w:w="1560" w:type="dxa"/>
            <w:tcBorders>
              <w:top w:val="nil"/>
              <w:left w:val="nil"/>
              <w:bottom w:val="single" w:sz="4" w:space="0" w:color="auto"/>
              <w:right w:val="single" w:sz="4" w:space="0" w:color="auto"/>
            </w:tcBorders>
            <w:noWrap/>
            <w:vAlign w:val="bottom"/>
            <w:hideMark/>
          </w:tcPr>
          <w:p w14:paraId="02A8B2D6" w14:textId="77777777" w:rsidR="00FB6116" w:rsidRDefault="00FB6116" w:rsidP="00FB6116">
            <w:pPr>
              <w:rPr>
                <w:rFonts w:ascii="Aptos Narrow" w:hAnsi="Aptos Narrow"/>
                <w:color w:val="000000"/>
                <w:sz w:val="22"/>
                <w:szCs w:val="22"/>
              </w:rPr>
            </w:pPr>
            <w:proofErr w:type="spellStart"/>
            <w:r>
              <w:rPr>
                <w:rFonts w:ascii="Aptos Narrow" w:hAnsi="Aptos Narrow"/>
                <w:color w:val="000000"/>
                <w:sz w:val="22"/>
                <w:szCs w:val="22"/>
              </w:rPr>
              <w:t>kompl</w:t>
            </w:r>
            <w:proofErr w:type="spellEnd"/>
            <w:r>
              <w:rPr>
                <w:rFonts w:ascii="Aptos Narrow" w:hAnsi="Aptos Narrow"/>
                <w:color w:val="000000"/>
                <w:sz w:val="22"/>
                <w:szCs w:val="22"/>
              </w:rPr>
              <w:t>.</w:t>
            </w:r>
          </w:p>
        </w:tc>
        <w:tc>
          <w:tcPr>
            <w:tcW w:w="1559" w:type="dxa"/>
            <w:tcBorders>
              <w:top w:val="nil"/>
              <w:left w:val="nil"/>
              <w:bottom w:val="single" w:sz="4" w:space="0" w:color="auto"/>
              <w:right w:val="single" w:sz="4" w:space="0" w:color="auto"/>
            </w:tcBorders>
            <w:noWrap/>
            <w:vAlign w:val="bottom"/>
            <w:hideMark/>
          </w:tcPr>
          <w:p w14:paraId="1CE15F09"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w:t>
            </w:r>
          </w:p>
        </w:tc>
        <w:tc>
          <w:tcPr>
            <w:tcW w:w="1701" w:type="dxa"/>
            <w:tcBorders>
              <w:top w:val="nil"/>
              <w:left w:val="nil"/>
              <w:bottom w:val="single" w:sz="4" w:space="0" w:color="auto"/>
              <w:right w:val="single" w:sz="4" w:space="0" w:color="auto"/>
            </w:tcBorders>
            <w:noWrap/>
            <w:vAlign w:val="bottom"/>
            <w:hideMark/>
          </w:tcPr>
          <w:p w14:paraId="0D07A4F5"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12 500,00 Kč</w:t>
            </w:r>
          </w:p>
        </w:tc>
        <w:tc>
          <w:tcPr>
            <w:tcW w:w="2551" w:type="dxa"/>
            <w:tcBorders>
              <w:top w:val="nil"/>
              <w:left w:val="nil"/>
              <w:bottom w:val="single" w:sz="4" w:space="0" w:color="auto"/>
              <w:right w:val="single" w:sz="4" w:space="0" w:color="auto"/>
            </w:tcBorders>
            <w:noWrap/>
            <w:vAlign w:val="bottom"/>
            <w:hideMark/>
          </w:tcPr>
          <w:p w14:paraId="794FF676" w14:textId="77777777" w:rsidR="00FB6116" w:rsidRDefault="00FB6116" w:rsidP="00FB6116">
            <w:pPr>
              <w:jc w:val="right"/>
              <w:rPr>
                <w:rFonts w:ascii="Aptos Narrow" w:hAnsi="Aptos Narrow"/>
                <w:color w:val="000000"/>
                <w:sz w:val="22"/>
                <w:szCs w:val="22"/>
              </w:rPr>
            </w:pPr>
            <w:r>
              <w:rPr>
                <w:rFonts w:ascii="Aptos Narrow" w:hAnsi="Aptos Narrow"/>
                <w:color w:val="000000"/>
                <w:sz w:val="22"/>
                <w:szCs w:val="22"/>
              </w:rPr>
              <w:t>12 500,00 Kč</w:t>
            </w:r>
          </w:p>
        </w:tc>
      </w:tr>
      <w:tr w:rsidR="00FB6116" w14:paraId="5E753A16" w14:textId="77777777" w:rsidTr="00FB6116">
        <w:trPr>
          <w:trHeight w:val="420"/>
        </w:trPr>
        <w:tc>
          <w:tcPr>
            <w:tcW w:w="7083"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51DAE839" w14:textId="77777777" w:rsidR="00FB6116" w:rsidRDefault="00FB6116" w:rsidP="00FB6116">
            <w:pPr>
              <w:rPr>
                <w:rFonts w:ascii="Aptos Narrow" w:hAnsi="Aptos Narrow"/>
                <w:b/>
                <w:bCs/>
                <w:color w:val="000000"/>
                <w:sz w:val="28"/>
                <w:szCs w:val="28"/>
              </w:rPr>
            </w:pPr>
            <w:r>
              <w:rPr>
                <w:rFonts w:ascii="Aptos Narrow" w:hAnsi="Aptos Narrow"/>
                <w:b/>
                <w:bCs/>
                <w:color w:val="000000"/>
                <w:sz w:val="28"/>
                <w:szCs w:val="28"/>
              </w:rPr>
              <w:t>Celkový součet (Kč bez DPH)</w:t>
            </w:r>
          </w:p>
        </w:tc>
        <w:tc>
          <w:tcPr>
            <w:tcW w:w="1701" w:type="dxa"/>
            <w:tcBorders>
              <w:top w:val="nil"/>
              <w:left w:val="nil"/>
              <w:bottom w:val="single" w:sz="4" w:space="0" w:color="auto"/>
              <w:right w:val="single" w:sz="4" w:space="0" w:color="auto"/>
            </w:tcBorders>
            <w:shd w:val="clear" w:color="000000" w:fill="FFFF00"/>
            <w:noWrap/>
            <w:vAlign w:val="bottom"/>
            <w:hideMark/>
          </w:tcPr>
          <w:p w14:paraId="560BA62D" w14:textId="77777777" w:rsidR="00FB6116" w:rsidRDefault="00FB6116" w:rsidP="00FB6116">
            <w:pPr>
              <w:rPr>
                <w:rFonts w:ascii="Aptos Narrow" w:hAnsi="Aptos Narrow"/>
                <w:b/>
                <w:bCs/>
                <w:color w:val="000000"/>
                <w:sz w:val="28"/>
                <w:szCs w:val="28"/>
              </w:rPr>
            </w:pPr>
            <w:r>
              <w:rPr>
                <w:rFonts w:ascii="Aptos Narrow" w:hAnsi="Aptos Narrow"/>
                <w:b/>
                <w:bCs/>
                <w:color w:val="000000"/>
                <w:sz w:val="28"/>
                <w:szCs w:val="28"/>
              </w:rPr>
              <w:t> </w:t>
            </w:r>
          </w:p>
        </w:tc>
        <w:tc>
          <w:tcPr>
            <w:tcW w:w="2551" w:type="dxa"/>
            <w:tcBorders>
              <w:top w:val="nil"/>
              <w:left w:val="nil"/>
              <w:bottom w:val="single" w:sz="4" w:space="0" w:color="auto"/>
              <w:right w:val="single" w:sz="4" w:space="0" w:color="auto"/>
            </w:tcBorders>
            <w:shd w:val="clear" w:color="000000" w:fill="FFFF00"/>
            <w:noWrap/>
            <w:vAlign w:val="bottom"/>
            <w:hideMark/>
          </w:tcPr>
          <w:p w14:paraId="17F2F387" w14:textId="77777777" w:rsidR="00FB6116" w:rsidRDefault="00FB6116" w:rsidP="00FB6116">
            <w:pPr>
              <w:jc w:val="right"/>
              <w:rPr>
                <w:rFonts w:ascii="Aptos Narrow" w:hAnsi="Aptos Narrow"/>
                <w:b/>
                <w:bCs/>
                <w:color w:val="000000"/>
                <w:sz w:val="28"/>
                <w:szCs w:val="28"/>
              </w:rPr>
            </w:pPr>
            <w:r>
              <w:rPr>
                <w:rFonts w:ascii="Aptos Narrow" w:hAnsi="Aptos Narrow"/>
                <w:b/>
                <w:bCs/>
                <w:color w:val="000000"/>
                <w:sz w:val="28"/>
                <w:szCs w:val="28"/>
              </w:rPr>
              <w:t>2 922 430,00 Kč</w:t>
            </w:r>
          </w:p>
        </w:tc>
      </w:tr>
    </w:tbl>
    <w:p w14:paraId="1DD5AE1D" w14:textId="77777777" w:rsidR="00FA46D3" w:rsidRPr="00637668" w:rsidRDefault="00FA46D3" w:rsidP="007F5166">
      <w:pPr>
        <w:jc w:val="both"/>
        <w:rPr>
          <w:rFonts w:ascii="Calibri" w:hAnsi="Calibri" w:cs="Calibri"/>
        </w:rPr>
      </w:pPr>
    </w:p>
    <w:sectPr w:rsidR="00FA46D3" w:rsidRPr="00637668" w:rsidSect="00F125C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36D9" w14:textId="77777777" w:rsidR="00ED6E11" w:rsidRDefault="00ED6E11" w:rsidP="00915EB6">
      <w:r>
        <w:separator/>
      </w:r>
    </w:p>
  </w:endnote>
  <w:endnote w:type="continuationSeparator" w:id="0">
    <w:p w14:paraId="5047ADDF" w14:textId="77777777" w:rsidR="00ED6E11" w:rsidRDefault="00ED6E11"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A9C2" w14:textId="07590E73" w:rsidR="00915EB6" w:rsidRDefault="00A8323B" w:rsidP="00B0602A">
    <w:pPr>
      <w:pStyle w:val="Zpat"/>
      <w:jc w:val="right"/>
    </w:pPr>
    <w:r>
      <w:fldChar w:fldCharType="begin"/>
    </w:r>
    <w:r>
      <w:instrText xml:space="preserve"> PAGE   \* MERGEFORMAT </w:instrText>
    </w:r>
    <w:r>
      <w:fldChar w:fldCharType="separate"/>
    </w:r>
    <w:r w:rsidR="009F0A4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BCC" w14:textId="77777777" w:rsidR="00ED6E11" w:rsidRDefault="00ED6E11" w:rsidP="00915EB6">
      <w:r>
        <w:separator/>
      </w:r>
    </w:p>
  </w:footnote>
  <w:footnote w:type="continuationSeparator" w:id="0">
    <w:p w14:paraId="594C9004" w14:textId="77777777" w:rsidR="00ED6E11" w:rsidRDefault="00ED6E11"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4D43" w14:textId="77777777" w:rsidR="00336661" w:rsidRPr="00AC3C44" w:rsidRDefault="00336661" w:rsidP="00336661">
    <w:pPr>
      <w:pStyle w:val="Tlotextu"/>
      <w:spacing w:after="120"/>
      <w:jc w:val="right"/>
      <w:rPr>
        <w:rFonts w:ascii="Calibri" w:hAnsi="Calibri" w:cs="Calibri"/>
        <w:bCs/>
        <w:sz w:val="22"/>
        <w:szCs w:val="22"/>
        <w:lang w:val="cs-CZ"/>
      </w:rPr>
    </w:pPr>
    <w:r w:rsidRPr="00AC3C44">
      <w:rPr>
        <w:rFonts w:ascii="Calibri" w:hAnsi="Calibri" w:cs="Calibri"/>
        <w:bCs/>
        <w:sz w:val="22"/>
        <w:szCs w:val="22"/>
        <w:lang w:val="cs-CZ"/>
      </w:rPr>
      <w:t xml:space="preserve">č. j.: </w:t>
    </w:r>
    <w:r w:rsidR="00931B9A" w:rsidRPr="00AC3C44">
      <w:rPr>
        <w:rFonts w:ascii="Calibri" w:hAnsi="Calibri" w:cs="Calibri"/>
        <w:bCs/>
        <w:sz w:val="22"/>
        <w:szCs w:val="22"/>
        <w:lang w:val="cs-CZ"/>
      </w:rPr>
      <w:t>202</w:t>
    </w:r>
    <w:r w:rsidR="00537B2A" w:rsidRPr="00AC3C44">
      <w:rPr>
        <w:rFonts w:ascii="Calibri" w:hAnsi="Calibri" w:cs="Calibri"/>
        <w:bCs/>
        <w:sz w:val="22"/>
        <w:szCs w:val="22"/>
        <w:lang w:val="cs-CZ"/>
      </w:rPr>
      <w:t>5/4075</w:t>
    </w:r>
    <w:r w:rsidR="00931B9A" w:rsidRPr="00AC3C44">
      <w:rPr>
        <w:rFonts w:ascii="Calibri" w:hAnsi="Calibri" w:cs="Calibri"/>
        <w:bCs/>
        <w:sz w:val="22"/>
        <w:szCs w:val="22"/>
        <w:lang w:val="cs-CZ"/>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D4E2933"/>
    <w:multiLevelType w:val="hybridMultilevel"/>
    <w:tmpl w:val="D5AA7D86"/>
    <w:numStyleLink w:val="Importovanstyl10"/>
  </w:abstractNum>
  <w:abstractNum w:abstractNumId="2" w15:restartNumberingAfterBreak="0">
    <w:nsid w:val="0EEC2D45"/>
    <w:multiLevelType w:val="hybridMultilevel"/>
    <w:tmpl w:val="DA3250BC"/>
    <w:lvl w:ilvl="0" w:tplc="252A2B0E">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3B1904"/>
    <w:multiLevelType w:val="hybridMultilevel"/>
    <w:tmpl w:val="C5B2E86C"/>
    <w:lvl w:ilvl="0" w:tplc="44060AE4">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0E0DDD"/>
    <w:multiLevelType w:val="hybridMultilevel"/>
    <w:tmpl w:val="78968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734BD5"/>
    <w:multiLevelType w:val="hybridMultilevel"/>
    <w:tmpl w:val="CD360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F6030DE"/>
    <w:multiLevelType w:val="hybridMultilevel"/>
    <w:tmpl w:val="0302A5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3FA3E6A"/>
    <w:multiLevelType w:val="multilevel"/>
    <w:tmpl w:val="0405001D"/>
    <w:lvl w:ilvl="0">
      <w:start w:val="1"/>
      <w:numFmt w:val="decimal"/>
      <w:lvlText w:val="%1)"/>
      <w:lvlJc w:val="left"/>
      <w:pPr>
        <w:ind w:left="360" w:hanging="360"/>
      </w:pPr>
    </w:lvl>
    <w:lvl w:ilvl="1">
      <w:start w:val="1"/>
      <w:numFmt w:val="lowerLetter"/>
      <w:lvlText w:val="%2)"/>
      <w:lvlJc w:val="left"/>
      <w:pPr>
        <w:ind w:left="927"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74508A"/>
    <w:multiLevelType w:val="hybridMultilevel"/>
    <w:tmpl w:val="B82AA236"/>
    <w:numStyleLink w:val="Importovanstyl14"/>
  </w:abstractNum>
  <w:abstractNum w:abstractNumId="11"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4"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98E11C">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A4105C">
      <w:start w:val="1"/>
      <w:numFmt w:val="decimal"/>
      <w:lvlText w:val="%3."/>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6A5F9E">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8411A8">
      <w:start w:val="1"/>
      <w:numFmt w:val="decimal"/>
      <w:lvlText w:val="%5."/>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C60922">
      <w:start w:val="1"/>
      <w:numFmt w:val="decimal"/>
      <w:lvlText w:val="%6."/>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5014EC">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82F294">
      <w:start w:val="1"/>
      <w:numFmt w:val="decimal"/>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6CE708">
      <w:start w:val="1"/>
      <w:numFmt w:val="decimal"/>
      <w:lvlText w:val="%9."/>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5231BC1"/>
    <w:multiLevelType w:val="hybridMultilevel"/>
    <w:tmpl w:val="154AF8B4"/>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8D31401"/>
    <w:multiLevelType w:val="hybridMultilevel"/>
    <w:tmpl w:val="A1F0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1" w15:restartNumberingAfterBreak="0">
    <w:nsid w:val="6B1968FB"/>
    <w:multiLevelType w:val="hybridMultilevel"/>
    <w:tmpl w:val="37FC0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1767D43"/>
    <w:multiLevelType w:val="multilevel"/>
    <w:tmpl w:val="0405001D"/>
    <w:lvl w:ilvl="0">
      <w:start w:val="1"/>
      <w:numFmt w:val="decimal"/>
      <w:lvlText w:val="%1)"/>
      <w:lvlJc w:val="left"/>
      <w:pPr>
        <w:ind w:left="360" w:hanging="360"/>
      </w:pPr>
    </w:lvl>
    <w:lvl w:ilvl="1">
      <w:start w:val="1"/>
      <w:numFmt w:val="lowerLetter"/>
      <w:lvlText w:val="%2)"/>
      <w:lvlJc w:val="left"/>
      <w:pPr>
        <w:ind w:left="786"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26F2C">
      <w:start w:val="1"/>
      <w:numFmt w:val="lowerLetter"/>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A8CBC">
      <w:start w:val="1"/>
      <w:numFmt w:val="lowerRoman"/>
      <w:lvlText w:val="%3."/>
      <w:lvlJc w:val="left"/>
      <w:pPr>
        <w:tabs>
          <w:tab w:val="left" w:pos="360"/>
        </w:tabs>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ABBD2">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68A680">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022B26">
      <w:start w:val="1"/>
      <w:numFmt w:val="lowerRoman"/>
      <w:lvlText w:val="%6."/>
      <w:lvlJc w:val="left"/>
      <w:pPr>
        <w:tabs>
          <w:tab w:val="left" w:pos="360"/>
        </w:tabs>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2D3CC">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60CF8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8CDDFC">
      <w:start w:val="1"/>
      <w:numFmt w:val="lowerRoman"/>
      <w:lvlText w:val="%9."/>
      <w:lvlJc w:val="left"/>
      <w:pPr>
        <w:tabs>
          <w:tab w:val="left" w:pos="360"/>
        </w:tabs>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7458617">
    <w:abstractNumId w:val="13"/>
  </w:num>
  <w:num w:numId="2" w16cid:durableId="957952582">
    <w:abstractNumId w:val="9"/>
  </w:num>
  <w:num w:numId="3" w16cid:durableId="1446270380">
    <w:abstractNumId w:val="19"/>
  </w:num>
  <w:num w:numId="4" w16cid:durableId="2129814333">
    <w:abstractNumId w:val="2"/>
  </w:num>
  <w:num w:numId="5" w16cid:durableId="1420104836">
    <w:abstractNumId w:val="12"/>
  </w:num>
  <w:num w:numId="6" w16cid:durableId="1108238376">
    <w:abstractNumId w:val="17"/>
  </w:num>
  <w:num w:numId="7" w16cid:durableId="918636125">
    <w:abstractNumId w:val="11"/>
  </w:num>
  <w:num w:numId="8" w16cid:durableId="866021477">
    <w:abstractNumId w:val="20"/>
  </w:num>
  <w:num w:numId="9" w16cid:durableId="725298035">
    <w:abstractNumId w:val="3"/>
  </w:num>
  <w:num w:numId="10" w16cid:durableId="185022605">
    <w:abstractNumId w:val="22"/>
  </w:num>
  <w:num w:numId="11" w16cid:durableId="953633408">
    <w:abstractNumId w:val="4"/>
  </w:num>
  <w:num w:numId="12" w16cid:durableId="1396976121">
    <w:abstractNumId w:val="15"/>
  </w:num>
  <w:num w:numId="13" w16cid:durableId="1710454943">
    <w:abstractNumId w:val="5"/>
  </w:num>
  <w:num w:numId="14" w16cid:durableId="768769839">
    <w:abstractNumId w:val="18"/>
  </w:num>
  <w:num w:numId="15" w16cid:durableId="1935553063">
    <w:abstractNumId w:val="7"/>
  </w:num>
  <w:num w:numId="16" w16cid:durableId="952056091">
    <w:abstractNumId w:val="24"/>
  </w:num>
  <w:num w:numId="17" w16cid:durableId="2045710616">
    <w:abstractNumId w:val="1"/>
  </w:num>
  <w:num w:numId="18" w16cid:durableId="2109688247">
    <w:abstractNumId w:val="1"/>
    <w:lvlOverride w:ilvl="0">
      <w:lvl w:ilvl="0" w:tplc="16EA8D5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08A4B36">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8E4866">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12CB38">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2E1D12">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6180884">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F8F09C">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BEE73CC">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A0E71E">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826363456">
    <w:abstractNumId w:val="14"/>
  </w:num>
  <w:num w:numId="20" w16cid:durableId="592861432">
    <w:abstractNumId w:val="10"/>
  </w:num>
  <w:num w:numId="21" w16cid:durableId="1762067984">
    <w:abstractNumId w:val="16"/>
  </w:num>
  <w:num w:numId="22" w16cid:durableId="1234043456">
    <w:abstractNumId w:val="8"/>
  </w:num>
  <w:num w:numId="23" w16cid:durableId="274098080">
    <w:abstractNumId w:val="23"/>
  </w:num>
  <w:num w:numId="24" w16cid:durableId="1298103418">
    <w:abstractNumId w:val="6"/>
  </w:num>
  <w:num w:numId="25" w16cid:durableId="164635546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72C"/>
    <w:rsid w:val="00014DBF"/>
    <w:rsid w:val="00014E78"/>
    <w:rsid w:val="000205E5"/>
    <w:rsid w:val="000213DC"/>
    <w:rsid w:val="000238C4"/>
    <w:rsid w:val="0003136F"/>
    <w:rsid w:val="00041671"/>
    <w:rsid w:val="00041B21"/>
    <w:rsid w:val="00047387"/>
    <w:rsid w:val="00050F5C"/>
    <w:rsid w:val="000554FD"/>
    <w:rsid w:val="000619BD"/>
    <w:rsid w:val="00062E97"/>
    <w:rsid w:val="00074933"/>
    <w:rsid w:val="0008123B"/>
    <w:rsid w:val="00093157"/>
    <w:rsid w:val="000A0041"/>
    <w:rsid w:val="000A31D9"/>
    <w:rsid w:val="000A7C1F"/>
    <w:rsid w:val="000B6720"/>
    <w:rsid w:val="000C1DD4"/>
    <w:rsid w:val="000C5CF5"/>
    <w:rsid w:val="000D0CE5"/>
    <w:rsid w:val="000E3780"/>
    <w:rsid w:val="000E45C8"/>
    <w:rsid w:val="000F1A40"/>
    <w:rsid w:val="000F234C"/>
    <w:rsid w:val="000F28D7"/>
    <w:rsid w:val="000F5052"/>
    <w:rsid w:val="000F7C36"/>
    <w:rsid w:val="001062D7"/>
    <w:rsid w:val="00112B19"/>
    <w:rsid w:val="001171DC"/>
    <w:rsid w:val="00117A32"/>
    <w:rsid w:val="00121698"/>
    <w:rsid w:val="001255DE"/>
    <w:rsid w:val="0013091F"/>
    <w:rsid w:val="0013501D"/>
    <w:rsid w:val="00136A7B"/>
    <w:rsid w:val="001400C2"/>
    <w:rsid w:val="00150FBF"/>
    <w:rsid w:val="00157809"/>
    <w:rsid w:val="00160696"/>
    <w:rsid w:val="00161712"/>
    <w:rsid w:val="00162DAA"/>
    <w:rsid w:val="001723E0"/>
    <w:rsid w:val="001745A2"/>
    <w:rsid w:val="001914CA"/>
    <w:rsid w:val="001A1AB9"/>
    <w:rsid w:val="001A56C2"/>
    <w:rsid w:val="001B0ABC"/>
    <w:rsid w:val="001C3999"/>
    <w:rsid w:val="001C6B8E"/>
    <w:rsid w:val="001E04A3"/>
    <w:rsid w:val="001E0768"/>
    <w:rsid w:val="001F5823"/>
    <w:rsid w:val="001F781C"/>
    <w:rsid w:val="00215204"/>
    <w:rsid w:val="00220DB6"/>
    <w:rsid w:val="00225705"/>
    <w:rsid w:val="0022784F"/>
    <w:rsid w:val="00234AE7"/>
    <w:rsid w:val="00247B2B"/>
    <w:rsid w:val="00250F40"/>
    <w:rsid w:val="00256F19"/>
    <w:rsid w:val="00262038"/>
    <w:rsid w:val="00265F3A"/>
    <w:rsid w:val="00267D3E"/>
    <w:rsid w:val="0027437F"/>
    <w:rsid w:val="002749A6"/>
    <w:rsid w:val="00280C3A"/>
    <w:rsid w:val="0029068B"/>
    <w:rsid w:val="002912F4"/>
    <w:rsid w:val="002931F2"/>
    <w:rsid w:val="00295206"/>
    <w:rsid w:val="002B1503"/>
    <w:rsid w:val="002B4CD3"/>
    <w:rsid w:val="002C5BD3"/>
    <w:rsid w:val="002C7777"/>
    <w:rsid w:val="002D00EC"/>
    <w:rsid w:val="002D0442"/>
    <w:rsid w:val="002D1AA2"/>
    <w:rsid w:val="002D5738"/>
    <w:rsid w:val="002D6D83"/>
    <w:rsid w:val="002D7329"/>
    <w:rsid w:val="002E3669"/>
    <w:rsid w:val="002E3791"/>
    <w:rsid w:val="002E3E09"/>
    <w:rsid w:val="002E44EF"/>
    <w:rsid w:val="00304E98"/>
    <w:rsid w:val="00305E0A"/>
    <w:rsid w:val="003071FE"/>
    <w:rsid w:val="0031197F"/>
    <w:rsid w:val="00311AE3"/>
    <w:rsid w:val="003138B6"/>
    <w:rsid w:val="00320538"/>
    <w:rsid w:val="00324141"/>
    <w:rsid w:val="00324873"/>
    <w:rsid w:val="003253C0"/>
    <w:rsid w:val="00330F31"/>
    <w:rsid w:val="00332A07"/>
    <w:rsid w:val="003337E4"/>
    <w:rsid w:val="0033430C"/>
    <w:rsid w:val="00336661"/>
    <w:rsid w:val="00340D1B"/>
    <w:rsid w:val="003410E5"/>
    <w:rsid w:val="00345DCE"/>
    <w:rsid w:val="003465B9"/>
    <w:rsid w:val="003602D9"/>
    <w:rsid w:val="0038143D"/>
    <w:rsid w:val="00387CF2"/>
    <w:rsid w:val="003918C0"/>
    <w:rsid w:val="00392E8D"/>
    <w:rsid w:val="003A23C5"/>
    <w:rsid w:val="003A415C"/>
    <w:rsid w:val="003A61BD"/>
    <w:rsid w:val="003C08C0"/>
    <w:rsid w:val="003C1CDD"/>
    <w:rsid w:val="003C40AF"/>
    <w:rsid w:val="003C460A"/>
    <w:rsid w:val="003C571B"/>
    <w:rsid w:val="003C623C"/>
    <w:rsid w:val="003D7DFA"/>
    <w:rsid w:val="003E13A8"/>
    <w:rsid w:val="003E1F65"/>
    <w:rsid w:val="003E5A62"/>
    <w:rsid w:val="003E64F1"/>
    <w:rsid w:val="003F12D0"/>
    <w:rsid w:val="003F5D26"/>
    <w:rsid w:val="004017D8"/>
    <w:rsid w:val="004078D9"/>
    <w:rsid w:val="0041136E"/>
    <w:rsid w:val="004136CF"/>
    <w:rsid w:val="0041674E"/>
    <w:rsid w:val="004218D2"/>
    <w:rsid w:val="0042315A"/>
    <w:rsid w:val="00425199"/>
    <w:rsid w:val="00436A6E"/>
    <w:rsid w:val="00437E41"/>
    <w:rsid w:val="00442F67"/>
    <w:rsid w:val="004461E2"/>
    <w:rsid w:val="004509C2"/>
    <w:rsid w:val="00455A34"/>
    <w:rsid w:val="0045632A"/>
    <w:rsid w:val="00465CB8"/>
    <w:rsid w:val="0047096E"/>
    <w:rsid w:val="004713B0"/>
    <w:rsid w:val="00473F34"/>
    <w:rsid w:val="004771ED"/>
    <w:rsid w:val="00480364"/>
    <w:rsid w:val="004856B0"/>
    <w:rsid w:val="0048757C"/>
    <w:rsid w:val="00494AE5"/>
    <w:rsid w:val="00497D2B"/>
    <w:rsid w:val="004A128A"/>
    <w:rsid w:val="004A324B"/>
    <w:rsid w:val="004A5A05"/>
    <w:rsid w:val="004B0E88"/>
    <w:rsid w:val="004C1476"/>
    <w:rsid w:val="004D227F"/>
    <w:rsid w:val="004D39C6"/>
    <w:rsid w:val="004D41C1"/>
    <w:rsid w:val="004E57C2"/>
    <w:rsid w:val="004F34A1"/>
    <w:rsid w:val="004F6940"/>
    <w:rsid w:val="004F6C29"/>
    <w:rsid w:val="004F73D9"/>
    <w:rsid w:val="005136A5"/>
    <w:rsid w:val="00524994"/>
    <w:rsid w:val="0053142D"/>
    <w:rsid w:val="00532566"/>
    <w:rsid w:val="00532A0F"/>
    <w:rsid w:val="00537639"/>
    <w:rsid w:val="00537B2A"/>
    <w:rsid w:val="00542E93"/>
    <w:rsid w:val="00543A6B"/>
    <w:rsid w:val="005461BF"/>
    <w:rsid w:val="00546CAA"/>
    <w:rsid w:val="00557433"/>
    <w:rsid w:val="005603D1"/>
    <w:rsid w:val="00567655"/>
    <w:rsid w:val="00575DE0"/>
    <w:rsid w:val="005777E6"/>
    <w:rsid w:val="0058593E"/>
    <w:rsid w:val="00591901"/>
    <w:rsid w:val="00592310"/>
    <w:rsid w:val="005A29A0"/>
    <w:rsid w:val="005C0B87"/>
    <w:rsid w:val="005C2A0E"/>
    <w:rsid w:val="005C605E"/>
    <w:rsid w:val="005C7A87"/>
    <w:rsid w:val="005D4DD2"/>
    <w:rsid w:val="005D6682"/>
    <w:rsid w:val="005E4C6F"/>
    <w:rsid w:val="005F0154"/>
    <w:rsid w:val="005F158F"/>
    <w:rsid w:val="005F3418"/>
    <w:rsid w:val="005F70F1"/>
    <w:rsid w:val="0060042A"/>
    <w:rsid w:val="00600AED"/>
    <w:rsid w:val="00601963"/>
    <w:rsid w:val="00603A04"/>
    <w:rsid w:val="006040C7"/>
    <w:rsid w:val="006168D2"/>
    <w:rsid w:val="00620672"/>
    <w:rsid w:val="0062614E"/>
    <w:rsid w:val="006278FF"/>
    <w:rsid w:val="00627FD6"/>
    <w:rsid w:val="00637668"/>
    <w:rsid w:val="00642EA7"/>
    <w:rsid w:val="0064446A"/>
    <w:rsid w:val="00653258"/>
    <w:rsid w:val="0066619F"/>
    <w:rsid w:val="0067056B"/>
    <w:rsid w:val="00671A36"/>
    <w:rsid w:val="006824AB"/>
    <w:rsid w:val="006831C7"/>
    <w:rsid w:val="006A3F5D"/>
    <w:rsid w:val="006B5871"/>
    <w:rsid w:val="006B5E43"/>
    <w:rsid w:val="006C29FD"/>
    <w:rsid w:val="006C38CF"/>
    <w:rsid w:val="006C3D84"/>
    <w:rsid w:val="006C467A"/>
    <w:rsid w:val="006C5D9F"/>
    <w:rsid w:val="006D116F"/>
    <w:rsid w:val="006D3620"/>
    <w:rsid w:val="006E063A"/>
    <w:rsid w:val="006E1AC4"/>
    <w:rsid w:val="006F5B8A"/>
    <w:rsid w:val="00706A27"/>
    <w:rsid w:val="00717B56"/>
    <w:rsid w:val="00723D18"/>
    <w:rsid w:val="007265C1"/>
    <w:rsid w:val="007268ED"/>
    <w:rsid w:val="00732488"/>
    <w:rsid w:val="00737E1E"/>
    <w:rsid w:val="0074214C"/>
    <w:rsid w:val="00742D28"/>
    <w:rsid w:val="007506CA"/>
    <w:rsid w:val="007519CA"/>
    <w:rsid w:val="00757A36"/>
    <w:rsid w:val="00757D7C"/>
    <w:rsid w:val="007613DC"/>
    <w:rsid w:val="0076625B"/>
    <w:rsid w:val="00784B63"/>
    <w:rsid w:val="00787431"/>
    <w:rsid w:val="007902E1"/>
    <w:rsid w:val="007912B3"/>
    <w:rsid w:val="00796879"/>
    <w:rsid w:val="007A63C3"/>
    <w:rsid w:val="007B22A2"/>
    <w:rsid w:val="007C2BF5"/>
    <w:rsid w:val="007C6993"/>
    <w:rsid w:val="007C74F6"/>
    <w:rsid w:val="007D0802"/>
    <w:rsid w:val="007D4F9E"/>
    <w:rsid w:val="007E157C"/>
    <w:rsid w:val="007E6369"/>
    <w:rsid w:val="007E6781"/>
    <w:rsid w:val="007F493B"/>
    <w:rsid w:val="007F5166"/>
    <w:rsid w:val="0080199D"/>
    <w:rsid w:val="008072BE"/>
    <w:rsid w:val="008078A4"/>
    <w:rsid w:val="00807D3A"/>
    <w:rsid w:val="0081788F"/>
    <w:rsid w:val="00820A36"/>
    <w:rsid w:val="008210B8"/>
    <w:rsid w:val="00827F59"/>
    <w:rsid w:val="00830534"/>
    <w:rsid w:val="008358F5"/>
    <w:rsid w:val="008508A7"/>
    <w:rsid w:val="00864FA4"/>
    <w:rsid w:val="008725F7"/>
    <w:rsid w:val="00873C48"/>
    <w:rsid w:val="00874EE8"/>
    <w:rsid w:val="00875DB6"/>
    <w:rsid w:val="00876C28"/>
    <w:rsid w:val="00881EDB"/>
    <w:rsid w:val="00890310"/>
    <w:rsid w:val="008910B1"/>
    <w:rsid w:val="00893DC5"/>
    <w:rsid w:val="00895190"/>
    <w:rsid w:val="008A230F"/>
    <w:rsid w:val="008A4527"/>
    <w:rsid w:val="008A6F39"/>
    <w:rsid w:val="008B136F"/>
    <w:rsid w:val="008B3B6E"/>
    <w:rsid w:val="008B4004"/>
    <w:rsid w:val="008C6835"/>
    <w:rsid w:val="008D016A"/>
    <w:rsid w:val="008D6CD6"/>
    <w:rsid w:val="008E2950"/>
    <w:rsid w:val="008F1818"/>
    <w:rsid w:val="008F7351"/>
    <w:rsid w:val="009054F4"/>
    <w:rsid w:val="00915EB6"/>
    <w:rsid w:val="009163FF"/>
    <w:rsid w:val="00927171"/>
    <w:rsid w:val="00931228"/>
    <w:rsid w:val="00931B9A"/>
    <w:rsid w:val="009364F7"/>
    <w:rsid w:val="009510BD"/>
    <w:rsid w:val="00953C6A"/>
    <w:rsid w:val="00955DFD"/>
    <w:rsid w:val="009570C9"/>
    <w:rsid w:val="0096002E"/>
    <w:rsid w:val="0096018B"/>
    <w:rsid w:val="009622FF"/>
    <w:rsid w:val="009635F5"/>
    <w:rsid w:val="00963A79"/>
    <w:rsid w:val="00967CCD"/>
    <w:rsid w:val="00983200"/>
    <w:rsid w:val="00991310"/>
    <w:rsid w:val="009930C5"/>
    <w:rsid w:val="00994473"/>
    <w:rsid w:val="009A407D"/>
    <w:rsid w:val="009A641A"/>
    <w:rsid w:val="009A6CF6"/>
    <w:rsid w:val="009C63F0"/>
    <w:rsid w:val="009C6D8E"/>
    <w:rsid w:val="009D33D5"/>
    <w:rsid w:val="009D5684"/>
    <w:rsid w:val="009E72E6"/>
    <w:rsid w:val="009E74C4"/>
    <w:rsid w:val="009F0A48"/>
    <w:rsid w:val="009F3C0A"/>
    <w:rsid w:val="009F4D69"/>
    <w:rsid w:val="009F5313"/>
    <w:rsid w:val="00A02DC8"/>
    <w:rsid w:val="00A10B37"/>
    <w:rsid w:val="00A15324"/>
    <w:rsid w:val="00A15B29"/>
    <w:rsid w:val="00A16761"/>
    <w:rsid w:val="00A22C77"/>
    <w:rsid w:val="00A23939"/>
    <w:rsid w:val="00A32377"/>
    <w:rsid w:val="00A373B1"/>
    <w:rsid w:val="00A37521"/>
    <w:rsid w:val="00A44B9C"/>
    <w:rsid w:val="00A57E8F"/>
    <w:rsid w:val="00A61715"/>
    <w:rsid w:val="00A6514E"/>
    <w:rsid w:val="00A72FF8"/>
    <w:rsid w:val="00A8323B"/>
    <w:rsid w:val="00A92317"/>
    <w:rsid w:val="00A96074"/>
    <w:rsid w:val="00AA37E0"/>
    <w:rsid w:val="00AB0B3F"/>
    <w:rsid w:val="00AB15A3"/>
    <w:rsid w:val="00AC3C44"/>
    <w:rsid w:val="00AD2135"/>
    <w:rsid w:val="00AE2780"/>
    <w:rsid w:val="00AE46F2"/>
    <w:rsid w:val="00AE5FE1"/>
    <w:rsid w:val="00AE652F"/>
    <w:rsid w:val="00B0602A"/>
    <w:rsid w:val="00B176FD"/>
    <w:rsid w:val="00B205FA"/>
    <w:rsid w:val="00B33AF7"/>
    <w:rsid w:val="00B33B43"/>
    <w:rsid w:val="00B362CE"/>
    <w:rsid w:val="00B42127"/>
    <w:rsid w:val="00B4318A"/>
    <w:rsid w:val="00B53C3A"/>
    <w:rsid w:val="00B54AE3"/>
    <w:rsid w:val="00B64A5C"/>
    <w:rsid w:val="00B673DE"/>
    <w:rsid w:val="00B70E83"/>
    <w:rsid w:val="00B7355B"/>
    <w:rsid w:val="00B928A3"/>
    <w:rsid w:val="00B940CA"/>
    <w:rsid w:val="00BA7E64"/>
    <w:rsid w:val="00BB4E85"/>
    <w:rsid w:val="00BC265D"/>
    <w:rsid w:val="00BC2F1C"/>
    <w:rsid w:val="00BC36E5"/>
    <w:rsid w:val="00BC5F4A"/>
    <w:rsid w:val="00BD0D20"/>
    <w:rsid w:val="00BD7070"/>
    <w:rsid w:val="00BE0757"/>
    <w:rsid w:val="00BE47D2"/>
    <w:rsid w:val="00BE4BEE"/>
    <w:rsid w:val="00BE74D1"/>
    <w:rsid w:val="00BF03FA"/>
    <w:rsid w:val="00BF143B"/>
    <w:rsid w:val="00BF523F"/>
    <w:rsid w:val="00C11C8A"/>
    <w:rsid w:val="00C257F8"/>
    <w:rsid w:val="00C330FF"/>
    <w:rsid w:val="00C34CC6"/>
    <w:rsid w:val="00C37E3F"/>
    <w:rsid w:val="00C42D78"/>
    <w:rsid w:val="00C50B38"/>
    <w:rsid w:val="00C51B1B"/>
    <w:rsid w:val="00C60386"/>
    <w:rsid w:val="00C6732F"/>
    <w:rsid w:val="00C716EE"/>
    <w:rsid w:val="00C718FC"/>
    <w:rsid w:val="00C74C89"/>
    <w:rsid w:val="00C75F9B"/>
    <w:rsid w:val="00C76514"/>
    <w:rsid w:val="00C77015"/>
    <w:rsid w:val="00C771BF"/>
    <w:rsid w:val="00C85EBA"/>
    <w:rsid w:val="00C86F5F"/>
    <w:rsid w:val="00C909A6"/>
    <w:rsid w:val="00C92202"/>
    <w:rsid w:val="00C930DD"/>
    <w:rsid w:val="00CA1BB1"/>
    <w:rsid w:val="00CB03C1"/>
    <w:rsid w:val="00CB1849"/>
    <w:rsid w:val="00CB2731"/>
    <w:rsid w:val="00CB2F8D"/>
    <w:rsid w:val="00CB54A6"/>
    <w:rsid w:val="00CC1AC5"/>
    <w:rsid w:val="00CC2777"/>
    <w:rsid w:val="00CC40DE"/>
    <w:rsid w:val="00CC7F4D"/>
    <w:rsid w:val="00CD158B"/>
    <w:rsid w:val="00CD40C8"/>
    <w:rsid w:val="00CD6A8D"/>
    <w:rsid w:val="00CE047C"/>
    <w:rsid w:val="00CE162A"/>
    <w:rsid w:val="00CE386D"/>
    <w:rsid w:val="00CF01B5"/>
    <w:rsid w:val="00CF77C4"/>
    <w:rsid w:val="00D00761"/>
    <w:rsid w:val="00D04D47"/>
    <w:rsid w:val="00D0611F"/>
    <w:rsid w:val="00D0678B"/>
    <w:rsid w:val="00D13DF5"/>
    <w:rsid w:val="00D208B9"/>
    <w:rsid w:val="00D2467B"/>
    <w:rsid w:val="00D66399"/>
    <w:rsid w:val="00D6649C"/>
    <w:rsid w:val="00D67AFE"/>
    <w:rsid w:val="00D8022D"/>
    <w:rsid w:val="00D83C50"/>
    <w:rsid w:val="00D9040E"/>
    <w:rsid w:val="00D92AF9"/>
    <w:rsid w:val="00D977F8"/>
    <w:rsid w:val="00DA2EBF"/>
    <w:rsid w:val="00DA534D"/>
    <w:rsid w:val="00DB29A6"/>
    <w:rsid w:val="00DB7FB0"/>
    <w:rsid w:val="00DC0A27"/>
    <w:rsid w:val="00DC27D8"/>
    <w:rsid w:val="00DC4552"/>
    <w:rsid w:val="00DC6C7C"/>
    <w:rsid w:val="00DC773F"/>
    <w:rsid w:val="00DC7FD4"/>
    <w:rsid w:val="00DD340F"/>
    <w:rsid w:val="00DE6E96"/>
    <w:rsid w:val="00DE70F1"/>
    <w:rsid w:val="00DF2AFE"/>
    <w:rsid w:val="00E06BBD"/>
    <w:rsid w:val="00E10658"/>
    <w:rsid w:val="00E11E72"/>
    <w:rsid w:val="00E20AAC"/>
    <w:rsid w:val="00E220F5"/>
    <w:rsid w:val="00E37507"/>
    <w:rsid w:val="00E4070E"/>
    <w:rsid w:val="00E411AD"/>
    <w:rsid w:val="00E4206A"/>
    <w:rsid w:val="00E4763D"/>
    <w:rsid w:val="00E52207"/>
    <w:rsid w:val="00E52816"/>
    <w:rsid w:val="00E616B7"/>
    <w:rsid w:val="00E867D4"/>
    <w:rsid w:val="00E92326"/>
    <w:rsid w:val="00E926F5"/>
    <w:rsid w:val="00E9582A"/>
    <w:rsid w:val="00E95FBF"/>
    <w:rsid w:val="00EA1327"/>
    <w:rsid w:val="00EA16D0"/>
    <w:rsid w:val="00EA444C"/>
    <w:rsid w:val="00EB1E14"/>
    <w:rsid w:val="00EB7074"/>
    <w:rsid w:val="00EC0395"/>
    <w:rsid w:val="00EC1262"/>
    <w:rsid w:val="00EC2CB6"/>
    <w:rsid w:val="00ED04F8"/>
    <w:rsid w:val="00ED25D5"/>
    <w:rsid w:val="00ED6E11"/>
    <w:rsid w:val="00ED7634"/>
    <w:rsid w:val="00EE6193"/>
    <w:rsid w:val="00EF001E"/>
    <w:rsid w:val="00EF1F0B"/>
    <w:rsid w:val="00EF330B"/>
    <w:rsid w:val="00EF666D"/>
    <w:rsid w:val="00F070BE"/>
    <w:rsid w:val="00F11E9B"/>
    <w:rsid w:val="00F125CC"/>
    <w:rsid w:val="00F12762"/>
    <w:rsid w:val="00F25CC9"/>
    <w:rsid w:val="00F32AE3"/>
    <w:rsid w:val="00F34D65"/>
    <w:rsid w:val="00F35E7F"/>
    <w:rsid w:val="00F627BF"/>
    <w:rsid w:val="00F67347"/>
    <w:rsid w:val="00F73F39"/>
    <w:rsid w:val="00F87B50"/>
    <w:rsid w:val="00F910DC"/>
    <w:rsid w:val="00F93D85"/>
    <w:rsid w:val="00F9556F"/>
    <w:rsid w:val="00FA0E75"/>
    <w:rsid w:val="00FA2C47"/>
    <w:rsid w:val="00FA3545"/>
    <w:rsid w:val="00FA46D3"/>
    <w:rsid w:val="00FA537D"/>
    <w:rsid w:val="00FA61BE"/>
    <w:rsid w:val="00FB34A5"/>
    <w:rsid w:val="00FB3D28"/>
    <w:rsid w:val="00FB6116"/>
    <w:rsid w:val="00FC484C"/>
    <w:rsid w:val="00FC4BC1"/>
    <w:rsid w:val="00FC641B"/>
    <w:rsid w:val="00FD0D3F"/>
    <w:rsid w:val="00FD55CA"/>
    <w:rsid w:val="00FD6668"/>
    <w:rsid w:val="00FE2A82"/>
    <w:rsid w:val="00FE4BC6"/>
    <w:rsid w:val="00FE55A6"/>
    <w:rsid w:val="00FF1E7E"/>
    <w:rsid w:val="00FF6065"/>
    <w:rsid w:val="00FF7004"/>
    <w:rsid w:val="04AC9231"/>
    <w:rsid w:val="07893705"/>
    <w:rsid w:val="0A0A49DB"/>
    <w:rsid w:val="0B86BDD2"/>
    <w:rsid w:val="0DE8A22B"/>
    <w:rsid w:val="105E7CC4"/>
    <w:rsid w:val="16726FE5"/>
    <w:rsid w:val="17C23B9F"/>
    <w:rsid w:val="1AC62227"/>
    <w:rsid w:val="1AEDCEE6"/>
    <w:rsid w:val="1B5C09E8"/>
    <w:rsid w:val="20DF6B76"/>
    <w:rsid w:val="21E85E9B"/>
    <w:rsid w:val="2753A7EE"/>
    <w:rsid w:val="2889FC65"/>
    <w:rsid w:val="28AEBA97"/>
    <w:rsid w:val="38EE187E"/>
    <w:rsid w:val="3BD7AF5F"/>
    <w:rsid w:val="3DA110BC"/>
    <w:rsid w:val="3FF6CD8F"/>
    <w:rsid w:val="415F1ECA"/>
    <w:rsid w:val="41A1AE34"/>
    <w:rsid w:val="43442D9D"/>
    <w:rsid w:val="445BA427"/>
    <w:rsid w:val="490AF14F"/>
    <w:rsid w:val="4AD0AD9D"/>
    <w:rsid w:val="4DC6E6AA"/>
    <w:rsid w:val="5384EFAB"/>
    <w:rsid w:val="5A98BAEF"/>
    <w:rsid w:val="5CFCB026"/>
    <w:rsid w:val="60BE89C6"/>
    <w:rsid w:val="6B54B13C"/>
    <w:rsid w:val="74D4DD42"/>
    <w:rsid w:val="78ED44F1"/>
    <w:rsid w:val="7FFC8D2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A2011"/>
  <w15:chartTrackingRefBased/>
  <w15:docId w15:val="{9F7151E6-FC59-4EF2-B62D-32A66B6B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rPr>
  </w:style>
  <w:style w:type="character" w:customStyle="1" w:styleId="spellingerror">
    <w:name w:val="spellingerror"/>
    <w:rsid w:val="00FD0D3F"/>
  </w:style>
  <w:style w:type="numbering" w:customStyle="1" w:styleId="Importovanstyl10">
    <w:name w:val="Importovaný styl 10"/>
    <w:rsid w:val="00FD0D3F"/>
    <w:pPr>
      <w:numPr>
        <w:numId w:val="16"/>
      </w:numPr>
    </w:pPr>
  </w:style>
  <w:style w:type="numbering" w:customStyle="1" w:styleId="Importovanstyl14">
    <w:name w:val="Importovaný styl 14"/>
    <w:rsid w:val="0067056B"/>
    <w:pPr>
      <w:numPr>
        <w:numId w:val="19"/>
      </w:numPr>
    </w:pPr>
  </w:style>
  <w:style w:type="table" w:styleId="Mkatabulky">
    <w:name w:val="Table Grid"/>
    <w:basedOn w:val="Normlntabulka"/>
    <w:uiPriority w:val="39"/>
    <w:rsid w:val="006E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108b79-8fff-470d-afdf-58fa27029092"/>
    <lcf76f155ced4ddcb4097134ff3c332f xmlns="b62e15b6-40d6-4692-ae1a-0052fc993e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3D7C-175E-4ACE-8B52-DF4A3475D86F}">
  <ds:schemaRefs>
    <ds:schemaRef ds:uri="http://schemas.microsoft.com/sharepoint/v3/contenttype/forms"/>
  </ds:schemaRefs>
</ds:datastoreItem>
</file>

<file path=customXml/itemProps2.xml><?xml version="1.0" encoding="utf-8"?>
<ds:datastoreItem xmlns:ds="http://schemas.openxmlformats.org/officeDocument/2006/customXml" ds:itemID="{BA6DA103-0A5A-42C1-9CD9-1AA188DE05CA}">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3.xml><?xml version="1.0" encoding="utf-8"?>
<ds:datastoreItem xmlns:ds="http://schemas.openxmlformats.org/officeDocument/2006/customXml" ds:itemID="{F47C6E20-4F69-44ED-8B02-C37141DB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62DDD-2227-419B-99F5-176AF2823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2303</Words>
  <Characters>13721</Characters>
  <Application>Microsoft Office Word</Application>
  <DocSecurity>0</DocSecurity>
  <Lines>114</Lines>
  <Paragraphs>31</Paragraphs>
  <ScaleCrop>false</ScaleCrop>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 Pavla</dc:creator>
  <cp:keywords/>
  <cp:lastModifiedBy>Červinková Pavla</cp:lastModifiedBy>
  <cp:revision>8</cp:revision>
  <cp:lastPrinted>2024-07-16T08:29:00Z</cp:lastPrinted>
  <dcterms:created xsi:type="dcterms:W3CDTF">2025-08-15T07:42:00Z</dcterms:created>
  <dcterms:modified xsi:type="dcterms:W3CDTF">2025-09-02T09:06:00Z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0x010100136FEC76441EB8499E4ED526A2892697</vt:lpwstr>
  </property>
</Properties>
</file>