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64B2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6752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752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752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752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752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3. 9. 2025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6752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Martin Lagron</w:t>
            </w:r>
          </w:p>
          <w:p w:rsidR="001F0477" w:rsidRPr="006F0BA2" w:rsidRDefault="00B6752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Arch. Dubského 389</w:t>
            </w:r>
          </w:p>
          <w:p w:rsidR="001F0477" w:rsidRPr="006F0BA2" w:rsidRDefault="00B6752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67525">
              <w:rPr>
                <w:rFonts w:ascii="Tahoma" w:hAnsi="Tahoma" w:cs="Tahoma"/>
                <w:bCs/>
                <w:noProof/>
                <w:sz w:val="22"/>
                <w:szCs w:val="22"/>
              </w:rPr>
              <w:t>76046273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67525">
              <w:rPr>
                <w:rFonts w:ascii="Tahoma" w:hAnsi="Tahoma" w:cs="Tahoma"/>
                <w:bCs/>
                <w:noProof/>
                <w:sz w:val="22"/>
                <w:szCs w:val="22"/>
              </w:rPr>
              <w:t>CZ8209091583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67525">
        <w:rPr>
          <w:rFonts w:ascii="Tahoma" w:hAnsi="Tahoma" w:cs="Tahoma"/>
          <w:noProof/>
          <w:sz w:val="28"/>
          <w:szCs w:val="28"/>
        </w:rPr>
        <w:t>353/25/7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6752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Stavební práce - MŠ  Šumavská, boží  muka  ulice k Dražejovu</w:t>
            </w:r>
          </w:p>
        </w:tc>
        <w:tc>
          <w:tcPr>
            <w:tcW w:w="1440" w:type="dxa"/>
          </w:tcPr>
          <w:p w:rsidR="001F0477" w:rsidRPr="006F0BA2" w:rsidRDefault="00B6752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B6752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B6752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120 017,00</w:t>
            </w:r>
          </w:p>
        </w:tc>
      </w:tr>
    </w:tbl>
    <w:p w:rsidR="001F0477" w:rsidRPr="00B67525" w:rsidRDefault="00D0576D" w:rsidP="00B67525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67525">
        <w:rPr>
          <w:rFonts w:ascii="Tahoma" w:hAnsi="Tahoma" w:cs="Tahoma"/>
          <w:b/>
          <w:bCs/>
          <w:noProof/>
          <w:sz w:val="20"/>
          <w:szCs w:val="20"/>
        </w:rPr>
        <w:t>120 017,00</w:t>
      </w:r>
      <w:r w:rsidR="00B67525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B67525" w:rsidRDefault="00B6752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MŠ  Šumavská  -  oprava omítek , zhotovení  dělící  příčky  z pórobetonu s dveřmi  90/197 ,1.N.P. / u kuchyně </w:t>
      </w:r>
    </w:p>
    <w:p w:rsidR="001F0477" w:rsidRPr="006F0BA2" w:rsidRDefault="00B6752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Boží   muka , ulice K Dražejiovu -  oprava  omítky , zhotovení  nové  římsy , nátěr fasádní  barvou, oprava výzdoby / rámečku / 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67525">
        <w:rPr>
          <w:rFonts w:ascii="Tahoma" w:hAnsi="Tahoma" w:cs="Tahoma"/>
          <w:noProof/>
          <w:sz w:val="20"/>
          <w:szCs w:val="20"/>
        </w:rPr>
        <w:t>20. 9. 2025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6752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67525">
        <w:rPr>
          <w:rFonts w:ascii="Tahoma" w:hAnsi="Tahoma" w:cs="Tahoma"/>
          <w:noProof/>
          <w:sz w:val="20"/>
          <w:szCs w:val="20"/>
        </w:rPr>
        <w:t>vedoucí odboru</w:t>
      </w:r>
    </w:p>
    <w:p w:rsidR="00B67525" w:rsidRDefault="00B67525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</w:p>
    <w:p w:rsidR="00B67525" w:rsidRDefault="00B67525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964B2F" w:rsidRDefault="00964B2F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525" w:rsidRDefault="00B67525">
      <w:r>
        <w:separator/>
      </w:r>
    </w:p>
  </w:endnote>
  <w:endnote w:type="continuationSeparator" w:id="0">
    <w:p w:rsidR="00B67525" w:rsidRDefault="00B6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525" w:rsidRDefault="00B67525">
      <w:r>
        <w:separator/>
      </w:r>
    </w:p>
  </w:footnote>
  <w:footnote w:type="continuationSeparator" w:id="0">
    <w:p w:rsidR="00B67525" w:rsidRDefault="00B6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2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64B2F"/>
    <w:rsid w:val="009A5745"/>
    <w:rsid w:val="00B00805"/>
    <w:rsid w:val="00B049CF"/>
    <w:rsid w:val="00B42472"/>
    <w:rsid w:val="00B67525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09DB1"/>
  <w15:chartTrackingRefBased/>
  <w15:docId w15:val="{80FD30A0-70BD-4742-9DBA-400E5731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75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17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1244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2025-09-03T11:44:00Z</cp:lastPrinted>
  <dcterms:created xsi:type="dcterms:W3CDTF">2025-09-03T11:43:00Z</dcterms:created>
  <dcterms:modified xsi:type="dcterms:W3CDTF">2025-09-03T12:00:00Z</dcterms:modified>
</cp:coreProperties>
</file>