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57D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524288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4288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0025130130/1000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40"/>
              <w:jc w:val="right"/>
            </w:pPr>
            <w:r>
              <w:rPr>
                <w:b/>
              </w:rPr>
              <w:t>UZFG2025-4069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00642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25130130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857612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612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00642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40"/>
            </w:pPr>
            <w:r>
              <w:rPr>
                <w:b/>
              </w:rPr>
              <w:t xml:space="preserve">MP </w:t>
            </w:r>
            <w:proofErr w:type="spellStart"/>
            <w:r>
              <w:rPr>
                <w:b/>
              </w:rPr>
              <w:t>Logic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Mělník</w:t>
            </w:r>
            <w:r>
              <w:rPr>
                <w:b/>
              </w:rPr>
              <w:br/>
              <w:t xml:space="preserve">MP </w:t>
            </w:r>
            <w:proofErr w:type="spellStart"/>
            <w:r>
              <w:rPr>
                <w:b/>
              </w:rPr>
              <w:t>Logic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spol.s.r.o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Nemocniční 480</w:t>
            </w:r>
            <w:r>
              <w:rPr>
                <w:b/>
              </w:rPr>
              <w:br/>
              <w:t>276 01 MĚLNÍK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00642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60" w:right="60"/>
            </w:pPr>
            <w:r>
              <w:rPr>
                <w:b/>
              </w:rPr>
              <w:t>MVDr. Juhás Štefan, Ph.D.</w:t>
            </w: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rPr>
                <w:b/>
              </w:rPr>
              <w:t>26172925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rPr>
                <w:b/>
              </w:rPr>
              <w:t>CZ26172925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60" w:right="60"/>
            </w:pPr>
            <w:r>
              <w:rPr>
                <w:b/>
              </w:rPr>
              <w:t xml:space="preserve">Tel.: 315 639 555, Fax: </w:t>
            </w:r>
            <w:r>
              <w:rPr>
                <w:b/>
              </w:rPr>
              <w:br/>
              <w:t>E-mail: juhas@iapg.cas.cz</w:t>
            </w: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  <w:jc w:val="center"/>
            </w:pPr>
            <w:r>
              <w:rPr>
                <w:b/>
              </w:rPr>
              <w:t>03.10.2025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default10"/>
              <w:ind w:left="40"/>
            </w:pPr>
            <w:r>
              <w:t>Lhůta dodání: 30 kalendářních dnů ode dne účinnosti smlouvy/objednávky</w:t>
            </w: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57D0C" w:rsidRDefault="00006420">
            <w:pPr>
              <w:pStyle w:val="default10"/>
              <w:ind w:left="40" w:right="40"/>
            </w:pPr>
            <w:r>
              <w:rPr>
                <w:sz w:val="18"/>
              </w:rPr>
              <w:t xml:space="preserve">DNS 069 (ID 1346): Anestetikum s </w:t>
            </w:r>
            <w:proofErr w:type="spellStart"/>
            <w:r>
              <w:rPr>
                <w:sz w:val="18"/>
              </w:rPr>
              <w:t>tiletaminem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zolazepamem</w:t>
            </w:r>
            <w:proofErr w:type="spellEnd"/>
            <w:r>
              <w:rPr>
                <w:sz w:val="18"/>
              </w:rPr>
              <w:t>, VIRBAC, kat. č. 144764, balík 200 ks balení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272 250,00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272 250,00 Kč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57D0C" w:rsidRDefault="00006420">
            <w:pPr>
              <w:pStyle w:val="default10"/>
              <w:ind w:left="40" w:right="40"/>
            </w:pPr>
            <w:r>
              <w:rPr>
                <w:sz w:val="18"/>
              </w:rPr>
              <w:t xml:space="preserve">DNS 069 (ID 1347): Anestetikum s </w:t>
            </w:r>
            <w:proofErr w:type="spellStart"/>
            <w:r>
              <w:rPr>
                <w:sz w:val="18"/>
              </w:rPr>
              <w:t>ketaminem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Bioveta</w:t>
            </w:r>
            <w:proofErr w:type="spellEnd"/>
            <w:r>
              <w:rPr>
                <w:sz w:val="18"/>
              </w:rPr>
              <w:t>, kat. č. 96/052/12-C, balík 30 ks balení (á 50 ml)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25 264,80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25 264,80 Kč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57D0C" w:rsidRDefault="00006420">
            <w:pPr>
              <w:pStyle w:val="default10"/>
              <w:ind w:left="40" w:right="40"/>
            </w:pPr>
            <w:r>
              <w:rPr>
                <w:sz w:val="18"/>
              </w:rPr>
              <w:t xml:space="preserve">DNS 069 (ID 1348): Anestetikum s </w:t>
            </w:r>
            <w:proofErr w:type="spellStart"/>
            <w:r>
              <w:rPr>
                <w:sz w:val="18"/>
              </w:rPr>
              <w:t>xylazinem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Bioveta</w:t>
            </w:r>
            <w:proofErr w:type="spellEnd"/>
            <w:r>
              <w:rPr>
                <w:sz w:val="18"/>
              </w:rPr>
              <w:t xml:space="preserve"> nebo </w:t>
            </w:r>
            <w:proofErr w:type="spellStart"/>
            <w:r>
              <w:rPr>
                <w:sz w:val="18"/>
              </w:rPr>
              <w:t>Werfft</w:t>
            </w:r>
            <w:proofErr w:type="spellEnd"/>
            <w:r>
              <w:rPr>
                <w:sz w:val="18"/>
              </w:rPr>
              <w:t>, kat. č. 145066 nebo C03544, balík 30 ks balení (á 50 ml)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10 309,20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10 309,20 Kč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57D0C" w:rsidRDefault="00006420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D57D0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Kč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307 824,00 Kč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D0C" w:rsidRDefault="00006420">
            <w:pPr>
              <w:pStyle w:val="default10"/>
              <w:ind w:left="40"/>
            </w:pPr>
            <w:r>
              <w:rPr>
                <w:sz w:val="24"/>
              </w:rPr>
              <w:t>03.09.2025</w:t>
            </w: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D0C" w:rsidRDefault="0000642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5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8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30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7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3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1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  <w:tr w:rsidR="00D57D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7D0C" w:rsidRDefault="00006420">
            <w:pPr>
              <w:pStyle w:val="default10"/>
            </w:pPr>
            <w:r>
              <w:rPr>
                <w:b/>
                <w:sz w:val="14"/>
              </w:rPr>
              <w:t>Interní údaje : 811000 \ 120 \ REG342024 TRB \ 0700   Deník: 13 \ NEINVESTICE - ZAKÁZKY, Dary</w:t>
            </w: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260" w:type="dxa"/>
          </w:tcPr>
          <w:p w:rsidR="00D57D0C" w:rsidRDefault="00D57D0C">
            <w:pPr>
              <w:pStyle w:val="EMPTYCELLSTYLE"/>
            </w:pPr>
          </w:p>
        </w:tc>
        <w:tc>
          <w:tcPr>
            <w:tcW w:w="460" w:type="dxa"/>
          </w:tcPr>
          <w:p w:rsidR="00D57D0C" w:rsidRDefault="00D57D0C">
            <w:pPr>
              <w:pStyle w:val="EMPTYCELLSTYLE"/>
            </w:pPr>
          </w:p>
        </w:tc>
      </w:tr>
    </w:tbl>
    <w:p w:rsidR="00006420" w:rsidRDefault="00006420"/>
    <w:sectPr w:rsidR="0000642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C"/>
    <w:rsid w:val="00006420"/>
    <w:rsid w:val="00516729"/>
    <w:rsid w:val="00D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B0D74-6AC2-4825-8E77-34D561A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2025-09-03T11:48:00Z</dcterms:created>
  <dcterms:modified xsi:type="dcterms:W3CDTF">2025-09-03T11:48:00Z</dcterms:modified>
</cp:coreProperties>
</file>