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F994B" w14:textId="517E6322" w:rsidR="00C4405C" w:rsidRDefault="008D753C" w:rsidP="009D5F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Dodatek č. </w:t>
      </w:r>
      <w:r w:rsidR="00A4530D">
        <w:rPr>
          <w:b/>
          <w:sz w:val="28"/>
          <w:szCs w:val="28"/>
        </w:rPr>
        <w:t>4</w:t>
      </w:r>
    </w:p>
    <w:p w14:paraId="17B8BFA5" w14:textId="77777777" w:rsidR="006F0AA5" w:rsidRDefault="006F0AA5" w:rsidP="009D5FD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k Dohodě o poskytování množstevního bonusu za odběry léčivých přípravků </w:t>
      </w:r>
    </w:p>
    <w:p w14:paraId="259CD7E9" w14:textId="11343E8D" w:rsidR="006F0AA5" w:rsidRDefault="008D753C" w:rsidP="009D5FD5">
      <w:pPr>
        <w:jc w:val="center"/>
        <w:rPr>
          <w:sz w:val="22"/>
          <w:szCs w:val="22"/>
        </w:rPr>
      </w:pPr>
      <w:r>
        <w:rPr>
          <w:sz w:val="22"/>
          <w:szCs w:val="22"/>
        </w:rPr>
        <w:t>uzavřené dne</w:t>
      </w:r>
      <w:r w:rsidR="00CA1CC3">
        <w:rPr>
          <w:sz w:val="22"/>
          <w:szCs w:val="22"/>
        </w:rPr>
        <w:t xml:space="preserve"> </w:t>
      </w:r>
      <w:r w:rsidR="00C33F15">
        <w:rPr>
          <w:sz w:val="22"/>
          <w:szCs w:val="22"/>
        </w:rPr>
        <w:t>7</w:t>
      </w:r>
      <w:r w:rsidR="00CA1CC3">
        <w:rPr>
          <w:sz w:val="22"/>
          <w:szCs w:val="22"/>
        </w:rPr>
        <w:t>.</w:t>
      </w:r>
      <w:r w:rsidR="00AC291D">
        <w:rPr>
          <w:sz w:val="22"/>
          <w:szCs w:val="22"/>
        </w:rPr>
        <w:t xml:space="preserve"> </w:t>
      </w:r>
      <w:r w:rsidR="00CA1CC3">
        <w:rPr>
          <w:sz w:val="22"/>
          <w:szCs w:val="22"/>
        </w:rPr>
        <w:t>1</w:t>
      </w:r>
      <w:r w:rsidR="00C33F15">
        <w:rPr>
          <w:sz w:val="22"/>
          <w:szCs w:val="22"/>
        </w:rPr>
        <w:t>2</w:t>
      </w:r>
      <w:r w:rsidR="007A5B79">
        <w:rPr>
          <w:sz w:val="22"/>
          <w:szCs w:val="22"/>
        </w:rPr>
        <w:t>.</w:t>
      </w:r>
      <w:r w:rsidR="00AC291D">
        <w:rPr>
          <w:sz w:val="22"/>
          <w:szCs w:val="22"/>
        </w:rPr>
        <w:t xml:space="preserve"> </w:t>
      </w:r>
      <w:r w:rsidR="007A5B79">
        <w:rPr>
          <w:sz w:val="22"/>
          <w:szCs w:val="22"/>
        </w:rPr>
        <w:t>20</w:t>
      </w:r>
      <w:r w:rsidR="00C33F15">
        <w:rPr>
          <w:sz w:val="22"/>
          <w:szCs w:val="22"/>
        </w:rPr>
        <w:t>21</w:t>
      </w:r>
      <w:r w:rsidRPr="00636E07">
        <w:rPr>
          <w:sz w:val="22"/>
          <w:szCs w:val="22"/>
        </w:rPr>
        <w:t xml:space="preserve"> </w:t>
      </w:r>
    </w:p>
    <w:p w14:paraId="0D13DD9D" w14:textId="77777777" w:rsidR="006F0AA5" w:rsidRDefault="006F0AA5" w:rsidP="009D5FD5">
      <w:pPr>
        <w:rPr>
          <w:sz w:val="22"/>
          <w:szCs w:val="22"/>
        </w:rPr>
      </w:pPr>
    </w:p>
    <w:p w14:paraId="4E298CF4" w14:textId="77777777" w:rsidR="00C4405C" w:rsidRDefault="008D753C" w:rsidP="009D5FD5">
      <w:pPr>
        <w:rPr>
          <w:sz w:val="22"/>
          <w:szCs w:val="22"/>
        </w:rPr>
      </w:pPr>
      <w:r>
        <w:rPr>
          <w:sz w:val="22"/>
          <w:szCs w:val="22"/>
        </w:rPr>
        <w:t>mezi</w:t>
      </w:r>
    </w:p>
    <w:p w14:paraId="2B1139F8" w14:textId="77777777" w:rsidR="00C4405C" w:rsidRDefault="00C4405C" w:rsidP="009D5FD5">
      <w:pPr>
        <w:jc w:val="both"/>
        <w:rPr>
          <w:sz w:val="22"/>
          <w:szCs w:val="22"/>
        </w:rPr>
      </w:pPr>
    </w:p>
    <w:p w14:paraId="4EE9A3F4" w14:textId="77777777" w:rsidR="00C4405C" w:rsidRDefault="008D753C" w:rsidP="009D5FD5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Pfizer, spol. s r.o.</w:t>
      </w:r>
      <w:r>
        <w:rPr>
          <w:sz w:val="22"/>
          <w:szCs w:val="22"/>
        </w:rPr>
        <w:t xml:space="preserve">, se sídlem Stroupežnického 17, Praha 5, IČ: 49244809, DIČ: </w:t>
      </w:r>
      <w:r w:rsidR="002845AA">
        <w:rPr>
          <w:sz w:val="22"/>
          <w:szCs w:val="22"/>
        </w:rPr>
        <w:t>CZ</w:t>
      </w:r>
      <w:r>
        <w:rPr>
          <w:sz w:val="22"/>
          <w:szCs w:val="22"/>
        </w:rPr>
        <w:t>49244809, zapsanou v obchodním rejstříku vedeném u Městského soudu v Praze, oddíl C., vložka číslo 20616 (dále jen „</w:t>
      </w:r>
      <w:r>
        <w:rPr>
          <w:b/>
          <w:sz w:val="22"/>
          <w:szCs w:val="22"/>
        </w:rPr>
        <w:t>Pfizer</w:t>
      </w:r>
      <w:r>
        <w:rPr>
          <w:sz w:val="22"/>
          <w:szCs w:val="22"/>
        </w:rPr>
        <w:t>“);</w:t>
      </w:r>
    </w:p>
    <w:p w14:paraId="74439EB4" w14:textId="77777777" w:rsidR="00C4405C" w:rsidRDefault="00273A65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</w:p>
    <w:p w14:paraId="612C6224" w14:textId="65503E4C" w:rsidR="00CA1CC3" w:rsidRPr="00661DED" w:rsidRDefault="00CA1CC3" w:rsidP="00661DED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 w:rsidRPr="00905AF7">
        <w:rPr>
          <w:b/>
          <w:sz w:val="22"/>
          <w:szCs w:val="22"/>
        </w:rPr>
        <w:t>Krajská nemocnice Liberec, a.s.</w:t>
      </w:r>
      <w:r>
        <w:rPr>
          <w:b/>
          <w:sz w:val="22"/>
          <w:szCs w:val="22"/>
        </w:rPr>
        <w:t xml:space="preserve">, </w:t>
      </w:r>
      <w:r w:rsidRPr="00661DED">
        <w:rPr>
          <w:sz w:val="22"/>
          <w:szCs w:val="22"/>
        </w:rPr>
        <w:t xml:space="preserve">se sídlem: Husova </w:t>
      </w:r>
      <w:r w:rsidR="00F440A5">
        <w:rPr>
          <w:sz w:val="22"/>
          <w:szCs w:val="22"/>
        </w:rPr>
        <w:t>1430/34</w:t>
      </w:r>
      <w:r w:rsidRPr="00661DED">
        <w:rPr>
          <w:sz w:val="22"/>
          <w:szCs w:val="22"/>
        </w:rPr>
        <w:t>, Liberec I - Staré Město, 460 01 Liberec, IČ: 27283933, DIČ: CZ</w:t>
      </w:r>
      <w:r w:rsidR="00BF75DC">
        <w:rPr>
          <w:sz w:val="22"/>
          <w:szCs w:val="22"/>
        </w:rPr>
        <w:t>27283933</w:t>
      </w:r>
      <w:r w:rsidRPr="00661DED">
        <w:rPr>
          <w:sz w:val="22"/>
          <w:szCs w:val="22"/>
        </w:rPr>
        <w:t>, zapsaná v obchodním rejstříku vedeném u Krajského soudu v Ústí nad Labem, oddíl B, vložka 1651</w:t>
      </w:r>
      <w:r w:rsidR="00BF75DC">
        <w:rPr>
          <w:sz w:val="22"/>
          <w:szCs w:val="22"/>
        </w:rPr>
        <w:t xml:space="preserve"> </w:t>
      </w:r>
      <w:r w:rsidRPr="00661DED">
        <w:rPr>
          <w:sz w:val="22"/>
          <w:szCs w:val="22"/>
        </w:rPr>
        <w:t>(dále jen „Nákupní organizace“)</w:t>
      </w:r>
    </w:p>
    <w:p w14:paraId="7EBDD791" w14:textId="77777777" w:rsidR="006F0AA5" w:rsidRDefault="006F0AA5" w:rsidP="009D5FD5">
      <w:pPr>
        <w:jc w:val="both"/>
        <w:rPr>
          <w:sz w:val="22"/>
          <w:szCs w:val="22"/>
        </w:rPr>
      </w:pPr>
    </w:p>
    <w:p w14:paraId="5403C35F" w14:textId="77777777" w:rsidR="00C4405C" w:rsidRDefault="008D753C" w:rsidP="009D5FD5">
      <w:pPr>
        <w:jc w:val="both"/>
        <w:rPr>
          <w:bCs/>
          <w:spacing w:val="-3"/>
          <w:sz w:val="22"/>
          <w:szCs w:val="22"/>
        </w:rPr>
      </w:pPr>
      <w:r>
        <w:rPr>
          <w:bCs/>
          <w:spacing w:val="-3"/>
          <w:sz w:val="22"/>
          <w:szCs w:val="22"/>
        </w:rPr>
        <w:t xml:space="preserve">Pfizer a </w:t>
      </w:r>
      <w:r w:rsidR="006F0AA5">
        <w:rPr>
          <w:bCs/>
          <w:spacing w:val="-3"/>
          <w:sz w:val="22"/>
          <w:szCs w:val="22"/>
        </w:rPr>
        <w:t>Nákupní organizace</w:t>
      </w:r>
      <w:r>
        <w:rPr>
          <w:sz w:val="22"/>
          <w:szCs w:val="22"/>
        </w:rPr>
        <w:t xml:space="preserve"> </w:t>
      </w:r>
      <w:r>
        <w:rPr>
          <w:bCs/>
          <w:spacing w:val="-3"/>
          <w:sz w:val="22"/>
          <w:szCs w:val="22"/>
        </w:rPr>
        <w:t>budou dále v tomto Dodatku společně označováni také jako „</w:t>
      </w:r>
      <w:r>
        <w:rPr>
          <w:b/>
          <w:bCs/>
          <w:spacing w:val="-3"/>
          <w:sz w:val="22"/>
          <w:szCs w:val="22"/>
        </w:rPr>
        <w:t>strany</w:t>
      </w:r>
      <w:r>
        <w:rPr>
          <w:bCs/>
          <w:spacing w:val="-3"/>
          <w:sz w:val="22"/>
          <w:szCs w:val="22"/>
        </w:rPr>
        <w:t>“ a jednotlivě jako „</w:t>
      </w:r>
      <w:r>
        <w:rPr>
          <w:b/>
          <w:bCs/>
          <w:spacing w:val="-3"/>
          <w:sz w:val="22"/>
          <w:szCs w:val="22"/>
        </w:rPr>
        <w:t>strana</w:t>
      </w:r>
      <w:r>
        <w:rPr>
          <w:bCs/>
          <w:spacing w:val="-3"/>
          <w:sz w:val="22"/>
          <w:szCs w:val="22"/>
        </w:rPr>
        <w:t>“.</w:t>
      </w:r>
    </w:p>
    <w:p w14:paraId="2F6AEA5B" w14:textId="77777777" w:rsidR="007A5B79" w:rsidRDefault="007A5B79" w:rsidP="009D5FD5">
      <w:pPr>
        <w:jc w:val="both"/>
        <w:rPr>
          <w:sz w:val="22"/>
          <w:szCs w:val="22"/>
        </w:rPr>
      </w:pPr>
    </w:p>
    <w:p w14:paraId="33AD6C8B" w14:textId="431CCB5E" w:rsidR="00C4405C" w:rsidRDefault="006F0AA5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Výše uvedené strany </w:t>
      </w:r>
      <w:r w:rsidR="008D753C">
        <w:rPr>
          <w:sz w:val="22"/>
          <w:szCs w:val="22"/>
        </w:rPr>
        <w:t>uzavírají tento Dodatek č.</w:t>
      </w:r>
      <w:r w:rsidR="007A5B79">
        <w:rPr>
          <w:sz w:val="22"/>
          <w:szCs w:val="22"/>
        </w:rPr>
        <w:t xml:space="preserve"> </w:t>
      </w:r>
      <w:r w:rsidR="00A4530D">
        <w:rPr>
          <w:sz w:val="22"/>
          <w:szCs w:val="22"/>
        </w:rPr>
        <w:t>4</w:t>
      </w:r>
      <w:r w:rsidR="008D753C">
        <w:rPr>
          <w:sz w:val="22"/>
          <w:szCs w:val="22"/>
        </w:rPr>
        <w:t xml:space="preserve"> k</w:t>
      </w:r>
      <w:r>
        <w:rPr>
          <w:sz w:val="22"/>
          <w:szCs w:val="22"/>
        </w:rPr>
        <w:t xml:space="preserve"> Dohodě o poskytování množstevního bonusu za odběry léčivých přípravků uzavřené dne </w:t>
      </w:r>
      <w:r w:rsidR="00AC291D">
        <w:rPr>
          <w:sz w:val="22"/>
          <w:szCs w:val="22"/>
        </w:rPr>
        <w:t>7</w:t>
      </w:r>
      <w:r w:rsidR="00661DED">
        <w:rPr>
          <w:sz w:val="22"/>
          <w:szCs w:val="22"/>
        </w:rPr>
        <w:t>. 1</w:t>
      </w:r>
      <w:r w:rsidR="00AC291D">
        <w:rPr>
          <w:sz w:val="22"/>
          <w:szCs w:val="22"/>
        </w:rPr>
        <w:t>2</w:t>
      </w:r>
      <w:r w:rsidR="007A5B79" w:rsidRPr="007A5B79">
        <w:rPr>
          <w:sz w:val="22"/>
          <w:szCs w:val="22"/>
        </w:rPr>
        <w:t>.</w:t>
      </w:r>
      <w:r w:rsidR="00AC291D">
        <w:rPr>
          <w:sz w:val="22"/>
          <w:szCs w:val="22"/>
        </w:rPr>
        <w:t xml:space="preserve"> </w:t>
      </w:r>
      <w:r w:rsidR="007A5B79" w:rsidRPr="007A5B79">
        <w:rPr>
          <w:sz w:val="22"/>
          <w:szCs w:val="22"/>
        </w:rPr>
        <w:t>20</w:t>
      </w:r>
      <w:r w:rsidR="009225B3">
        <w:rPr>
          <w:sz w:val="22"/>
          <w:szCs w:val="22"/>
        </w:rPr>
        <w:t>21</w:t>
      </w:r>
      <w:r w:rsidR="008D753C">
        <w:rPr>
          <w:sz w:val="22"/>
          <w:szCs w:val="22"/>
        </w:rPr>
        <w:t xml:space="preserve"> (dále jen „</w:t>
      </w:r>
      <w:r w:rsidR="004C345F">
        <w:rPr>
          <w:b/>
          <w:sz w:val="22"/>
          <w:szCs w:val="22"/>
        </w:rPr>
        <w:t>Dohod</w:t>
      </w:r>
      <w:r w:rsidR="008D753C">
        <w:rPr>
          <w:b/>
          <w:sz w:val="22"/>
          <w:szCs w:val="22"/>
        </w:rPr>
        <w:t>a</w:t>
      </w:r>
      <w:r w:rsidR="008D753C">
        <w:rPr>
          <w:sz w:val="22"/>
          <w:szCs w:val="22"/>
        </w:rPr>
        <w:t>“).</w:t>
      </w:r>
    </w:p>
    <w:p w14:paraId="1F29CEEA" w14:textId="77777777" w:rsidR="00C4405C" w:rsidRDefault="00C4405C" w:rsidP="009D5FD5">
      <w:pPr>
        <w:jc w:val="both"/>
        <w:rPr>
          <w:sz w:val="22"/>
          <w:szCs w:val="22"/>
        </w:rPr>
      </w:pPr>
    </w:p>
    <w:p w14:paraId="21F3A640" w14:textId="77777777" w:rsidR="00C4405C" w:rsidRDefault="008D753C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Strany se dohodly na níže uvedených změnách </w:t>
      </w:r>
      <w:r w:rsidR="004C345F">
        <w:rPr>
          <w:sz w:val="22"/>
          <w:szCs w:val="22"/>
        </w:rPr>
        <w:t>Dohody</w:t>
      </w:r>
      <w:r>
        <w:rPr>
          <w:sz w:val="22"/>
          <w:szCs w:val="22"/>
        </w:rPr>
        <w:t>:</w:t>
      </w:r>
    </w:p>
    <w:p w14:paraId="1B3DA46B" w14:textId="77777777" w:rsidR="00C4405C" w:rsidRDefault="00C4405C" w:rsidP="009D5FD5">
      <w:pPr>
        <w:jc w:val="both"/>
        <w:rPr>
          <w:sz w:val="22"/>
          <w:szCs w:val="22"/>
        </w:rPr>
      </w:pPr>
    </w:p>
    <w:p w14:paraId="26D95512" w14:textId="77777777" w:rsidR="00C4405C" w:rsidRDefault="00C4405C" w:rsidP="009D5FD5">
      <w:pPr>
        <w:jc w:val="both"/>
        <w:rPr>
          <w:sz w:val="22"/>
          <w:szCs w:val="22"/>
          <w:highlight w:val="yellow"/>
        </w:rPr>
      </w:pPr>
    </w:p>
    <w:p w14:paraId="7AA14FDA" w14:textId="6F26606F" w:rsidR="007A5B79" w:rsidRDefault="007A5B79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Dosavadní příloha č.1</w:t>
      </w:r>
      <w:r w:rsidR="0038322B">
        <w:rPr>
          <w:sz w:val="22"/>
          <w:szCs w:val="22"/>
        </w:rPr>
        <w:t xml:space="preserve">/1 a č. 2/1 </w:t>
      </w:r>
      <w:r>
        <w:rPr>
          <w:sz w:val="22"/>
          <w:szCs w:val="22"/>
        </w:rPr>
        <w:t xml:space="preserve">se ruší a </w:t>
      </w:r>
      <w:r w:rsidR="000B6155">
        <w:rPr>
          <w:sz w:val="22"/>
          <w:szCs w:val="22"/>
        </w:rPr>
        <w:t>nové znění přílohy č.1</w:t>
      </w:r>
      <w:r w:rsidR="00E21417">
        <w:rPr>
          <w:sz w:val="22"/>
          <w:szCs w:val="22"/>
        </w:rPr>
        <w:t>/1</w:t>
      </w:r>
      <w:r>
        <w:rPr>
          <w:sz w:val="22"/>
          <w:szCs w:val="22"/>
        </w:rPr>
        <w:t xml:space="preserve"> </w:t>
      </w:r>
      <w:r w:rsidR="0038322B">
        <w:rPr>
          <w:sz w:val="22"/>
          <w:szCs w:val="22"/>
        </w:rPr>
        <w:t xml:space="preserve">a přílohy č.2/1 </w:t>
      </w:r>
      <w:r>
        <w:rPr>
          <w:sz w:val="22"/>
          <w:szCs w:val="22"/>
        </w:rPr>
        <w:t>j</w:t>
      </w:r>
      <w:r w:rsidR="0038322B">
        <w:rPr>
          <w:sz w:val="22"/>
          <w:szCs w:val="22"/>
        </w:rPr>
        <w:t>sou</w:t>
      </w:r>
      <w:r>
        <w:rPr>
          <w:sz w:val="22"/>
          <w:szCs w:val="22"/>
        </w:rPr>
        <w:t xml:space="preserve"> přílohou tohoto Dodatku.</w:t>
      </w:r>
    </w:p>
    <w:p w14:paraId="198166DE" w14:textId="77777777" w:rsidR="00C4405C" w:rsidRDefault="008D753C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Ostatní články </w:t>
      </w:r>
      <w:r w:rsidR="004E0FC2">
        <w:rPr>
          <w:sz w:val="22"/>
          <w:szCs w:val="22"/>
        </w:rPr>
        <w:t>Dohod</w:t>
      </w:r>
      <w:r>
        <w:rPr>
          <w:sz w:val="22"/>
          <w:szCs w:val="22"/>
        </w:rPr>
        <w:t>y nedotčené tímto Dodatkem zůstávají v</w:t>
      </w:r>
      <w:r w:rsidR="004E0FC2">
        <w:rPr>
          <w:sz w:val="22"/>
          <w:szCs w:val="22"/>
        </w:rPr>
        <w:t> platnosti v původním znění</w:t>
      </w:r>
      <w:r>
        <w:rPr>
          <w:sz w:val="22"/>
          <w:szCs w:val="22"/>
        </w:rPr>
        <w:t xml:space="preserve">. </w:t>
      </w:r>
    </w:p>
    <w:p w14:paraId="1454121E" w14:textId="77777777" w:rsidR="00C4405C" w:rsidRDefault="008D753C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Tento Dodatek nabývá účinnosti </w:t>
      </w:r>
      <w:r w:rsidR="007A5B79">
        <w:rPr>
          <w:sz w:val="22"/>
          <w:szCs w:val="22"/>
        </w:rPr>
        <w:t xml:space="preserve">zveřejněním v registru smluv podle zák. č. 340/2015 Sb. </w:t>
      </w:r>
    </w:p>
    <w:p w14:paraId="7847B69A" w14:textId="77777777" w:rsidR="00C4405C" w:rsidRDefault="008D753C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Tento Dodatek je sepsán ve dvou originálních vyhotoveních, z nichž každá Strana obdrží po jednom originálním vyhotovení.</w:t>
      </w:r>
    </w:p>
    <w:p w14:paraId="72352A81" w14:textId="77777777" w:rsidR="00C4405C" w:rsidRDefault="00C4405C" w:rsidP="009D5FD5">
      <w:pPr>
        <w:jc w:val="both"/>
        <w:rPr>
          <w:sz w:val="22"/>
          <w:szCs w:val="22"/>
        </w:rPr>
      </w:pPr>
    </w:p>
    <w:p w14:paraId="6AAFA770" w14:textId="77777777" w:rsidR="004724A9" w:rsidRDefault="004724A9" w:rsidP="009D5FD5">
      <w:pPr>
        <w:jc w:val="both"/>
        <w:rPr>
          <w:sz w:val="22"/>
          <w:szCs w:val="22"/>
        </w:rPr>
      </w:pPr>
    </w:p>
    <w:p w14:paraId="6C16A14D" w14:textId="77777777" w:rsidR="004724A9" w:rsidRDefault="004724A9" w:rsidP="009D5FD5">
      <w:pPr>
        <w:jc w:val="both"/>
        <w:rPr>
          <w:sz w:val="22"/>
          <w:szCs w:val="22"/>
        </w:rPr>
      </w:pPr>
    </w:p>
    <w:p w14:paraId="444CD272" w14:textId="77777777" w:rsidR="004724A9" w:rsidRDefault="004724A9" w:rsidP="009D5FD5">
      <w:pPr>
        <w:jc w:val="both"/>
        <w:rPr>
          <w:sz w:val="22"/>
          <w:szCs w:val="22"/>
        </w:rPr>
      </w:pPr>
    </w:p>
    <w:p w14:paraId="6CA2DA95" w14:textId="77777777" w:rsidR="004724A9" w:rsidRDefault="004724A9" w:rsidP="009D5FD5">
      <w:pPr>
        <w:jc w:val="both"/>
        <w:rPr>
          <w:sz w:val="22"/>
          <w:szCs w:val="22"/>
        </w:rPr>
      </w:pPr>
    </w:p>
    <w:p w14:paraId="61D1A113" w14:textId="77777777" w:rsidR="004724A9" w:rsidRDefault="004724A9" w:rsidP="009D5FD5">
      <w:pPr>
        <w:jc w:val="both"/>
        <w:rPr>
          <w:sz w:val="22"/>
          <w:szCs w:val="22"/>
        </w:rPr>
      </w:pPr>
    </w:p>
    <w:p w14:paraId="7CAC7ABD" w14:textId="71DD1946" w:rsidR="00C4405C" w:rsidRDefault="008D753C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>V Praze dne</w:t>
      </w:r>
      <w:r w:rsidR="004F4F01">
        <w:rPr>
          <w:sz w:val="22"/>
          <w:szCs w:val="22"/>
        </w:rPr>
        <w:t xml:space="preserve"> 20. 8. 2025</w:t>
      </w:r>
      <w:r w:rsidR="00273A65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A5B79">
        <w:rPr>
          <w:sz w:val="22"/>
          <w:szCs w:val="22"/>
        </w:rPr>
        <w:t xml:space="preserve"> </w:t>
      </w:r>
      <w:r w:rsidR="009D5FD5">
        <w:rPr>
          <w:sz w:val="22"/>
          <w:szCs w:val="22"/>
        </w:rPr>
        <w:tab/>
      </w:r>
      <w:r w:rsidR="007B1DB1">
        <w:rPr>
          <w:sz w:val="22"/>
          <w:szCs w:val="22"/>
        </w:rPr>
        <w:tab/>
      </w:r>
      <w:r w:rsidR="007B1DB1">
        <w:rPr>
          <w:sz w:val="22"/>
          <w:szCs w:val="22"/>
        </w:rPr>
        <w:tab/>
      </w:r>
      <w:r>
        <w:rPr>
          <w:sz w:val="22"/>
          <w:szCs w:val="22"/>
        </w:rPr>
        <w:t>V</w:t>
      </w:r>
      <w:r w:rsidR="00661DED">
        <w:rPr>
          <w:sz w:val="22"/>
          <w:szCs w:val="22"/>
        </w:rPr>
        <w:t> Liberci</w:t>
      </w:r>
      <w:r>
        <w:rPr>
          <w:sz w:val="22"/>
          <w:szCs w:val="22"/>
        </w:rPr>
        <w:t xml:space="preserve"> dne</w:t>
      </w:r>
      <w:r w:rsidR="00F43644">
        <w:rPr>
          <w:sz w:val="22"/>
          <w:szCs w:val="22"/>
        </w:rPr>
        <w:t xml:space="preserve"> </w:t>
      </w:r>
      <w:r w:rsidR="004F4F01">
        <w:rPr>
          <w:sz w:val="22"/>
          <w:szCs w:val="22"/>
        </w:rPr>
        <w:t>2. 9. 2025</w:t>
      </w:r>
    </w:p>
    <w:p w14:paraId="579AA68A" w14:textId="77777777" w:rsidR="007B1DB1" w:rsidRDefault="007B1DB1" w:rsidP="009D5FD5">
      <w:pPr>
        <w:jc w:val="both"/>
        <w:rPr>
          <w:sz w:val="22"/>
          <w:szCs w:val="22"/>
        </w:rPr>
      </w:pPr>
    </w:p>
    <w:p w14:paraId="421F03B4" w14:textId="77777777" w:rsidR="007B1DB1" w:rsidRDefault="007B1DB1" w:rsidP="009D5FD5">
      <w:pPr>
        <w:jc w:val="both"/>
        <w:rPr>
          <w:sz w:val="22"/>
          <w:szCs w:val="22"/>
        </w:rPr>
      </w:pPr>
    </w:p>
    <w:p w14:paraId="7FEDA9CE" w14:textId="77777777" w:rsidR="00C4405C" w:rsidRDefault="00C4405C" w:rsidP="009D5FD5">
      <w:pPr>
        <w:jc w:val="both"/>
        <w:rPr>
          <w:sz w:val="22"/>
          <w:szCs w:val="22"/>
        </w:rPr>
      </w:pPr>
    </w:p>
    <w:p w14:paraId="5B983B7F" w14:textId="77777777" w:rsidR="009D5FD5" w:rsidRDefault="009D5FD5" w:rsidP="009D5FD5">
      <w:pPr>
        <w:jc w:val="both"/>
        <w:rPr>
          <w:sz w:val="22"/>
          <w:szCs w:val="22"/>
        </w:rPr>
      </w:pPr>
    </w:p>
    <w:tbl>
      <w:tblPr>
        <w:tblW w:w="10262" w:type="dxa"/>
        <w:tblLook w:val="01E0" w:firstRow="1" w:lastRow="1" w:firstColumn="1" w:lastColumn="1" w:noHBand="0" w:noVBand="0"/>
      </w:tblPr>
      <w:tblGrid>
        <w:gridCol w:w="4962"/>
        <w:gridCol w:w="5060"/>
        <w:gridCol w:w="240"/>
      </w:tblGrid>
      <w:tr w:rsidR="009D5FD5" w14:paraId="1E475529" w14:textId="77777777" w:rsidTr="007B1DB1">
        <w:tc>
          <w:tcPr>
            <w:tcW w:w="4962" w:type="dxa"/>
            <w:shd w:val="clear" w:color="auto" w:fill="auto"/>
          </w:tcPr>
          <w:p w14:paraId="7A2F541F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</w:t>
            </w:r>
            <w:r>
              <w:rPr>
                <w:sz w:val="22"/>
                <w:szCs w:val="22"/>
              </w:rPr>
              <w:t>_</w:t>
            </w:r>
          </w:p>
          <w:p w14:paraId="04BB1310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b/>
                <w:sz w:val="22"/>
                <w:szCs w:val="22"/>
              </w:rPr>
              <w:t>Pfizer, spol. s r.o.</w:t>
            </w:r>
            <w:r w:rsidRPr="009D5FD5">
              <w:rPr>
                <w:sz w:val="22"/>
                <w:szCs w:val="22"/>
              </w:rPr>
              <w:t xml:space="preserve"> </w:t>
            </w:r>
          </w:p>
          <w:p w14:paraId="30F04900" w14:textId="281F2786" w:rsidR="009D5FD5" w:rsidRPr="009D5FD5" w:rsidRDefault="00802B85" w:rsidP="004E7001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</w:t>
            </w:r>
            <w:r w:rsidRPr="00BD6A99">
              <w:rPr>
                <w:sz w:val="22"/>
                <w:szCs w:val="22"/>
              </w:rPr>
              <w:t xml:space="preserve">OU </w:t>
            </w:r>
            <w:r w:rsidR="004E7001" w:rsidRPr="00BD6A99">
              <w:rPr>
                <w:rStyle w:val="platne1"/>
                <w:sz w:val="22"/>
                <w:szCs w:val="22"/>
              </w:rPr>
              <w:t>OU</w:t>
            </w:r>
            <w:r w:rsidR="004E7001">
              <w:rPr>
                <w:rStyle w:val="platne1"/>
                <w:sz w:val="22"/>
                <w:szCs w:val="22"/>
              </w:rPr>
              <w:t>]</w:t>
            </w:r>
          </w:p>
        </w:tc>
        <w:tc>
          <w:tcPr>
            <w:tcW w:w="5060" w:type="dxa"/>
            <w:shd w:val="clear" w:color="auto" w:fill="auto"/>
          </w:tcPr>
          <w:p w14:paraId="0D2D564D" w14:textId="77777777"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_______________________</w:t>
            </w:r>
            <w:r>
              <w:rPr>
                <w:sz w:val="22"/>
                <w:szCs w:val="22"/>
              </w:rPr>
              <w:t>_____________________</w:t>
            </w:r>
          </w:p>
          <w:p w14:paraId="1F547E86" w14:textId="77777777" w:rsidR="009D5FD5" w:rsidRPr="009D5FD5" w:rsidRDefault="00661DED" w:rsidP="009D5FD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Krajská nemocnice Liberec, a.s.</w:t>
            </w:r>
          </w:p>
          <w:p w14:paraId="4F18B2E8" w14:textId="77777777" w:rsidR="004F4F01" w:rsidRDefault="004F4F01" w:rsidP="00BF75DC">
            <w:pPr>
              <w:rPr>
                <w:rStyle w:val="platne1"/>
                <w:sz w:val="22"/>
                <w:szCs w:val="22"/>
              </w:rPr>
            </w:pPr>
            <w:r>
              <w:rPr>
                <w:sz w:val="22"/>
                <w:szCs w:val="22"/>
              </w:rPr>
              <w:t>[</w:t>
            </w:r>
            <w:r w:rsidRPr="00BD6A99">
              <w:rPr>
                <w:sz w:val="22"/>
                <w:szCs w:val="22"/>
              </w:rPr>
              <w:t xml:space="preserve">OU </w:t>
            </w:r>
            <w:r w:rsidRPr="00BD6A99">
              <w:rPr>
                <w:rStyle w:val="platne1"/>
                <w:sz w:val="22"/>
                <w:szCs w:val="22"/>
              </w:rPr>
              <w:t>OU</w:t>
            </w:r>
            <w:r>
              <w:rPr>
                <w:rStyle w:val="platne1"/>
                <w:sz w:val="22"/>
                <w:szCs w:val="22"/>
              </w:rPr>
              <w:t>],</w:t>
            </w:r>
          </w:p>
          <w:p w14:paraId="0D947A6B" w14:textId="6F6D4C65" w:rsidR="006610FD" w:rsidRPr="007B1DB1" w:rsidRDefault="006610FD" w:rsidP="00BF75DC">
            <w:pPr>
              <w:rPr>
                <w:rStyle w:val="platne1"/>
              </w:rPr>
            </w:pPr>
            <w:r w:rsidRPr="007B1DB1">
              <w:rPr>
                <w:rStyle w:val="platne1"/>
              </w:rPr>
              <w:t>(nebo)</w:t>
            </w:r>
          </w:p>
          <w:p w14:paraId="64ECB4B5" w14:textId="77777777" w:rsidR="00B11C60" w:rsidRDefault="004F4F01" w:rsidP="00BF75DC">
            <w:pPr>
              <w:rPr>
                <w:rStyle w:val="platne1"/>
                <w:sz w:val="22"/>
                <w:szCs w:val="22"/>
              </w:rPr>
            </w:pPr>
            <w:r>
              <w:rPr>
                <w:sz w:val="22"/>
                <w:szCs w:val="22"/>
              </w:rPr>
              <w:t>[</w:t>
            </w:r>
            <w:r w:rsidRPr="00BD6A99">
              <w:rPr>
                <w:sz w:val="22"/>
                <w:szCs w:val="22"/>
              </w:rPr>
              <w:t xml:space="preserve">OU </w:t>
            </w:r>
            <w:r w:rsidRPr="00BD6A99">
              <w:rPr>
                <w:rStyle w:val="platne1"/>
                <w:sz w:val="22"/>
                <w:szCs w:val="22"/>
              </w:rPr>
              <w:t>OU</w:t>
            </w:r>
            <w:r>
              <w:rPr>
                <w:rStyle w:val="platne1"/>
                <w:sz w:val="22"/>
                <w:szCs w:val="22"/>
              </w:rPr>
              <w:t>],</w:t>
            </w:r>
          </w:p>
          <w:p w14:paraId="07869727" w14:textId="708B1D7E" w:rsidR="004F4F01" w:rsidRPr="00844B53" w:rsidRDefault="004F4F01" w:rsidP="00BF75DC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240" w:type="dxa"/>
          </w:tcPr>
          <w:p w14:paraId="516156AF" w14:textId="77777777" w:rsidR="009D5FD5" w:rsidRDefault="009D5FD5" w:rsidP="009D5FD5">
            <w:pPr>
              <w:ind w:left="2058"/>
              <w:jc w:val="both"/>
              <w:rPr>
                <w:sz w:val="22"/>
                <w:szCs w:val="22"/>
              </w:rPr>
            </w:pPr>
          </w:p>
        </w:tc>
      </w:tr>
    </w:tbl>
    <w:p w14:paraId="74CE11F8" w14:textId="77777777" w:rsidR="00E26923" w:rsidRDefault="00E26923" w:rsidP="009D5FD5">
      <w:pPr>
        <w:pStyle w:val="Nadpis2"/>
        <w:rPr>
          <w:bCs/>
          <w:sz w:val="22"/>
          <w:szCs w:val="22"/>
          <w:lang w:eastAsia="en-US"/>
        </w:rPr>
      </w:pPr>
    </w:p>
    <w:p w14:paraId="408D0F9E" w14:textId="77777777" w:rsidR="00E26923" w:rsidRDefault="00E26923" w:rsidP="00E26923">
      <w:pPr>
        <w:rPr>
          <w:lang w:eastAsia="en-US"/>
        </w:rPr>
      </w:pPr>
    </w:p>
    <w:p w14:paraId="693B50AE" w14:textId="77777777" w:rsidR="00E26923" w:rsidRDefault="00E26923" w:rsidP="00E26923">
      <w:pPr>
        <w:rPr>
          <w:lang w:eastAsia="en-US"/>
        </w:rPr>
      </w:pPr>
    </w:p>
    <w:p w14:paraId="5D63BAF5" w14:textId="77777777" w:rsidR="00E26923" w:rsidRDefault="00E26923" w:rsidP="00E26923">
      <w:pPr>
        <w:rPr>
          <w:lang w:eastAsia="en-US"/>
        </w:rPr>
      </w:pPr>
    </w:p>
    <w:p w14:paraId="11B783F0" w14:textId="77777777" w:rsidR="00E26923" w:rsidRDefault="00E26923" w:rsidP="00E26923">
      <w:pPr>
        <w:rPr>
          <w:lang w:eastAsia="en-US"/>
        </w:rPr>
      </w:pPr>
    </w:p>
    <w:p w14:paraId="55E5B38D" w14:textId="77777777" w:rsidR="00E26923" w:rsidRDefault="00E26923" w:rsidP="00E26923">
      <w:pPr>
        <w:rPr>
          <w:lang w:eastAsia="en-US"/>
        </w:rPr>
      </w:pPr>
    </w:p>
    <w:p w14:paraId="1677627C" w14:textId="77777777" w:rsidR="00E26923" w:rsidRDefault="00E26923" w:rsidP="00E26923">
      <w:pPr>
        <w:rPr>
          <w:lang w:eastAsia="en-US"/>
        </w:rPr>
      </w:pPr>
    </w:p>
    <w:p w14:paraId="2083935D" w14:textId="77777777" w:rsidR="00E26923" w:rsidRDefault="00E26923" w:rsidP="0038322B">
      <w:pPr>
        <w:pStyle w:val="Nadpis2"/>
        <w:jc w:val="left"/>
        <w:rPr>
          <w:bCs/>
          <w:sz w:val="22"/>
          <w:szCs w:val="22"/>
          <w:lang w:eastAsia="en-US"/>
        </w:rPr>
      </w:pPr>
    </w:p>
    <w:p w14:paraId="0EEF26D8" w14:textId="77777777" w:rsidR="0038322B" w:rsidRPr="0038322B" w:rsidRDefault="0038322B" w:rsidP="0038322B">
      <w:pPr>
        <w:rPr>
          <w:lang w:eastAsia="en-US"/>
        </w:rPr>
      </w:pPr>
    </w:p>
    <w:p w14:paraId="4E9391E6" w14:textId="4664B514" w:rsidR="007A5B79" w:rsidRDefault="007A5B79" w:rsidP="009D5FD5">
      <w:pPr>
        <w:pStyle w:val="Nadpis2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lastRenderedPageBreak/>
        <w:t>Příloha 1</w:t>
      </w:r>
      <w:r w:rsidR="00C948C2">
        <w:rPr>
          <w:bCs/>
          <w:sz w:val="22"/>
          <w:szCs w:val="22"/>
          <w:lang w:eastAsia="en-US"/>
        </w:rPr>
        <w:t>/1</w:t>
      </w:r>
    </w:p>
    <w:p w14:paraId="0E511493" w14:textId="3B6F5231" w:rsidR="007A5B79" w:rsidRDefault="007A5B79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Seznam Výrobků a </w:t>
      </w:r>
      <w:r w:rsidR="006B69B9">
        <w:rPr>
          <w:b/>
          <w:sz w:val="22"/>
          <w:szCs w:val="22"/>
        </w:rPr>
        <w:t>V</w:t>
      </w:r>
      <w:r>
        <w:rPr>
          <w:b/>
          <w:sz w:val="22"/>
          <w:szCs w:val="22"/>
        </w:rPr>
        <w:t>ýpočet bonusu</w:t>
      </w:r>
    </w:p>
    <w:p w14:paraId="578F1415" w14:textId="77777777" w:rsidR="007A5B79" w:rsidRDefault="007A5B79" w:rsidP="009D5FD5">
      <w:pPr>
        <w:jc w:val="center"/>
        <w:rPr>
          <w:b/>
          <w:sz w:val="22"/>
          <w:szCs w:val="22"/>
        </w:rPr>
      </w:pPr>
      <w:r w:rsidRPr="00FD708E">
        <w:rPr>
          <w:b/>
          <w:sz w:val="22"/>
          <w:szCs w:val="22"/>
        </w:rPr>
        <w:t>[VÝPOČET BONUSU]</w:t>
      </w:r>
    </w:p>
    <w:p w14:paraId="370A0CE5" w14:textId="77777777" w:rsidR="006D0333" w:rsidRDefault="006D0333" w:rsidP="009D5FD5">
      <w:pPr>
        <w:jc w:val="center"/>
        <w:rPr>
          <w:b/>
          <w:sz w:val="22"/>
          <w:szCs w:val="22"/>
        </w:rPr>
      </w:pPr>
    </w:p>
    <w:p w14:paraId="27024AD0" w14:textId="4A5BE675" w:rsidR="007A5B79" w:rsidRDefault="007A5B79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Výrobků</w:t>
      </w:r>
    </w:p>
    <w:p w14:paraId="1DFCD798" w14:textId="4C4EF585" w:rsidR="007A5B79" w:rsidRPr="006D0333" w:rsidRDefault="007A5B79" w:rsidP="0012596F">
      <w:pPr>
        <w:pStyle w:val="Odstavecseseznamem"/>
        <w:numPr>
          <w:ilvl w:val="0"/>
          <w:numId w:val="4"/>
        </w:numPr>
        <w:contextualSpacing w:val="0"/>
        <w:rPr>
          <w:lang w:eastAsia="cs-CZ"/>
        </w:rPr>
      </w:pPr>
      <w:r w:rsidRPr="00E02297">
        <w:rPr>
          <w:sz w:val="20"/>
        </w:rPr>
        <w:t>nepodléhá zveřejnění dle § 3 odst. 2 písm. b) zákona č. 340/2015 Sb.</w:t>
      </w:r>
    </w:p>
    <w:p w14:paraId="0F04CA18" w14:textId="77777777" w:rsidR="006D0333" w:rsidRPr="00DF7310" w:rsidRDefault="006D0333" w:rsidP="004F4F01">
      <w:pPr>
        <w:pStyle w:val="Odstavecseseznamem"/>
        <w:contextualSpacing w:val="0"/>
        <w:rPr>
          <w:lang w:eastAsia="cs-CZ"/>
        </w:rPr>
      </w:pPr>
    </w:p>
    <w:p w14:paraId="59F5A346" w14:textId="65FE0CEF" w:rsidR="00DF7310" w:rsidRPr="004F4F01" w:rsidRDefault="007A1C61" w:rsidP="004F4F01">
      <w:pPr>
        <w:jc w:val="center"/>
        <w:rPr>
          <w:sz w:val="22"/>
          <w:szCs w:val="22"/>
        </w:rPr>
      </w:pPr>
      <w:r w:rsidRPr="00BD6A99">
        <w:rPr>
          <w:sz w:val="22"/>
          <w:szCs w:val="22"/>
        </w:rPr>
        <w:t>[XX</w:t>
      </w:r>
      <w:r w:rsidR="004F4F01">
        <w:rPr>
          <w:sz w:val="22"/>
          <w:szCs w:val="22"/>
        </w:rPr>
        <w:t xml:space="preserve"> </w:t>
      </w:r>
      <w:r w:rsidR="005A7932" w:rsidRPr="005A7932">
        <w:rPr>
          <w:sz w:val="22"/>
          <w:szCs w:val="22"/>
        </w:rPr>
        <w:t>XX]</w:t>
      </w:r>
    </w:p>
    <w:p w14:paraId="0250B780" w14:textId="77777777" w:rsidR="00DF7310" w:rsidRDefault="00DF7310" w:rsidP="009D5FD5">
      <w:pPr>
        <w:pStyle w:val="Nadpis1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</w:pPr>
    </w:p>
    <w:p w14:paraId="0E65D0A3" w14:textId="77777777" w:rsidR="0038322B" w:rsidRPr="00E02297" w:rsidRDefault="0038322B" w:rsidP="0038322B">
      <w:pPr>
        <w:pStyle w:val="Nadpis1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</w:pPr>
      <w:r w:rsidRPr="00E02297"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  <w:t>Příloha 2</w:t>
      </w:r>
      <w:r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  <w:t>/1</w:t>
      </w:r>
    </w:p>
    <w:p w14:paraId="7301A6F2" w14:textId="77777777" w:rsidR="0038322B" w:rsidRDefault="0038322B" w:rsidP="0038322B">
      <w:pPr>
        <w:jc w:val="center"/>
        <w:rPr>
          <w:b/>
          <w:sz w:val="22"/>
          <w:szCs w:val="22"/>
        </w:rPr>
      </w:pPr>
    </w:p>
    <w:p w14:paraId="216E98CA" w14:textId="77777777" w:rsidR="0038322B" w:rsidRDefault="0038322B" w:rsidP="0038322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odběrových míst (lékáren)</w:t>
      </w:r>
    </w:p>
    <w:p w14:paraId="5EFEDFE7" w14:textId="77777777" w:rsidR="004F4F01" w:rsidRDefault="004F4F01" w:rsidP="0038322B">
      <w:pPr>
        <w:jc w:val="center"/>
        <w:rPr>
          <w:b/>
          <w:sz w:val="22"/>
          <w:szCs w:val="22"/>
        </w:rPr>
      </w:pPr>
    </w:p>
    <w:p w14:paraId="1AB80DF4" w14:textId="60C099BC" w:rsidR="0038322B" w:rsidRPr="004F4F01" w:rsidRDefault="0038322B" w:rsidP="004F4F01">
      <w:pPr>
        <w:jc w:val="center"/>
        <w:rPr>
          <w:sz w:val="22"/>
          <w:szCs w:val="22"/>
        </w:rPr>
      </w:pPr>
      <w:r w:rsidRPr="00BD6A99">
        <w:rPr>
          <w:sz w:val="22"/>
          <w:szCs w:val="22"/>
        </w:rPr>
        <w:t>[XX</w:t>
      </w:r>
      <w:r w:rsidR="004F4F01">
        <w:rPr>
          <w:sz w:val="22"/>
          <w:szCs w:val="22"/>
        </w:rPr>
        <w:t xml:space="preserve"> </w:t>
      </w:r>
      <w:r>
        <w:rPr>
          <w:sz w:val="22"/>
          <w:szCs w:val="22"/>
        </w:rPr>
        <w:t>X</w:t>
      </w:r>
      <w:r w:rsidRPr="00BD6A99">
        <w:rPr>
          <w:sz w:val="22"/>
          <w:szCs w:val="22"/>
        </w:rPr>
        <w:t>X]</w:t>
      </w:r>
    </w:p>
    <w:p w14:paraId="21FBFF97" w14:textId="77777777" w:rsidR="0038322B" w:rsidRDefault="0038322B" w:rsidP="0038322B">
      <w:pPr>
        <w:rPr>
          <w:sz w:val="20"/>
          <w:szCs w:val="20"/>
        </w:rPr>
      </w:pPr>
    </w:p>
    <w:p w14:paraId="227F764F" w14:textId="77777777" w:rsidR="00DF7310" w:rsidRDefault="00DF7310" w:rsidP="009D5FD5">
      <w:pPr>
        <w:pStyle w:val="Nadpis1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</w:pPr>
    </w:p>
    <w:p w14:paraId="4E8C2E1C" w14:textId="77777777" w:rsidR="00F178D8" w:rsidRPr="00F178D8" w:rsidRDefault="00F178D8" w:rsidP="00F178D8"/>
    <w:sectPr w:rsidR="00F178D8" w:rsidRPr="00F178D8" w:rsidSect="007A5B79">
      <w:headerReference w:type="default" r:id="rId11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892330" w14:textId="77777777" w:rsidR="00317544" w:rsidRDefault="00317544">
      <w:r>
        <w:separator/>
      </w:r>
    </w:p>
  </w:endnote>
  <w:endnote w:type="continuationSeparator" w:id="0">
    <w:p w14:paraId="04E3742E" w14:textId="77777777" w:rsidR="00317544" w:rsidRDefault="00317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03997430-099C-449C-8F55-42614B5768B3}"/>
    <w:embedBold r:id="rId2" w:fontKey="{80B52B08-E06E-45B5-96FE-10C167C9498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9D9F31A-FB0A-4168-AE33-C709E1BF8F5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2148A3D0-736C-40FB-ABEA-8FD5B2873B7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524EF" w14:textId="77777777" w:rsidR="00317544" w:rsidRDefault="00317544">
      <w:r>
        <w:separator/>
      </w:r>
    </w:p>
  </w:footnote>
  <w:footnote w:type="continuationSeparator" w:id="0">
    <w:p w14:paraId="4C610ADA" w14:textId="77777777" w:rsidR="00317544" w:rsidRDefault="003175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BFAFC" w14:textId="231B06DF" w:rsidR="00CA1CC3" w:rsidRPr="0006270F" w:rsidRDefault="00CA1CC3" w:rsidP="00CA1CC3">
    <w:pPr>
      <w:pStyle w:val="Zhlav"/>
      <w:jc w:val="right"/>
      <w:rPr>
        <w:sz w:val="18"/>
      </w:rPr>
    </w:pPr>
    <w:proofErr w:type="spellStart"/>
    <w:r w:rsidRPr="0006270F">
      <w:rPr>
        <w:sz w:val="18"/>
      </w:rPr>
      <w:t>DPMB_Krajská</w:t>
    </w:r>
    <w:proofErr w:type="spellEnd"/>
    <w:r w:rsidRPr="0006270F">
      <w:rPr>
        <w:sz w:val="18"/>
      </w:rPr>
      <w:t xml:space="preserve"> nemocn</w:t>
    </w:r>
    <w:r w:rsidR="004708D3">
      <w:rPr>
        <w:sz w:val="18"/>
      </w:rPr>
      <w:t xml:space="preserve">ice </w:t>
    </w:r>
    <w:r w:rsidR="00F73222">
      <w:rPr>
        <w:sz w:val="18"/>
      </w:rPr>
      <w:t>Liberec_20</w:t>
    </w:r>
    <w:r w:rsidR="00970834">
      <w:rPr>
        <w:sz w:val="18"/>
      </w:rPr>
      <w:t>21</w:t>
    </w:r>
    <w:r w:rsidR="00F73222">
      <w:rPr>
        <w:sz w:val="18"/>
      </w:rPr>
      <w:t>1201_Dodatek_</w:t>
    </w:r>
    <w:r w:rsidR="00A4530D">
      <w:rPr>
        <w:sz w:val="18"/>
      </w:rPr>
      <w:t>4</w:t>
    </w:r>
    <w:r w:rsidR="00F73222">
      <w:rPr>
        <w:sz w:val="18"/>
      </w:rPr>
      <w:t>_20</w:t>
    </w:r>
    <w:r w:rsidR="00CF7D2E">
      <w:rPr>
        <w:sz w:val="18"/>
      </w:rPr>
      <w:t>2</w:t>
    </w:r>
    <w:r w:rsidR="00DB3676">
      <w:rPr>
        <w:sz w:val="18"/>
      </w:rPr>
      <w:t>5</w:t>
    </w:r>
    <w:r w:rsidR="00970834">
      <w:rPr>
        <w:sz w:val="18"/>
      </w:rPr>
      <w:t>0</w:t>
    </w:r>
    <w:r w:rsidR="00A4530D">
      <w:rPr>
        <w:sz w:val="18"/>
      </w:rPr>
      <w:t>9</w:t>
    </w:r>
    <w:r w:rsidRPr="0006270F">
      <w:rPr>
        <w:sz w:val="18"/>
      </w:rPr>
      <w:t>01</w:t>
    </w:r>
  </w:p>
  <w:p w14:paraId="51885BE7" w14:textId="77777777" w:rsidR="00CA1CC3" w:rsidRDefault="00CA1CC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1" w15:restartNumberingAfterBreak="0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F01415F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DE171FB"/>
    <w:multiLevelType w:val="hybridMultilevel"/>
    <w:tmpl w:val="6E287130"/>
    <w:lvl w:ilvl="0" w:tplc="413E65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846831">
    <w:abstractNumId w:val="2"/>
  </w:num>
  <w:num w:numId="2" w16cid:durableId="1395621565">
    <w:abstractNumId w:val="1"/>
  </w:num>
  <w:num w:numId="3" w16cid:durableId="1878423283">
    <w:abstractNumId w:val="0"/>
  </w:num>
  <w:num w:numId="4" w16cid:durableId="21429217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F24"/>
    <w:rsid w:val="000018A7"/>
    <w:rsid w:val="00003A3B"/>
    <w:rsid w:val="00011D50"/>
    <w:rsid w:val="000219EA"/>
    <w:rsid w:val="0008641C"/>
    <w:rsid w:val="000A32CD"/>
    <w:rsid w:val="000B086D"/>
    <w:rsid w:val="000B6155"/>
    <w:rsid w:val="000D51E1"/>
    <w:rsid w:val="00113B03"/>
    <w:rsid w:val="00123CC9"/>
    <w:rsid w:val="0012596F"/>
    <w:rsid w:val="00153CB0"/>
    <w:rsid w:val="00177BFF"/>
    <w:rsid w:val="001B4273"/>
    <w:rsid w:val="001C0152"/>
    <w:rsid w:val="001C40DB"/>
    <w:rsid w:val="001D0BE8"/>
    <w:rsid w:val="002078B9"/>
    <w:rsid w:val="002150C0"/>
    <w:rsid w:val="002256CE"/>
    <w:rsid w:val="00226BB6"/>
    <w:rsid w:val="00227A15"/>
    <w:rsid w:val="00273A65"/>
    <w:rsid w:val="002766B4"/>
    <w:rsid w:val="002845AA"/>
    <w:rsid w:val="00292298"/>
    <w:rsid w:val="002A6E63"/>
    <w:rsid w:val="002B3649"/>
    <w:rsid w:val="002D2993"/>
    <w:rsid w:val="002E17D4"/>
    <w:rsid w:val="002F3EF4"/>
    <w:rsid w:val="00317544"/>
    <w:rsid w:val="003240A3"/>
    <w:rsid w:val="003324F8"/>
    <w:rsid w:val="00342CF6"/>
    <w:rsid w:val="00346C4F"/>
    <w:rsid w:val="00350C14"/>
    <w:rsid w:val="00381C7F"/>
    <w:rsid w:val="0038322B"/>
    <w:rsid w:val="00391A4B"/>
    <w:rsid w:val="003D40F6"/>
    <w:rsid w:val="00403A7A"/>
    <w:rsid w:val="0041349B"/>
    <w:rsid w:val="00425A87"/>
    <w:rsid w:val="00457575"/>
    <w:rsid w:val="004708D3"/>
    <w:rsid w:val="004724A9"/>
    <w:rsid w:val="00474BBB"/>
    <w:rsid w:val="004828FF"/>
    <w:rsid w:val="0048305A"/>
    <w:rsid w:val="0048759E"/>
    <w:rsid w:val="004978DB"/>
    <w:rsid w:val="004A0559"/>
    <w:rsid w:val="004B2746"/>
    <w:rsid w:val="004B43DA"/>
    <w:rsid w:val="004C1AD9"/>
    <w:rsid w:val="004C345F"/>
    <w:rsid w:val="004E0FC2"/>
    <w:rsid w:val="004E6242"/>
    <w:rsid w:val="004E7001"/>
    <w:rsid w:val="004F4F01"/>
    <w:rsid w:val="00516AFB"/>
    <w:rsid w:val="00517FE7"/>
    <w:rsid w:val="00522906"/>
    <w:rsid w:val="0053611B"/>
    <w:rsid w:val="00550F40"/>
    <w:rsid w:val="005A7932"/>
    <w:rsid w:val="005C7BC6"/>
    <w:rsid w:val="005E63B9"/>
    <w:rsid w:val="00600D33"/>
    <w:rsid w:val="00616792"/>
    <w:rsid w:val="00636E07"/>
    <w:rsid w:val="006478A1"/>
    <w:rsid w:val="0065723F"/>
    <w:rsid w:val="006610FD"/>
    <w:rsid w:val="00661DED"/>
    <w:rsid w:val="00693366"/>
    <w:rsid w:val="00695E7B"/>
    <w:rsid w:val="006B69B9"/>
    <w:rsid w:val="006D0333"/>
    <w:rsid w:val="006F0AA5"/>
    <w:rsid w:val="006F7247"/>
    <w:rsid w:val="00753B1E"/>
    <w:rsid w:val="00760936"/>
    <w:rsid w:val="0078110B"/>
    <w:rsid w:val="00782E67"/>
    <w:rsid w:val="0078568A"/>
    <w:rsid w:val="007A0981"/>
    <w:rsid w:val="007A1C61"/>
    <w:rsid w:val="007A5B79"/>
    <w:rsid w:val="007B1DB1"/>
    <w:rsid w:val="007D3AF1"/>
    <w:rsid w:val="007D74EE"/>
    <w:rsid w:val="007F40EA"/>
    <w:rsid w:val="00802B85"/>
    <w:rsid w:val="00811E83"/>
    <w:rsid w:val="0083262E"/>
    <w:rsid w:val="00844B53"/>
    <w:rsid w:val="00847473"/>
    <w:rsid w:val="00864F2E"/>
    <w:rsid w:val="008852D3"/>
    <w:rsid w:val="008A65D1"/>
    <w:rsid w:val="008D3C71"/>
    <w:rsid w:val="008D753C"/>
    <w:rsid w:val="008E6814"/>
    <w:rsid w:val="008F3D20"/>
    <w:rsid w:val="0090060F"/>
    <w:rsid w:val="0091454D"/>
    <w:rsid w:val="00916548"/>
    <w:rsid w:val="009225B3"/>
    <w:rsid w:val="009303EC"/>
    <w:rsid w:val="00956D11"/>
    <w:rsid w:val="0096527D"/>
    <w:rsid w:val="00970834"/>
    <w:rsid w:val="0097503E"/>
    <w:rsid w:val="00975F24"/>
    <w:rsid w:val="009903EA"/>
    <w:rsid w:val="00993B92"/>
    <w:rsid w:val="009D5FD5"/>
    <w:rsid w:val="00A203BF"/>
    <w:rsid w:val="00A34E0E"/>
    <w:rsid w:val="00A36FBE"/>
    <w:rsid w:val="00A40577"/>
    <w:rsid w:val="00A4530D"/>
    <w:rsid w:val="00A46DBB"/>
    <w:rsid w:val="00A56054"/>
    <w:rsid w:val="00A62329"/>
    <w:rsid w:val="00AC291D"/>
    <w:rsid w:val="00AC6D37"/>
    <w:rsid w:val="00B11BAC"/>
    <w:rsid w:val="00B11C60"/>
    <w:rsid w:val="00B85AB4"/>
    <w:rsid w:val="00B92526"/>
    <w:rsid w:val="00BB3F16"/>
    <w:rsid w:val="00BF75DC"/>
    <w:rsid w:val="00C12073"/>
    <w:rsid w:val="00C33F15"/>
    <w:rsid w:val="00C4405C"/>
    <w:rsid w:val="00C52E1F"/>
    <w:rsid w:val="00C5505F"/>
    <w:rsid w:val="00C564BD"/>
    <w:rsid w:val="00C948C2"/>
    <w:rsid w:val="00C96F64"/>
    <w:rsid w:val="00CA1CC3"/>
    <w:rsid w:val="00CE5524"/>
    <w:rsid w:val="00CF168D"/>
    <w:rsid w:val="00CF7D2E"/>
    <w:rsid w:val="00D7773E"/>
    <w:rsid w:val="00DB3676"/>
    <w:rsid w:val="00DE65A9"/>
    <w:rsid w:val="00DF7310"/>
    <w:rsid w:val="00E21417"/>
    <w:rsid w:val="00E21763"/>
    <w:rsid w:val="00E26923"/>
    <w:rsid w:val="00E400F2"/>
    <w:rsid w:val="00E42D22"/>
    <w:rsid w:val="00E5364C"/>
    <w:rsid w:val="00ED5A3B"/>
    <w:rsid w:val="00EF6DD9"/>
    <w:rsid w:val="00F178D8"/>
    <w:rsid w:val="00F43644"/>
    <w:rsid w:val="00F440A5"/>
    <w:rsid w:val="00F73222"/>
    <w:rsid w:val="00F92B56"/>
    <w:rsid w:val="00F951A2"/>
    <w:rsid w:val="00FA2D2D"/>
    <w:rsid w:val="00FB733B"/>
    <w:rsid w:val="00FD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1037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4405C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7A5B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qFormat/>
    <w:rsid w:val="007A5B79"/>
    <w:pPr>
      <w:keepNext/>
      <w:tabs>
        <w:tab w:val="left" w:pos="180"/>
        <w:tab w:val="left" w:pos="540"/>
        <w:tab w:val="left" w:pos="2730"/>
      </w:tabs>
      <w:jc w:val="center"/>
      <w:outlineLvl w:val="1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C4405C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4405C"/>
    <w:pPr>
      <w:tabs>
        <w:tab w:val="center" w:pos="4536"/>
        <w:tab w:val="right" w:pos="9072"/>
      </w:tabs>
    </w:pPr>
  </w:style>
  <w:style w:type="character" w:styleId="Odkaznakoment">
    <w:name w:val="annotation reference"/>
    <w:rsid w:val="00C4405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C4405C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C4405C"/>
    <w:rPr>
      <w:b/>
      <w:bCs/>
    </w:rPr>
  </w:style>
  <w:style w:type="paragraph" w:styleId="Textbubliny">
    <w:name w:val="Balloon Text"/>
    <w:basedOn w:val="Normln"/>
    <w:semiHidden/>
    <w:rsid w:val="00C4405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qFormat/>
    <w:rsid w:val="004C345F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4C345F"/>
    <w:rPr>
      <w:sz w:val="24"/>
      <w:szCs w:val="24"/>
    </w:rPr>
  </w:style>
  <w:style w:type="paragraph" w:styleId="Nzev">
    <w:name w:val="Title"/>
    <w:basedOn w:val="Normln"/>
    <w:link w:val="NzevChar"/>
    <w:qFormat/>
    <w:rsid w:val="007A5B79"/>
    <w:pPr>
      <w:widowControl w:val="0"/>
      <w:tabs>
        <w:tab w:val="left" w:pos="180"/>
        <w:tab w:val="left" w:pos="540"/>
      </w:tabs>
      <w:overflowPunct w:val="0"/>
      <w:autoSpaceDE w:val="0"/>
      <w:autoSpaceDN w:val="0"/>
      <w:adjustRightInd w:val="0"/>
      <w:jc w:val="center"/>
      <w:textAlignment w:val="baseline"/>
    </w:pPr>
    <w:rPr>
      <w:b/>
      <w:sz w:val="40"/>
      <w:szCs w:val="20"/>
    </w:rPr>
  </w:style>
  <w:style w:type="character" w:customStyle="1" w:styleId="NzevChar">
    <w:name w:val="Název Char"/>
    <w:basedOn w:val="Standardnpsmoodstavce"/>
    <w:link w:val="Nzev"/>
    <w:rsid w:val="007A5B79"/>
    <w:rPr>
      <w:b/>
      <w:sz w:val="40"/>
    </w:rPr>
  </w:style>
  <w:style w:type="character" w:customStyle="1" w:styleId="Nadpis1Char">
    <w:name w:val="Nadpis 1 Char"/>
    <w:basedOn w:val="Standardnpsmoodstavce"/>
    <w:link w:val="Nadpis1"/>
    <w:uiPriority w:val="9"/>
    <w:rsid w:val="007A5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rsid w:val="007A5B79"/>
    <w:rPr>
      <w:b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7A5B79"/>
    <w:pPr>
      <w:ind w:left="720"/>
      <w:contextualSpacing/>
    </w:pPr>
    <w:rPr>
      <w:lang w:eastAsia="en-US"/>
    </w:rPr>
  </w:style>
  <w:style w:type="table" w:customStyle="1" w:styleId="TableGrid1">
    <w:name w:val="Table Grid1"/>
    <w:basedOn w:val="Normlntabulka"/>
    <w:next w:val="Mkatabulky"/>
    <w:rsid w:val="007A5B79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rsid w:val="00CA1CC3"/>
    <w:rPr>
      <w:sz w:val="24"/>
      <w:szCs w:val="24"/>
    </w:rPr>
  </w:style>
  <w:style w:type="character" w:customStyle="1" w:styleId="platne1">
    <w:name w:val="platne1"/>
    <w:basedOn w:val="Standardnpsmoodstavce"/>
    <w:rsid w:val="004E7001"/>
  </w:style>
  <w:style w:type="character" w:customStyle="1" w:styleId="TextkomenteChar">
    <w:name w:val="Text komentáře Char"/>
    <w:basedOn w:val="Standardnpsmoodstavce"/>
    <w:link w:val="Textkomente"/>
    <w:uiPriority w:val="99"/>
    <w:rsid w:val="004E70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0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23408d-37d6-4782-b13f-866d9a4453fb" xsi:nil="true"/>
    <lcf76f155ced4ddcb4097134ff3c332f xmlns="41ee7494-27f1-4edc-ae60-98fb2c80d377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1BD893C3C1FAE4787FB80B118414F2F" ma:contentTypeVersion="11" ma:contentTypeDescription="Vytvoří nový dokument" ma:contentTypeScope="" ma:versionID="e3b9816cdb0e70b63d16ae1d8207180d">
  <xsd:schema xmlns:xsd="http://www.w3.org/2001/XMLSchema" xmlns:xs="http://www.w3.org/2001/XMLSchema" xmlns:p="http://schemas.microsoft.com/office/2006/metadata/properties" xmlns:ns2="41ee7494-27f1-4edc-ae60-98fb2c80d377" xmlns:ns3="9623408d-37d6-4782-b13f-866d9a4453fb" targetNamespace="http://schemas.microsoft.com/office/2006/metadata/properties" ma:root="true" ma:fieldsID="56a4152bcad2f960e4319abd3c8be384" ns2:_="" ns3:_="">
    <xsd:import namespace="41ee7494-27f1-4edc-ae60-98fb2c80d377"/>
    <xsd:import namespace="9623408d-37d6-4782-b13f-866d9a4453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ee7494-27f1-4edc-ae60-98fb2c80d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14203ddd-4de1-4e83-9088-b7effa9637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3408d-37d6-4782-b13f-866d9a4453f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df40e93-a4ef-4614-b46d-2ceda7b44a35}" ma:internalName="TaxCatchAll" ma:showField="CatchAllData" ma:web="9623408d-37d6-4782-b13f-866d9a4453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7ADEA8-CEF1-4756-9A16-658BCA95B0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1B403A-6DD4-4436-BAD3-241F6B609F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25597D-BA50-4583-8631-A9E19D7DAC57}">
  <ds:schemaRefs>
    <ds:schemaRef ds:uri="http://schemas.microsoft.com/office/2006/metadata/properties"/>
    <ds:schemaRef ds:uri="http://schemas.microsoft.com/office/infopath/2007/PartnerControls"/>
    <ds:schemaRef ds:uri="9623408d-37d6-4782-b13f-866d9a4453fb"/>
    <ds:schemaRef ds:uri="41ee7494-27f1-4edc-ae60-98fb2c80d377"/>
  </ds:schemaRefs>
</ds:datastoreItem>
</file>

<file path=customXml/itemProps4.xml><?xml version="1.0" encoding="utf-8"?>
<ds:datastoreItem xmlns:ds="http://schemas.openxmlformats.org/officeDocument/2006/customXml" ds:itemID="{3FA50CA1-8147-4A7F-A60C-DE856CC8BF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ee7494-27f1-4edc-ae60-98fb2c80d377"/>
    <ds:schemaRef ds:uri="9623408d-37d6-4782-b13f-866d9a4453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1513</Characters>
  <Application>Microsoft Office Word</Application>
  <DocSecurity>4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2025-09-03T09:29:00Z</dcterms:created>
  <dcterms:modified xsi:type="dcterms:W3CDTF">2025-09-03T09:29:00Z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0x010100A1BD893C3C1FAE4787FB80B118414F2F</vt:lpwstr>
  </property>
  <property fmtid="{D5CDD505-2E9C-101B-9397-08002B2CF9AE}" pid="3" name="MSIP_Label_4791b42f-c435-42ca-9531-75a3f42aae3d_Enabled">
    <vt:lpwstr>true</vt:lpwstr>
  </property>
  <property fmtid="{D5CDD505-2E9C-101B-9397-08002B2CF9AE}" pid="4" name="MSIP_Label_4791b42f-c435-42ca-9531-75a3f42aae3d_SetDate">
    <vt:lpwstr>2024-02-23T08:39:56Z</vt:lpwstr>
  </property>
  <property fmtid="{D5CDD505-2E9C-101B-9397-08002B2CF9AE}" pid="5" name="MSIP_Label_4791b42f-c435-42ca-9531-75a3f42aae3d_Method">
    <vt:lpwstr>Privileged</vt:lpwstr>
  </property>
  <property fmtid="{D5CDD505-2E9C-101B-9397-08002B2CF9AE}" pid="6" name="MSIP_Label_4791b42f-c435-42ca-9531-75a3f42aae3d_Name">
    <vt:lpwstr>4791b42f-c435-42ca-9531-75a3f42aae3d</vt:lpwstr>
  </property>
  <property fmtid="{D5CDD505-2E9C-101B-9397-08002B2CF9AE}" pid="7" name="MSIP_Label_4791b42f-c435-42ca-9531-75a3f42aae3d_SiteId">
    <vt:lpwstr>7a916015-20ae-4ad1-9170-eefd915e9272</vt:lpwstr>
  </property>
  <property fmtid="{D5CDD505-2E9C-101B-9397-08002B2CF9AE}" pid="8" name="MSIP_Label_4791b42f-c435-42ca-9531-75a3f42aae3d_ActionId">
    <vt:lpwstr>91a17db0-a6c3-42a1-9500-9ecb15c27cf2</vt:lpwstr>
  </property>
  <property fmtid="{D5CDD505-2E9C-101B-9397-08002B2CF9AE}" pid="9" name="MSIP_Label_4791b42f-c435-42ca-9531-75a3f42aae3d_ContentBits">
    <vt:lpwstr>0</vt:lpwstr>
  </property>
</Properties>
</file>