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9B5E1F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Helvetica Neue" w:eastAsia="Helvetica Neue" w:hAnsi="Helvetica Neue" w:cs="Helvetica Neue"/>
          <w:b/>
          <w:color w:val="FF8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FF8000"/>
          <w:sz w:val="36"/>
          <w:szCs w:val="36"/>
        </w:rPr>
        <w:t>Smlouva o nájmu nebytových prostor</w:t>
      </w:r>
    </w:p>
    <w:p w14:paraId="6676A4A6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center"/>
        <w:rPr>
          <w:rFonts w:ascii="Helvetica Neue" w:eastAsia="Helvetica Neue" w:hAnsi="Helvetica Neue" w:cs="Helvetica Neue"/>
          <w:b/>
          <w:color w:val="4E4E4E"/>
        </w:rPr>
      </w:pPr>
      <w:r>
        <w:rPr>
          <w:rFonts w:ascii="Helvetica Neue" w:eastAsia="Helvetica Neue" w:hAnsi="Helvetica Neue" w:cs="Helvetica Neue"/>
          <w:b/>
          <w:color w:val="4E4E4E"/>
        </w:rPr>
        <w:t>TATO NÁJEMNÍ SMLOUVA (DÁLE JEN „SMLOUVA“) BYLA UZAVŘENA NÍŽE UVEDENÉHO DNE, MĚSÍCE A ROKU MEZI TĚMITO SMLUVNÍMI STRANAMI</w:t>
      </w:r>
    </w:p>
    <w:p w14:paraId="709768E4" w14:textId="77777777" w:rsidR="00F95BB2" w:rsidRDefault="00F95BB2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7B9FE4F1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Helvetica Neue" w:eastAsia="Helvetica Neue" w:hAnsi="Helvetica Neue" w:cs="Helvetica Neue"/>
          <w:b/>
          <w:color w:val="4E4E4E"/>
        </w:rPr>
      </w:pPr>
      <w:r>
        <w:rPr>
          <w:rFonts w:ascii="Helvetica Neue" w:eastAsia="Helvetica Neue" w:hAnsi="Helvetica Neue" w:cs="Helvetica Neue"/>
          <w:b/>
          <w:color w:val="4E4E4E"/>
        </w:rPr>
        <w:t>Základní škola a mateřská škola ANGEL v Praze 12</w:t>
      </w:r>
    </w:p>
    <w:p w14:paraId="401EE3F7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IČO: 49367463</w:t>
      </w:r>
    </w:p>
    <w:p w14:paraId="7C1C62A7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Sídlo: Angelovova 3183/15, 143 00 Praha 4 - Modřany</w:t>
      </w:r>
    </w:p>
    <w:p w14:paraId="68019E65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 xml:space="preserve">Jejímž jménem jedná: </w:t>
      </w:r>
      <w:r w:rsidRPr="00AB3A53">
        <w:rPr>
          <w:rFonts w:ascii="Helvetica Neue" w:eastAsia="Helvetica Neue" w:hAnsi="Helvetica Neue" w:cs="Helvetica Neue"/>
          <w:color w:val="4E4E4E"/>
          <w:highlight w:val="black"/>
        </w:rPr>
        <w:t>PhDr. Tereza Jedličková, Ph.D., ředitel školy</w:t>
      </w:r>
    </w:p>
    <w:p w14:paraId="2126811A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Bankovní spojení: ČSOB a.s., 159049009/0300</w:t>
      </w:r>
    </w:p>
    <w:p w14:paraId="5D339850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E-mail</w:t>
      </w:r>
      <w:r w:rsidRPr="00AB3A53">
        <w:rPr>
          <w:rFonts w:ascii="Helvetica Neue" w:eastAsia="Helvetica Neue" w:hAnsi="Helvetica Neue" w:cs="Helvetica Neue"/>
          <w:color w:val="4E4E4E"/>
          <w:highlight w:val="black"/>
        </w:rPr>
        <w:t>: jedlickova@zsangel.cz</w:t>
      </w:r>
    </w:p>
    <w:p w14:paraId="1F67150C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 xml:space="preserve">Organizace zapsána u Městského soudu v Praze, oddíl </w:t>
      </w:r>
      <w:proofErr w:type="spellStart"/>
      <w:r>
        <w:rPr>
          <w:rFonts w:ascii="Helvetica Neue" w:eastAsia="Helvetica Neue" w:hAnsi="Helvetica Neue" w:cs="Helvetica Neue"/>
          <w:color w:val="4E4E4E"/>
        </w:rPr>
        <w:t>Pr</w:t>
      </w:r>
      <w:proofErr w:type="spellEnd"/>
      <w:r>
        <w:rPr>
          <w:rFonts w:ascii="Helvetica Neue" w:eastAsia="Helvetica Neue" w:hAnsi="Helvetica Neue" w:cs="Helvetica Neue"/>
          <w:color w:val="4E4E4E"/>
        </w:rPr>
        <w:t>, vložka 1015</w:t>
      </w:r>
    </w:p>
    <w:p w14:paraId="509F3AFC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(dále jako „</w:t>
      </w:r>
      <w:r>
        <w:rPr>
          <w:rFonts w:ascii="Helvetica Neue" w:eastAsia="Helvetica Neue" w:hAnsi="Helvetica Neue" w:cs="Helvetica Neue"/>
          <w:b/>
          <w:color w:val="4E4E4E"/>
        </w:rPr>
        <w:t>Pronajímatel</w:t>
      </w:r>
      <w:r>
        <w:rPr>
          <w:rFonts w:ascii="Helvetica Neue" w:eastAsia="Helvetica Neue" w:hAnsi="Helvetica Neue" w:cs="Helvetica Neue"/>
          <w:color w:val="4E4E4E"/>
        </w:rPr>
        <w:t>“)</w:t>
      </w:r>
    </w:p>
    <w:p w14:paraId="07A6B648" w14:textId="77777777" w:rsidR="00F95BB2" w:rsidRDefault="00F95BB2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21ABAEBE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a</w:t>
      </w:r>
    </w:p>
    <w:p w14:paraId="525B668B" w14:textId="77777777" w:rsidR="00F95BB2" w:rsidRDefault="00F95BB2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ind w:left="142"/>
        <w:jc w:val="both"/>
        <w:rPr>
          <w:rFonts w:ascii="Helvetica Neue" w:eastAsia="Helvetica Neue" w:hAnsi="Helvetica Neue" w:cs="Helvetica Neue"/>
          <w:color w:val="4E4E4E"/>
        </w:rPr>
      </w:pPr>
    </w:p>
    <w:p w14:paraId="1779D331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 xml:space="preserve">Firma: </w:t>
      </w:r>
      <w:proofErr w:type="spellStart"/>
      <w:r>
        <w:rPr>
          <w:rFonts w:ascii="Helvetica Neue" w:eastAsia="Helvetica Neue" w:hAnsi="Helvetica Neue" w:cs="Helvetica Neue"/>
          <w:b/>
          <w:color w:val="4E4E4E"/>
        </w:rPr>
        <w:t>ReFresh</w:t>
      </w:r>
      <w:proofErr w:type="spellEnd"/>
      <w:r>
        <w:rPr>
          <w:rFonts w:ascii="Helvetica Neue" w:eastAsia="Helvetica Neue" w:hAnsi="Helvetica Neue" w:cs="Helvetica Neue"/>
          <w:b/>
          <w:color w:val="4E4E4E"/>
        </w:rPr>
        <w:t xml:space="preserve"> Bistro s.r.o.</w:t>
      </w:r>
    </w:p>
    <w:p w14:paraId="37A7B978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bookmarkStart w:id="0" w:name="_heading=h.q94uw645dk64" w:colFirst="0" w:colLast="0"/>
      <w:bookmarkEnd w:id="0"/>
      <w:r>
        <w:rPr>
          <w:rFonts w:ascii="Helvetica Neue" w:eastAsia="Helvetica Neue" w:hAnsi="Helvetica Neue" w:cs="Helvetica Neue"/>
          <w:color w:val="4E4E4E"/>
        </w:rPr>
        <w:t>IČO: 06416268</w:t>
      </w:r>
    </w:p>
    <w:p w14:paraId="3883130D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Sídlo: Dubečská 73/6, 100 00 Praha 10 - Strašnice</w:t>
      </w:r>
    </w:p>
    <w:p w14:paraId="177EA720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 xml:space="preserve">Kterou zastupuje: </w:t>
      </w:r>
      <w:r w:rsidRPr="00AB3A53">
        <w:rPr>
          <w:rFonts w:ascii="Helvetica Neue" w:eastAsia="Helvetica Neue" w:hAnsi="Helvetica Neue" w:cs="Helvetica Neue"/>
          <w:color w:val="4E4E4E"/>
          <w:highlight w:val="black"/>
        </w:rPr>
        <w:t xml:space="preserve">Mgr. Lucie </w:t>
      </w:r>
      <w:proofErr w:type="spellStart"/>
      <w:r w:rsidRPr="00AB3A53">
        <w:rPr>
          <w:rFonts w:ascii="Helvetica Neue" w:eastAsia="Helvetica Neue" w:hAnsi="Helvetica Neue" w:cs="Helvetica Neue"/>
          <w:color w:val="4E4E4E"/>
          <w:highlight w:val="black"/>
        </w:rPr>
        <w:t>Remer</w:t>
      </w:r>
      <w:proofErr w:type="spellEnd"/>
      <w:r w:rsidRPr="00AB3A53">
        <w:rPr>
          <w:rFonts w:ascii="Helvetica Neue" w:eastAsia="Helvetica Neue" w:hAnsi="Helvetica Neue" w:cs="Helvetica Neue"/>
          <w:color w:val="4E4E4E"/>
          <w:highlight w:val="black"/>
        </w:rPr>
        <w:t>, jednatelka</w:t>
      </w:r>
    </w:p>
    <w:p w14:paraId="70DE4273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 xml:space="preserve">Telefon: </w:t>
      </w:r>
      <w:r w:rsidRPr="00AB3A53">
        <w:rPr>
          <w:rFonts w:ascii="Helvetica Neue" w:eastAsia="Helvetica Neue" w:hAnsi="Helvetica Neue" w:cs="Helvetica Neue"/>
          <w:color w:val="4E4E4E"/>
          <w:highlight w:val="black"/>
        </w:rPr>
        <w:t>+420 774 378 976</w:t>
      </w:r>
    </w:p>
    <w:p w14:paraId="19A82F17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E-mail</w:t>
      </w:r>
      <w:r w:rsidRPr="00AB3A53">
        <w:rPr>
          <w:rFonts w:ascii="Helvetica Neue" w:eastAsia="Helvetica Neue" w:hAnsi="Helvetica Neue" w:cs="Helvetica Neue"/>
          <w:color w:val="4E4E4E"/>
          <w:highlight w:val="black"/>
        </w:rPr>
        <w:t xml:space="preserve">: </w:t>
      </w:r>
      <w:hyperlink r:id="rId8">
        <w:r w:rsidRPr="00AB3A53">
          <w:rPr>
            <w:rFonts w:ascii="Helvetica Neue" w:eastAsia="Helvetica Neue" w:hAnsi="Helvetica Neue" w:cs="Helvetica Neue"/>
            <w:color w:val="0000FF"/>
            <w:highlight w:val="black"/>
            <w:u w:val="single"/>
          </w:rPr>
          <w:t>lucie@dxgroup.cz</w:t>
        </w:r>
      </w:hyperlink>
    </w:p>
    <w:p w14:paraId="64233BD4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Organizace zapsána u Městského soudu v Praze</w:t>
      </w:r>
      <w:r>
        <w:rPr>
          <w:color w:val="000000"/>
        </w:rPr>
        <w:t xml:space="preserve">, </w:t>
      </w:r>
      <w:r>
        <w:rPr>
          <w:rFonts w:ascii="Helvetica Neue" w:eastAsia="Helvetica Neue" w:hAnsi="Helvetica Neue" w:cs="Helvetica Neue"/>
          <w:color w:val="4E4E4E"/>
        </w:rPr>
        <w:t>C 281702/MSPH</w:t>
      </w:r>
    </w:p>
    <w:p w14:paraId="36BB0FE1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(dále jako „</w:t>
      </w:r>
      <w:r>
        <w:rPr>
          <w:rFonts w:ascii="Helvetica Neue" w:eastAsia="Helvetica Neue" w:hAnsi="Helvetica Neue" w:cs="Helvetica Neue"/>
          <w:b/>
          <w:color w:val="4E4E4E"/>
        </w:rPr>
        <w:t>Nájemce</w:t>
      </w:r>
      <w:r>
        <w:rPr>
          <w:rFonts w:ascii="Helvetica Neue" w:eastAsia="Helvetica Neue" w:hAnsi="Helvetica Neue" w:cs="Helvetica Neue"/>
          <w:color w:val="4E4E4E"/>
        </w:rPr>
        <w:t>“)</w:t>
      </w:r>
    </w:p>
    <w:p w14:paraId="415CF8BD" w14:textId="77777777" w:rsidR="00F95BB2" w:rsidRDefault="00F95BB2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26BF47DF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proofErr w:type="gramStart"/>
      <w:r>
        <w:rPr>
          <w:rFonts w:ascii="Helvetica Neue" w:eastAsia="Helvetica Neue" w:hAnsi="Helvetica Neue" w:cs="Helvetica Neue"/>
          <w:color w:val="4E4E4E"/>
        </w:rPr>
        <w:t xml:space="preserve">( </w:t>
      </w:r>
      <w:r>
        <w:rPr>
          <w:rFonts w:ascii="Helvetica Neue" w:eastAsia="Helvetica Neue" w:hAnsi="Helvetica Neue" w:cs="Helvetica Neue"/>
          <w:b/>
          <w:color w:val="4E4E4E"/>
        </w:rPr>
        <w:t>Pronajímatel</w:t>
      </w:r>
      <w:proofErr w:type="gramEnd"/>
      <w:r>
        <w:rPr>
          <w:rFonts w:ascii="Helvetica Neue" w:eastAsia="Helvetica Neue" w:hAnsi="Helvetica Neue" w:cs="Helvetica Neue"/>
          <w:color w:val="4E4E4E"/>
        </w:rPr>
        <w:t xml:space="preserve"> a </w:t>
      </w:r>
      <w:r>
        <w:rPr>
          <w:rFonts w:ascii="Helvetica Neue" w:eastAsia="Helvetica Neue" w:hAnsi="Helvetica Neue" w:cs="Helvetica Neue"/>
          <w:b/>
          <w:color w:val="4E4E4E"/>
        </w:rPr>
        <w:t>Nájemce</w:t>
      </w:r>
      <w:r>
        <w:rPr>
          <w:rFonts w:ascii="Helvetica Neue" w:eastAsia="Helvetica Neue" w:hAnsi="Helvetica Neue" w:cs="Helvetica Neue"/>
          <w:color w:val="4E4E4E"/>
        </w:rPr>
        <w:t xml:space="preserve"> dále též společně jako „</w:t>
      </w:r>
      <w:r>
        <w:rPr>
          <w:rFonts w:ascii="Helvetica Neue" w:eastAsia="Helvetica Neue" w:hAnsi="Helvetica Neue" w:cs="Helvetica Neue"/>
          <w:b/>
          <w:color w:val="4E4E4E"/>
        </w:rPr>
        <w:t>Smluvní strany</w:t>
      </w:r>
      <w:r>
        <w:rPr>
          <w:rFonts w:ascii="Helvetica Neue" w:eastAsia="Helvetica Neue" w:hAnsi="Helvetica Neue" w:cs="Helvetica Neue"/>
          <w:color w:val="4E4E4E"/>
        </w:rPr>
        <w:t>“ a každý jednotlivě jako „</w:t>
      </w:r>
      <w:r>
        <w:rPr>
          <w:rFonts w:ascii="Helvetica Neue" w:eastAsia="Helvetica Neue" w:hAnsi="Helvetica Neue" w:cs="Helvetica Neue"/>
          <w:b/>
          <w:color w:val="4E4E4E"/>
        </w:rPr>
        <w:t>Smluvní strana</w:t>
      </w:r>
      <w:r>
        <w:rPr>
          <w:rFonts w:ascii="Helvetica Neue" w:eastAsia="Helvetica Neue" w:hAnsi="Helvetica Neue" w:cs="Helvetica Neue"/>
          <w:color w:val="4E4E4E"/>
        </w:rPr>
        <w:t>“)</w:t>
      </w:r>
    </w:p>
    <w:p w14:paraId="13350E5B" w14:textId="77777777" w:rsidR="00F95BB2" w:rsidRDefault="00F95BB2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75747273" w14:textId="77777777" w:rsidR="00F95BB2" w:rsidRDefault="00922C16">
      <w:pPr>
        <w:pBdr>
          <w:top w:val="nil"/>
          <w:left w:val="nil"/>
          <w:bottom w:val="nil"/>
          <w:right w:val="nil"/>
          <w:between w:val="nil"/>
        </w:pBdr>
        <w:spacing w:before="100" w:after="40" w:line="312" w:lineRule="auto"/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SMLUVNÍ STRANY UJEDNÁVAJÍ NÁSLEDUJÍCÍ:</w:t>
      </w:r>
    </w:p>
    <w:p w14:paraId="0F57AB3A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1" w:name="bookmark=id.g5m8asc829pv" w:colFirst="0" w:colLast="0"/>
      <w:bookmarkEnd w:id="1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Definice</w:t>
      </w:r>
    </w:p>
    <w:p w14:paraId="315096E1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" w:name="bookmark=id.5r7tdmn0hrp9" w:colFirst="0" w:colLast="0"/>
      <w:bookmarkEnd w:id="2"/>
      <w:r>
        <w:rPr>
          <w:rFonts w:ascii="Helvetica Neue" w:eastAsia="Helvetica Neue" w:hAnsi="Helvetica Neue" w:cs="Helvetica Neue"/>
          <w:color w:val="4E4E4E"/>
        </w:rPr>
        <w:t>V této Smlouvě „</w:t>
      </w:r>
      <w:r>
        <w:rPr>
          <w:rFonts w:ascii="Helvetica Neue" w:eastAsia="Helvetica Neue" w:hAnsi="Helvetica Neue" w:cs="Helvetica Neue"/>
          <w:b/>
          <w:color w:val="4E4E4E"/>
        </w:rPr>
        <w:t>Věc</w:t>
      </w:r>
      <w:r>
        <w:rPr>
          <w:rFonts w:ascii="Helvetica Neue" w:eastAsia="Helvetica Neue" w:hAnsi="Helvetica Neue" w:cs="Helvetica Neue"/>
          <w:color w:val="4E4E4E"/>
        </w:rPr>
        <w:t xml:space="preserve">“ znamená prostor sloužící podnikání číslo – chodba – </w:t>
      </w:r>
      <w:proofErr w:type="spellStart"/>
      <w:proofErr w:type="gramStart"/>
      <w:r>
        <w:rPr>
          <w:rFonts w:ascii="Helvetica Neue" w:eastAsia="Helvetica Neue" w:hAnsi="Helvetica Neue" w:cs="Helvetica Neue"/>
          <w:color w:val="4E4E4E"/>
        </w:rPr>
        <w:t>pav.B</w:t>
      </w:r>
      <w:proofErr w:type="spellEnd"/>
      <w:proofErr w:type="gramEnd"/>
      <w:r>
        <w:rPr>
          <w:rFonts w:ascii="Helvetica Neue" w:eastAsia="Helvetica Neue" w:hAnsi="Helvetica Neue" w:cs="Helvetica Neue"/>
          <w:color w:val="4E4E4E"/>
        </w:rPr>
        <w:t xml:space="preserve"> o výměře 8 m2, nacházející se v přízemí budovy č. p. / ev. č. 3183/15, v ulici Angelovova , obec Praha 4 - Modřany.</w:t>
      </w:r>
    </w:p>
    <w:p w14:paraId="7BB90229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3" w:name="bookmark=id.trm2ijaeyxlx" w:colFirst="0" w:colLast="0"/>
      <w:bookmarkEnd w:id="3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Prohlášení</w:t>
      </w:r>
    </w:p>
    <w:p w14:paraId="0394E997" w14:textId="77777777" w:rsidR="00F95BB2" w:rsidRDefault="00922C16">
      <w:pPr>
        <w:tabs>
          <w:tab w:val="left" w:pos="2505"/>
        </w:tabs>
      </w:pPr>
      <w:r>
        <w:lastRenderedPageBreak/>
        <w:tab/>
      </w:r>
    </w:p>
    <w:p w14:paraId="02D201BA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" w:name="bookmark=id.tbderightd8b" w:colFirst="0" w:colLast="0"/>
      <w:bookmarkEnd w:id="4"/>
      <w:r>
        <w:rPr>
          <w:rFonts w:ascii="Helvetica Neue" w:eastAsia="Helvetica Neue" w:hAnsi="Helvetica Neue" w:cs="Helvetica Neue"/>
          <w:color w:val="4E4E4E"/>
        </w:rPr>
        <w:t>Pronajímatel prohlašuje, že má plné právo platně pronajmout Věc Nájemci touto Smlouvou. Pronajímateli byla budova svěřena do užívání vlastníkem, kterým je Městská část Praha 12, zřizovací listinou.</w:t>
      </w:r>
    </w:p>
    <w:p w14:paraId="4D98F511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" w:name="bookmark=id.zdwuj6pjd0lj" w:colFirst="0" w:colLast="0"/>
      <w:bookmarkEnd w:id="5"/>
      <w:r>
        <w:rPr>
          <w:rFonts w:ascii="Helvetica Neue" w:eastAsia="Helvetica Neue" w:hAnsi="Helvetica Neue" w:cs="Helvetica Neue"/>
          <w:color w:val="4E4E4E"/>
        </w:rPr>
        <w:t>Nájemce prohlašuje, že si před uzavřením této Smlouvy Věc prohlédl a seznámil se se stavem Věci a v tomto stavu Věc do nájmu přebírá.</w:t>
      </w:r>
    </w:p>
    <w:p w14:paraId="7FFE655D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6" w:name="bookmark=id.iyslmrcfvzym" w:colFirst="0" w:colLast="0"/>
      <w:bookmarkEnd w:id="6"/>
      <w:r>
        <w:rPr>
          <w:rFonts w:ascii="Helvetica Neue" w:eastAsia="Helvetica Neue" w:hAnsi="Helvetica Neue" w:cs="Helvetica Neue"/>
          <w:color w:val="4E4E4E"/>
        </w:rPr>
        <w:t>Pronajímatel prohlašuje, že Věc je bez vad.</w:t>
      </w:r>
    </w:p>
    <w:p w14:paraId="5D83AFF9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7" w:name="bookmark=id.m4l4ans0chov" w:colFirst="0" w:colLast="0"/>
      <w:bookmarkEnd w:id="7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Předmět Smlouvy</w:t>
      </w:r>
    </w:p>
    <w:p w14:paraId="2002C1CB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8" w:name="bookmark=id.l3pwxarld4ci" w:colFirst="0" w:colLast="0"/>
      <w:bookmarkEnd w:id="8"/>
      <w:r>
        <w:rPr>
          <w:rFonts w:ascii="Helvetica Neue" w:eastAsia="Helvetica Neue" w:hAnsi="Helvetica Neue" w:cs="Helvetica Neue"/>
          <w:color w:val="4E4E4E"/>
        </w:rPr>
        <w:t>Pronajímatel se tímto zavazuje přenechat Nájemci Věc včetně všech součástí a příslušenství k dočasnému užívání a Nájemce se zavazuje platit za to Pronajímateli Nájemné.</w:t>
      </w:r>
    </w:p>
    <w:p w14:paraId="24D15686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9" w:name="bookmark=id.ltckacifyjcl" w:colFirst="0" w:colLast="0"/>
      <w:bookmarkEnd w:id="9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Účel nájmu</w:t>
      </w:r>
    </w:p>
    <w:p w14:paraId="0DF11AFD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0" w:name="bookmark=id.ufwzyofzocr8" w:colFirst="0" w:colLast="0"/>
      <w:bookmarkEnd w:id="10"/>
      <w:r>
        <w:rPr>
          <w:rFonts w:ascii="Helvetica Neue" w:eastAsia="Helvetica Neue" w:hAnsi="Helvetica Neue" w:cs="Helvetica Neue"/>
          <w:color w:val="4E4E4E"/>
        </w:rPr>
        <w:t>Věc je pronajata za účelem podnikání.</w:t>
      </w:r>
    </w:p>
    <w:p w14:paraId="75A51A3F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1" w:name="bookmark=id.74fzappn0ud" w:colFirst="0" w:colLast="0"/>
      <w:bookmarkEnd w:id="11"/>
      <w:r>
        <w:rPr>
          <w:rFonts w:ascii="Helvetica Neue" w:eastAsia="Helvetica Neue" w:hAnsi="Helvetica Neue" w:cs="Helvetica Neue"/>
          <w:color w:val="4E4E4E"/>
        </w:rPr>
        <w:t xml:space="preserve">Předmětem podnikání v pronajatých prostorách (Věci) bude provoz školního kiosku s občerstvením v rámci Nájemcova konceptu </w:t>
      </w:r>
      <w:proofErr w:type="spellStart"/>
      <w:r>
        <w:rPr>
          <w:rFonts w:ascii="Helvetica Neue" w:eastAsia="Helvetica Neue" w:hAnsi="Helvetica Neue" w:cs="Helvetica Neue"/>
          <w:color w:val="4E4E4E"/>
        </w:rPr>
        <w:t>ReFresh</w:t>
      </w:r>
      <w:proofErr w:type="spellEnd"/>
      <w:r>
        <w:rPr>
          <w:rFonts w:ascii="Helvetica Neue" w:eastAsia="Helvetica Neue" w:hAnsi="Helvetica Neue" w:cs="Helvetica Neue"/>
          <w:color w:val="4E4E4E"/>
        </w:rPr>
        <w:t xml:space="preserve"> Bistro, který bude určen primárně pro potřeby studentů a personálu školy, resp. Pronajímatele.</w:t>
      </w:r>
    </w:p>
    <w:p w14:paraId="59ECE7E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 xml:space="preserve">Nájemce je oprávněn zajistit provozování školního bufetu formou franšízové spolupráce konceptu </w:t>
      </w:r>
      <w:proofErr w:type="spellStart"/>
      <w:r>
        <w:rPr>
          <w:rFonts w:ascii="Helvetica Neue" w:eastAsia="Helvetica Neue" w:hAnsi="Helvetica Neue" w:cs="Helvetica Neue"/>
          <w:color w:val="4E4E4E"/>
        </w:rPr>
        <w:t>ReFresh</w:t>
      </w:r>
      <w:proofErr w:type="spellEnd"/>
      <w:r>
        <w:rPr>
          <w:rFonts w:ascii="Helvetica Neue" w:eastAsia="Helvetica Neue" w:hAnsi="Helvetica Neue" w:cs="Helvetica Neue"/>
          <w:color w:val="4E4E4E"/>
        </w:rPr>
        <w:t xml:space="preserve"> Bistro.</w:t>
      </w:r>
    </w:p>
    <w:p w14:paraId="7088B2D3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12" w:name="bookmark=id.ohv0p1ay3egd" w:colFirst="0" w:colLast="0"/>
      <w:bookmarkEnd w:id="12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Trvání Smlouvy</w:t>
      </w:r>
    </w:p>
    <w:p w14:paraId="47412DCE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3" w:name="bookmark=id.4h32fl9z6lfd" w:colFirst="0" w:colLast="0"/>
      <w:bookmarkEnd w:id="13"/>
      <w:r>
        <w:rPr>
          <w:rFonts w:ascii="Helvetica Neue" w:eastAsia="Helvetica Neue" w:hAnsi="Helvetica Neue" w:cs="Helvetica Neue"/>
          <w:color w:val="4E4E4E"/>
        </w:rPr>
        <w:t xml:space="preserve">Nájem Věci je ujednán na dobu určitou, a to do 30.06.2026. </w:t>
      </w:r>
    </w:p>
    <w:p w14:paraId="2A871A1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4" w:name="bookmark=id.br7k5trkv3nk" w:colFirst="0" w:colLast="0"/>
      <w:bookmarkEnd w:id="14"/>
      <w:r>
        <w:rPr>
          <w:rFonts w:ascii="Helvetica Neue" w:eastAsia="Helvetica Neue" w:hAnsi="Helvetica Neue" w:cs="Helvetica Neue"/>
          <w:color w:val="4E4E4E"/>
        </w:rPr>
        <w:t>Nájem Věci začíná dne 01.09.2025.</w:t>
      </w:r>
    </w:p>
    <w:p w14:paraId="1BFFDD0A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Smluvní strany sjednávají, že pokud ani jedna se stran písemně nevypoví Smlouvu nejpozději k poslednímu dni trvání dle odst. 5.1. této Smlouvy, dojde k automatickému prodloužení o stejné období následujícího školního roku, tedy od 1.9. do 30.6.</w:t>
      </w:r>
    </w:p>
    <w:p w14:paraId="41CF7A76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Smlouva se na základě odst. 5.3. automaticky prodlužuje opakovaně do vypovězení jedné ze Smluvních stran, které lze uskutečnit kdykoliv v průběhu trvání Smlouvy.</w:t>
      </w:r>
    </w:p>
    <w:p w14:paraId="4F99D2B0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15" w:name="bookmark=id.6q6iywwt4fo1" w:colFirst="0" w:colLast="0"/>
      <w:bookmarkEnd w:id="15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Nájemné</w:t>
      </w:r>
    </w:p>
    <w:p w14:paraId="5B349143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6" w:name="bookmark=id.of7vlcc1bsrm" w:colFirst="0" w:colLast="0"/>
      <w:bookmarkEnd w:id="16"/>
      <w:r>
        <w:rPr>
          <w:rFonts w:ascii="Helvetica Neue" w:eastAsia="Helvetica Neue" w:hAnsi="Helvetica Neue" w:cs="Helvetica Neue"/>
          <w:color w:val="4E4E4E"/>
        </w:rPr>
        <w:t xml:space="preserve">Nájemce se zavazuje platit za nájem Věci nájemné ve výši 1400,-Kč/m2/rok CZK (Slovy: </w:t>
      </w:r>
      <w:proofErr w:type="spellStart"/>
      <w:r>
        <w:rPr>
          <w:rFonts w:ascii="Helvetica Neue" w:eastAsia="Helvetica Neue" w:hAnsi="Helvetica Neue" w:cs="Helvetica Neue"/>
          <w:color w:val="4E4E4E"/>
        </w:rPr>
        <w:t>jedenácttisídvěstěkorun</w:t>
      </w:r>
      <w:proofErr w:type="spellEnd"/>
      <w:r>
        <w:rPr>
          <w:rFonts w:ascii="Helvetica Neue" w:eastAsia="Helvetica Neue" w:hAnsi="Helvetica Neue" w:cs="Helvetica Neue"/>
          <w:color w:val="4E4E4E"/>
        </w:rPr>
        <w:t xml:space="preserve"> českých) roční měsíc trvání nájmu, tzn. měsíční nájemné Kč 934,- (</w:t>
      </w:r>
      <w:proofErr w:type="spellStart"/>
      <w:proofErr w:type="gramStart"/>
      <w:r>
        <w:rPr>
          <w:rFonts w:ascii="Helvetica Neue" w:eastAsia="Helvetica Neue" w:hAnsi="Helvetica Neue" w:cs="Helvetica Neue"/>
          <w:color w:val="4E4E4E"/>
        </w:rPr>
        <w:t>Slovy:devětsettřicetčtyřikč</w:t>
      </w:r>
      <w:proofErr w:type="spellEnd"/>
      <w:proofErr w:type="gramEnd"/>
      <w:r>
        <w:rPr>
          <w:rFonts w:ascii="Helvetica Neue" w:eastAsia="Helvetica Neue" w:hAnsi="Helvetica Neue" w:cs="Helvetica Neue"/>
          <w:color w:val="4E4E4E"/>
        </w:rPr>
        <w:t>).</w:t>
      </w:r>
    </w:p>
    <w:p w14:paraId="0AB5A3B1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7" w:name="bookmark=id.ede3te796305" w:colFirst="0" w:colLast="0"/>
      <w:bookmarkEnd w:id="17"/>
      <w:r>
        <w:rPr>
          <w:rFonts w:ascii="Helvetica Neue" w:eastAsia="Helvetica Neue" w:hAnsi="Helvetica Neue" w:cs="Helvetica Neue"/>
          <w:color w:val="4E4E4E"/>
        </w:rPr>
        <w:lastRenderedPageBreak/>
        <w:t>Pronajímatel má právo zvyšovat Nájemné o částku odpovídající inflaci vyhlášené ČSÚ.</w:t>
      </w:r>
    </w:p>
    <w:p w14:paraId="75556370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18" w:name="bookmark=id.zf1uhgjvb8e5" w:colFirst="0" w:colLast="0"/>
      <w:bookmarkEnd w:id="18"/>
      <w:r>
        <w:rPr>
          <w:rFonts w:ascii="Helvetica Neue" w:eastAsia="Helvetica Neue" w:hAnsi="Helvetica Neue" w:cs="Helvetica Neue"/>
          <w:color w:val="4E4E4E"/>
        </w:rPr>
        <w:t>Smluvní strany ujednávají, že částka za služby spojené s nájmem Věci /není součástí Nájemného (tj. částky nejsou sloučeny do jedné paušální částky), přičemž částka za služby spojené s nájmem Věci je ujednána níže v této Smlouvě.</w:t>
      </w:r>
    </w:p>
    <w:p w14:paraId="67D4AAFC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Práva a povinnosti smluvních stran</w:t>
      </w:r>
    </w:p>
    <w:p w14:paraId="64B06394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 xml:space="preserve">Pronajímatel je povinen platit pojištění za pronajaté nemovitosti. </w:t>
      </w:r>
    </w:p>
    <w:p w14:paraId="5DE92365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Pronajímatel je povinen případné opravy či rekonstrukce nemovitostí provádět mimo dobu podnikání nájemce nebo nájemce o tomto informovat s patřičným předstihem před započetím prací.</w:t>
      </w:r>
    </w:p>
    <w:p w14:paraId="53FFB27B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Pronajímatel je povinen zajišťovat veškeré zákonné revize spotřebičů v rámci pronajatého prostoru včetně revize spotřebičů Nájemce. Tyto revize budou prováděny v čase v rámci zákonných revizí prováděných v celém objektu. Nájemce je povinen Pronajímateli uhradit náklady na provedení revizí spotřebičů Nájemce, bude-li k tomu Pronajímatelem vyzván, a to jak formou úhrady přímo Pronajímateli či úhradou třetí osobě, kterou Pronajímatel označil a která zákonnou revizi provedla.</w:t>
      </w:r>
    </w:p>
    <w:p w14:paraId="136EFBE4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Nájemce je povinen mít sjednané pojištění odpovědnosti za újmu s ročním limitem plnění 20 mil. Kč či více. Nájemce dále prohlašuje, že má sjednaná pojištění na tato pojistná nebezpečí: Odpovědnost za věci převzaté a užívané, Odpovědnost za škodu způsobenou vadným výrobkem, Čistá finanční škoda, Nemajetková újma, Odpovědnost za věci vnesené a odložené, Onemocnění z potravin.</w:t>
      </w:r>
    </w:p>
    <w:p w14:paraId="23C22030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se povinen po dobu trvání nájmu umožnit pronajímateli přístup do pronajatých prostor.</w:t>
      </w:r>
    </w:p>
    <w:p w14:paraId="69599A6A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se povinen udržovat předmět nájmu ve stavu způsobilém ke smluvenému účelu nájmu.</w:t>
      </w:r>
    </w:p>
    <w:p w14:paraId="2D85D191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se povinen maximálně šetřit pronajaté prostory, zajišťovat úklid a udržovat pořádek.</w:t>
      </w:r>
    </w:p>
    <w:p w14:paraId="01C5613A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se povinen po celou dobu trvání smlouvy pronájmu mít sjednáno u některé pojišťovací společnosti pojištění majetku a odpovědnosti za škodu, popřípadě další připojištění dle svého uvážení.</w:t>
      </w:r>
    </w:p>
    <w:p w14:paraId="0C2F8E5E" w14:textId="77777777" w:rsidR="00F95BB2" w:rsidRPr="00AB3A53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19" w:name="bookmark=id.tcgma5lbkjs4" w:colFirst="0" w:colLast="0"/>
      <w:bookmarkEnd w:id="19"/>
      <w:r w:rsidRPr="00AB3A53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Služby související s nájmem</w:t>
      </w:r>
    </w:p>
    <w:p w14:paraId="17756AA5" w14:textId="77777777" w:rsidR="00F95BB2" w:rsidRPr="00AB3A53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rPr>
          <w:rFonts w:ascii="Helvetica Neue" w:eastAsia="Helvetica Neue" w:hAnsi="Helvetica Neue" w:cs="Helvetica Neue"/>
          <w:color w:val="4E4E4E"/>
        </w:rPr>
      </w:pPr>
      <w:bookmarkStart w:id="20" w:name="bookmark=id.xksxu4ecrka9" w:colFirst="0" w:colLast="0"/>
      <w:bookmarkEnd w:id="20"/>
      <w:r w:rsidRPr="00AB3A53">
        <w:rPr>
          <w:rFonts w:ascii="Helvetica Neue" w:eastAsia="Helvetica Neue" w:hAnsi="Helvetica Neue" w:cs="Helvetica Neue"/>
          <w:color w:val="4E4E4E"/>
        </w:rPr>
        <w:t xml:space="preserve">Dodávky elektřiny zajišťuje Pronajímatel a Nájemce se zavazuje hradit náklady za dodávky elektřiny dle skutečné </w:t>
      </w:r>
      <w:proofErr w:type="gramStart"/>
      <w:r w:rsidRPr="00AB3A53">
        <w:rPr>
          <w:rFonts w:ascii="Helvetica Neue" w:eastAsia="Helvetica Neue" w:hAnsi="Helvetica Neue" w:cs="Helvetica Neue"/>
          <w:color w:val="4E4E4E"/>
        </w:rPr>
        <w:t>spotřeby - je</w:t>
      </w:r>
      <w:proofErr w:type="gramEnd"/>
      <w:r w:rsidRPr="00AB3A53">
        <w:rPr>
          <w:rFonts w:ascii="Helvetica Neue" w:eastAsia="Helvetica Neue" w:hAnsi="Helvetica Neue" w:cs="Helvetica Neue"/>
          <w:color w:val="4E4E4E"/>
        </w:rPr>
        <w:t xml:space="preserve"> nainstalováno samostatné měřidlo pro bistro.</w:t>
      </w:r>
    </w:p>
    <w:p w14:paraId="0E88F2C8" w14:textId="77777777" w:rsidR="00F95BB2" w:rsidRPr="00AB3A53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rPr>
          <w:rFonts w:ascii="Helvetica Neue" w:eastAsia="Helvetica Neue" w:hAnsi="Helvetica Neue" w:cs="Helvetica Neue"/>
          <w:color w:val="4E4E4E"/>
        </w:rPr>
      </w:pPr>
      <w:bookmarkStart w:id="21" w:name="bookmark=id.l0derylfxpm2" w:colFirst="0" w:colLast="0"/>
      <w:bookmarkEnd w:id="21"/>
      <w:r w:rsidRPr="00AB3A53">
        <w:rPr>
          <w:rFonts w:ascii="Helvetica Neue" w:eastAsia="Helvetica Neue" w:hAnsi="Helvetica Neue" w:cs="Helvetica Neue"/>
          <w:color w:val="4E4E4E"/>
        </w:rPr>
        <w:lastRenderedPageBreak/>
        <w:t>Dodávky vody a odvádění odpadních vod zajišťuje Pronajímatel a Nájemce se zavazuje hradit náklady za dodávky vody a odvádění odpadních vod ve formě záloh ve výši 100,- CZK za každý kalendářní měsíc. Tato částka je stanovena jako fixní.</w:t>
      </w:r>
    </w:p>
    <w:p w14:paraId="36D6ABC0" w14:textId="77777777" w:rsidR="00F95BB2" w:rsidRPr="00AB3A53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rPr>
          <w:rFonts w:ascii="Helvetica Neue" w:eastAsia="Helvetica Neue" w:hAnsi="Helvetica Neue" w:cs="Helvetica Neue"/>
          <w:color w:val="4E4E4E"/>
        </w:rPr>
      </w:pPr>
      <w:bookmarkStart w:id="22" w:name="bookmark=id.r27g5nei7g1w" w:colFirst="0" w:colLast="0"/>
      <w:bookmarkEnd w:id="22"/>
      <w:r w:rsidRPr="00AB3A53">
        <w:rPr>
          <w:rFonts w:ascii="Helvetica Neue" w:eastAsia="Helvetica Neue" w:hAnsi="Helvetica Neue" w:cs="Helvetica Neue"/>
          <w:color w:val="4E4E4E"/>
        </w:rPr>
        <w:t>Služby spojené se společnými částmi budovy včetně údržby, čištění, osvětlení a provozu zařízení a svoz odpadu zajišťuje Pronajímatel Nájemce se zavazuje hradit náklady za služby spojené se společnými částmi budovy jsou součástí nájemného.</w:t>
      </w:r>
    </w:p>
    <w:p w14:paraId="6487B2B6" w14:textId="77777777" w:rsidR="00F95BB2" w:rsidRPr="00AB3A53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3" w:name="bookmark=id.vpy3h2jhb48o" w:colFirst="0" w:colLast="0"/>
      <w:bookmarkEnd w:id="23"/>
      <w:r w:rsidRPr="00AB3A53">
        <w:rPr>
          <w:rFonts w:ascii="Helvetica Neue" w:eastAsia="Helvetica Neue" w:hAnsi="Helvetica Neue" w:cs="Helvetica Neue"/>
          <w:color w:val="4E4E4E"/>
        </w:rPr>
        <w:t>Pronajímatel se zavazuje doručit Nájemci vyúčtování za služby zajišťované Pronajímatelem ve lhůtě 3 měsíců od konce daného kalendářního roku, nejpozději však ve lhůtě 30 dnů od skončení nájmu Věci.</w:t>
      </w:r>
    </w:p>
    <w:p w14:paraId="44DFDD10" w14:textId="77777777" w:rsidR="00F95BB2" w:rsidRPr="00AB3A53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4" w:name="bookmark=id.j61x6bi4i1us" w:colFirst="0" w:colLast="0"/>
      <w:bookmarkEnd w:id="24"/>
      <w:r w:rsidRPr="00AB3A53">
        <w:rPr>
          <w:rFonts w:ascii="Helvetica Neue" w:eastAsia="Helvetica Neue" w:hAnsi="Helvetica Neue" w:cs="Helvetica Neue"/>
          <w:color w:val="4E4E4E"/>
        </w:rPr>
        <w:t>Nájemce se zavazuje uhradit Pronajímateli veškeré nedoplatky za služby zajišťované Pronajímatelem a Pronajímatel se zavazuje vrátit veškeré přeplatky za služby zajišťované Pronajímatelem. Nedoplatky a přeplatky záloh za služby zajišťované Pronajímatelem jsou splatné ve lhůtě 90 dnů od doručení vyúčtování za dané služby Nájemci.</w:t>
      </w:r>
    </w:p>
    <w:p w14:paraId="5B308CB2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25" w:name="bookmark=id.ijxr7j2z5pt8" w:colFirst="0" w:colLast="0"/>
      <w:bookmarkStart w:id="26" w:name="bookmark=id.rwh1ebu8628" w:colFirst="0" w:colLast="0"/>
      <w:bookmarkEnd w:id="25"/>
      <w:bookmarkEnd w:id="26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Platební podmínky</w:t>
      </w:r>
    </w:p>
    <w:p w14:paraId="7092795B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7" w:name="bookmark=id.2vs0yk6egc07" w:colFirst="0" w:colLast="0"/>
      <w:bookmarkEnd w:id="27"/>
      <w:r>
        <w:rPr>
          <w:rFonts w:ascii="Helvetica Neue" w:eastAsia="Helvetica Neue" w:hAnsi="Helvetica Neue" w:cs="Helvetica Neue"/>
          <w:color w:val="4E4E4E"/>
        </w:rPr>
        <w:t xml:space="preserve">Nájemce se zavazuje platit Nájemné bankovním převodem na základě vystaveného daňového dokladu, jehož splatnost je minimálně 15 dní od dne vystavení. </w:t>
      </w:r>
    </w:p>
    <w:p w14:paraId="3E467917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 xml:space="preserve">Pronajímatel se zavazuje doručovat daňové doklady a další výzvy k úhradám výhradně v elektronické podobě na emailovou adresu </w:t>
      </w:r>
      <w:r>
        <w:rPr>
          <w:rFonts w:ascii="Helvetica Neue" w:eastAsia="Helvetica Neue" w:hAnsi="Helvetica Neue" w:cs="Helvetica Neue"/>
          <w:b/>
          <w:color w:val="4E4E4E"/>
        </w:rPr>
        <w:t>fakturace@dxgroup.cz</w:t>
      </w:r>
    </w:p>
    <w:p w14:paraId="30A049E3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8" w:name="bookmark=id.dsi4ivbjd25h" w:colFirst="0" w:colLast="0"/>
      <w:bookmarkEnd w:id="28"/>
      <w:r>
        <w:rPr>
          <w:rFonts w:ascii="Helvetica Neue" w:eastAsia="Helvetica Neue" w:hAnsi="Helvetica Neue" w:cs="Helvetica Neue"/>
          <w:color w:val="4E4E4E"/>
        </w:rPr>
        <w:t>Zálohy a/nebo pevná cena za služby uvedené v článku 7 této Smlouvy jsou splatné spolu s Nájemným a budou placeny spolu s Nájemným za daný kalendářní měsíc.</w:t>
      </w:r>
    </w:p>
    <w:p w14:paraId="103F5DD6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29" w:name="bookmark=id.m2c8h0jct7v1" w:colFirst="0" w:colLast="0"/>
      <w:bookmarkStart w:id="30" w:name="bookmark=id.iklqmlsplapp" w:colFirst="0" w:colLast="0"/>
      <w:bookmarkEnd w:id="29"/>
      <w:bookmarkEnd w:id="30"/>
      <w:r>
        <w:rPr>
          <w:rFonts w:ascii="Helvetica Neue" w:eastAsia="Helvetica Neue" w:hAnsi="Helvetica Neue" w:cs="Helvetica Neue"/>
          <w:color w:val="4E4E4E"/>
        </w:rPr>
        <w:t xml:space="preserve">Všechna finanční plnění placená bankovním převodem ve prospěch Pronajímatele budou </w:t>
      </w:r>
      <w:proofErr w:type="gramStart"/>
      <w:r>
        <w:rPr>
          <w:rFonts w:ascii="Helvetica Neue" w:eastAsia="Helvetica Neue" w:hAnsi="Helvetica Neue" w:cs="Helvetica Neue"/>
          <w:color w:val="4E4E4E"/>
        </w:rPr>
        <w:t>zaplaceny</w:t>
      </w:r>
      <w:proofErr w:type="gramEnd"/>
      <w:r>
        <w:rPr>
          <w:rFonts w:ascii="Helvetica Neue" w:eastAsia="Helvetica Neue" w:hAnsi="Helvetica Neue" w:cs="Helvetica Neue"/>
          <w:color w:val="4E4E4E"/>
        </w:rPr>
        <w:t xml:space="preserve"> na bankovní účet Pronajímatele, který je uveden ve vystaveném daňovém dokladu.</w:t>
      </w:r>
    </w:p>
    <w:p w14:paraId="69FFA27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1" w:name="bookmark=id.h3s42kehegf6" w:colFirst="0" w:colLast="0"/>
      <w:bookmarkEnd w:id="31"/>
      <w:r>
        <w:rPr>
          <w:rFonts w:ascii="Helvetica Neue" w:eastAsia="Helvetica Neue" w:hAnsi="Helvetica Neue" w:cs="Helvetica Neue"/>
          <w:color w:val="4E4E4E"/>
        </w:rPr>
        <w:t>Zaplacením jakéhokoliv finančního plnění bankovním převodem se rozumí připsání celé příslušné částky na výše uvedený bankovní účet.</w:t>
      </w:r>
    </w:p>
    <w:p w14:paraId="0F07E91A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32" w:name="bookmark=id.w4or5yum5zlm" w:colFirst="0" w:colLast="0"/>
      <w:bookmarkEnd w:id="32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Převzetí Věci Nájemcem</w:t>
      </w:r>
    </w:p>
    <w:p w14:paraId="3D863D5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3" w:name="bookmark=id.zejo56qv0vgl" w:colFirst="0" w:colLast="0"/>
      <w:bookmarkEnd w:id="33"/>
      <w:r>
        <w:rPr>
          <w:rFonts w:ascii="Helvetica Neue" w:eastAsia="Helvetica Neue" w:hAnsi="Helvetica Neue" w:cs="Helvetica Neue"/>
          <w:color w:val="4E4E4E"/>
        </w:rPr>
        <w:t>Pronajímatel je povinen předat Věc Nájemci ve lhůtě 14 dnů od uzavření této Smlouvy.</w:t>
      </w:r>
    </w:p>
    <w:p w14:paraId="61EB5970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4" w:name="bookmark=id.3kh0izepww5w" w:colFirst="0" w:colLast="0"/>
      <w:bookmarkEnd w:id="34"/>
      <w:r>
        <w:rPr>
          <w:rFonts w:ascii="Helvetica Neue" w:eastAsia="Helvetica Neue" w:hAnsi="Helvetica Neue" w:cs="Helvetica Neue"/>
          <w:color w:val="4E4E4E"/>
        </w:rPr>
        <w:t>Pronajímatel předá Nájemci spolu s Věcí 2 ks klíčů k Věci.</w:t>
      </w:r>
    </w:p>
    <w:p w14:paraId="1CD3180C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5" w:name="bookmark=id.lg4z66bkbx33" w:colFirst="0" w:colLast="0"/>
      <w:bookmarkEnd w:id="35"/>
      <w:r>
        <w:rPr>
          <w:rFonts w:ascii="Helvetica Neue" w:eastAsia="Helvetica Neue" w:hAnsi="Helvetica Neue" w:cs="Helvetica Neue"/>
          <w:color w:val="4E4E4E"/>
        </w:rP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694E4F96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36" w:name="bookmark=id.rrqarn3nxz97" w:colFirst="0" w:colLast="0"/>
      <w:bookmarkEnd w:id="36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lastRenderedPageBreak/>
        <w:t>Předání Věci zpět Pronajímateli</w:t>
      </w:r>
    </w:p>
    <w:p w14:paraId="7C50156A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7" w:name="bookmark=id.ftbsmpdwyai" w:colFirst="0" w:colLast="0"/>
      <w:bookmarkEnd w:id="37"/>
      <w:r>
        <w:rPr>
          <w:rFonts w:ascii="Helvetica Neue" w:eastAsia="Helvetica Neue" w:hAnsi="Helvetica Neue" w:cs="Helvetica Neue"/>
          <w:color w:val="4E4E4E"/>
        </w:rPr>
        <w:t>Nájemce je povinen předat Věc Pronajímateli nejpozději poslední den nájmu podle této Smlouvy.</w:t>
      </w:r>
    </w:p>
    <w:p w14:paraId="2752813D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8" w:name="bookmark=id.gys7unnezwjv" w:colFirst="0" w:colLast="0"/>
      <w:bookmarkEnd w:id="38"/>
      <w:r>
        <w:rPr>
          <w:rFonts w:ascii="Helvetica Neue" w:eastAsia="Helvetica Neue" w:hAnsi="Helvetica Neue" w:cs="Helvetica Neue"/>
          <w:color w:val="4E4E4E"/>
        </w:rP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2334D335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39" w:name="bookmark=id.dtfzg9qejxa" w:colFirst="0" w:colLast="0"/>
      <w:bookmarkEnd w:id="39"/>
      <w:r>
        <w:rPr>
          <w:rFonts w:ascii="Helvetica Neue" w:eastAsia="Helvetica Neue" w:hAnsi="Helvetica Neue" w:cs="Helvetica Neue"/>
          <w:color w:val="4E4E4E"/>
        </w:rPr>
        <w:t>Nájemce spolu s Věcí předá Pronajímateli veškeré klíče k Věci.</w:t>
      </w:r>
    </w:p>
    <w:p w14:paraId="3C976E1F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0" w:name="bookmark=id.qt31pz3t0v1s" w:colFirst="0" w:colLast="0"/>
      <w:bookmarkEnd w:id="40"/>
      <w:r>
        <w:rPr>
          <w:rFonts w:ascii="Helvetica Neue" w:eastAsia="Helvetica Neue" w:hAnsi="Helvetica Neue" w:cs="Helvetica Neue"/>
          <w:color w:val="4E4E4E"/>
        </w:rP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18687B3F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41" w:name="bookmark=id.u4y6oebi41b9" w:colFirst="0" w:colLast="0"/>
      <w:bookmarkEnd w:id="41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Výpověď nájmu</w:t>
      </w:r>
    </w:p>
    <w:p w14:paraId="7B4CED8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2" w:name="bookmark=id.n33xafkp729" w:colFirst="0" w:colLast="0"/>
      <w:bookmarkEnd w:id="42"/>
      <w:r>
        <w:rPr>
          <w:rFonts w:ascii="Helvetica Neue" w:eastAsia="Helvetica Neue" w:hAnsi="Helvetica Neue" w:cs="Helvetica Neue"/>
          <w:color w:val="4E4E4E"/>
        </w:rPr>
        <w:t>Výpovědní doba činí 1 měsíc a počíná běžet 1. den následujícího měsíce po měsíci, ve kterém byla písemná výpověď doručena druhé Smluvní straně.</w:t>
      </w:r>
    </w:p>
    <w:p w14:paraId="51409B5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3" w:name="bookmark=id.3rmm07659i06" w:colFirst="0" w:colLast="0"/>
      <w:bookmarkEnd w:id="43"/>
      <w:r>
        <w:rPr>
          <w:rFonts w:ascii="Helvetica Neue" w:eastAsia="Helvetica Neue" w:hAnsi="Helvetica Neue" w:cs="Helvetica Neue"/>
          <w:color w:val="4E4E4E"/>
        </w:rPr>
        <w:t>Nájem Věci končí uplynutím výpovědní doby.</w:t>
      </w:r>
    </w:p>
    <w:p w14:paraId="369385D0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Pronajímatel je oprávněn písemně vypovědět Smlouvu před uplynutím sjednané doby, jestliže:</w:t>
      </w:r>
    </w:p>
    <w:p w14:paraId="54813B0D" w14:textId="77777777" w:rsidR="00F95BB2" w:rsidRDefault="00922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je Nájemce po dobu delší než dva měsíce v prodlení s placením nájemného nebo služeb</w:t>
      </w:r>
    </w:p>
    <w:p w14:paraId="7CC34E4A" w14:textId="77777777" w:rsidR="00F95BB2" w:rsidRDefault="00922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hrubě porušuje své povinnosti vůči Pronajímateli vyplývající ze zákona nebo této Smlouvy</w:t>
      </w:r>
    </w:p>
    <w:p w14:paraId="6B9F74A7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Nájemce je oprávněn písemně vypovědět Smlouvu před uplynutím sjednané doby, jestliže:</w:t>
      </w:r>
    </w:p>
    <w:p w14:paraId="5F4B099A" w14:textId="77777777" w:rsidR="00F95BB2" w:rsidRDefault="00922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přestane-li být Věc z objektivních důvodů způsobilá k výkonu činnosti, k níž byla určena</w:t>
      </w:r>
    </w:p>
    <w:p w14:paraId="5CBC382E" w14:textId="77777777" w:rsidR="00F95BB2" w:rsidRDefault="00922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Pronajímatel hrubě porušuje své povinnosti vůči Nájemci</w:t>
      </w:r>
    </w:p>
    <w:p w14:paraId="3BC41161" w14:textId="77777777" w:rsidR="00F95BB2" w:rsidRDefault="00922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r>
        <w:rPr>
          <w:rFonts w:ascii="Helvetica Neue" w:eastAsia="Helvetica Neue" w:hAnsi="Helvetica Neue" w:cs="Helvetica Neue"/>
          <w:color w:val="4E4E4E"/>
        </w:rPr>
        <w:t>provozovna nesplňuje minimální finanční výsledky udržitelného provozu</w:t>
      </w:r>
    </w:p>
    <w:p w14:paraId="6BDB99D1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44" w:name="bookmark=id.filaxmq91a0w" w:colFirst="0" w:colLast="0"/>
      <w:bookmarkEnd w:id="44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Podnájem</w:t>
      </w:r>
    </w:p>
    <w:p w14:paraId="62A8D020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5" w:name="bookmark=id.jtyri0c4hrfj" w:colFirst="0" w:colLast="0"/>
      <w:bookmarkEnd w:id="45"/>
      <w:r>
        <w:rPr>
          <w:rFonts w:ascii="Helvetica Neue" w:eastAsia="Helvetica Neue" w:hAnsi="Helvetica Neue" w:cs="Helvetica Neue"/>
          <w:color w:val="4E4E4E"/>
        </w:rPr>
        <w:t>Nájemce má právo zřídit třetí osobě k Věci užívací právo.</w:t>
      </w:r>
    </w:p>
    <w:p w14:paraId="0145365E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46" w:name="bookmark=id.pp02pra5a58t" w:colFirst="0" w:colLast="0"/>
      <w:bookmarkEnd w:id="46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Další práva a povinnosti</w:t>
      </w:r>
    </w:p>
    <w:p w14:paraId="57436659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7" w:name="bookmark=id.uj7v3g82uqv5" w:colFirst="0" w:colLast="0"/>
      <w:bookmarkEnd w:id="47"/>
      <w:r>
        <w:rPr>
          <w:rFonts w:ascii="Helvetica Neue" w:eastAsia="Helvetica Neue" w:hAnsi="Helvetica Neue" w:cs="Helvetica Neue"/>
          <w:color w:val="4E4E4E"/>
        </w:rPr>
        <w:lastRenderedPageBreak/>
        <w:t>Spolu s Věcí předává Pronajímatel Nájemci k užívání vybavení prostoru, které je zapsáno jako součást předávacího protokolu.</w:t>
      </w:r>
    </w:p>
    <w:p w14:paraId="4FBA58FF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48" w:name="bookmark=id.km1kiqipbrq2" w:colFirst="0" w:colLast="0"/>
      <w:bookmarkEnd w:id="48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Rozhodné právo</w:t>
      </w:r>
    </w:p>
    <w:p w14:paraId="3AF50CD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49" w:name="bookmark=id.429q885oa8o4" w:colFirst="0" w:colLast="0"/>
      <w:bookmarkEnd w:id="49"/>
      <w:r>
        <w:rPr>
          <w:rFonts w:ascii="Helvetica Neue" w:eastAsia="Helvetica Neue" w:hAnsi="Helvetica Neue" w:cs="Helvetica Neue"/>
          <w:color w:val="4E4E4E"/>
        </w:rPr>
        <w:t xml:space="preserve">Tato Smlouva se řídí právním řádem České republiky, zejména </w:t>
      </w:r>
      <w:proofErr w:type="spellStart"/>
      <w:r>
        <w:rPr>
          <w:rFonts w:ascii="Helvetica Neue" w:eastAsia="Helvetica Neue" w:hAnsi="Helvetica Neue" w:cs="Helvetica Neue"/>
          <w:color w:val="4E4E4E"/>
        </w:rPr>
        <w:t>ust</w:t>
      </w:r>
      <w:proofErr w:type="spellEnd"/>
      <w:r>
        <w:rPr>
          <w:rFonts w:ascii="Helvetica Neue" w:eastAsia="Helvetica Neue" w:hAnsi="Helvetica Neue" w:cs="Helvetica Neue"/>
          <w:color w:val="4E4E4E"/>
        </w:rPr>
        <w:t>. 2201 a násl. zák. č. 89/2012 Sb., občanský zákoník, ve znění pozdějších předpisů.</w:t>
      </w:r>
    </w:p>
    <w:p w14:paraId="65F9BA7D" w14:textId="77777777" w:rsidR="00F95BB2" w:rsidRDefault="00922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60" w:line="312" w:lineRule="auto"/>
      </w:pPr>
      <w:bookmarkStart w:id="50" w:name="bookmark=id.i7m3lg3kmrbc" w:colFirst="0" w:colLast="0"/>
      <w:bookmarkEnd w:id="50"/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Závěrečná ustanovení</w:t>
      </w:r>
    </w:p>
    <w:p w14:paraId="38744452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1" w:name="bookmark=id.hyv7ezx06063" w:colFirst="0" w:colLast="0"/>
      <w:bookmarkEnd w:id="51"/>
      <w:r>
        <w:rPr>
          <w:rFonts w:ascii="Helvetica Neue" w:eastAsia="Helvetica Neue" w:hAnsi="Helvetica Neue" w:cs="Helvetica Neue"/>
          <w:color w:val="4E4E4E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5F6DE1BE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2" w:name="bookmark=id.co9cgc7fgbkb" w:colFirst="0" w:colLast="0"/>
      <w:bookmarkEnd w:id="52"/>
      <w:r>
        <w:rPr>
          <w:rFonts w:ascii="Helvetica Neue" w:eastAsia="Helvetica Neue" w:hAnsi="Helvetica Neue" w:cs="Helvetica Neue"/>
          <w:color w:val="4E4E4E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157A1BB4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3" w:name="bookmark=id.mw67pdce3hgh" w:colFirst="0" w:colLast="0"/>
      <w:bookmarkEnd w:id="53"/>
      <w:r>
        <w:rPr>
          <w:rFonts w:ascii="Helvetica Neue" w:eastAsia="Helvetica Neue" w:hAnsi="Helvetica Neue" w:cs="Helvetica Neue"/>
          <w:color w:val="4E4E4E"/>
        </w:rPr>
        <w:t>Tato Smlouva představuje úplné ujednání mezi Smluvními stranami ve vztahu k předmětu této Smlouvy a nahrazuje veškerá předchozí ujednání ohledně předmětu této Smlouvy.</w:t>
      </w:r>
    </w:p>
    <w:p w14:paraId="08858E87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4" w:name="bookmark=id.b6ezepk6wnsu" w:colFirst="0" w:colLast="0"/>
      <w:bookmarkEnd w:id="54"/>
      <w:r>
        <w:rPr>
          <w:rFonts w:ascii="Helvetica Neue" w:eastAsia="Helvetica Neue" w:hAnsi="Helvetica Neue" w:cs="Helvetica Neue"/>
          <w:color w:val="4E4E4E"/>
        </w:rPr>
        <w:t>Tato Smlouva může být změněna písemnými dodatky podepsanými všemi Smluvními stranami.</w:t>
      </w:r>
    </w:p>
    <w:p w14:paraId="06B9851F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5" w:name="bookmark=id.hpr4w47xfd1i" w:colFirst="0" w:colLast="0"/>
      <w:bookmarkEnd w:id="55"/>
      <w:r>
        <w:rPr>
          <w:rFonts w:ascii="Helvetica Neue" w:eastAsia="Helvetica Neue" w:hAnsi="Helvetica Neue" w:cs="Helvetica Neue"/>
          <w:color w:val="4E4E4E"/>
        </w:rPr>
        <w:t>Tato Smlouva je vyhotovena v 2 stejnopisech. Každá Smluvní strana obdrží 1 stejnopis této Smlouvy.</w:t>
      </w:r>
    </w:p>
    <w:p w14:paraId="1634B2F5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6" w:name="bookmark=id.hz0qourvd3cz" w:colFirst="0" w:colLast="0"/>
      <w:bookmarkEnd w:id="56"/>
      <w:r>
        <w:rPr>
          <w:rFonts w:ascii="Helvetica Neue" w:eastAsia="Helvetica Neue" w:hAnsi="Helvetica Neue" w:cs="Helvetica Neue"/>
          <w:color w:val="4E4E4E"/>
        </w:rPr>
        <w:t>Každá ze Smluvních stran nese své vlastní náklady vzniklé v důsledku uzavírání této Smlouvy.</w:t>
      </w:r>
    </w:p>
    <w:p w14:paraId="7EC2196C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7" w:name="bookmark=id.98y0gvj1su5a" w:colFirst="0" w:colLast="0"/>
      <w:bookmarkEnd w:id="57"/>
      <w:r>
        <w:rPr>
          <w:rFonts w:ascii="Helvetica Neue" w:eastAsia="Helvetica Neue" w:hAnsi="Helvetica Neue" w:cs="Helvetica Neue"/>
          <w:color w:val="4E4E4E"/>
        </w:rPr>
        <w:t>Tato Smlouva nabývá platnosti a účinnosti v okamžiku jejího podpisu všemi Smluvními stranami.</w:t>
      </w:r>
    </w:p>
    <w:p w14:paraId="77563BD1" w14:textId="77777777" w:rsidR="00F95BB2" w:rsidRDefault="00922C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12" w:lineRule="auto"/>
      </w:pPr>
      <w:bookmarkStart w:id="58" w:name="bookmark=id.1o506acejjlj" w:colFirst="0" w:colLast="0"/>
      <w:bookmarkEnd w:id="58"/>
      <w:r>
        <w:rPr>
          <w:rFonts w:ascii="Helvetica Neue" w:eastAsia="Helvetica Neue" w:hAnsi="Helvetica Neue" w:cs="Helvetica Neue"/>
          <w:color w:val="4E4E4E"/>
        </w:rPr>
        <w:t>Smluvní strany si tuto Smlouvu přečetly, souhlasí s jejím obsahem a prohlašují, že je ujednána svobodně.</w:t>
      </w:r>
    </w:p>
    <w:p w14:paraId="4241BD3B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after="16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6F056775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before="100" w:after="40" w:line="312" w:lineRule="auto"/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NA DŮKAZ ČEHOŽ SMLUVNÍ STRANY PŘIPOJUJÍ SVÉ PODPISY</w:t>
      </w:r>
    </w:p>
    <w:p w14:paraId="3D5EEA57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7D50E8BD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 w:rsidRPr="00AB3A53">
        <w:rPr>
          <w:rFonts w:ascii="Helvetica Neue" w:eastAsia="Helvetica Neue" w:hAnsi="Helvetica Neue" w:cs="Helvetica Neue"/>
          <w:color w:val="4E4E4E"/>
          <w:highlight w:val="black"/>
        </w:rPr>
        <w:t>V Praze, dne 02.09.2025</w:t>
      </w:r>
    </w:p>
    <w:p w14:paraId="23FD9266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before="500" w:after="40" w:line="240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51E610B8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before="500" w:after="40" w:line="240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021C4F7E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before="500" w:after="40" w:line="240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_____________________________________.</w:t>
      </w:r>
    </w:p>
    <w:p w14:paraId="132256CA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 w:rsidRPr="00AB3A53">
        <w:rPr>
          <w:rFonts w:ascii="Helvetica Neue" w:eastAsia="Helvetica Neue" w:hAnsi="Helvetica Neue" w:cs="Helvetica Neue"/>
          <w:color w:val="4E4E4E"/>
          <w:highlight w:val="black"/>
        </w:rPr>
        <w:t xml:space="preserve">PhDr. Tereza Jedličková, Ph.D., </w:t>
      </w:r>
      <w:proofErr w:type="gramStart"/>
      <w:r w:rsidRPr="00AB3A53">
        <w:rPr>
          <w:rFonts w:ascii="Helvetica Neue" w:eastAsia="Helvetica Neue" w:hAnsi="Helvetica Neue" w:cs="Helvetica Neue"/>
          <w:color w:val="4E4E4E"/>
          <w:highlight w:val="black"/>
        </w:rPr>
        <w:t>ředitelka  Základní</w:t>
      </w:r>
      <w:proofErr w:type="gramEnd"/>
      <w:r w:rsidRPr="00AB3A53">
        <w:rPr>
          <w:rFonts w:ascii="Helvetica Neue" w:eastAsia="Helvetica Neue" w:hAnsi="Helvetica Neue" w:cs="Helvetica Neue"/>
          <w:color w:val="4E4E4E"/>
          <w:highlight w:val="black"/>
        </w:rPr>
        <w:t xml:space="preserve"> školy a mateřské školy ANGEL v Praze 12</w:t>
      </w:r>
    </w:p>
    <w:p w14:paraId="276837D6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6432DCEA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0E51E47D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V Praze, dne:</w:t>
      </w:r>
    </w:p>
    <w:p w14:paraId="76B73CF7" w14:textId="77777777" w:rsidR="00F95BB2" w:rsidRDefault="00F95BB2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</w:p>
    <w:p w14:paraId="6EAABA5A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before="500" w:after="40" w:line="240" w:lineRule="auto"/>
        <w:jc w:val="both"/>
        <w:rPr>
          <w:rFonts w:ascii="Helvetica Neue" w:eastAsia="Helvetica Neue" w:hAnsi="Helvetica Neue" w:cs="Helvetica Neue"/>
          <w:color w:val="4E4E4E"/>
        </w:rPr>
      </w:pPr>
      <w:r>
        <w:rPr>
          <w:rFonts w:ascii="Helvetica Neue" w:eastAsia="Helvetica Neue" w:hAnsi="Helvetica Neue" w:cs="Helvetica Neue"/>
          <w:color w:val="4E4E4E"/>
        </w:rPr>
        <w:t>_____________________________________.</w:t>
      </w:r>
    </w:p>
    <w:p w14:paraId="26BBFAD2" w14:textId="77777777" w:rsidR="00F95BB2" w:rsidRDefault="00922C16" w:rsidP="00AB3A53">
      <w:pPr>
        <w:pBdr>
          <w:top w:val="nil"/>
          <w:left w:val="nil"/>
          <w:bottom w:val="nil"/>
          <w:right w:val="nil"/>
          <w:between w:val="nil"/>
        </w:pBdr>
        <w:spacing w:after="40" w:line="312" w:lineRule="auto"/>
        <w:jc w:val="both"/>
        <w:rPr>
          <w:rFonts w:ascii="Helvetica Neue" w:eastAsia="Helvetica Neue" w:hAnsi="Helvetica Neue" w:cs="Helvetica Neue"/>
          <w:color w:val="4E4E4E"/>
        </w:rPr>
      </w:pPr>
      <w:r w:rsidRPr="00AB3A53">
        <w:rPr>
          <w:rFonts w:ascii="Helvetica Neue" w:eastAsia="Helvetica Neue" w:hAnsi="Helvetica Neue" w:cs="Helvetica Neue"/>
          <w:color w:val="4E4E4E"/>
          <w:highlight w:val="black"/>
        </w:rPr>
        <w:t xml:space="preserve">Mgr. Lucie </w:t>
      </w:r>
      <w:proofErr w:type="spellStart"/>
      <w:r w:rsidRPr="00AB3A53">
        <w:rPr>
          <w:rFonts w:ascii="Helvetica Neue" w:eastAsia="Helvetica Neue" w:hAnsi="Helvetica Neue" w:cs="Helvetica Neue"/>
          <w:color w:val="4E4E4E"/>
          <w:highlight w:val="black"/>
        </w:rPr>
        <w:t>Remer</w:t>
      </w:r>
      <w:proofErr w:type="spellEnd"/>
      <w:r w:rsidRPr="00AB3A53">
        <w:rPr>
          <w:rFonts w:ascii="Helvetica Neue" w:eastAsia="Helvetica Neue" w:hAnsi="Helvetica Neue" w:cs="Helvetica Neue"/>
          <w:color w:val="4E4E4E"/>
          <w:highlight w:val="black"/>
        </w:rPr>
        <w:t>, jednatelka</w:t>
      </w:r>
    </w:p>
    <w:sectPr w:rsidR="00F95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58" w:bottom="1843" w:left="1701" w:header="708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7461" w14:textId="77777777" w:rsidR="00687490" w:rsidRDefault="00922C16">
      <w:pPr>
        <w:spacing w:after="0" w:line="240" w:lineRule="auto"/>
      </w:pPr>
      <w:r>
        <w:separator/>
      </w:r>
    </w:p>
  </w:endnote>
  <w:endnote w:type="continuationSeparator" w:id="0">
    <w:p w14:paraId="3FA21909" w14:textId="77777777" w:rsidR="00687490" w:rsidRDefault="0092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725A" w14:textId="77777777" w:rsidR="00F95BB2" w:rsidRDefault="00F95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727A" w14:textId="77777777" w:rsidR="00F95BB2" w:rsidRDefault="00922C16">
    <w:pPr>
      <w:spacing w:after="0"/>
      <w:rPr>
        <w:rFonts w:ascii="Helvetica Neue" w:eastAsia="Helvetica Neue" w:hAnsi="Helvetica Neue" w:cs="Helvetica Neue"/>
        <w:color w:val="C0C0C0"/>
        <w:sz w:val="16"/>
        <w:szCs w:val="16"/>
      </w:rPr>
    </w:pPr>
    <w:r>
      <w:rPr>
        <w:rFonts w:ascii="Helvetica Neue" w:eastAsia="Helvetica Neue" w:hAnsi="Helvetica Neue" w:cs="Helvetica Neue"/>
        <w:b/>
        <w:color w:val="C0C0C0"/>
        <w:sz w:val="16"/>
        <w:szCs w:val="16"/>
      </w:rPr>
      <w:t xml:space="preserve">Skupina </w:t>
    </w:r>
    <w:proofErr w:type="spellStart"/>
    <w:r>
      <w:rPr>
        <w:rFonts w:ascii="Helvetica Neue" w:eastAsia="Helvetica Neue" w:hAnsi="Helvetica Neue" w:cs="Helvetica Neue"/>
        <w:b/>
        <w:color w:val="C0C0C0"/>
        <w:sz w:val="16"/>
        <w:szCs w:val="16"/>
      </w:rPr>
      <w:t>Designex</w:t>
    </w:r>
    <w:proofErr w:type="spellEnd"/>
    <w:r>
      <w:rPr>
        <w:rFonts w:ascii="Helvetica Neue" w:eastAsia="Helvetica Neue" w:hAnsi="Helvetica Neue" w:cs="Helvetica Neue"/>
        <w:b/>
        <w:color w:val="C0C0C0"/>
        <w:sz w:val="16"/>
        <w:szCs w:val="16"/>
      </w:rPr>
      <w:t xml:space="preserve"> Group</w:t>
    </w:r>
    <w:r>
      <w:rPr>
        <w:rFonts w:ascii="Helvetica Neue" w:eastAsia="Helvetica Neue" w:hAnsi="Helvetica Neue" w:cs="Helvetica Neue"/>
        <w:color w:val="C0C0C0"/>
        <w:sz w:val="16"/>
        <w:szCs w:val="16"/>
      </w:rPr>
      <w:t xml:space="preserve"> | </w:t>
    </w:r>
    <w:proofErr w:type="spellStart"/>
    <w:r>
      <w:rPr>
        <w:rFonts w:ascii="Helvetica Neue" w:eastAsia="Helvetica Neue" w:hAnsi="Helvetica Neue" w:cs="Helvetica Neue"/>
        <w:color w:val="C0C0C0"/>
        <w:sz w:val="16"/>
        <w:szCs w:val="16"/>
      </w:rPr>
      <w:t>Designex</w:t>
    </w:r>
    <w:proofErr w:type="spellEnd"/>
    <w:r>
      <w:rPr>
        <w:rFonts w:ascii="Helvetica Neue" w:eastAsia="Helvetica Neue" w:hAnsi="Helvetica Neue" w:cs="Helvetica Neue"/>
        <w:color w:val="C0C0C0"/>
        <w:sz w:val="16"/>
        <w:szCs w:val="16"/>
      </w:rPr>
      <w:t xml:space="preserve"> s.r.o. - </w:t>
    </w:r>
    <w:proofErr w:type="spellStart"/>
    <w:r>
      <w:rPr>
        <w:rFonts w:ascii="Helvetica Neue" w:eastAsia="Helvetica Neue" w:hAnsi="Helvetica Neue" w:cs="Helvetica Neue"/>
        <w:color w:val="C0C0C0"/>
        <w:sz w:val="16"/>
        <w:szCs w:val="16"/>
      </w:rPr>
      <w:t>Designex</w:t>
    </w:r>
    <w:proofErr w:type="spellEnd"/>
    <w:r>
      <w:rPr>
        <w:rFonts w:ascii="Helvetica Neue" w:eastAsia="Helvetica Neue" w:hAnsi="Helvetica Neue" w:cs="Helvetica Neue"/>
        <w:color w:val="C0C0C0"/>
        <w:sz w:val="16"/>
        <w:szCs w:val="16"/>
      </w:rPr>
      <w:t xml:space="preserve"> Food s.r.o. - </w:t>
    </w:r>
    <w:proofErr w:type="spellStart"/>
    <w:r>
      <w:rPr>
        <w:rFonts w:ascii="Helvetica Neue" w:eastAsia="Helvetica Neue" w:hAnsi="Helvetica Neue" w:cs="Helvetica Neue"/>
        <w:color w:val="C0C0C0"/>
        <w:sz w:val="16"/>
        <w:szCs w:val="16"/>
      </w:rPr>
      <w:t>Designex</w:t>
    </w:r>
    <w:proofErr w:type="spellEnd"/>
    <w:r>
      <w:rPr>
        <w:rFonts w:ascii="Helvetica Neue" w:eastAsia="Helvetica Neue" w:hAnsi="Helvetica Neue" w:cs="Helvetica Neue"/>
        <w:color w:val="C0C0C0"/>
        <w:sz w:val="16"/>
        <w:szCs w:val="16"/>
      </w:rPr>
      <w:t xml:space="preserve"> </w:t>
    </w:r>
    <w:proofErr w:type="spellStart"/>
    <w:r>
      <w:rPr>
        <w:rFonts w:ascii="Helvetica Neue" w:eastAsia="Helvetica Neue" w:hAnsi="Helvetica Neue" w:cs="Helvetica Neue"/>
        <w:color w:val="C0C0C0"/>
        <w:sz w:val="16"/>
        <w:szCs w:val="16"/>
      </w:rPr>
      <w:t>Delco</w:t>
    </w:r>
    <w:proofErr w:type="spellEnd"/>
    <w:r>
      <w:rPr>
        <w:rFonts w:ascii="Helvetica Neue" w:eastAsia="Helvetica Neue" w:hAnsi="Helvetica Neue" w:cs="Helvetica Neue"/>
        <w:color w:val="C0C0C0"/>
        <w:sz w:val="16"/>
        <w:szCs w:val="16"/>
      </w:rPr>
      <w:t xml:space="preserve"> s.r.o. </w:t>
    </w:r>
    <w:r>
      <w:rPr>
        <w:rFonts w:ascii="Helvetica Neue" w:eastAsia="Helvetica Neue" w:hAnsi="Helvetica Neue" w:cs="Helvetica Neue"/>
        <w:color w:val="C0C0C0"/>
        <w:sz w:val="16"/>
        <w:szCs w:val="16"/>
      </w:rPr>
      <w:br/>
      <w:t>Dubečská 73/6, 100 00 Praha 10 – Strašnice</w:t>
    </w:r>
  </w:p>
  <w:p w14:paraId="6F377F1F" w14:textId="77777777" w:rsidR="00F95BB2" w:rsidRDefault="00922C16">
    <w:pPr>
      <w:pBdr>
        <w:top w:val="nil"/>
        <w:left w:val="nil"/>
        <w:bottom w:val="nil"/>
        <w:right w:val="nil"/>
        <w:between w:val="nil"/>
      </w:pBdr>
      <w:spacing w:line="312" w:lineRule="auto"/>
      <w:ind w:right="-567"/>
      <w:jc w:val="right"/>
      <w:rPr>
        <w:color w:val="000000"/>
        <w:sz w:val="24"/>
        <w:szCs w:val="24"/>
      </w:rPr>
    </w:pP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begin"/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instrText>PAGE</w:instrText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separate"/>
    </w:r>
    <w:r>
      <w:rPr>
        <w:rFonts w:ascii="Helvetica Neue" w:eastAsia="Helvetica Neue" w:hAnsi="Helvetica Neue" w:cs="Helvetica Neue"/>
        <w:b/>
        <w:noProof/>
        <w:color w:val="A6A6A6"/>
        <w:sz w:val="24"/>
        <w:szCs w:val="24"/>
      </w:rPr>
      <w:t>1</w:t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end"/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t>/</w:t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begin"/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instrText>NUMPAGES</w:instrText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separate"/>
    </w:r>
    <w:r>
      <w:rPr>
        <w:rFonts w:ascii="Helvetica Neue" w:eastAsia="Helvetica Neue" w:hAnsi="Helvetica Neue" w:cs="Helvetica Neue"/>
        <w:b/>
        <w:noProof/>
        <w:color w:val="A6A6A6"/>
        <w:sz w:val="24"/>
        <w:szCs w:val="24"/>
      </w:rPr>
      <w:t>2</w:t>
    </w:r>
    <w:r>
      <w:rPr>
        <w:rFonts w:ascii="Helvetica Neue" w:eastAsia="Helvetica Neue" w:hAnsi="Helvetica Neue" w:cs="Helvetica Neue"/>
        <w:b/>
        <w:color w:val="A6A6A6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D8F7" w14:textId="77777777" w:rsidR="00F95BB2" w:rsidRDefault="00F95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01F7" w14:textId="77777777" w:rsidR="00687490" w:rsidRDefault="00922C16">
      <w:pPr>
        <w:spacing w:after="0" w:line="240" w:lineRule="auto"/>
      </w:pPr>
      <w:r>
        <w:separator/>
      </w:r>
    </w:p>
  </w:footnote>
  <w:footnote w:type="continuationSeparator" w:id="0">
    <w:p w14:paraId="0D71A9A5" w14:textId="77777777" w:rsidR="00687490" w:rsidRDefault="0092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015E" w14:textId="77777777" w:rsidR="00F95BB2" w:rsidRDefault="00F95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E492" w14:textId="77777777" w:rsidR="00F95BB2" w:rsidRDefault="00922C16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97CB26" wp14:editId="60595189">
          <wp:simplePos x="0" y="0"/>
          <wp:positionH relativeFrom="column">
            <wp:posOffset>2992755</wp:posOffset>
          </wp:positionH>
          <wp:positionV relativeFrom="paragraph">
            <wp:posOffset>85090</wp:posOffset>
          </wp:positionV>
          <wp:extent cx="1841500" cy="356235"/>
          <wp:effectExtent l="0" t="0" r="0" b="0"/>
          <wp:wrapNone/>
          <wp:docPr id="1596393519" name="image2.png" descr="Obsah obrázku Písmo, Grafika, logo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logo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356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99E1B7" wp14:editId="7375075D">
          <wp:simplePos x="0" y="0"/>
          <wp:positionH relativeFrom="column">
            <wp:posOffset>4975225</wp:posOffset>
          </wp:positionH>
          <wp:positionV relativeFrom="paragraph">
            <wp:posOffset>-11429</wp:posOffset>
          </wp:positionV>
          <wp:extent cx="991235" cy="427990"/>
          <wp:effectExtent l="0" t="0" r="0" b="0"/>
          <wp:wrapNone/>
          <wp:docPr id="1596393520" name="image1.png" descr="Obsah obrázku Písmo, rukopis, kaligrafie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Písmo, rukopis, kaligrafie, Grafika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235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E518" w14:textId="77777777" w:rsidR="00F95BB2" w:rsidRDefault="00F95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5D9F"/>
    <w:multiLevelType w:val="multilevel"/>
    <w:tmpl w:val="ABE62D76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40C9301F"/>
    <w:multiLevelType w:val="multilevel"/>
    <w:tmpl w:val="7ED0849A"/>
    <w:lvl w:ilvl="0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B2"/>
    <w:rsid w:val="00687490"/>
    <w:rsid w:val="00922C16"/>
    <w:rsid w:val="00AB3A53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85A"/>
  <w15:docId w15:val="{BFBD09D2-6C3A-4747-AD1C-509F3AC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PHPDOCX">
    <w:name w:val="Heading 1 PHPDOCX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BD11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1D2"/>
    <w:rPr>
      <w:color w:val="605E5C"/>
      <w:shd w:val="clear" w:color="auto" w:fill="E1DFDD"/>
    </w:rPr>
  </w:style>
  <w:style w:type="paragraph" w:styleId="Odstavecseseznamem">
    <w:name w:val="List Paragraph"/>
    <w:uiPriority w:val="99"/>
    <w:rsid w:val="002A514F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@dxgroup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917JIi2yj1u0b5eZR2Lt4C5lA==">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9030</Characters>
  <Application>Microsoft Office Word</Application>
  <DocSecurity>0</DocSecurity>
  <Lines>75</Lines>
  <Paragraphs>21</Paragraphs>
  <ScaleCrop>false</ScaleCrop>
  <Company>Zakladni skola a materska skola ANGEL v Praze 12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Legito</dc:creator>
  <cp:lastModifiedBy>Jana Karlíková</cp:lastModifiedBy>
  <cp:revision>2</cp:revision>
  <cp:lastPrinted>2025-09-03T08:52:00Z</cp:lastPrinted>
  <dcterms:created xsi:type="dcterms:W3CDTF">2025-09-03T08:52:00Z</dcterms:created>
  <dcterms:modified xsi:type="dcterms:W3CDTF">2025-09-03T08:52:00Z</dcterms:modified>
</cp:coreProperties>
</file>