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D8FD" w14:textId="59CE719D" w:rsidR="00FF68FC" w:rsidRPr="00FF68FC" w:rsidRDefault="00FF68FC" w:rsidP="009F5E9A">
      <w:pPr>
        <w:suppressAutoHyphens/>
        <w:autoSpaceDE w:val="0"/>
        <w:autoSpaceDN w:val="0"/>
        <w:adjustRightInd w:val="0"/>
        <w:spacing w:after="0" w:line="240" w:lineRule="atLeast"/>
        <w:ind w:left="708" w:hanging="708"/>
        <w:jc w:val="both"/>
        <w:rPr>
          <w:rFonts w:ascii="Arial" w:eastAsia="Times New Roman" w:hAnsi="Arial" w:cs="Arial"/>
          <w:i/>
          <w:iCs/>
          <w:sz w:val="20"/>
          <w:szCs w:val="20"/>
          <w:lang w:eastAsia="cs-CZ"/>
        </w:rPr>
      </w:pPr>
      <w:r w:rsidRPr="00FF68FC">
        <w:rPr>
          <w:rFonts w:ascii="Arial" w:eastAsia="Times New Roman" w:hAnsi="Arial" w:cs="Arial"/>
          <w:i/>
          <w:iCs/>
          <w:color w:val="000000"/>
          <w:sz w:val="20"/>
          <w:szCs w:val="20"/>
          <w:lang w:eastAsia="cs-CZ"/>
        </w:rPr>
        <w:t xml:space="preserve">VZMR: </w:t>
      </w:r>
      <w:r w:rsidR="00071FF0" w:rsidRPr="00071FF0">
        <w:rPr>
          <w:rFonts w:ascii="Arial" w:eastAsia="Times New Roman" w:hAnsi="Arial" w:cs="Arial"/>
          <w:i/>
          <w:iCs/>
          <w:color w:val="000000"/>
          <w:sz w:val="20"/>
          <w:szCs w:val="20"/>
          <w:lang w:eastAsia="cs-CZ"/>
        </w:rPr>
        <w:t xml:space="preserve">Výměna </w:t>
      </w:r>
      <w:r w:rsidR="00DF5FE2">
        <w:rPr>
          <w:rFonts w:ascii="Arial" w:eastAsia="Times New Roman" w:hAnsi="Arial" w:cs="Arial"/>
          <w:i/>
          <w:iCs/>
          <w:color w:val="000000"/>
          <w:sz w:val="20"/>
          <w:szCs w:val="20"/>
          <w:lang w:eastAsia="cs-CZ"/>
        </w:rPr>
        <w:t xml:space="preserve">osvětlení v 5. NP </w:t>
      </w:r>
      <w:r w:rsidR="00071FF0" w:rsidRPr="00071FF0">
        <w:rPr>
          <w:rFonts w:ascii="Arial" w:eastAsia="Times New Roman" w:hAnsi="Arial" w:cs="Arial"/>
          <w:i/>
          <w:iCs/>
          <w:color w:val="000000"/>
          <w:sz w:val="20"/>
          <w:szCs w:val="20"/>
          <w:lang w:eastAsia="cs-CZ"/>
        </w:rPr>
        <w:t>budovy Běhounská</w:t>
      </w:r>
    </w:p>
    <w:p w14:paraId="0042140B"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i/>
          <w:iCs/>
          <w:lang w:eastAsia="cs-CZ"/>
        </w:rPr>
      </w:pPr>
    </w:p>
    <w:p w14:paraId="02078AF8" w14:textId="77777777" w:rsidR="00FF68FC" w:rsidRPr="00FF68FC" w:rsidRDefault="00FF68FC" w:rsidP="00FF68FC">
      <w:pPr>
        <w:suppressAutoHyphens/>
        <w:autoSpaceDE w:val="0"/>
        <w:autoSpaceDN w:val="0"/>
        <w:adjustRightInd w:val="0"/>
        <w:spacing w:after="0" w:line="240" w:lineRule="atLeast"/>
        <w:jc w:val="center"/>
        <w:rPr>
          <w:rFonts w:ascii="Arial" w:eastAsia="Times New Roman" w:hAnsi="Arial" w:cs="Arial"/>
          <w:b/>
          <w:bCs/>
          <w:sz w:val="28"/>
          <w:szCs w:val="28"/>
          <w:u w:val="single"/>
          <w:lang w:eastAsia="cs-CZ"/>
        </w:rPr>
      </w:pPr>
    </w:p>
    <w:p w14:paraId="766AFC92" w14:textId="77777777" w:rsidR="00FF68FC" w:rsidRPr="00FF68FC" w:rsidRDefault="00FF68FC" w:rsidP="00FF68FC">
      <w:pPr>
        <w:suppressAutoHyphens/>
        <w:autoSpaceDE w:val="0"/>
        <w:autoSpaceDN w:val="0"/>
        <w:adjustRightInd w:val="0"/>
        <w:spacing w:after="0" w:line="240" w:lineRule="atLeast"/>
        <w:jc w:val="center"/>
        <w:rPr>
          <w:rFonts w:ascii="Arial" w:eastAsia="Times New Roman" w:hAnsi="Arial" w:cs="Arial"/>
          <w:b/>
          <w:bCs/>
          <w:sz w:val="28"/>
          <w:szCs w:val="28"/>
          <w:u w:val="single"/>
          <w:lang w:eastAsia="cs-CZ"/>
        </w:rPr>
      </w:pPr>
    </w:p>
    <w:p w14:paraId="01686943" w14:textId="77777777" w:rsidR="00FF68FC" w:rsidRPr="00FF68FC" w:rsidRDefault="00FF68FC" w:rsidP="00FF68FC">
      <w:pPr>
        <w:suppressAutoHyphens/>
        <w:autoSpaceDE w:val="0"/>
        <w:autoSpaceDN w:val="0"/>
        <w:adjustRightInd w:val="0"/>
        <w:spacing w:after="0" w:line="240" w:lineRule="atLeast"/>
        <w:jc w:val="center"/>
        <w:rPr>
          <w:rFonts w:ascii="Arial" w:eastAsia="Times New Roman" w:hAnsi="Arial" w:cs="Arial"/>
          <w:b/>
          <w:bCs/>
          <w:sz w:val="28"/>
          <w:szCs w:val="28"/>
          <w:u w:val="single"/>
          <w:lang w:eastAsia="cs-CZ"/>
        </w:rPr>
      </w:pPr>
      <w:r w:rsidRPr="00FF68FC">
        <w:rPr>
          <w:rFonts w:ascii="Arial" w:eastAsia="Times New Roman" w:hAnsi="Arial" w:cs="Arial"/>
          <w:b/>
          <w:bCs/>
          <w:color w:val="000000"/>
          <w:sz w:val="28"/>
          <w:szCs w:val="28"/>
          <w:u w:val="single"/>
          <w:lang w:eastAsia="cs-CZ"/>
        </w:rPr>
        <w:t>SMLOUVA O DÍLO</w:t>
      </w:r>
    </w:p>
    <w:p w14:paraId="1D9AE91D"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lang w:eastAsia="cs-CZ"/>
        </w:rPr>
      </w:pPr>
    </w:p>
    <w:p w14:paraId="5AEDB2BC" w14:textId="77777777" w:rsidR="00FF68FC" w:rsidRPr="00FF68FC" w:rsidRDefault="00FF68FC" w:rsidP="00FF68FC">
      <w:pPr>
        <w:suppressAutoHyphens/>
        <w:autoSpaceDE w:val="0"/>
        <w:autoSpaceDN w:val="0"/>
        <w:adjustRightInd w:val="0"/>
        <w:spacing w:after="0" w:line="240" w:lineRule="atLeast"/>
        <w:jc w:val="both"/>
        <w:rPr>
          <w:rFonts w:ascii="Arial" w:eastAsia="Times New Roman" w:hAnsi="Arial" w:cs="Arial"/>
          <w:lang w:eastAsia="cs-CZ"/>
        </w:rPr>
      </w:pPr>
      <w:r w:rsidRPr="00FF68FC">
        <w:rPr>
          <w:rFonts w:ascii="Arial" w:eastAsia="Times New Roman" w:hAnsi="Arial" w:cs="Arial"/>
          <w:color w:val="000000"/>
          <w:lang w:eastAsia="cs-CZ"/>
        </w:rPr>
        <w:t xml:space="preserve">uzavřená podle § 2586 a následujících zákona č. 89/2012 Sb., občanského zákoníku, ve znění pozdějších předpisů (dále jen „občanský zákoník“) </w:t>
      </w:r>
    </w:p>
    <w:p w14:paraId="6BEEBA49" w14:textId="7533AE5E" w:rsidR="00FF68FC" w:rsidRDefault="00FF68FC" w:rsidP="00FF68FC">
      <w:pPr>
        <w:suppressAutoHyphens/>
        <w:autoSpaceDE w:val="0"/>
        <w:autoSpaceDN w:val="0"/>
        <w:adjustRightInd w:val="0"/>
        <w:spacing w:after="0" w:line="240" w:lineRule="atLeast"/>
        <w:jc w:val="center"/>
        <w:rPr>
          <w:rFonts w:ascii="Arial" w:eastAsia="Times New Roman" w:hAnsi="Arial" w:cs="Arial"/>
          <w:b/>
          <w:bCs/>
          <w:lang w:eastAsia="cs-CZ"/>
        </w:rPr>
      </w:pPr>
    </w:p>
    <w:p w14:paraId="5AB53040" w14:textId="66C56E17" w:rsidR="00692755" w:rsidRPr="00A75AE9" w:rsidRDefault="00692755" w:rsidP="00FF68FC">
      <w:pPr>
        <w:suppressAutoHyphens/>
        <w:autoSpaceDE w:val="0"/>
        <w:autoSpaceDN w:val="0"/>
        <w:adjustRightInd w:val="0"/>
        <w:spacing w:after="0" w:line="240" w:lineRule="atLeast"/>
        <w:jc w:val="center"/>
        <w:rPr>
          <w:rFonts w:ascii="Arial" w:eastAsia="Times New Roman" w:hAnsi="Arial" w:cs="Arial"/>
          <w:color w:val="FF0000"/>
          <w:lang w:eastAsia="cs-CZ"/>
        </w:rPr>
      </w:pPr>
      <w:r w:rsidRPr="00692755">
        <w:rPr>
          <w:rFonts w:ascii="Arial" w:eastAsia="Times New Roman" w:hAnsi="Arial" w:cs="Arial"/>
          <w:lang w:eastAsia="cs-CZ"/>
        </w:rPr>
        <w:t>Č</w:t>
      </w:r>
      <w:r>
        <w:rPr>
          <w:rFonts w:ascii="Arial" w:eastAsia="Times New Roman" w:hAnsi="Arial" w:cs="Arial"/>
          <w:lang w:eastAsia="cs-CZ"/>
        </w:rPr>
        <w:t>.</w:t>
      </w:r>
      <w:r w:rsidRPr="00692755">
        <w:rPr>
          <w:rFonts w:ascii="Arial" w:eastAsia="Times New Roman" w:hAnsi="Arial" w:cs="Arial"/>
          <w:lang w:eastAsia="cs-CZ"/>
        </w:rPr>
        <w:t xml:space="preserve">: </w:t>
      </w:r>
      <w:r w:rsidR="001B4D27">
        <w:rPr>
          <w:rFonts w:ascii="Arial" w:eastAsia="Times New Roman" w:hAnsi="Arial" w:cs="Arial"/>
          <w:lang w:eastAsia="cs-CZ"/>
        </w:rPr>
        <w:t>SML/170/25/006</w:t>
      </w:r>
    </w:p>
    <w:p w14:paraId="406D7EE7" w14:textId="77777777" w:rsidR="00FF68FC" w:rsidRPr="00A75AE9" w:rsidRDefault="00FF68FC" w:rsidP="00FF68FC">
      <w:pPr>
        <w:keepNext/>
        <w:suppressAutoHyphens/>
        <w:autoSpaceDE w:val="0"/>
        <w:autoSpaceDN w:val="0"/>
        <w:adjustRightInd w:val="0"/>
        <w:spacing w:after="0" w:line="240" w:lineRule="atLeast"/>
        <w:jc w:val="center"/>
        <w:outlineLvl w:val="2"/>
        <w:rPr>
          <w:rFonts w:ascii="Arial" w:eastAsia="Times New Roman" w:hAnsi="Arial" w:cs="Arial"/>
          <w:b/>
          <w:bCs/>
          <w:color w:val="FF0000"/>
          <w:lang w:eastAsia="cs-CZ"/>
        </w:rPr>
      </w:pPr>
    </w:p>
    <w:p w14:paraId="43AA2B79" w14:textId="77777777" w:rsidR="00FF68FC" w:rsidRPr="00FF68FC" w:rsidRDefault="00FF68FC" w:rsidP="00FF68FC">
      <w:pPr>
        <w:keepNext/>
        <w:suppressAutoHyphens/>
        <w:autoSpaceDE w:val="0"/>
        <w:autoSpaceDN w:val="0"/>
        <w:adjustRightInd w:val="0"/>
        <w:spacing w:after="0" w:line="240" w:lineRule="atLeast"/>
        <w:jc w:val="center"/>
        <w:outlineLvl w:val="2"/>
        <w:rPr>
          <w:rFonts w:ascii="Arial" w:eastAsia="Times New Roman" w:hAnsi="Arial" w:cs="Arial"/>
          <w:b/>
          <w:bCs/>
          <w:lang w:eastAsia="cs-CZ"/>
        </w:rPr>
      </w:pPr>
      <w:r w:rsidRPr="00FF68FC">
        <w:rPr>
          <w:rFonts w:ascii="Arial" w:eastAsia="Times New Roman" w:hAnsi="Arial" w:cs="Arial"/>
          <w:b/>
          <w:bCs/>
          <w:color w:val="000000"/>
          <w:lang w:eastAsia="cs-CZ"/>
        </w:rPr>
        <w:t>Smluvní strany:</w:t>
      </w:r>
    </w:p>
    <w:p w14:paraId="7252ACB3"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u w:val="single"/>
          <w:lang w:eastAsia="cs-CZ"/>
        </w:rPr>
      </w:pPr>
    </w:p>
    <w:p w14:paraId="68B856DF"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p>
    <w:p w14:paraId="02E98EFE" w14:textId="77777777"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b/>
          <w:bCs/>
          <w:lang w:eastAsia="cs-CZ"/>
        </w:rPr>
      </w:pPr>
      <w:r w:rsidRPr="00FF68FC">
        <w:rPr>
          <w:rFonts w:ascii="Arial" w:eastAsia="Times New Roman" w:hAnsi="Arial" w:cs="Arial"/>
          <w:b/>
          <w:bCs/>
          <w:color w:val="000000"/>
          <w:lang w:eastAsia="cs-CZ"/>
        </w:rPr>
        <w:t>Česká republika – Státní zemědělská a potravinářská inspekce</w:t>
      </w:r>
    </w:p>
    <w:p w14:paraId="551F61EA" w14:textId="77777777"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se sídlem Květná 15, 603 00 Brno</w:t>
      </w:r>
    </w:p>
    <w:p w14:paraId="2FFC3E54" w14:textId="1DF04E86"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lang w:eastAsia="cs-CZ"/>
        </w:rPr>
      </w:pPr>
      <w:bookmarkStart w:id="0" w:name="Text3"/>
      <w:r w:rsidRPr="00FF68FC">
        <w:rPr>
          <w:rFonts w:ascii="Arial" w:eastAsia="Times New Roman" w:hAnsi="Arial" w:cs="Arial"/>
          <w:color w:val="000000"/>
          <w:lang w:eastAsia="cs-CZ"/>
        </w:rPr>
        <w:t xml:space="preserve">za kterou jedná Ing. </w:t>
      </w:r>
      <w:r w:rsidR="00515014">
        <w:rPr>
          <w:rFonts w:ascii="Arial" w:eastAsia="Times New Roman" w:hAnsi="Arial" w:cs="Arial"/>
          <w:color w:val="000000"/>
          <w:lang w:eastAsia="cs-CZ"/>
        </w:rPr>
        <w:t>Vít Obenrauch</w:t>
      </w:r>
      <w:r w:rsidRPr="00FF68FC">
        <w:rPr>
          <w:rFonts w:ascii="Arial" w:eastAsia="Times New Roman" w:hAnsi="Arial" w:cs="Arial"/>
          <w:color w:val="000000"/>
          <w:lang w:eastAsia="cs-CZ"/>
        </w:rPr>
        <w:t>, ředitel</w:t>
      </w:r>
      <w:r w:rsidR="00515014">
        <w:rPr>
          <w:rFonts w:ascii="Arial" w:eastAsia="Times New Roman" w:hAnsi="Arial" w:cs="Arial"/>
          <w:color w:val="000000"/>
          <w:lang w:eastAsia="cs-CZ"/>
        </w:rPr>
        <w:t xml:space="preserve"> inspektorátu v Brně</w:t>
      </w:r>
      <w:r w:rsidRPr="00FF68FC">
        <w:rPr>
          <w:rFonts w:ascii="Arial" w:eastAsia="Times New Roman" w:hAnsi="Arial" w:cs="Arial"/>
          <w:color w:val="000000"/>
          <w:lang w:eastAsia="cs-CZ"/>
        </w:rPr>
        <w:tab/>
      </w:r>
      <w:bookmarkEnd w:id="0"/>
      <w:r w:rsidRPr="00FF68FC">
        <w:rPr>
          <w:rFonts w:ascii="Arial" w:eastAsia="Times New Roman" w:hAnsi="Arial" w:cs="Arial"/>
          <w:color w:val="000000"/>
          <w:lang w:eastAsia="cs-CZ"/>
        </w:rPr>
        <w:tab/>
      </w:r>
    </w:p>
    <w:p w14:paraId="7AEFF1B5" w14:textId="77777777"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lang w:eastAsia="cs-CZ"/>
        </w:rPr>
      </w:pPr>
      <w:bookmarkStart w:id="1" w:name="Text6"/>
      <w:r w:rsidRPr="00FF68FC">
        <w:rPr>
          <w:rFonts w:ascii="Arial" w:eastAsia="Times New Roman" w:hAnsi="Arial" w:cs="Arial"/>
          <w:color w:val="000000"/>
          <w:lang w:eastAsia="cs-CZ"/>
        </w:rPr>
        <w:t xml:space="preserve">IČ: </w:t>
      </w:r>
      <w:r w:rsidRPr="00FF68FC">
        <w:rPr>
          <w:rFonts w:ascii="Arial" w:eastAsia="Times New Roman" w:hAnsi="Arial" w:cs="Arial"/>
          <w:color w:val="000000"/>
          <w:lang w:eastAsia="cs-CZ"/>
        </w:rPr>
        <w:tab/>
        <w:t>75014149</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bookmarkEnd w:id="1"/>
    </w:p>
    <w:p w14:paraId="62189ABF" w14:textId="77777777"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DIČ:</w:t>
      </w:r>
      <w:r w:rsidRPr="00FF68FC">
        <w:rPr>
          <w:rFonts w:ascii="Arial" w:eastAsia="Times New Roman" w:hAnsi="Arial" w:cs="Arial"/>
          <w:color w:val="000000"/>
          <w:lang w:eastAsia="cs-CZ"/>
        </w:rPr>
        <w:tab/>
        <w:t>CZ75014149</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p>
    <w:p w14:paraId="64F5841A" w14:textId="77777777" w:rsidR="00FF68FC" w:rsidRPr="00FF68FC" w:rsidRDefault="00FF68FC" w:rsidP="00FF68FC">
      <w:pPr>
        <w:shd w:val="clear" w:color="auto" w:fill="FFFFFF"/>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 xml:space="preserve">Bankovní spojení, číslo účtu: 26927621/0710, vedený u ČNB Brno </w:t>
      </w:r>
    </w:p>
    <w:p w14:paraId="39D9B6CF" w14:textId="68F11453" w:rsidR="00FF68FC" w:rsidRPr="003114C6" w:rsidRDefault="00B66FB5" w:rsidP="00FF68FC">
      <w:pPr>
        <w:suppressAutoHyphens/>
        <w:autoSpaceDE w:val="0"/>
        <w:autoSpaceDN w:val="0"/>
        <w:adjustRightInd w:val="0"/>
        <w:spacing w:after="0" w:line="240" w:lineRule="atLeast"/>
        <w:rPr>
          <w:rFonts w:ascii="Arial" w:eastAsia="Times New Roman" w:hAnsi="Arial" w:cs="Arial"/>
          <w:lang w:eastAsia="cs-CZ"/>
        </w:rPr>
      </w:pPr>
      <w:bookmarkStart w:id="2" w:name="_Hlk88835798"/>
      <w:r w:rsidRPr="00B66FB5">
        <w:rPr>
          <w:rFonts w:ascii="Arial" w:eastAsia="Times New Roman" w:hAnsi="Arial" w:cs="Arial"/>
          <w:lang w:eastAsia="cs-CZ"/>
        </w:rPr>
        <w:t>Kontaktní osob</w:t>
      </w:r>
      <w:r>
        <w:rPr>
          <w:rFonts w:ascii="Arial" w:eastAsia="Times New Roman" w:hAnsi="Arial" w:cs="Arial"/>
          <w:lang w:eastAsia="cs-CZ"/>
        </w:rPr>
        <w:t>a</w:t>
      </w:r>
      <w:bookmarkEnd w:id="2"/>
      <w:r>
        <w:rPr>
          <w:rFonts w:ascii="Arial" w:eastAsia="Times New Roman" w:hAnsi="Arial" w:cs="Arial"/>
          <w:lang w:eastAsia="cs-CZ"/>
        </w:rPr>
        <w:t>:</w:t>
      </w:r>
      <w:r w:rsidRPr="00B66FB5">
        <w:rPr>
          <w:rFonts w:ascii="Arial" w:eastAsia="Times New Roman" w:hAnsi="Arial" w:cs="Arial"/>
          <w:lang w:eastAsia="cs-CZ"/>
        </w:rPr>
        <w:t xml:space="preserve"> </w:t>
      </w:r>
      <w:r w:rsidR="0074445E">
        <w:rPr>
          <w:rFonts w:ascii="Arial" w:eastAsia="Times New Roman" w:hAnsi="Arial" w:cs="Arial"/>
          <w:lang w:eastAsia="cs-CZ"/>
        </w:rPr>
        <w:t>XXX</w:t>
      </w:r>
      <w:r w:rsidRPr="00B66FB5">
        <w:rPr>
          <w:rFonts w:ascii="Arial" w:eastAsia="Times New Roman" w:hAnsi="Arial" w:cs="Arial"/>
          <w:lang w:eastAsia="cs-CZ"/>
        </w:rPr>
        <w:t xml:space="preserve">, tel.: </w:t>
      </w:r>
      <w:r w:rsidR="0074445E">
        <w:rPr>
          <w:rFonts w:ascii="Arial" w:eastAsia="Times New Roman" w:hAnsi="Arial" w:cs="Arial"/>
          <w:lang w:eastAsia="cs-CZ"/>
        </w:rPr>
        <w:t>XXX</w:t>
      </w:r>
      <w:r w:rsidRPr="00B66FB5">
        <w:rPr>
          <w:rFonts w:ascii="Arial" w:eastAsia="Times New Roman" w:hAnsi="Arial" w:cs="Arial"/>
          <w:lang w:eastAsia="cs-CZ"/>
        </w:rPr>
        <w:t xml:space="preserve">, e-mail: </w:t>
      </w:r>
      <w:r w:rsidR="0074445E">
        <w:rPr>
          <w:rFonts w:ascii="Arial" w:eastAsia="Times New Roman" w:hAnsi="Arial" w:cs="Arial"/>
          <w:lang w:eastAsia="cs-CZ"/>
        </w:rPr>
        <w:t>XXX</w:t>
      </w:r>
      <w:r w:rsidR="0074445E" w:rsidRPr="003114C6">
        <w:rPr>
          <w:rFonts w:ascii="Arial" w:eastAsia="Times New Roman" w:hAnsi="Arial" w:cs="Arial"/>
          <w:lang w:eastAsia="cs-CZ"/>
        </w:rPr>
        <w:t xml:space="preserve"> </w:t>
      </w:r>
    </w:p>
    <w:p w14:paraId="2F73481E" w14:textId="77777777" w:rsidR="00B66FB5" w:rsidRPr="00FF68FC" w:rsidRDefault="00B66FB5" w:rsidP="00FF68FC">
      <w:pPr>
        <w:suppressAutoHyphens/>
        <w:autoSpaceDE w:val="0"/>
        <w:autoSpaceDN w:val="0"/>
        <w:adjustRightInd w:val="0"/>
        <w:spacing w:after="0" w:line="240" w:lineRule="atLeast"/>
        <w:rPr>
          <w:rFonts w:ascii="Arial" w:eastAsia="Times New Roman" w:hAnsi="Arial" w:cs="Arial"/>
          <w:lang w:eastAsia="cs-CZ"/>
        </w:rPr>
      </w:pPr>
    </w:p>
    <w:p w14:paraId="7046E31C"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 xml:space="preserve">na straně jedné (dále jen </w:t>
      </w:r>
      <w:r w:rsidRPr="00FF68FC">
        <w:rPr>
          <w:rFonts w:ascii="Arial" w:eastAsia="Times New Roman" w:hAnsi="Arial" w:cs="Arial"/>
          <w:b/>
          <w:bCs/>
          <w:color w:val="000000"/>
          <w:lang w:eastAsia="cs-CZ"/>
        </w:rPr>
        <w:t>„objednatel“)</w:t>
      </w:r>
    </w:p>
    <w:p w14:paraId="6A83A70D"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lang w:eastAsia="cs-CZ"/>
        </w:rPr>
      </w:pPr>
    </w:p>
    <w:p w14:paraId="57AC7D8E"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lang w:eastAsia="cs-CZ"/>
        </w:rPr>
      </w:pPr>
      <w:r w:rsidRPr="00FF68FC">
        <w:rPr>
          <w:rFonts w:ascii="Arial" w:eastAsia="Times New Roman" w:hAnsi="Arial" w:cs="Arial"/>
          <w:color w:val="000000"/>
          <w:lang w:eastAsia="cs-CZ"/>
        </w:rPr>
        <w:t>a</w:t>
      </w:r>
    </w:p>
    <w:p w14:paraId="0F5996A4"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58CB9866" w14:textId="7FF3D98B" w:rsidR="00DF5FE2" w:rsidRPr="001B4D27" w:rsidRDefault="001B4D27" w:rsidP="00DF5FE2">
      <w:pPr>
        <w:shd w:val="clear" w:color="auto" w:fill="FFFFFF"/>
        <w:autoSpaceDE w:val="0"/>
        <w:autoSpaceDN w:val="0"/>
        <w:adjustRightInd w:val="0"/>
        <w:spacing w:after="0" w:line="240" w:lineRule="atLeast"/>
        <w:rPr>
          <w:rFonts w:ascii="Arial" w:eastAsia="Times New Roman" w:hAnsi="Arial" w:cs="Arial"/>
          <w:b/>
          <w:bCs/>
          <w:lang w:eastAsia="cs-CZ"/>
        </w:rPr>
      </w:pPr>
      <w:bookmarkStart w:id="3" w:name="_Hlk88721735"/>
      <w:r w:rsidRPr="001B4D27">
        <w:rPr>
          <w:rFonts w:ascii="Arial" w:eastAsia="Times New Roman" w:hAnsi="Arial" w:cs="Arial"/>
          <w:b/>
          <w:bCs/>
          <w:lang w:eastAsia="cs-CZ"/>
        </w:rPr>
        <w:t>Petr Vidlák</w:t>
      </w:r>
    </w:p>
    <w:bookmarkEnd w:id="3"/>
    <w:p w14:paraId="15A272CC" w14:textId="59A219DD" w:rsidR="00DF5FE2" w:rsidRPr="00FF68FC" w:rsidRDefault="0074445E" w:rsidP="00DF5FE2">
      <w:pPr>
        <w:shd w:val="clear" w:color="auto" w:fill="FFFFFF"/>
        <w:autoSpaceDE w:val="0"/>
        <w:autoSpaceDN w:val="0"/>
        <w:adjustRightInd w:val="0"/>
        <w:spacing w:after="0" w:line="240" w:lineRule="atLeast"/>
        <w:rPr>
          <w:rFonts w:ascii="Arial" w:eastAsia="Times New Roman" w:hAnsi="Arial" w:cs="Arial"/>
          <w:b/>
          <w:bCs/>
          <w:color w:val="FF0000"/>
          <w:lang w:eastAsia="cs-CZ"/>
        </w:rPr>
      </w:pPr>
      <w:r>
        <w:rPr>
          <w:rFonts w:ascii="Arial" w:eastAsia="Times New Roman" w:hAnsi="Arial" w:cs="Arial"/>
          <w:color w:val="000000"/>
          <w:lang w:eastAsia="cs-CZ"/>
        </w:rPr>
        <w:t>XXX 66</w:t>
      </w:r>
      <w:r w:rsidR="001B4D27">
        <w:rPr>
          <w:rFonts w:ascii="Arial" w:eastAsia="Times New Roman" w:hAnsi="Arial" w:cs="Arial"/>
          <w:color w:val="000000"/>
          <w:lang w:eastAsia="cs-CZ"/>
        </w:rPr>
        <w:t>4 47 Střelice</w:t>
      </w:r>
    </w:p>
    <w:p w14:paraId="6301EECB" w14:textId="73984608" w:rsidR="00DF5FE2" w:rsidRPr="00FF68FC" w:rsidRDefault="00DF5FE2" w:rsidP="00DF5FE2">
      <w:pPr>
        <w:autoSpaceDE w:val="0"/>
        <w:autoSpaceDN w:val="0"/>
        <w:adjustRightInd w:val="0"/>
        <w:spacing w:after="0" w:line="240" w:lineRule="atLeast"/>
        <w:jc w:val="both"/>
        <w:rPr>
          <w:rFonts w:ascii="Arial" w:eastAsia="Times New Roman" w:hAnsi="Arial" w:cs="Arial"/>
          <w:b/>
          <w:bCs/>
          <w:color w:val="FF0000"/>
          <w:lang w:eastAsia="cs-CZ"/>
        </w:rPr>
      </w:pPr>
      <w:r w:rsidRPr="00FF68FC">
        <w:rPr>
          <w:rFonts w:ascii="Arial" w:eastAsia="Times New Roman" w:hAnsi="Arial" w:cs="Arial"/>
          <w:color w:val="000000"/>
          <w:lang w:eastAsia="cs-CZ"/>
        </w:rPr>
        <w:t>IČ:</w:t>
      </w:r>
      <w:r w:rsidR="001B4D27">
        <w:rPr>
          <w:rFonts w:ascii="Arial" w:eastAsia="Times New Roman" w:hAnsi="Arial" w:cs="Arial"/>
          <w:color w:val="000000"/>
          <w:lang w:eastAsia="cs-CZ"/>
        </w:rPr>
        <w:tab/>
        <w:t>64504948</w:t>
      </w:r>
    </w:p>
    <w:p w14:paraId="5C32DAC1" w14:textId="1999637C" w:rsidR="00DF5FE2" w:rsidRPr="00FF68FC" w:rsidRDefault="00DF5FE2" w:rsidP="00DF5FE2">
      <w:pPr>
        <w:shd w:val="clear" w:color="auto" w:fill="FFFFFF"/>
        <w:autoSpaceDE w:val="0"/>
        <w:autoSpaceDN w:val="0"/>
        <w:adjustRightInd w:val="0"/>
        <w:spacing w:after="0" w:line="240" w:lineRule="atLeast"/>
        <w:rPr>
          <w:rFonts w:ascii="Arial" w:eastAsia="Times New Roman" w:hAnsi="Arial" w:cs="Arial"/>
          <w:b/>
          <w:bCs/>
          <w:color w:val="FF0000"/>
          <w:lang w:eastAsia="cs-CZ"/>
        </w:rPr>
      </w:pPr>
      <w:r w:rsidRPr="00FF68FC">
        <w:rPr>
          <w:rFonts w:ascii="Arial" w:eastAsia="Times New Roman" w:hAnsi="Arial" w:cs="Arial"/>
          <w:color w:val="000000"/>
          <w:lang w:eastAsia="cs-CZ"/>
        </w:rPr>
        <w:t xml:space="preserve">DIČ: </w:t>
      </w:r>
      <w:r w:rsidRPr="00FF68FC">
        <w:rPr>
          <w:rFonts w:ascii="Arial" w:eastAsia="Times New Roman" w:hAnsi="Arial" w:cs="Arial"/>
          <w:color w:val="000000"/>
          <w:lang w:eastAsia="cs-CZ"/>
        </w:rPr>
        <w:tab/>
      </w:r>
      <w:bookmarkStart w:id="4" w:name="_Hlk88810193"/>
      <w:r w:rsidR="0074445E">
        <w:rPr>
          <w:rFonts w:ascii="Arial" w:eastAsia="Times New Roman" w:hAnsi="Arial" w:cs="Arial"/>
          <w:color w:val="000000"/>
          <w:lang w:eastAsia="cs-CZ"/>
        </w:rPr>
        <w:t>XXX</w:t>
      </w:r>
      <w:bookmarkEnd w:id="4"/>
    </w:p>
    <w:p w14:paraId="25FF055E" w14:textId="3915E611" w:rsidR="00DF5FE2" w:rsidRPr="00FF68FC" w:rsidRDefault="00DF5FE2" w:rsidP="00DF5FE2">
      <w:pPr>
        <w:shd w:val="clear" w:color="auto" w:fill="FFFFFF"/>
        <w:autoSpaceDE w:val="0"/>
        <w:autoSpaceDN w:val="0"/>
        <w:adjustRightInd w:val="0"/>
        <w:spacing w:after="0" w:line="240" w:lineRule="atLeast"/>
        <w:rPr>
          <w:rFonts w:ascii="Arial" w:eastAsia="Times New Roman" w:hAnsi="Arial" w:cs="Arial"/>
          <w:b/>
          <w:bCs/>
          <w:color w:val="FF0000"/>
          <w:lang w:eastAsia="cs-CZ"/>
        </w:rPr>
      </w:pPr>
      <w:r w:rsidRPr="00FF68FC">
        <w:rPr>
          <w:rFonts w:ascii="Arial" w:eastAsia="Times New Roman" w:hAnsi="Arial" w:cs="Arial"/>
          <w:color w:val="000000"/>
          <w:lang w:eastAsia="cs-CZ"/>
        </w:rPr>
        <w:t xml:space="preserve">Bankovní spojení, číslo účtu: </w:t>
      </w:r>
      <w:bookmarkStart w:id="5" w:name="_Hlk88721776"/>
      <w:r w:rsidR="0074445E">
        <w:rPr>
          <w:rFonts w:ascii="Arial" w:eastAsia="Times New Roman" w:hAnsi="Arial" w:cs="Arial"/>
          <w:color w:val="000000"/>
          <w:lang w:eastAsia="cs-CZ"/>
        </w:rPr>
        <w:t>XXX</w:t>
      </w:r>
      <w:r w:rsidR="001B4D27">
        <w:rPr>
          <w:rFonts w:ascii="Arial" w:eastAsia="Times New Roman" w:hAnsi="Arial" w:cs="Arial"/>
          <w:color w:val="000000"/>
          <w:lang w:eastAsia="cs-CZ"/>
        </w:rPr>
        <w:t xml:space="preserve">, vedený u </w:t>
      </w:r>
      <w:bookmarkEnd w:id="5"/>
      <w:r w:rsidR="0074445E">
        <w:rPr>
          <w:rFonts w:ascii="Arial" w:eastAsia="Times New Roman" w:hAnsi="Arial" w:cs="Arial"/>
          <w:color w:val="000000"/>
          <w:lang w:eastAsia="cs-CZ"/>
        </w:rPr>
        <w:t>XXX</w:t>
      </w:r>
    </w:p>
    <w:p w14:paraId="437DA62A" w14:textId="204FBFE7" w:rsidR="00DF5FE2" w:rsidRDefault="00DF5FE2" w:rsidP="00DF5FE2">
      <w:pPr>
        <w:shd w:val="clear" w:color="auto" w:fill="FFFFFF"/>
        <w:autoSpaceDE w:val="0"/>
        <w:autoSpaceDN w:val="0"/>
        <w:adjustRightInd w:val="0"/>
        <w:spacing w:after="0" w:line="240" w:lineRule="atLeast"/>
        <w:rPr>
          <w:rFonts w:ascii="Arial" w:eastAsia="Times New Roman" w:hAnsi="Arial" w:cs="Arial"/>
          <w:b/>
          <w:bCs/>
          <w:color w:val="FF0000"/>
          <w:lang w:eastAsia="cs-CZ"/>
        </w:rPr>
      </w:pPr>
      <w:r w:rsidRPr="00B66FB5">
        <w:rPr>
          <w:rFonts w:ascii="Arial" w:eastAsia="Times New Roman" w:hAnsi="Arial" w:cs="Arial"/>
          <w:lang w:eastAsia="cs-CZ"/>
        </w:rPr>
        <w:t>Kontaktní osoba</w:t>
      </w:r>
      <w:r>
        <w:rPr>
          <w:rFonts w:ascii="Arial" w:eastAsia="Times New Roman" w:hAnsi="Arial" w:cs="Arial"/>
          <w:lang w:eastAsia="cs-CZ"/>
        </w:rPr>
        <w:t xml:space="preserve">: </w:t>
      </w:r>
      <w:r w:rsidR="001B4D27">
        <w:rPr>
          <w:rFonts w:ascii="Arial" w:eastAsia="Times New Roman" w:hAnsi="Arial" w:cs="Arial"/>
          <w:lang w:eastAsia="cs-CZ"/>
        </w:rPr>
        <w:t xml:space="preserve">Petr Vidlák, tel.: </w:t>
      </w:r>
      <w:r w:rsidR="0074445E">
        <w:rPr>
          <w:rFonts w:ascii="Arial" w:eastAsia="Times New Roman" w:hAnsi="Arial" w:cs="Arial"/>
          <w:lang w:eastAsia="cs-CZ"/>
        </w:rPr>
        <w:t>XXX</w:t>
      </w:r>
      <w:r w:rsidR="001B4D27">
        <w:rPr>
          <w:rFonts w:ascii="Arial" w:eastAsia="Times New Roman" w:hAnsi="Arial" w:cs="Arial"/>
          <w:lang w:eastAsia="cs-CZ"/>
        </w:rPr>
        <w:t xml:space="preserve">, e-mail: </w:t>
      </w:r>
      <w:r w:rsidR="0074445E">
        <w:rPr>
          <w:rFonts w:ascii="Arial" w:eastAsia="Times New Roman" w:hAnsi="Arial" w:cs="Arial"/>
          <w:lang w:eastAsia="cs-CZ"/>
        </w:rPr>
        <w:t>XXX</w:t>
      </w:r>
    </w:p>
    <w:p w14:paraId="3DBF8B15" w14:textId="77777777" w:rsidR="00BD6D38" w:rsidRDefault="00BD6D38" w:rsidP="00FF68FC">
      <w:pPr>
        <w:suppressAutoHyphens/>
        <w:autoSpaceDE w:val="0"/>
        <w:autoSpaceDN w:val="0"/>
        <w:adjustRightInd w:val="0"/>
        <w:spacing w:after="0" w:line="240" w:lineRule="atLeast"/>
        <w:rPr>
          <w:rFonts w:ascii="Arial" w:eastAsia="Times New Roman" w:hAnsi="Arial" w:cs="Arial"/>
          <w:color w:val="000000"/>
          <w:lang w:eastAsia="cs-CZ"/>
        </w:rPr>
      </w:pPr>
    </w:p>
    <w:p w14:paraId="78321C05" w14:textId="0C23354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r w:rsidRPr="00FF68FC">
        <w:rPr>
          <w:rFonts w:ascii="Arial" w:eastAsia="Times New Roman" w:hAnsi="Arial" w:cs="Arial"/>
          <w:color w:val="000000"/>
          <w:lang w:eastAsia="cs-CZ"/>
        </w:rPr>
        <w:t xml:space="preserve">na straně druhé (dále jen </w:t>
      </w:r>
      <w:r w:rsidRPr="00FF68FC">
        <w:rPr>
          <w:rFonts w:ascii="Arial" w:eastAsia="Times New Roman" w:hAnsi="Arial" w:cs="Arial"/>
          <w:b/>
          <w:bCs/>
          <w:color w:val="000000"/>
          <w:lang w:eastAsia="cs-CZ"/>
        </w:rPr>
        <w:t>„zhotovitel“)</w:t>
      </w:r>
    </w:p>
    <w:p w14:paraId="3569D564"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12EB82B1"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70018C5A"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r w:rsidRPr="00FF68FC">
        <w:rPr>
          <w:rFonts w:ascii="Arial" w:eastAsia="Times New Roman" w:hAnsi="Arial" w:cs="Arial"/>
          <w:b/>
          <w:bCs/>
          <w:color w:val="000000"/>
          <w:lang w:eastAsia="cs-CZ"/>
        </w:rPr>
        <w:t>dále jako („smlouva“)</w:t>
      </w:r>
    </w:p>
    <w:p w14:paraId="0672408D"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237978BD"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0619A9FA"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r w:rsidRPr="00FF68FC">
        <w:rPr>
          <w:rFonts w:ascii="Arial" w:eastAsia="Times New Roman" w:hAnsi="Arial" w:cs="Arial"/>
          <w:b/>
          <w:bCs/>
          <w:color w:val="000000"/>
          <w:lang w:eastAsia="cs-CZ"/>
        </w:rPr>
        <w:t>Obsah smlouvy:</w:t>
      </w:r>
    </w:p>
    <w:p w14:paraId="219AA1F5"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4AF650E4" w14:textId="288F0625" w:rsidR="00885C87" w:rsidRPr="00885C87" w:rsidRDefault="00885C87"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Pr>
          <w:rFonts w:ascii="Arial" w:eastAsia="Times New Roman" w:hAnsi="Arial" w:cs="Arial"/>
          <w:lang w:eastAsia="cs-CZ"/>
        </w:rPr>
        <w:t>Účel smlouvy</w:t>
      </w:r>
    </w:p>
    <w:p w14:paraId="4443E814" w14:textId="0E46BE11"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Předmět smlouvy</w:t>
      </w:r>
    </w:p>
    <w:p w14:paraId="7C2B2A51" w14:textId="77777777"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Místo a doba plnění</w:t>
      </w:r>
    </w:p>
    <w:p w14:paraId="1F036A93" w14:textId="6628AAF1" w:rsidR="00FF68FC" w:rsidRPr="00A60CA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Cena díla</w:t>
      </w:r>
    </w:p>
    <w:p w14:paraId="4132DEA1" w14:textId="55C0210B" w:rsidR="00A60CAC" w:rsidRPr="000B2BC1" w:rsidRDefault="00A60CA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Pr>
          <w:rFonts w:ascii="Arial" w:eastAsia="Times New Roman" w:hAnsi="Arial" w:cs="Arial"/>
          <w:color w:val="000000"/>
          <w:lang w:eastAsia="cs-CZ"/>
        </w:rPr>
        <w:t>Platební podmínky</w:t>
      </w:r>
    </w:p>
    <w:p w14:paraId="5196D0F7" w14:textId="613B5490" w:rsidR="000B2BC1" w:rsidRPr="00FF68FC" w:rsidRDefault="000B2BC1"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Pr>
          <w:rFonts w:ascii="Arial" w:eastAsia="Times New Roman" w:hAnsi="Arial" w:cs="Arial"/>
          <w:color w:val="000000"/>
          <w:lang w:eastAsia="cs-CZ"/>
        </w:rPr>
        <w:t>Podmínky a způsob provedení díla</w:t>
      </w:r>
    </w:p>
    <w:p w14:paraId="611C5AB3" w14:textId="5844E597" w:rsidR="00FF68FC" w:rsidRPr="00FF68FC" w:rsidRDefault="00A60CA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Pr>
          <w:rFonts w:ascii="Arial" w:eastAsia="Times New Roman" w:hAnsi="Arial" w:cs="Arial"/>
          <w:color w:val="000000"/>
          <w:lang w:eastAsia="cs-CZ"/>
        </w:rPr>
        <w:t>P</w:t>
      </w:r>
      <w:r w:rsidR="00FF68FC" w:rsidRPr="00FF68FC">
        <w:rPr>
          <w:rFonts w:ascii="Arial" w:eastAsia="Times New Roman" w:hAnsi="Arial" w:cs="Arial"/>
          <w:color w:val="000000"/>
          <w:lang w:eastAsia="cs-CZ"/>
        </w:rPr>
        <w:t>ředání a převzetí díla</w:t>
      </w:r>
    </w:p>
    <w:p w14:paraId="304A1705" w14:textId="77777777"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Odpovědnost za vady, záruka</w:t>
      </w:r>
    </w:p>
    <w:p w14:paraId="2561E4B3" w14:textId="77777777"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Odstoupení od smlouvy</w:t>
      </w:r>
    </w:p>
    <w:p w14:paraId="378F5E40" w14:textId="77777777"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Sankční ujednání</w:t>
      </w:r>
    </w:p>
    <w:p w14:paraId="121F9212" w14:textId="2B30E660" w:rsidR="00FF68FC" w:rsidRPr="00FF68FC" w:rsidRDefault="00FF68FC" w:rsidP="00FF68FC">
      <w:pPr>
        <w:numPr>
          <w:ilvl w:val="0"/>
          <w:numId w:val="1"/>
        </w:numPr>
        <w:suppressAutoHyphens/>
        <w:autoSpaceDE w:val="0"/>
        <w:autoSpaceDN w:val="0"/>
        <w:adjustRightInd w:val="0"/>
        <w:spacing w:after="0" w:line="240" w:lineRule="atLeast"/>
        <w:contextualSpacing/>
        <w:rPr>
          <w:rFonts w:ascii="Arial" w:eastAsia="Times New Roman" w:hAnsi="Arial" w:cs="Arial"/>
          <w:lang w:eastAsia="cs-CZ"/>
        </w:rPr>
      </w:pPr>
      <w:r w:rsidRPr="00FF68FC">
        <w:rPr>
          <w:rFonts w:ascii="Arial" w:eastAsia="Times New Roman" w:hAnsi="Arial" w:cs="Arial"/>
          <w:color w:val="000000"/>
          <w:lang w:eastAsia="cs-CZ"/>
        </w:rPr>
        <w:t>Závěrečná u</w:t>
      </w:r>
      <w:r w:rsidR="000B2BC1">
        <w:rPr>
          <w:rFonts w:ascii="Arial" w:eastAsia="Times New Roman" w:hAnsi="Arial" w:cs="Arial"/>
          <w:color w:val="000000"/>
          <w:lang w:eastAsia="cs-CZ"/>
        </w:rPr>
        <w:t>stanovení</w:t>
      </w:r>
    </w:p>
    <w:p w14:paraId="7C308BC0"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lang w:eastAsia="cs-CZ"/>
        </w:rPr>
      </w:pPr>
    </w:p>
    <w:p w14:paraId="2974FB88" w14:textId="3B184A3A" w:rsidR="00885C87" w:rsidRPr="00885C87" w:rsidRDefault="00FF68FC" w:rsidP="00FF68FC">
      <w:pPr>
        <w:keepNext/>
        <w:suppressAutoHyphens/>
        <w:autoSpaceDE w:val="0"/>
        <w:autoSpaceDN w:val="0"/>
        <w:adjustRightInd w:val="0"/>
        <w:spacing w:after="0" w:line="240" w:lineRule="atLeast"/>
        <w:jc w:val="center"/>
        <w:outlineLvl w:val="2"/>
        <w:rPr>
          <w:rFonts w:ascii="Arial" w:eastAsia="Times New Roman" w:hAnsi="Arial" w:cs="Arial"/>
          <w:b/>
          <w:bCs/>
          <w:color w:val="000000"/>
          <w:u w:val="single"/>
          <w:lang w:eastAsia="cs-CZ"/>
        </w:rPr>
      </w:pPr>
      <w:r w:rsidRPr="00885C87">
        <w:rPr>
          <w:rFonts w:ascii="Arial" w:eastAsia="Times New Roman" w:hAnsi="Arial" w:cs="Arial"/>
          <w:b/>
          <w:bCs/>
          <w:color w:val="000000"/>
          <w:lang w:eastAsia="cs-CZ"/>
        </w:rPr>
        <w:lastRenderedPageBreak/>
        <w:t xml:space="preserve">1. </w:t>
      </w:r>
      <w:r w:rsidR="00885C87" w:rsidRPr="00885C87">
        <w:rPr>
          <w:rFonts w:ascii="Arial" w:eastAsia="Times New Roman" w:hAnsi="Arial" w:cs="Arial"/>
          <w:b/>
          <w:bCs/>
          <w:color w:val="000000"/>
          <w:lang w:eastAsia="cs-CZ"/>
        </w:rPr>
        <w:t xml:space="preserve"> </w:t>
      </w:r>
      <w:r w:rsidR="00885C87" w:rsidRPr="00885C87">
        <w:rPr>
          <w:rFonts w:ascii="Arial" w:eastAsia="Times New Roman" w:hAnsi="Arial" w:cs="Arial"/>
          <w:b/>
          <w:bCs/>
          <w:color w:val="000000"/>
          <w:u w:val="single"/>
          <w:lang w:eastAsia="cs-CZ"/>
        </w:rPr>
        <w:t>Účel smlouvy</w:t>
      </w:r>
    </w:p>
    <w:p w14:paraId="0F10BE3E" w14:textId="2DE4754D" w:rsidR="00885C87" w:rsidRDefault="00885C87" w:rsidP="00FF68FC">
      <w:pPr>
        <w:keepNext/>
        <w:suppressAutoHyphens/>
        <w:autoSpaceDE w:val="0"/>
        <w:autoSpaceDN w:val="0"/>
        <w:adjustRightInd w:val="0"/>
        <w:spacing w:after="0" w:line="240" w:lineRule="atLeast"/>
        <w:jc w:val="center"/>
        <w:outlineLvl w:val="2"/>
        <w:rPr>
          <w:rFonts w:ascii="Arial" w:eastAsia="Times New Roman" w:hAnsi="Arial" w:cs="Arial"/>
          <w:b/>
          <w:bCs/>
          <w:color w:val="000000"/>
          <w:lang w:eastAsia="cs-CZ"/>
        </w:rPr>
      </w:pPr>
    </w:p>
    <w:p w14:paraId="3074E9D5" w14:textId="4F91AC6D" w:rsidR="00885C87" w:rsidRPr="00506018" w:rsidRDefault="00885C87" w:rsidP="00885C87">
      <w:pPr>
        <w:keepNext/>
        <w:suppressAutoHyphens/>
        <w:autoSpaceDE w:val="0"/>
        <w:autoSpaceDN w:val="0"/>
        <w:adjustRightInd w:val="0"/>
        <w:spacing w:after="0" w:line="240" w:lineRule="atLeast"/>
        <w:jc w:val="both"/>
        <w:outlineLvl w:val="2"/>
        <w:rPr>
          <w:rFonts w:ascii="Arial" w:eastAsia="Times New Roman" w:hAnsi="Arial" w:cs="Arial"/>
          <w:lang w:eastAsia="cs-CZ"/>
        </w:rPr>
      </w:pPr>
      <w:r w:rsidRPr="00885C87">
        <w:rPr>
          <w:rFonts w:ascii="Arial" w:eastAsia="Times New Roman" w:hAnsi="Arial" w:cs="Arial"/>
          <w:color w:val="000000"/>
          <w:lang w:eastAsia="cs-CZ"/>
        </w:rPr>
        <w:t xml:space="preserve">Účelem smlouvy je zajištění </w:t>
      </w:r>
      <w:r w:rsidR="00071FF0">
        <w:rPr>
          <w:rFonts w:ascii="Arial" w:eastAsia="Times New Roman" w:hAnsi="Arial" w:cs="Arial"/>
          <w:color w:val="000000"/>
          <w:lang w:eastAsia="cs-CZ"/>
        </w:rPr>
        <w:t xml:space="preserve">výměny </w:t>
      </w:r>
      <w:r w:rsidR="00DF5FE2">
        <w:rPr>
          <w:rFonts w:ascii="Arial" w:eastAsia="Times New Roman" w:hAnsi="Arial" w:cs="Arial"/>
          <w:color w:val="000000"/>
          <w:lang w:eastAsia="cs-CZ"/>
        </w:rPr>
        <w:t xml:space="preserve">osvětlení v </w:t>
      </w:r>
      <w:r w:rsidR="00071FF0">
        <w:rPr>
          <w:rFonts w:ascii="Arial" w:eastAsia="Times New Roman" w:hAnsi="Arial" w:cs="Arial"/>
          <w:color w:val="000000"/>
          <w:lang w:eastAsia="cs-CZ"/>
        </w:rPr>
        <w:t>5.</w:t>
      </w:r>
      <w:r w:rsidR="00DF5FE2">
        <w:rPr>
          <w:rFonts w:ascii="Arial" w:eastAsia="Times New Roman" w:hAnsi="Arial" w:cs="Arial"/>
          <w:color w:val="000000"/>
          <w:lang w:eastAsia="cs-CZ"/>
        </w:rPr>
        <w:t xml:space="preserve"> NP</w:t>
      </w:r>
      <w:r w:rsidR="00071FF0">
        <w:rPr>
          <w:rFonts w:ascii="Arial" w:eastAsia="Times New Roman" w:hAnsi="Arial" w:cs="Arial"/>
          <w:color w:val="000000"/>
          <w:lang w:eastAsia="cs-CZ"/>
        </w:rPr>
        <w:t xml:space="preserve"> </w:t>
      </w:r>
      <w:r w:rsidRPr="00506018">
        <w:rPr>
          <w:rFonts w:ascii="Arial" w:eastAsia="Times New Roman" w:hAnsi="Arial" w:cs="Arial"/>
          <w:lang w:eastAsia="cs-CZ"/>
        </w:rPr>
        <w:t xml:space="preserve">budovy </w:t>
      </w:r>
      <w:r w:rsidR="00645EB7" w:rsidRPr="00506018">
        <w:rPr>
          <w:rFonts w:ascii="Arial" w:eastAsia="Times New Roman" w:hAnsi="Arial" w:cs="Arial"/>
          <w:lang w:eastAsia="cs-CZ"/>
        </w:rPr>
        <w:t>Běhounská 10 Inspektorátu v Brně</w:t>
      </w:r>
      <w:r w:rsidRPr="00506018">
        <w:rPr>
          <w:rFonts w:ascii="Arial" w:eastAsia="Times New Roman" w:hAnsi="Arial" w:cs="Arial"/>
          <w:lang w:eastAsia="cs-CZ"/>
        </w:rPr>
        <w:t>.</w:t>
      </w:r>
    </w:p>
    <w:p w14:paraId="73A90AED" w14:textId="77777777" w:rsidR="00885C87" w:rsidRPr="00885C87" w:rsidRDefault="00885C87" w:rsidP="00885C87">
      <w:pPr>
        <w:keepNext/>
        <w:suppressAutoHyphens/>
        <w:autoSpaceDE w:val="0"/>
        <w:autoSpaceDN w:val="0"/>
        <w:adjustRightInd w:val="0"/>
        <w:spacing w:after="0" w:line="240" w:lineRule="atLeast"/>
        <w:jc w:val="both"/>
        <w:outlineLvl w:val="2"/>
        <w:rPr>
          <w:rFonts w:ascii="Arial" w:eastAsia="Times New Roman" w:hAnsi="Arial" w:cs="Arial"/>
          <w:color w:val="000000"/>
          <w:lang w:eastAsia="cs-CZ"/>
        </w:rPr>
      </w:pPr>
    </w:p>
    <w:p w14:paraId="52277ADC" w14:textId="77777777" w:rsidR="00885C87" w:rsidRDefault="00885C87" w:rsidP="00FF68FC">
      <w:pPr>
        <w:keepNext/>
        <w:suppressAutoHyphens/>
        <w:autoSpaceDE w:val="0"/>
        <w:autoSpaceDN w:val="0"/>
        <w:adjustRightInd w:val="0"/>
        <w:spacing w:after="0" w:line="240" w:lineRule="atLeast"/>
        <w:jc w:val="center"/>
        <w:outlineLvl w:val="2"/>
        <w:rPr>
          <w:rFonts w:ascii="Arial" w:eastAsia="Times New Roman" w:hAnsi="Arial" w:cs="Arial"/>
          <w:b/>
          <w:bCs/>
          <w:color w:val="000000"/>
          <w:lang w:eastAsia="cs-CZ"/>
        </w:rPr>
      </w:pPr>
    </w:p>
    <w:p w14:paraId="6D6E3690" w14:textId="0141D4F8" w:rsidR="00FF68FC" w:rsidRPr="00FF68FC" w:rsidRDefault="00885C87" w:rsidP="00FF68FC">
      <w:pPr>
        <w:keepNext/>
        <w:suppressAutoHyphens/>
        <w:autoSpaceDE w:val="0"/>
        <w:autoSpaceDN w:val="0"/>
        <w:adjustRightInd w:val="0"/>
        <w:spacing w:after="0" w:line="240" w:lineRule="atLeast"/>
        <w:jc w:val="center"/>
        <w:outlineLvl w:val="2"/>
        <w:rPr>
          <w:rFonts w:ascii="Arial" w:eastAsia="Times New Roman" w:hAnsi="Arial" w:cs="Arial"/>
          <w:b/>
          <w:bCs/>
          <w:lang w:eastAsia="cs-CZ"/>
        </w:rPr>
      </w:pPr>
      <w:r>
        <w:rPr>
          <w:rFonts w:ascii="Arial" w:eastAsia="Times New Roman" w:hAnsi="Arial" w:cs="Arial"/>
          <w:b/>
          <w:bCs/>
          <w:color w:val="000000"/>
          <w:lang w:eastAsia="cs-CZ"/>
        </w:rPr>
        <w:t xml:space="preserve">2.  </w:t>
      </w:r>
      <w:r w:rsidR="00FF68FC" w:rsidRPr="00FF68FC">
        <w:rPr>
          <w:rFonts w:ascii="Arial" w:eastAsia="Times New Roman" w:hAnsi="Arial" w:cs="Arial"/>
          <w:b/>
          <w:bCs/>
          <w:color w:val="000000"/>
          <w:u w:val="single"/>
          <w:lang w:eastAsia="cs-CZ"/>
        </w:rPr>
        <w:t>Předmět smlouvy</w:t>
      </w:r>
    </w:p>
    <w:p w14:paraId="38302F38" w14:textId="77777777" w:rsidR="00FF68FC" w:rsidRPr="00FF68FC" w:rsidRDefault="00FF68FC" w:rsidP="00FF68FC">
      <w:pPr>
        <w:suppressAutoHyphens/>
        <w:autoSpaceDE w:val="0"/>
        <w:autoSpaceDN w:val="0"/>
        <w:adjustRightInd w:val="0"/>
        <w:spacing w:after="0" w:line="240" w:lineRule="atLeast"/>
        <w:jc w:val="center"/>
        <w:rPr>
          <w:rFonts w:ascii="Arial" w:eastAsia="Times New Roman" w:hAnsi="Arial" w:cs="Arial"/>
          <w:b/>
          <w:bCs/>
          <w:u w:val="single"/>
          <w:lang w:eastAsia="cs-CZ"/>
        </w:rPr>
      </w:pPr>
    </w:p>
    <w:p w14:paraId="4EF0E17A" w14:textId="515E8978" w:rsidR="00863BD6" w:rsidRPr="00885C87" w:rsidRDefault="00FF68FC" w:rsidP="00885C87">
      <w:pPr>
        <w:pStyle w:val="Odstavecseseznamem"/>
        <w:numPr>
          <w:ilvl w:val="1"/>
          <w:numId w:val="12"/>
        </w:numPr>
        <w:shd w:val="clear" w:color="auto" w:fill="FFFFFF"/>
        <w:suppressAutoHyphens/>
        <w:autoSpaceDE w:val="0"/>
        <w:autoSpaceDN w:val="0"/>
        <w:adjustRightInd w:val="0"/>
        <w:spacing w:after="0" w:line="240" w:lineRule="atLeast"/>
        <w:jc w:val="both"/>
        <w:rPr>
          <w:rFonts w:ascii="Arial" w:eastAsia="Times New Roman" w:hAnsi="Arial" w:cs="Arial"/>
          <w:color w:val="000000"/>
          <w:lang w:eastAsia="cs-CZ"/>
        </w:rPr>
      </w:pPr>
      <w:r w:rsidRPr="00885C87">
        <w:rPr>
          <w:rFonts w:ascii="Arial" w:eastAsia="Times New Roman" w:hAnsi="Arial" w:cs="Arial"/>
          <w:color w:val="000000"/>
          <w:lang w:eastAsia="cs-CZ"/>
        </w:rPr>
        <w:t xml:space="preserve">Zhotovitel se touto smlouvou zavazuje </w:t>
      </w:r>
      <w:r w:rsidR="00071FF0">
        <w:rPr>
          <w:rFonts w:ascii="Arial" w:eastAsia="Times New Roman" w:hAnsi="Arial" w:cs="Arial"/>
          <w:color w:val="000000"/>
          <w:lang w:eastAsia="cs-CZ"/>
        </w:rPr>
        <w:t xml:space="preserve">provést na svůj náklad a nebezpečí pro objednatele výměnu </w:t>
      </w:r>
      <w:r w:rsidR="00DF5FE2">
        <w:rPr>
          <w:rFonts w:ascii="Arial" w:eastAsia="Times New Roman" w:hAnsi="Arial" w:cs="Arial"/>
          <w:color w:val="000000"/>
          <w:lang w:eastAsia="cs-CZ"/>
        </w:rPr>
        <w:t>osvětlení</w:t>
      </w:r>
      <w:r w:rsidR="00071FF0">
        <w:rPr>
          <w:rFonts w:ascii="Arial" w:eastAsia="Times New Roman" w:hAnsi="Arial" w:cs="Arial"/>
          <w:color w:val="000000"/>
          <w:lang w:eastAsia="cs-CZ"/>
        </w:rPr>
        <w:t xml:space="preserve"> a objednatel se zavazuje dokončené dílo převzít a zaplatit za něj sjednanou cenu.</w:t>
      </w:r>
      <w:r w:rsidR="00BE7578">
        <w:rPr>
          <w:rFonts w:ascii="Arial" w:eastAsia="Times New Roman" w:hAnsi="Arial" w:cs="Arial"/>
          <w:color w:val="000000"/>
          <w:lang w:eastAsia="cs-CZ"/>
        </w:rPr>
        <w:t xml:space="preserve"> </w:t>
      </w:r>
      <w:r w:rsidRPr="00885C87">
        <w:rPr>
          <w:rFonts w:ascii="Arial" w:eastAsia="Times New Roman" w:hAnsi="Arial" w:cs="Arial"/>
          <w:color w:val="000000"/>
          <w:lang w:eastAsia="cs-CZ"/>
        </w:rPr>
        <w:t xml:space="preserve"> </w:t>
      </w:r>
    </w:p>
    <w:p w14:paraId="715A7A92" w14:textId="371D2229" w:rsidR="00863BD6" w:rsidRDefault="00863BD6" w:rsidP="00863BD6">
      <w:pPr>
        <w:shd w:val="clear" w:color="auto" w:fill="FFFFFF"/>
        <w:suppressAutoHyphens/>
        <w:autoSpaceDE w:val="0"/>
        <w:autoSpaceDN w:val="0"/>
        <w:adjustRightInd w:val="0"/>
        <w:spacing w:after="0" w:line="240" w:lineRule="atLeast"/>
        <w:ind w:left="720"/>
        <w:jc w:val="both"/>
        <w:rPr>
          <w:rFonts w:ascii="Arial" w:eastAsia="Times New Roman" w:hAnsi="Arial" w:cs="Arial"/>
          <w:color w:val="000000"/>
          <w:lang w:eastAsia="cs-CZ"/>
        </w:rPr>
      </w:pPr>
    </w:p>
    <w:p w14:paraId="193A9B14" w14:textId="7E53B1E5" w:rsidR="00266B99" w:rsidRPr="00266B99" w:rsidRDefault="00F740B4" w:rsidP="00266B99">
      <w:pPr>
        <w:pStyle w:val="Odstavecseseznamem"/>
        <w:numPr>
          <w:ilvl w:val="1"/>
          <w:numId w:val="12"/>
        </w:numPr>
        <w:jc w:val="both"/>
        <w:rPr>
          <w:rFonts w:ascii="Arial" w:eastAsia="Times New Roman" w:hAnsi="Arial" w:cs="Arial"/>
          <w:color w:val="000000"/>
          <w:lang w:eastAsia="cs-CZ"/>
        </w:rPr>
      </w:pPr>
      <w:r>
        <w:rPr>
          <w:rFonts w:ascii="Arial" w:eastAsia="Times New Roman" w:hAnsi="Arial" w:cs="Arial"/>
          <w:lang w:eastAsia="cs-CZ"/>
        </w:rPr>
        <w:t xml:space="preserve">Dodávka a instalace stropních svítidel v 5. </w:t>
      </w:r>
      <w:r w:rsidR="002E5F2B">
        <w:rPr>
          <w:rFonts w:ascii="Arial" w:eastAsia="Times New Roman" w:hAnsi="Arial" w:cs="Arial"/>
          <w:lang w:eastAsia="cs-CZ"/>
        </w:rPr>
        <w:t>NP budovy SZPI, Běhounská 10,</w:t>
      </w:r>
      <w:r w:rsidR="00FE51C7">
        <w:rPr>
          <w:rFonts w:ascii="Arial" w:eastAsia="Times New Roman" w:hAnsi="Arial" w:cs="Arial"/>
          <w:lang w:eastAsia="cs-CZ"/>
        </w:rPr>
        <w:t xml:space="preserve"> bude provedena v souladu s cenovou nabídkou zhotovitele č. </w:t>
      </w:r>
      <w:r w:rsidR="001B4D27">
        <w:rPr>
          <w:rFonts w:ascii="Arial" w:eastAsia="Times New Roman" w:hAnsi="Arial" w:cs="Arial"/>
          <w:lang w:eastAsia="cs-CZ"/>
        </w:rPr>
        <w:t>001/2025 SZPI Petr Vidlák</w:t>
      </w:r>
      <w:r w:rsidR="00FE51C7">
        <w:rPr>
          <w:rFonts w:ascii="Arial" w:eastAsia="Times New Roman" w:hAnsi="Arial" w:cs="Arial"/>
          <w:b/>
          <w:bCs/>
          <w:color w:val="FF0000"/>
          <w:lang w:eastAsia="cs-CZ"/>
        </w:rPr>
        <w:t xml:space="preserve"> </w:t>
      </w:r>
      <w:r w:rsidR="00FE51C7" w:rsidRPr="00FE51C7">
        <w:rPr>
          <w:rFonts w:ascii="Arial" w:eastAsia="Times New Roman" w:hAnsi="Arial" w:cs="Arial"/>
          <w:lang w:eastAsia="cs-CZ"/>
        </w:rPr>
        <w:t>ze dne</w:t>
      </w:r>
      <w:r w:rsidR="00FE51C7" w:rsidRPr="00FE51C7">
        <w:rPr>
          <w:rFonts w:ascii="Arial" w:eastAsia="Times New Roman" w:hAnsi="Arial" w:cs="Arial"/>
          <w:b/>
          <w:bCs/>
          <w:lang w:eastAsia="cs-CZ"/>
        </w:rPr>
        <w:t xml:space="preserve"> </w:t>
      </w:r>
      <w:r w:rsidR="001B4D27" w:rsidRPr="001B4D27">
        <w:rPr>
          <w:rFonts w:ascii="Arial" w:eastAsia="Times New Roman" w:hAnsi="Arial" w:cs="Arial"/>
          <w:lang w:eastAsia="cs-CZ"/>
        </w:rPr>
        <w:t>16. 8. 2025</w:t>
      </w:r>
      <w:r w:rsidR="00FE51C7" w:rsidRPr="00FE51C7">
        <w:rPr>
          <w:rFonts w:ascii="Arial" w:eastAsia="Times New Roman" w:hAnsi="Arial" w:cs="Arial"/>
          <w:lang w:eastAsia="cs-CZ"/>
        </w:rPr>
        <w:t>, která tvoří přílohu č. 1 této smlouvy jako její nedílná součást.</w:t>
      </w:r>
      <w:r w:rsidR="00266B99">
        <w:rPr>
          <w:rFonts w:ascii="Arial" w:eastAsia="Times New Roman" w:hAnsi="Arial" w:cs="Arial"/>
          <w:lang w:eastAsia="cs-CZ"/>
        </w:rPr>
        <w:t xml:space="preserve"> </w:t>
      </w:r>
    </w:p>
    <w:p w14:paraId="785C0E54" w14:textId="77777777" w:rsidR="00266B99" w:rsidRPr="00266B99" w:rsidRDefault="00266B99" w:rsidP="00266B99">
      <w:pPr>
        <w:pStyle w:val="Odstavecseseznamem"/>
        <w:rPr>
          <w:rFonts w:ascii="Arial" w:eastAsia="Times New Roman" w:hAnsi="Arial" w:cs="Arial"/>
          <w:color w:val="000000"/>
          <w:lang w:eastAsia="cs-CZ"/>
        </w:rPr>
      </w:pPr>
    </w:p>
    <w:p w14:paraId="4FDE15C5" w14:textId="123EE90E" w:rsidR="00FF68FC" w:rsidRPr="00506018" w:rsidRDefault="00FF68FC" w:rsidP="00885C87">
      <w:pPr>
        <w:pStyle w:val="Odstavecseseznamem"/>
        <w:numPr>
          <w:ilvl w:val="1"/>
          <w:numId w:val="12"/>
        </w:numPr>
        <w:shd w:val="clear" w:color="auto" w:fill="FFFFFF"/>
        <w:tabs>
          <w:tab w:val="left" w:pos="709"/>
          <w:tab w:val="left" w:pos="993"/>
        </w:tabs>
        <w:autoSpaceDE w:val="0"/>
        <w:autoSpaceDN w:val="0"/>
        <w:adjustRightInd w:val="0"/>
        <w:spacing w:after="0" w:line="240" w:lineRule="atLeast"/>
        <w:jc w:val="both"/>
        <w:rPr>
          <w:rFonts w:ascii="Arial" w:eastAsia="Times New Roman" w:hAnsi="Arial" w:cs="Arial"/>
          <w:lang w:eastAsia="cs-CZ"/>
        </w:rPr>
      </w:pPr>
      <w:r w:rsidRPr="00506018">
        <w:rPr>
          <w:rFonts w:ascii="Arial" w:eastAsia="Times New Roman" w:hAnsi="Arial" w:cs="Arial"/>
          <w:color w:val="000000"/>
          <w:lang w:eastAsia="cs-CZ"/>
        </w:rPr>
        <w:t>Rozsah a obsah požadovan</w:t>
      </w:r>
      <w:r w:rsidR="002922D6" w:rsidRPr="00506018">
        <w:rPr>
          <w:rFonts w:ascii="Arial" w:eastAsia="Times New Roman" w:hAnsi="Arial" w:cs="Arial"/>
          <w:color w:val="000000"/>
          <w:lang w:eastAsia="cs-CZ"/>
        </w:rPr>
        <w:t>ého plnění</w:t>
      </w:r>
      <w:r w:rsidR="00A14B66" w:rsidRPr="00506018">
        <w:rPr>
          <w:rFonts w:ascii="Arial" w:eastAsia="Times New Roman" w:hAnsi="Arial" w:cs="Arial"/>
          <w:color w:val="000000"/>
          <w:lang w:eastAsia="cs-CZ"/>
        </w:rPr>
        <w:t xml:space="preserve"> (dílo)</w:t>
      </w:r>
      <w:r w:rsidRPr="00506018">
        <w:rPr>
          <w:rFonts w:ascii="Arial" w:eastAsia="Times New Roman" w:hAnsi="Arial" w:cs="Arial"/>
          <w:color w:val="000000"/>
          <w:lang w:eastAsia="cs-CZ"/>
        </w:rPr>
        <w:t>:</w:t>
      </w:r>
    </w:p>
    <w:p w14:paraId="15F61743" w14:textId="123AD6E6" w:rsidR="00FF68FC" w:rsidRPr="00506018" w:rsidRDefault="002922D6" w:rsidP="00FF68FC">
      <w:pPr>
        <w:numPr>
          <w:ilvl w:val="0"/>
          <w:numId w:val="4"/>
        </w:numPr>
        <w:suppressAutoHyphens/>
        <w:autoSpaceDE w:val="0"/>
        <w:autoSpaceDN w:val="0"/>
        <w:adjustRightInd w:val="0"/>
        <w:spacing w:after="0" w:line="240" w:lineRule="auto"/>
        <w:ind w:left="1134" w:hanging="425"/>
        <w:jc w:val="both"/>
        <w:rPr>
          <w:rFonts w:ascii="Arial" w:eastAsia="Times New Roman" w:hAnsi="Arial" w:cs="Arial"/>
          <w:lang w:eastAsia="cs-CZ"/>
        </w:rPr>
      </w:pPr>
      <w:r w:rsidRPr="00506018">
        <w:rPr>
          <w:rFonts w:ascii="Arial" w:eastAsia="Times New Roman" w:hAnsi="Arial" w:cs="Arial"/>
          <w:color w:val="000000"/>
          <w:lang w:eastAsia="cs-CZ"/>
        </w:rPr>
        <w:t xml:space="preserve">Demontáž </w:t>
      </w:r>
      <w:r w:rsidR="00266B99">
        <w:rPr>
          <w:rFonts w:ascii="Arial" w:eastAsia="Times New Roman" w:hAnsi="Arial" w:cs="Arial"/>
          <w:color w:val="000000"/>
          <w:lang w:eastAsia="cs-CZ"/>
        </w:rPr>
        <w:t>původní</w:t>
      </w:r>
      <w:r w:rsidR="000E5CF5">
        <w:rPr>
          <w:rFonts w:ascii="Arial" w:eastAsia="Times New Roman" w:hAnsi="Arial" w:cs="Arial"/>
          <w:color w:val="000000"/>
          <w:lang w:eastAsia="cs-CZ"/>
        </w:rPr>
        <w:t>ho</w:t>
      </w:r>
      <w:r w:rsidR="00266B99">
        <w:rPr>
          <w:rFonts w:ascii="Arial" w:eastAsia="Times New Roman" w:hAnsi="Arial" w:cs="Arial"/>
          <w:color w:val="000000"/>
          <w:lang w:eastAsia="cs-CZ"/>
        </w:rPr>
        <w:t xml:space="preserve"> </w:t>
      </w:r>
      <w:r w:rsidR="000E5CF5">
        <w:rPr>
          <w:rFonts w:ascii="Arial" w:eastAsia="Times New Roman" w:hAnsi="Arial" w:cs="Arial"/>
          <w:color w:val="000000"/>
          <w:lang w:eastAsia="cs-CZ"/>
        </w:rPr>
        <w:t>o</w:t>
      </w:r>
      <w:r w:rsidR="00266B99">
        <w:rPr>
          <w:rFonts w:ascii="Arial" w:eastAsia="Times New Roman" w:hAnsi="Arial" w:cs="Arial"/>
          <w:color w:val="000000"/>
          <w:lang w:eastAsia="cs-CZ"/>
        </w:rPr>
        <w:t>světl</w:t>
      </w:r>
      <w:r w:rsidR="000E5CF5">
        <w:rPr>
          <w:rFonts w:ascii="Arial" w:eastAsia="Times New Roman" w:hAnsi="Arial" w:cs="Arial"/>
          <w:color w:val="000000"/>
          <w:lang w:eastAsia="cs-CZ"/>
        </w:rPr>
        <w:t>ení</w:t>
      </w:r>
      <w:r w:rsidRPr="00506018">
        <w:rPr>
          <w:rFonts w:ascii="Arial" w:eastAsia="Times New Roman" w:hAnsi="Arial" w:cs="Arial"/>
          <w:color w:val="000000"/>
          <w:lang w:eastAsia="cs-CZ"/>
        </w:rPr>
        <w:t>;</w:t>
      </w:r>
      <w:r w:rsidR="00FF68FC" w:rsidRPr="00506018">
        <w:rPr>
          <w:rFonts w:ascii="Arial" w:eastAsia="Times New Roman" w:hAnsi="Arial" w:cs="Arial"/>
          <w:color w:val="000000"/>
          <w:lang w:eastAsia="cs-CZ"/>
        </w:rPr>
        <w:t xml:space="preserve"> </w:t>
      </w:r>
    </w:p>
    <w:p w14:paraId="188F9043" w14:textId="0C3BE147" w:rsidR="00443F13" w:rsidRPr="00506018" w:rsidRDefault="00FF68FC" w:rsidP="00443F13">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2922D6" w:rsidRPr="00506018">
        <w:rPr>
          <w:rFonts w:ascii="Arial" w:eastAsia="Times New Roman" w:hAnsi="Arial" w:cs="Arial"/>
          <w:color w:val="000000"/>
          <w:lang w:eastAsia="cs-CZ"/>
        </w:rPr>
        <w:t>Ekologická likvidace demontovan</w:t>
      </w:r>
      <w:r w:rsidR="000E5CF5">
        <w:rPr>
          <w:rFonts w:ascii="Arial" w:eastAsia="Times New Roman" w:hAnsi="Arial" w:cs="Arial"/>
          <w:color w:val="000000"/>
          <w:lang w:eastAsia="cs-CZ"/>
        </w:rPr>
        <w:t>ého</w:t>
      </w:r>
      <w:r w:rsidR="002922D6" w:rsidRPr="00506018">
        <w:rPr>
          <w:rFonts w:ascii="Arial" w:eastAsia="Times New Roman" w:hAnsi="Arial" w:cs="Arial"/>
          <w:color w:val="000000"/>
          <w:lang w:eastAsia="cs-CZ"/>
        </w:rPr>
        <w:t xml:space="preserve"> </w:t>
      </w:r>
      <w:r w:rsidR="000E5CF5">
        <w:rPr>
          <w:rFonts w:ascii="Arial" w:eastAsia="Times New Roman" w:hAnsi="Arial" w:cs="Arial"/>
          <w:color w:val="000000"/>
          <w:lang w:eastAsia="cs-CZ"/>
        </w:rPr>
        <w:t>o</w:t>
      </w:r>
      <w:r w:rsidR="00266B99">
        <w:rPr>
          <w:rFonts w:ascii="Arial" w:eastAsia="Times New Roman" w:hAnsi="Arial" w:cs="Arial"/>
          <w:color w:val="000000"/>
          <w:lang w:eastAsia="cs-CZ"/>
        </w:rPr>
        <w:t>světl</w:t>
      </w:r>
      <w:r w:rsidR="000E5CF5">
        <w:rPr>
          <w:rFonts w:ascii="Arial" w:eastAsia="Times New Roman" w:hAnsi="Arial" w:cs="Arial"/>
          <w:color w:val="000000"/>
          <w:lang w:eastAsia="cs-CZ"/>
        </w:rPr>
        <w:t>ení</w:t>
      </w:r>
      <w:r w:rsidR="002922D6" w:rsidRPr="00506018">
        <w:rPr>
          <w:rFonts w:ascii="Arial" w:eastAsia="Times New Roman" w:hAnsi="Arial" w:cs="Arial"/>
          <w:color w:val="000000"/>
          <w:lang w:eastAsia="cs-CZ"/>
        </w:rPr>
        <w:t>;</w:t>
      </w:r>
    </w:p>
    <w:p w14:paraId="7FA2BA1A" w14:textId="7AB21D2C" w:rsidR="003F1219" w:rsidRPr="00506018" w:rsidRDefault="00443F13" w:rsidP="00506018">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3F1219" w:rsidRPr="00506018">
        <w:rPr>
          <w:rFonts w:ascii="Arial" w:eastAsia="Times New Roman" w:hAnsi="Arial" w:cs="Arial"/>
          <w:color w:val="000000"/>
          <w:lang w:eastAsia="cs-CZ"/>
        </w:rPr>
        <w:t>P</w:t>
      </w:r>
      <w:r w:rsidR="002922D6" w:rsidRPr="00506018">
        <w:rPr>
          <w:rFonts w:ascii="Arial" w:eastAsia="Times New Roman" w:hAnsi="Arial" w:cs="Arial"/>
          <w:color w:val="000000"/>
          <w:lang w:eastAsia="cs-CZ"/>
        </w:rPr>
        <w:t>říprava;</w:t>
      </w:r>
    </w:p>
    <w:p w14:paraId="0FA1FC4D" w14:textId="63A51976" w:rsidR="00443F13" w:rsidRPr="00506018" w:rsidRDefault="003F1219" w:rsidP="00506018">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2922D6" w:rsidRPr="00506018">
        <w:rPr>
          <w:rFonts w:ascii="Arial" w:eastAsia="Times New Roman" w:hAnsi="Arial" w:cs="Arial"/>
          <w:color w:val="000000"/>
          <w:lang w:eastAsia="cs-CZ"/>
        </w:rPr>
        <w:t xml:space="preserve">Dodávka </w:t>
      </w:r>
      <w:r w:rsidR="002922D6" w:rsidRPr="00506018">
        <w:rPr>
          <w:rFonts w:ascii="Arial" w:eastAsia="Times New Roman" w:hAnsi="Arial" w:cs="Arial"/>
          <w:lang w:eastAsia="cs-CZ"/>
        </w:rPr>
        <w:t>nov</w:t>
      </w:r>
      <w:r w:rsidR="000E5CF5">
        <w:rPr>
          <w:rFonts w:ascii="Arial" w:eastAsia="Times New Roman" w:hAnsi="Arial" w:cs="Arial"/>
          <w:lang w:eastAsia="cs-CZ"/>
        </w:rPr>
        <w:t>ého</w:t>
      </w:r>
      <w:r w:rsidR="002922D6" w:rsidRPr="00506018">
        <w:rPr>
          <w:rFonts w:ascii="Arial" w:eastAsia="Times New Roman" w:hAnsi="Arial" w:cs="Arial"/>
          <w:lang w:eastAsia="cs-CZ"/>
        </w:rPr>
        <w:t xml:space="preserve"> </w:t>
      </w:r>
      <w:r w:rsidR="000E5CF5">
        <w:rPr>
          <w:rFonts w:ascii="Arial" w:eastAsia="Times New Roman" w:hAnsi="Arial" w:cs="Arial"/>
          <w:lang w:eastAsia="cs-CZ"/>
        </w:rPr>
        <w:t>o</w:t>
      </w:r>
      <w:r w:rsidR="00266B99">
        <w:rPr>
          <w:rFonts w:ascii="Arial" w:eastAsia="Times New Roman" w:hAnsi="Arial" w:cs="Arial"/>
          <w:lang w:eastAsia="cs-CZ"/>
        </w:rPr>
        <w:t>světl</w:t>
      </w:r>
      <w:r w:rsidR="000E5CF5">
        <w:rPr>
          <w:rFonts w:ascii="Arial" w:eastAsia="Times New Roman" w:hAnsi="Arial" w:cs="Arial"/>
          <w:lang w:eastAsia="cs-CZ"/>
        </w:rPr>
        <w:t>ení</w:t>
      </w:r>
      <w:r w:rsidR="002922D6" w:rsidRPr="00506018">
        <w:rPr>
          <w:rFonts w:ascii="Arial" w:eastAsia="Times New Roman" w:hAnsi="Arial" w:cs="Arial"/>
          <w:color w:val="000000"/>
          <w:lang w:eastAsia="cs-CZ"/>
        </w:rPr>
        <w:t>;</w:t>
      </w:r>
    </w:p>
    <w:p w14:paraId="6D744F9A" w14:textId="537DBF66" w:rsidR="00443F13" w:rsidRPr="00506018" w:rsidRDefault="00443F13" w:rsidP="00443F13">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266B99">
        <w:rPr>
          <w:rFonts w:ascii="Arial" w:eastAsia="Times New Roman" w:hAnsi="Arial" w:cs="Arial"/>
          <w:color w:val="000000"/>
          <w:lang w:eastAsia="cs-CZ"/>
        </w:rPr>
        <w:t>M</w:t>
      </w:r>
      <w:r w:rsidR="002922D6" w:rsidRPr="00506018">
        <w:rPr>
          <w:rFonts w:ascii="Arial" w:eastAsia="Times New Roman" w:hAnsi="Arial" w:cs="Arial"/>
          <w:color w:val="000000"/>
          <w:lang w:eastAsia="cs-CZ"/>
        </w:rPr>
        <w:t>ontáž</w:t>
      </w:r>
      <w:r w:rsidR="00266B99">
        <w:rPr>
          <w:rFonts w:ascii="Arial" w:eastAsia="Times New Roman" w:hAnsi="Arial" w:cs="Arial"/>
          <w:color w:val="000000"/>
          <w:lang w:eastAsia="cs-CZ"/>
        </w:rPr>
        <w:t xml:space="preserve"> </w:t>
      </w:r>
      <w:r w:rsidR="000E5CF5">
        <w:rPr>
          <w:rFonts w:ascii="Arial" w:eastAsia="Times New Roman" w:hAnsi="Arial" w:cs="Arial"/>
          <w:color w:val="000000"/>
          <w:lang w:eastAsia="cs-CZ"/>
        </w:rPr>
        <w:t>osvětlení</w:t>
      </w:r>
      <w:r w:rsidR="002922D6" w:rsidRPr="00506018">
        <w:rPr>
          <w:rFonts w:ascii="Arial" w:eastAsia="Times New Roman" w:hAnsi="Arial" w:cs="Arial"/>
          <w:color w:val="000000"/>
          <w:lang w:eastAsia="cs-CZ"/>
        </w:rPr>
        <w:t>;</w:t>
      </w:r>
    </w:p>
    <w:p w14:paraId="77936C92" w14:textId="5160E868" w:rsidR="00443F13" w:rsidRPr="00506018" w:rsidRDefault="00443F13" w:rsidP="00443F13">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2922D6" w:rsidRPr="00506018">
        <w:rPr>
          <w:rFonts w:ascii="Arial" w:eastAsia="Times New Roman" w:hAnsi="Arial" w:cs="Arial"/>
          <w:color w:val="000000"/>
          <w:lang w:eastAsia="cs-CZ"/>
        </w:rPr>
        <w:t>Manipulace s materiálem a doprava;</w:t>
      </w:r>
    </w:p>
    <w:p w14:paraId="45CBB4BB" w14:textId="3D6F2A40" w:rsidR="00554B89" w:rsidRDefault="00443F13" w:rsidP="00443F13">
      <w:pPr>
        <w:suppressAutoHyphens/>
        <w:autoSpaceDE w:val="0"/>
        <w:autoSpaceDN w:val="0"/>
        <w:adjustRightInd w:val="0"/>
        <w:spacing w:after="0" w:line="240" w:lineRule="auto"/>
        <w:ind w:left="1134" w:hanging="425"/>
        <w:jc w:val="both"/>
        <w:rPr>
          <w:rFonts w:ascii="Arial" w:eastAsia="Times New Roman" w:hAnsi="Arial" w:cs="Arial"/>
          <w:color w:val="000000"/>
          <w:lang w:eastAsia="cs-CZ"/>
        </w:rPr>
      </w:pPr>
      <w:r w:rsidRPr="00506018">
        <w:rPr>
          <w:rFonts w:ascii="Arial" w:eastAsia="Times New Roman" w:hAnsi="Arial" w:cs="Arial"/>
          <w:color w:val="000000"/>
          <w:lang w:eastAsia="cs-CZ"/>
        </w:rPr>
        <w:t>-</w:t>
      </w:r>
      <w:r w:rsidRPr="00506018">
        <w:rPr>
          <w:rFonts w:ascii="Arial" w:eastAsia="Times New Roman" w:hAnsi="Arial" w:cs="Arial"/>
          <w:color w:val="000000"/>
          <w:lang w:eastAsia="cs-CZ"/>
        </w:rPr>
        <w:tab/>
      </w:r>
      <w:r w:rsidR="00120BCB" w:rsidRPr="00506018">
        <w:rPr>
          <w:rFonts w:ascii="Arial" w:eastAsia="Times New Roman" w:hAnsi="Arial" w:cs="Arial"/>
          <w:color w:val="000000"/>
          <w:lang w:eastAsia="cs-CZ"/>
        </w:rPr>
        <w:t>Celkový úklid před předáním a převzetím dokončeného díla.</w:t>
      </w:r>
    </w:p>
    <w:p w14:paraId="4EE28BA9"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6414C4CF"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0BCF210E" w14:textId="77777777" w:rsidR="00FF68FC" w:rsidRPr="00FF68FC" w:rsidRDefault="00FF68FC" w:rsidP="00885C87">
      <w:pPr>
        <w:numPr>
          <w:ilvl w:val="0"/>
          <w:numId w:val="12"/>
        </w:numPr>
        <w:suppressAutoHyphens/>
        <w:autoSpaceDE w:val="0"/>
        <w:autoSpaceDN w:val="0"/>
        <w:adjustRightInd w:val="0"/>
        <w:spacing w:after="0" w:line="240" w:lineRule="auto"/>
        <w:contextualSpacing/>
        <w:jc w:val="center"/>
        <w:rPr>
          <w:rFonts w:ascii="Arial" w:eastAsia="Times New Roman" w:hAnsi="Arial" w:cs="Arial"/>
          <w:b/>
          <w:bCs/>
          <w:u w:val="single"/>
          <w:lang w:eastAsia="cs-CZ"/>
        </w:rPr>
      </w:pPr>
      <w:r w:rsidRPr="00FF68FC">
        <w:rPr>
          <w:rFonts w:ascii="Arial" w:eastAsia="Times New Roman" w:hAnsi="Arial" w:cs="Arial"/>
          <w:b/>
          <w:bCs/>
          <w:color w:val="000000"/>
          <w:u w:val="single"/>
          <w:lang w:eastAsia="cs-CZ"/>
        </w:rPr>
        <w:t>Místo a doba plnění</w:t>
      </w:r>
    </w:p>
    <w:p w14:paraId="2433C01F" w14:textId="77777777" w:rsidR="00FF68FC" w:rsidRPr="00FF68FC" w:rsidRDefault="00FF68FC" w:rsidP="00FF68FC">
      <w:pPr>
        <w:suppressAutoHyphens/>
        <w:autoSpaceDE w:val="0"/>
        <w:autoSpaceDN w:val="0"/>
        <w:adjustRightInd w:val="0"/>
        <w:spacing w:after="0" w:line="240" w:lineRule="auto"/>
        <w:jc w:val="center"/>
        <w:rPr>
          <w:rFonts w:ascii="Arial" w:eastAsia="Times New Roman" w:hAnsi="Arial" w:cs="Arial"/>
          <w:b/>
          <w:bCs/>
          <w:lang w:eastAsia="cs-CZ"/>
        </w:rPr>
      </w:pPr>
    </w:p>
    <w:p w14:paraId="705E3B47" w14:textId="77777777" w:rsidR="00FF68FC" w:rsidRPr="00FF68FC"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 xml:space="preserve">Místem plnění je objekt Státní zemědělské a potravinářské inspekce, Běhounská 10, </w:t>
      </w:r>
    </w:p>
    <w:p w14:paraId="6A1500B6"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r w:rsidRPr="00FF68FC">
        <w:rPr>
          <w:rFonts w:ascii="Arial" w:eastAsia="Times New Roman" w:hAnsi="Arial" w:cs="Arial"/>
          <w:color w:val="000000"/>
          <w:lang w:eastAsia="cs-CZ"/>
        </w:rPr>
        <w:t>601 26 Brno.</w:t>
      </w:r>
    </w:p>
    <w:p w14:paraId="42C931F0"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3A4CE147" w14:textId="1DC10BDC" w:rsidR="00FF68FC" w:rsidRPr="00DC6F11" w:rsidRDefault="00A14B66" w:rsidP="00FF68FC">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DC6F11">
        <w:rPr>
          <w:rFonts w:ascii="Arial" w:eastAsia="Times New Roman" w:hAnsi="Arial" w:cs="Arial"/>
          <w:color w:val="000000"/>
          <w:lang w:eastAsia="cs-CZ"/>
        </w:rPr>
        <w:t>Plnění bude realizováno</w:t>
      </w:r>
      <w:r w:rsidR="00C2358B" w:rsidRPr="00DC6F11">
        <w:rPr>
          <w:rFonts w:ascii="Arial" w:eastAsia="Times New Roman" w:hAnsi="Arial" w:cs="Arial"/>
          <w:color w:val="000000"/>
          <w:lang w:eastAsia="cs-CZ"/>
        </w:rPr>
        <w:t xml:space="preserve"> </w:t>
      </w:r>
      <w:r w:rsidR="00506018" w:rsidRPr="00DC6F11">
        <w:rPr>
          <w:rFonts w:ascii="Arial" w:eastAsia="Times New Roman" w:hAnsi="Arial" w:cs="Arial"/>
          <w:color w:val="000000"/>
          <w:lang w:eastAsia="cs-CZ"/>
        </w:rPr>
        <w:t>po vzájemné domluvě mezi objednatelem a zhotovitelem, a to tak, aby činnost objednatele byla co nejméně narušena.</w:t>
      </w:r>
      <w:r w:rsidR="00434E13">
        <w:rPr>
          <w:rFonts w:ascii="Arial" w:eastAsia="Times New Roman" w:hAnsi="Arial" w:cs="Arial"/>
          <w:color w:val="000000"/>
          <w:lang w:eastAsia="cs-CZ"/>
        </w:rPr>
        <w:t xml:space="preserve"> Kompletní dílo bude předáno </w:t>
      </w:r>
      <w:r w:rsidR="001F5AB9">
        <w:rPr>
          <w:rFonts w:ascii="Arial" w:eastAsia="Times New Roman" w:hAnsi="Arial" w:cs="Arial"/>
          <w:color w:val="000000"/>
          <w:lang w:eastAsia="cs-CZ"/>
        </w:rPr>
        <w:t>do</w:t>
      </w:r>
      <w:r w:rsidR="00434E13">
        <w:rPr>
          <w:rFonts w:ascii="Arial" w:eastAsia="Times New Roman" w:hAnsi="Arial" w:cs="Arial"/>
          <w:color w:val="000000"/>
          <w:lang w:eastAsia="cs-CZ"/>
        </w:rPr>
        <w:t xml:space="preserve"> </w:t>
      </w:r>
      <w:r w:rsidR="00E964B0">
        <w:rPr>
          <w:rFonts w:ascii="Arial" w:eastAsia="Times New Roman" w:hAnsi="Arial" w:cs="Arial"/>
          <w:color w:val="000000"/>
          <w:lang w:eastAsia="cs-CZ"/>
        </w:rPr>
        <w:t>14</w:t>
      </w:r>
      <w:r w:rsidR="00434E13">
        <w:rPr>
          <w:rFonts w:ascii="Arial" w:eastAsia="Times New Roman" w:hAnsi="Arial" w:cs="Arial"/>
          <w:color w:val="000000"/>
          <w:lang w:eastAsia="cs-CZ"/>
        </w:rPr>
        <w:t xml:space="preserve">. </w:t>
      </w:r>
      <w:r w:rsidR="00266B99">
        <w:rPr>
          <w:rFonts w:ascii="Arial" w:eastAsia="Times New Roman" w:hAnsi="Arial" w:cs="Arial"/>
          <w:color w:val="000000"/>
          <w:lang w:eastAsia="cs-CZ"/>
        </w:rPr>
        <w:t>11</w:t>
      </w:r>
      <w:r w:rsidR="00434E13">
        <w:rPr>
          <w:rFonts w:ascii="Arial" w:eastAsia="Times New Roman" w:hAnsi="Arial" w:cs="Arial"/>
          <w:color w:val="000000"/>
          <w:lang w:eastAsia="cs-CZ"/>
        </w:rPr>
        <w:t>. 202</w:t>
      </w:r>
      <w:r w:rsidR="00266B99">
        <w:rPr>
          <w:rFonts w:ascii="Arial" w:eastAsia="Times New Roman" w:hAnsi="Arial" w:cs="Arial"/>
          <w:color w:val="000000"/>
          <w:lang w:eastAsia="cs-CZ"/>
        </w:rPr>
        <w:t>5</w:t>
      </w:r>
      <w:r w:rsidR="00434E13">
        <w:rPr>
          <w:rFonts w:ascii="Arial" w:eastAsia="Times New Roman" w:hAnsi="Arial" w:cs="Arial"/>
          <w:color w:val="000000"/>
          <w:lang w:eastAsia="cs-CZ"/>
        </w:rPr>
        <w:t>.</w:t>
      </w:r>
    </w:p>
    <w:p w14:paraId="39363C43" w14:textId="77777777" w:rsidR="00DC6F11" w:rsidRPr="00DE7B46" w:rsidRDefault="00DC6F11" w:rsidP="00DC6F11">
      <w:pPr>
        <w:suppressAutoHyphens/>
        <w:autoSpaceDE w:val="0"/>
        <w:autoSpaceDN w:val="0"/>
        <w:adjustRightInd w:val="0"/>
        <w:spacing w:after="0" w:line="240" w:lineRule="auto"/>
        <w:ind w:left="720"/>
        <w:contextualSpacing/>
        <w:jc w:val="both"/>
        <w:rPr>
          <w:rFonts w:ascii="Arial" w:eastAsia="Times New Roman" w:hAnsi="Arial" w:cs="Arial"/>
          <w:highlight w:val="yellow"/>
          <w:lang w:eastAsia="cs-CZ"/>
        </w:rPr>
      </w:pPr>
    </w:p>
    <w:p w14:paraId="552B5C3D" w14:textId="6CB4BEA0" w:rsidR="00FF68FC" w:rsidRPr="00506018" w:rsidRDefault="008922DB" w:rsidP="00FF68FC">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8922DB">
        <w:rPr>
          <w:rFonts w:ascii="Arial" w:eastAsia="Times New Roman" w:hAnsi="Arial" w:cs="Arial"/>
          <w:color w:val="000000"/>
          <w:lang w:eastAsia="cs-CZ"/>
        </w:rPr>
        <w:t>O započetí plnění informuje z</w:t>
      </w:r>
      <w:r w:rsidR="00FF68FC" w:rsidRPr="008922DB">
        <w:rPr>
          <w:rFonts w:ascii="Arial" w:eastAsia="Times New Roman" w:hAnsi="Arial" w:cs="Arial"/>
          <w:color w:val="000000"/>
          <w:lang w:eastAsia="cs-CZ"/>
        </w:rPr>
        <w:t xml:space="preserve">hotovitel </w:t>
      </w:r>
      <w:r w:rsidRPr="008922DB">
        <w:rPr>
          <w:rFonts w:ascii="Arial" w:eastAsia="Times New Roman" w:hAnsi="Arial" w:cs="Arial"/>
          <w:color w:val="000000"/>
          <w:lang w:eastAsia="cs-CZ"/>
        </w:rPr>
        <w:t xml:space="preserve">objednatele telefonicky či elektronickou poštou </w:t>
      </w:r>
      <w:r w:rsidRPr="00506018">
        <w:rPr>
          <w:rFonts w:ascii="Arial" w:eastAsia="Times New Roman" w:hAnsi="Arial" w:cs="Arial"/>
          <w:color w:val="000000"/>
          <w:lang w:eastAsia="cs-CZ"/>
        </w:rPr>
        <w:t>nejméně 5 pracovních dnů předem.</w:t>
      </w:r>
    </w:p>
    <w:p w14:paraId="6D01F71C" w14:textId="77777777" w:rsidR="00506018" w:rsidRPr="008922DB" w:rsidRDefault="00506018" w:rsidP="00506018">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7B7E850C"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3FC304FC" w14:textId="77777777" w:rsidR="00FF68FC" w:rsidRPr="00FF68FC" w:rsidRDefault="00FF68FC" w:rsidP="00885C87">
      <w:pPr>
        <w:keepNext/>
        <w:numPr>
          <w:ilvl w:val="0"/>
          <w:numId w:val="12"/>
        </w:numPr>
        <w:suppressAutoHyphens/>
        <w:autoSpaceDE w:val="0"/>
        <w:autoSpaceDN w:val="0"/>
        <w:adjustRightInd w:val="0"/>
        <w:spacing w:after="0" w:line="240" w:lineRule="atLeast"/>
        <w:jc w:val="center"/>
        <w:outlineLvl w:val="2"/>
        <w:rPr>
          <w:rFonts w:ascii="Arial" w:eastAsia="Times New Roman" w:hAnsi="Arial" w:cs="Arial"/>
          <w:b/>
          <w:bCs/>
          <w:u w:val="single"/>
          <w:lang w:eastAsia="cs-CZ"/>
        </w:rPr>
      </w:pPr>
      <w:bookmarkStart w:id="6" w:name="_Hlk88812130"/>
      <w:r w:rsidRPr="00FF68FC">
        <w:rPr>
          <w:rFonts w:ascii="Arial" w:eastAsia="Times New Roman" w:hAnsi="Arial" w:cs="Arial"/>
          <w:b/>
          <w:bCs/>
          <w:color w:val="000000"/>
          <w:u w:val="single"/>
          <w:lang w:eastAsia="cs-CZ"/>
        </w:rPr>
        <w:t>Cena díla</w:t>
      </w:r>
    </w:p>
    <w:bookmarkEnd w:id="6"/>
    <w:p w14:paraId="37A3197B" w14:textId="77777777" w:rsidR="00FF68FC" w:rsidRPr="00FF68FC" w:rsidRDefault="00FF68FC" w:rsidP="00FF68FC">
      <w:pPr>
        <w:suppressAutoHyphens/>
        <w:autoSpaceDE w:val="0"/>
        <w:autoSpaceDN w:val="0"/>
        <w:adjustRightInd w:val="0"/>
        <w:spacing w:after="0" w:line="240" w:lineRule="auto"/>
        <w:rPr>
          <w:rFonts w:ascii="Times New Roman" w:eastAsia="Times New Roman" w:hAnsi="Times New Roman" w:cs="Times New Roman"/>
          <w:sz w:val="24"/>
          <w:szCs w:val="24"/>
          <w:lang w:eastAsia="cs-CZ"/>
        </w:rPr>
      </w:pPr>
    </w:p>
    <w:p w14:paraId="071546AC" w14:textId="782EB9EF" w:rsidR="00FF68FC" w:rsidRPr="00FF68FC"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 xml:space="preserve">Cena za provedení díla je nejvýše přípustná a jsou v ní zahrnuty veškeré </w:t>
      </w:r>
      <w:r w:rsidR="0066504E">
        <w:rPr>
          <w:rFonts w:ascii="Arial" w:eastAsia="Times New Roman" w:hAnsi="Arial" w:cs="Arial"/>
          <w:color w:val="000000"/>
          <w:lang w:eastAsia="cs-CZ"/>
        </w:rPr>
        <w:t xml:space="preserve">práce, </w:t>
      </w:r>
      <w:r w:rsidRPr="00FF68FC">
        <w:rPr>
          <w:rFonts w:ascii="Arial" w:eastAsia="Times New Roman" w:hAnsi="Arial" w:cs="Arial"/>
          <w:color w:val="000000"/>
          <w:lang w:eastAsia="cs-CZ"/>
        </w:rPr>
        <w:t xml:space="preserve">dodávky, </w:t>
      </w:r>
      <w:r w:rsidR="0066504E">
        <w:rPr>
          <w:rFonts w:ascii="Arial" w:eastAsia="Times New Roman" w:hAnsi="Arial" w:cs="Arial"/>
          <w:color w:val="000000"/>
          <w:lang w:eastAsia="cs-CZ"/>
        </w:rPr>
        <w:t xml:space="preserve">služby, </w:t>
      </w:r>
      <w:r w:rsidRPr="00FF68FC">
        <w:rPr>
          <w:rFonts w:ascii="Arial" w:eastAsia="Times New Roman" w:hAnsi="Arial" w:cs="Arial"/>
          <w:color w:val="000000"/>
          <w:lang w:eastAsia="cs-CZ"/>
        </w:rPr>
        <w:t>výkony</w:t>
      </w:r>
      <w:r w:rsidR="0066504E">
        <w:rPr>
          <w:rFonts w:ascii="Arial" w:eastAsia="Times New Roman" w:hAnsi="Arial" w:cs="Arial"/>
          <w:color w:val="000000"/>
          <w:lang w:eastAsia="cs-CZ"/>
        </w:rPr>
        <w:t xml:space="preserve"> a</w:t>
      </w:r>
      <w:r w:rsidRPr="00FF68FC">
        <w:rPr>
          <w:rFonts w:ascii="Arial" w:eastAsia="Times New Roman" w:hAnsi="Arial" w:cs="Arial"/>
          <w:color w:val="000000"/>
          <w:lang w:eastAsia="cs-CZ"/>
        </w:rPr>
        <w:t xml:space="preserve"> náklady všeho druhu, které zhotoviteli vzniknou po celou dobu realizace díla až do doby předání provedeného díla bez závad a v požadovaném termínu, a to se zahrnutím všech vedlejších činností, prací či dodávek, nutných pro funkčnost zhotoveného díla, které zhotovitel mohl nebo měl na základě svých odborných znalostí předvídat při uzavření smlouvy.</w:t>
      </w:r>
    </w:p>
    <w:p w14:paraId="5644F6CB"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2EBCC06F" w14:textId="77777777" w:rsidR="00FF68FC" w:rsidRPr="00FF68FC" w:rsidRDefault="00FF68FC" w:rsidP="00885C87">
      <w:pPr>
        <w:numPr>
          <w:ilvl w:val="1"/>
          <w:numId w:val="12"/>
        </w:numPr>
        <w:suppressAutoHyphens/>
        <w:autoSpaceDE w:val="0"/>
        <w:autoSpaceDN w:val="0"/>
        <w:adjustRightInd w:val="0"/>
        <w:spacing w:after="0" w:line="240" w:lineRule="auto"/>
        <w:contextualSpacing/>
        <w:rPr>
          <w:rFonts w:ascii="Arial" w:eastAsia="Times New Roman" w:hAnsi="Arial" w:cs="Arial"/>
          <w:lang w:eastAsia="cs-CZ"/>
        </w:rPr>
      </w:pPr>
      <w:r w:rsidRPr="00FF68FC">
        <w:rPr>
          <w:rFonts w:ascii="Arial" w:eastAsia="Times New Roman" w:hAnsi="Arial" w:cs="Arial"/>
          <w:color w:val="000000"/>
          <w:lang w:eastAsia="cs-CZ"/>
        </w:rPr>
        <w:t>Celkovou a pro účely fakturace rozhodnou cenou se rozumí cena včetně DPH.</w:t>
      </w:r>
    </w:p>
    <w:p w14:paraId="1A2F3160"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2C3860FC" w14:textId="1A5A1080" w:rsidR="0066504E" w:rsidRPr="00437C3C" w:rsidRDefault="0066504E" w:rsidP="00885C87">
      <w:pPr>
        <w:pStyle w:val="Odstavecseseznamem"/>
        <w:numPr>
          <w:ilvl w:val="1"/>
          <w:numId w:val="12"/>
        </w:numPr>
        <w:autoSpaceDE w:val="0"/>
        <w:autoSpaceDN w:val="0"/>
        <w:adjustRightInd w:val="0"/>
        <w:spacing w:after="0" w:line="240" w:lineRule="atLeast"/>
        <w:jc w:val="both"/>
        <w:rPr>
          <w:rFonts w:ascii="Arial" w:eastAsia="Times New Roman" w:hAnsi="Arial" w:cs="Arial"/>
          <w:color w:val="000000"/>
          <w:lang w:eastAsia="cs-CZ"/>
        </w:rPr>
      </w:pPr>
      <w:r w:rsidRPr="00437C3C">
        <w:rPr>
          <w:rFonts w:ascii="Arial" w:eastAsia="Times New Roman" w:hAnsi="Arial" w:cs="Arial"/>
          <w:color w:val="000000"/>
          <w:lang w:eastAsia="cs-CZ"/>
        </w:rPr>
        <w:t>Celková cena díla činí:</w:t>
      </w:r>
    </w:p>
    <w:p w14:paraId="63261C5D" w14:textId="7148938B" w:rsidR="0066504E" w:rsidRPr="00FF68FC" w:rsidRDefault="0066504E" w:rsidP="00BC6DAE">
      <w:pPr>
        <w:autoSpaceDE w:val="0"/>
        <w:autoSpaceDN w:val="0"/>
        <w:adjustRightInd w:val="0"/>
        <w:spacing w:after="0" w:line="240" w:lineRule="atLeast"/>
        <w:ind w:firstLine="708"/>
        <w:contextualSpacing/>
        <w:jc w:val="both"/>
        <w:rPr>
          <w:rFonts w:ascii="Arial" w:eastAsia="Times New Roman" w:hAnsi="Arial" w:cs="Arial"/>
          <w:lang w:eastAsia="cs-CZ"/>
        </w:rPr>
      </w:pPr>
      <w:r>
        <w:rPr>
          <w:rFonts w:ascii="Arial" w:eastAsia="Times New Roman" w:hAnsi="Arial" w:cs="Arial"/>
          <w:color w:val="000000"/>
          <w:lang w:eastAsia="cs-CZ"/>
        </w:rPr>
        <w:t>bez DPH</w:t>
      </w:r>
      <w:r>
        <w:rPr>
          <w:rFonts w:ascii="Arial" w:eastAsia="Times New Roman" w:hAnsi="Arial" w:cs="Arial"/>
          <w:color w:val="000000"/>
          <w:lang w:eastAsia="cs-CZ"/>
        </w:rPr>
        <w:tab/>
      </w:r>
      <w:r>
        <w:rPr>
          <w:rFonts w:ascii="Arial" w:eastAsia="Times New Roman" w:hAnsi="Arial" w:cs="Arial"/>
          <w:color w:val="000000"/>
          <w:lang w:eastAsia="cs-CZ"/>
        </w:rPr>
        <w:tab/>
      </w:r>
      <w:r w:rsidR="001B4D27">
        <w:rPr>
          <w:rFonts w:ascii="Arial" w:eastAsia="Times New Roman" w:hAnsi="Arial" w:cs="Arial"/>
          <w:color w:val="000000"/>
          <w:lang w:eastAsia="cs-CZ"/>
        </w:rPr>
        <w:t>188 120 Kč</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p>
    <w:p w14:paraId="481B0835" w14:textId="5F78C445" w:rsidR="0066504E" w:rsidRPr="00FF68FC" w:rsidRDefault="0066504E" w:rsidP="00BC6DAE">
      <w:pPr>
        <w:autoSpaceDE w:val="0"/>
        <w:autoSpaceDN w:val="0"/>
        <w:adjustRightInd w:val="0"/>
        <w:spacing w:after="0" w:line="240" w:lineRule="atLeast"/>
        <w:ind w:firstLine="708"/>
        <w:contextualSpacing/>
        <w:jc w:val="both"/>
        <w:rPr>
          <w:rFonts w:ascii="Arial" w:eastAsia="Times New Roman" w:hAnsi="Arial" w:cs="Arial"/>
          <w:lang w:eastAsia="cs-CZ"/>
        </w:rPr>
      </w:pPr>
      <w:r w:rsidRPr="00FF68FC">
        <w:rPr>
          <w:rFonts w:ascii="Arial" w:eastAsia="Times New Roman" w:hAnsi="Arial" w:cs="Arial"/>
          <w:color w:val="000000"/>
          <w:lang w:eastAsia="cs-CZ"/>
        </w:rPr>
        <w:t>21 % DPH</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001B4D27">
        <w:rPr>
          <w:rFonts w:ascii="Arial" w:eastAsia="Times New Roman" w:hAnsi="Arial" w:cs="Arial"/>
          <w:color w:val="000000"/>
          <w:lang w:eastAsia="cs-CZ"/>
        </w:rPr>
        <w:t xml:space="preserve">  50 006 Kč</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p>
    <w:p w14:paraId="5016ACB9" w14:textId="42C83AD8" w:rsidR="0066504E" w:rsidRDefault="0066504E" w:rsidP="00BC6DAE">
      <w:pPr>
        <w:autoSpaceDE w:val="0"/>
        <w:autoSpaceDN w:val="0"/>
        <w:adjustRightInd w:val="0"/>
        <w:spacing w:after="0" w:line="240" w:lineRule="atLeast"/>
        <w:ind w:firstLine="708"/>
        <w:jc w:val="both"/>
        <w:rPr>
          <w:rFonts w:ascii="Arial" w:eastAsia="Times New Roman" w:hAnsi="Arial" w:cs="Arial"/>
          <w:color w:val="000000"/>
          <w:lang w:eastAsia="cs-CZ"/>
        </w:rPr>
      </w:pPr>
      <w:r w:rsidRPr="00FF68FC">
        <w:rPr>
          <w:rFonts w:ascii="Arial" w:eastAsia="Times New Roman" w:hAnsi="Arial" w:cs="Arial"/>
          <w:color w:val="000000"/>
          <w:lang w:eastAsia="cs-CZ"/>
        </w:rPr>
        <w:t>včetně DPH</w:t>
      </w:r>
      <w:r w:rsidRPr="00FF68FC">
        <w:rPr>
          <w:rFonts w:ascii="Arial" w:eastAsia="Times New Roman" w:hAnsi="Arial" w:cs="Arial"/>
          <w:color w:val="000000"/>
          <w:lang w:eastAsia="cs-CZ"/>
        </w:rPr>
        <w:tab/>
      </w:r>
      <w:r w:rsidR="00BC6DAE">
        <w:rPr>
          <w:rFonts w:ascii="Arial" w:eastAsia="Times New Roman" w:hAnsi="Arial" w:cs="Arial"/>
          <w:color w:val="000000"/>
          <w:lang w:eastAsia="cs-CZ"/>
        </w:rPr>
        <w:tab/>
      </w:r>
      <w:r w:rsidR="001B4D27">
        <w:rPr>
          <w:rFonts w:ascii="Arial" w:eastAsia="Times New Roman" w:hAnsi="Arial" w:cs="Arial"/>
          <w:color w:val="000000"/>
          <w:lang w:eastAsia="cs-CZ"/>
        </w:rPr>
        <w:t>238 126 Kč</w:t>
      </w:r>
    </w:p>
    <w:p w14:paraId="51BE9CBD" w14:textId="10ED1C63" w:rsidR="0066504E" w:rsidRPr="00FF68FC" w:rsidRDefault="0066504E" w:rsidP="00FF68FC">
      <w:pPr>
        <w:autoSpaceDE w:val="0"/>
        <w:autoSpaceDN w:val="0"/>
        <w:adjustRightInd w:val="0"/>
        <w:spacing w:after="0" w:line="240" w:lineRule="atLeast"/>
        <w:ind w:left="714" w:firstLine="354"/>
        <w:jc w:val="both"/>
        <w:rPr>
          <w:rFonts w:ascii="Arial" w:eastAsia="Times New Roman" w:hAnsi="Arial" w:cs="Arial"/>
          <w:lang w:eastAsia="cs-CZ"/>
        </w:rPr>
      </w:pPr>
    </w:p>
    <w:p w14:paraId="302E0101" w14:textId="40D63986" w:rsidR="00FF68FC" w:rsidRPr="007A63F7" w:rsidRDefault="00FF68FC" w:rsidP="00885C87">
      <w:pPr>
        <w:numPr>
          <w:ilvl w:val="1"/>
          <w:numId w:val="12"/>
        </w:numPr>
        <w:suppressAutoHyphens/>
        <w:autoSpaceDE w:val="0"/>
        <w:autoSpaceDN w:val="0"/>
        <w:adjustRightInd w:val="0"/>
        <w:spacing w:after="0" w:line="240" w:lineRule="atLeast"/>
        <w:contextualSpacing/>
        <w:jc w:val="both"/>
        <w:rPr>
          <w:rFonts w:ascii="Arial" w:eastAsia="Times New Roman" w:hAnsi="Arial" w:cs="Arial"/>
          <w:lang w:eastAsia="cs-CZ"/>
        </w:rPr>
      </w:pPr>
      <w:r w:rsidRPr="00FF68FC">
        <w:rPr>
          <w:rFonts w:ascii="Arial" w:eastAsia="Times New Roman" w:hAnsi="Arial" w:cs="Arial"/>
          <w:color w:val="000000"/>
          <w:lang w:eastAsia="cs-CZ"/>
        </w:rPr>
        <w:t>Smluvní strany se dohodly, že sjednaná cena může být změněna pouze v případě změny zákonných sazeb DPH. V tomto případě bude k ceně díla bez DPH dopočtena daň z přidané hodnoty ve výši platné v době vzniku zdanitelného plnění (v době uzavření smlouvy je platná sazba DPH ve výši 21 %</w:t>
      </w:r>
      <w:r w:rsidR="00BC6DAE">
        <w:rPr>
          <w:rFonts w:ascii="Arial" w:eastAsia="Times New Roman" w:hAnsi="Arial" w:cs="Arial"/>
          <w:color w:val="000000"/>
          <w:lang w:eastAsia="cs-CZ"/>
        </w:rPr>
        <w:t>)</w:t>
      </w:r>
      <w:r w:rsidRPr="00FF68FC">
        <w:rPr>
          <w:rFonts w:ascii="Arial" w:eastAsia="Times New Roman" w:hAnsi="Arial" w:cs="Arial"/>
          <w:color w:val="000000"/>
          <w:lang w:eastAsia="cs-CZ"/>
        </w:rPr>
        <w:t>. V uvedeném případě změny sjednané ceny bude vždy uzavřen písemný dodatek k této smlouvě.</w:t>
      </w:r>
      <w:r w:rsidRPr="00FF68FC">
        <w:rPr>
          <w:rFonts w:ascii="Arial" w:eastAsia="Times New Roman" w:hAnsi="Arial" w:cs="Arial"/>
          <w:color w:val="000000"/>
          <w:lang w:eastAsia="cs-CZ"/>
        </w:rPr>
        <w:tab/>
      </w:r>
    </w:p>
    <w:p w14:paraId="75698E03" w14:textId="6D79FC1A" w:rsidR="007A63F7" w:rsidRDefault="007A63F7" w:rsidP="007A63F7">
      <w:pPr>
        <w:suppressAutoHyphens/>
        <w:autoSpaceDE w:val="0"/>
        <w:autoSpaceDN w:val="0"/>
        <w:adjustRightInd w:val="0"/>
        <w:spacing w:after="0" w:line="240" w:lineRule="atLeast"/>
        <w:ind w:left="720"/>
        <w:contextualSpacing/>
        <w:jc w:val="both"/>
        <w:rPr>
          <w:rFonts w:ascii="Arial" w:eastAsia="Times New Roman" w:hAnsi="Arial" w:cs="Arial"/>
          <w:color w:val="000000"/>
          <w:lang w:eastAsia="cs-CZ"/>
        </w:rPr>
      </w:pPr>
    </w:p>
    <w:p w14:paraId="7BC96AC0" w14:textId="77777777" w:rsidR="007A63F7" w:rsidRPr="00FF68FC" w:rsidRDefault="007A63F7" w:rsidP="007A63F7">
      <w:pPr>
        <w:suppressAutoHyphens/>
        <w:autoSpaceDE w:val="0"/>
        <w:autoSpaceDN w:val="0"/>
        <w:adjustRightInd w:val="0"/>
        <w:spacing w:after="0" w:line="240" w:lineRule="atLeast"/>
        <w:ind w:left="720"/>
        <w:contextualSpacing/>
        <w:jc w:val="center"/>
        <w:rPr>
          <w:rFonts w:ascii="Arial" w:eastAsia="Times New Roman" w:hAnsi="Arial" w:cs="Arial"/>
          <w:lang w:eastAsia="cs-CZ"/>
        </w:rPr>
      </w:pPr>
    </w:p>
    <w:p w14:paraId="297D6868" w14:textId="4AA0AE30" w:rsidR="007A63F7" w:rsidRPr="00FF68FC" w:rsidRDefault="007A63F7" w:rsidP="007A63F7">
      <w:pPr>
        <w:keepNext/>
        <w:numPr>
          <w:ilvl w:val="0"/>
          <w:numId w:val="12"/>
        </w:numPr>
        <w:suppressAutoHyphens/>
        <w:autoSpaceDE w:val="0"/>
        <w:autoSpaceDN w:val="0"/>
        <w:adjustRightInd w:val="0"/>
        <w:spacing w:after="0" w:line="240" w:lineRule="atLeast"/>
        <w:jc w:val="center"/>
        <w:outlineLvl w:val="2"/>
        <w:rPr>
          <w:rFonts w:ascii="Arial" w:eastAsia="Times New Roman" w:hAnsi="Arial" w:cs="Arial"/>
          <w:b/>
          <w:bCs/>
          <w:u w:val="single"/>
          <w:lang w:eastAsia="cs-CZ"/>
        </w:rPr>
      </w:pPr>
      <w:r>
        <w:rPr>
          <w:rFonts w:ascii="Arial" w:eastAsia="Times New Roman" w:hAnsi="Arial" w:cs="Arial"/>
          <w:b/>
          <w:bCs/>
          <w:color w:val="000000"/>
          <w:u w:val="single"/>
          <w:lang w:eastAsia="cs-CZ"/>
        </w:rPr>
        <w:t>Platební podmínky</w:t>
      </w:r>
    </w:p>
    <w:p w14:paraId="6FE941DA" w14:textId="48A22BFD" w:rsidR="00FF68FC" w:rsidRDefault="00FF68FC" w:rsidP="00FF68FC">
      <w:pPr>
        <w:autoSpaceDE w:val="0"/>
        <w:autoSpaceDN w:val="0"/>
        <w:adjustRightInd w:val="0"/>
        <w:spacing w:after="0" w:line="240" w:lineRule="atLeast"/>
        <w:ind w:left="720"/>
        <w:contextualSpacing/>
        <w:jc w:val="both"/>
        <w:rPr>
          <w:rFonts w:ascii="Arial" w:eastAsia="Times New Roman" w:hAnsi="Arial" w:cs="Arial"/>
          <w:lang w:eastAsia="cs-CZ"/>
        </w:rPr>
      </w:pPr>
    </w:p>
    <w:p w14:paraId="62E1834E" w14:textId="28615CC3" w:rsidR="007A63F7" w:rsidRPr="007A63F7" w:rsidRDefault="007A63F7" w:rsidP="007A63F7">
      <w:pPr>
        <w:numPr>
          <w:ilvl w:val="1"/>
          <w:numId w:val="12"/>
        </w:numPr>
        <w:suppressAutoHyphens/>
        <w:autoSpaceDE w:val="0"/>
        <w:autoSpaceDN w:val="0"/>
        <w:adjustRightInd w:val="0"/>
        <w:spacing w:after="0" w:line="240" w:lineRule="atLeast"/>
        <w:contextualSpacing/>
        <w:jc w:val="both"/>
        <w:rPr>
          <w:rFonts w:ascii="Arial" w:eastAsia="Times New Roman" w:hAnsi="Arial" w:cs="Arial"/>
          <w:lang w:eastAsia="cs-CZ"/>
        </w:rPr>
      </w:pPr>
      <w:r w:rsidRPr="007A63F7">
        <w:rPr>
          <w:rFonts w:ascii="Arial" w:eastAsia="Times New Roman" w:hAnsi="Arial" w:cs="Arial"/>
          <w:color w:val="000000"/>
          <w:lang w:eastAsia="cs-CZ"/>
        </w:rPr>
        <w:t>Zhotoviteli vzniká právo účtovat (fakturovat) cenu díla okamžikem podpisu Zápisu o předání a převzetí díla</w:t>
      </w:r>
      <w:r w:rsidR="00F47C8E">
        <w:rPr>
          <w:rFonts w:ascii="Arial" w:eastAsia="Times New Roman" w:hAnsi="Arial" w:cs="Arial"/>
          <w:color w:val="000000"/>
          <w:lang w:eastAsia="cs-CZ"/>
        </w:rPr>
        <w:t xml:space="preserve"> (dále jen „Zápis“)</w:t>
      </w:r>
      <w:r w:rsidRPr="007A63F7">
        <w:rPr>
          <w:rFonts w:ascii="Arial" w:eastAsia="Times New Roman" w:hAnsi="Arial" w:cs="Arial"/>
          <w:color w:val="000000"/>
          <w:lang w:eastAsia="cs-CZ"/>
        </w:rPr>
        <w:t xml:space="preserve"> zástupci obou smluvních stran.</w:t>
      </w:r>
    </w:p>
    <w:p w14:paraId="68950F52" w14:textId="77777777" w:rsidR="007A63F7" w:rsidRPr="007A63F7" w:rsidRDefault="007A63F7" w:rsidP="007A63F7">
      <w:pPr>
        <w:suppressAutoHyphens/>
        <w:autoSpaceDE w:val="0"/>
        <w:autoSpaceDN w:val="0"/>
        <w:adjustRightInd w:val="0"/>
        <w:spacing w:after="0" w:line="240" w:lineRule="atLeast"/>
        <w:ind w:left="720"/>
        <w:contextualSpacing/>
        <w:jc w:val="both"/>
        <w:rPr>
          <w:rFonts w:ascii="Arial" w:eastAsia="Times New Roman" w:hAnsi="Arial" w:cs="Arial"/>
          <w:lang w:eastAsia="cs-CZ"/>
        </w:rPr>
      </w:pPr>
    </w:p>
    <w:p w14:paraId="00774093" w14:textId="07BC0CBB" w:rsidR="007A63F7" w:rsidRPr="00FF68FC" w:rsidRDefault="007A63F7" w:rsidP="007A63F7">
      <w:pPr>
        <w:numPr>
          <w:ilvl w:val="1"/>
          <w:numId w:val="12"/>
        </w:numPr>
        <w:suppressAutoHyphens/>
        <w:autoSpaceDE w:val="0"/>
        <w:autoSpaceDN w:val="0"/>
        <w:adjustRightInd w:val="0"/>
        <w:spacing w:after="0" w:line="240" w:lineRule="atLeast"/>
        <w:contextualSpacing/>
        <w:jc w:val="both"/>
        <w:rPr>
          <w:rFonts w:ascii="Arial" w:eastAsia="Times New Roman" w:hAnsi="Arial" w:cs="Arial"/>
          <w:lang w:eastAsia="cs-CZ"/>
        </w:rPr>
      </w:pPr>
      <w:r w:rsidRPr="00FF68FC">
        <w:rPr>
          <w:rFonts w:ascii="Arial" w:eastAsia="Times New Roman" w:hAnsi="Arial" w:cs="Arial"/>
          <w:color w:val="000000"/>
          <w:lang w:eastAsia="cs-CZ"/>
        </w:rPr>
        <w:t>Objednatel zaplatí cenu díla na účet zhotovitele uvedený v</w:t>
      </w:r>
      <w:r w:rsidR="00F47C8E">
        <w:rPr>
          <w:rFonts w:ascii="Arial" w:eastAsia="Times New Roman" w:hAnsi="Arial" w:cs="Arial"/>
          <w:color w:val="000000"/>
          <w:lang w:eastAsia="cs-CZ"/>
        </w:rPr>
        <w:t> </w:t>
      </w:r>
      <w:r w:rsidRPr="00FF68FC">
        <w:rPr>
          <w:rFonts w:ascii="Arial" w:eastAsia="Times New Roman" w:hAnsi="Arial" w:cs="Arial"/>
          <w:color w:val="000000"/>
          <w:lang w:eastAsia="cs-CZ"/>
        </w:rPr>
        <w:t>záhlaví</w:t>
      </w:r>
      <w:r w:rsidR="00F47C8E">
        <w:rPr>
          <w:rFonts w:ascii="Arial" w:eastAsia="Times New Roman" w:hAnsi="Arial" w:cs="Arial"/>
          <w:color w:val="000000"/>
          <w:lang w:eastAsia="cs-CZ"/>
        </w:rPr>
        <w:t xml:space="preserve"> této</w:t>
      </w:r>
      <w:r w:rsidRPr="00FF68FC">
        <w:rPr>
          <w:rFonts w:ascii="Arial" w:eastAsia="Times New Roman" w:hAnsi="Arial" w:cs="Arial"/>
          <w:color w:val="000000"/>
          <w:lang w:eastAsia="cs-CZ"/>
        </w:rPr>
        <w:t xml:space="preserve"> smlouvy a to na základě doručeného daňového dokladu (faktury) do </w:t>
      </w:r>
      <w:r w:rsidR="007170C9">
        <w:rPr>
          <w:rFonts w:ascii="Arial" w:eastAsia="Times New Roman" w:hAnsi="Arial" w:cs="Arial"/>
          <w:color w:val="000000"/>
          <w:lang w:eastAsia="cs-CZ"/>
        </w:rPr>
        <w:t>30</w:t>
      </w:r>
      <w:r w:rsidRPr="00FF68FC">
        <w:rPr>
          <w:rFonts w:ascii="Arial" w:eastAsia="Times New Roman" w:hAnsi="Arial" w:cs="Arial"/>
          <w:color w:val="000000"/>
          <w:lang w:eastAsia="cs-CZ"/>
        </w:rPr>
        <w:t xml:space="preserve"> dní po jeho doručení objednateli do jeho datové schránky: avraiqg nebo v elektronické podobě na adresu: </w:t>
      </w:r>
      <w:r>
        <w:rPr>
          <w:rFonts w:ascii="Arial" w:eastAsia="Times New Roman" w:hAnsi="Arial" w:cs="Arial"/>
          <w:color w:val="000000"/>
          <w:lang w:eastAsia="cs-CZ"/>
        </w:rPr>
        <w:t>brno</w:t>
      </w:r>
      <w:hyperlink r:id="rId7" w:history="1">
        <w:r w:rsidRPr="006C501A">
          <w:rPr>
            <w:rStyle w:val="Hypertextovodkaz"/>
            <w:rFonts w:ascii="Arial" w:eastAsia="Times New Roman" w:hAnsi="Arial" w:cs="Arial"/>
            <w:color w:val="auto"/>
            <w:u w:val="none"/>
            <w:lang w:eastAsia="cs-CZ"/>
          </w:rPr>
          <w:t>@szpi.gov.cz</w:t>
        </w:r>
      </w:hyperlink>
      <w:r w:rsidRPr="00FF68FC">
        <w:rPr>
          <w:rFonts w:ascii="Arial" w:eastAsia="Times New Roman" w:hAnsi="Arial" w:cs="Arial"/>
          <w:color w:val="000000"/>
          <w:lang w:eastAsia="cs-CZ"/>
        </w:rPr>
        <w:t>. Objednatel je oprávněn vrátit v době splatnosti zhotoviteli neúplný nebo nesprávný daňový doklad k přepracování. V takové</w:t>
      </w:r>
      <w:r>
        <w:rPr>
          <w:rFonts w:ascii="Arial" w:eastAsia="Times New Roman" w:hAnsi="Arial" w:cs="Arial"/>
          <w:color w:val="000000"/>
          <w:lang w:eastAsia="cs-CZ"/>
        </w:rPr>
        <w:t>m</w:t>
      </w:r>
      <w:r w:rsidRPr="00FF68FC">
        <w:rPr>
          <w:rFonts w:ascii="Arial" w:eastAsia="Times New Roman" w:hAnsi="Arial" w:cs="Arial"/>
          <w:color w:val="000000"/>
          <w:lang w:eastAsia="cs-CZ"/>
        </w:rPr>
        <w:t xml:space="preserve"> případě se lhůta splatnosti vráceného daňového dokladu tímto ruší a nová lhůta splatnosti začne plynout ode dne doručení daňového dokladu objednateli.</w:t>
      </w:r>
    </w:p>
    <w:p w14:paraId="79F4F6D4" w14:textId="77777777" w:rsidR="007A63F7" w:rsidRPr="00FF68FC" w:rsidRDefault="007A63F7" w:rsidP="007A63F7">
      <w:pPr>
        <w:suppressAutoHyphens/>
        <w:autoSpaceDE w:val="0"/>
        <w:autoSpaceDN w:val="0"/>
        <w:adjustRightInd w:val="0"/>
        <w:spacing w:after="0" w:line="240" w:lineRule="auto"/>
        <w:ind w:left="720"/>
        <w:contextualSpacing/>
        <w:rPr>
          <w:rFonts w:ascii="Arial" w:eastAsia="Times New Roman" w:hAnsi="Arial" w:cs="Arial"/>
          <w:lang w:eastAsia="cs-CZ"/>
        </w:rPr>
      </w:pPr>
    </w:p>
    <w:p w14:paraId="45AE2265" w14:textId="4B15BD8A" w:rsidR="007A63F7" w:rsidRPr="006F72D3" w:rsidRDefault="007A63F7" w:rsidP="007A63F7">
      <w:pPr>
        <w:numPr>
          <w:ilvl w:val="1"/>
          <w:numId w:val="12"/>
        </w:numPr>
        <w:suppressAutoHyphens/>
        <w:autoSpaceDE w:val="0"/>
        <w:autoSpaceDN w:val="0"/>
        <w:adjustRightInd w:val="0"/>
        <w:spacing w:after="0" w:line="240" w:lineRule="atLeast"/>
        <w:contextualSpacing/>
        <w:jc w:val="both"/>
        <w:rPr>
          <w:rFonts w:ascii="Arial" w:eastAsia="Times New Roman" w:hAnsi="Arial" w:cs="Arial"/>
          <w:lang w:eastAsia="cs-CZ"/>
        </w:rPr>
      </w:pPr>
      <w:r w:rsidRPr="00FF68FC">
        <w:rPr>
          <w:rFonts w:ascii="Arial" w:eastAsia="Times New Roman" w:hAnsi="Arial" w:cs="Arial"/>
          <w:color w:val="000000"/>
          <w:lang w:eastAsia="cs-CZ"/>
        </w:rPr>
        <w:t>Přílohou daňov</w:t>
      </w:r>
      <w:r>
        <w:rPr>
          <w:rFonts w:ascii="Arial" w:eastAsia="Times New Roman" w:hAnsi="Arial" w:cs="Arial"/>
          <w:color w:val="000000"/>
          <w:lang w:eastAsia="cs-CZ"/>
        </w:rPr>
        <w:t>ého</w:t>
      </w:r>
      <w:r w:rsidRPr="00FF68FC">
        <w:rPr>
          <w:rFonts w:ascii="Arial" w:eastAsia="Times New Roman" w:hAnsi="Arial" w:cs="Arial"/>
          <w:color w:val="000000"/>
          <w:lang w:eastAsia="cs-CZ"/>
        </w:rPr>
        <w:t xml:space="preserve"> doklad</w:t>
      </w:r>
      <w:r>
        <w:rPr>
          <w:rFonts w:ascii="Arial" w:eastAsia="Times New Roman" w:hAnsi="Arial" w:cs="Arial"/>
          <w:color w:val="000000"/>
          <w:lang w:eastAsia="cs-CZ"/>
        </w:rPr>
        <w:t>u</w:t>
      </w:r>
      <w:r w:rsidRPr="00FF68FC">
        <w:rPr>
          <w:rFonts w:ascii="Arial" w:eastAsia="Times New Roman" w:hAnsi="Arial" w:cs="Arial"/>
          <w:color w:val="000000"/>
          <w:lang w:eastAsia="cs-CZ"/>
        </w:rPr>
        <w:t xml:space="preserve"> (faktur</w:t>
      </w:r>
      <w:r>
        <w:rPr>
          <w:rFonts w:ascii="Arial" w:eastAsia="Times New Roman" w:hAnsi="Arial" w:cs="Arial"/>
          <w:color w:val="000000"/>
          <w:lang w:eastAsia="cs-CZ"/>
        </w:rPr>
        <w:t>y</w:t>
      </w:r>
      <w:r w:rsidRPr="00FF68FC">
        <w:rPr>
          <w:rFonts w:ascii="Arial" w:eastAsia="Times New Roman" w:hAnsi="Arial" w:cs="Arial"/>
          <w:color w:val="000000"/>
          <w:lang w:eastAsia="cs-CZ"/>
        </w:rPr>
        <w:t>) musí být fotokopie Zápis</w:t>
      </w:r>
      <w:r>
        <w:rPr>
          <w:rFonts w:ascii="Arial" w:eastAsia="Times New Roman" w:hAnsi="Arial" w:cs="Arial"/>
          <w:color w:val="000000"/>
          <w:lang w:eastAsia="cs-CZ"/>
        </w:rPr>
        <w:t>u</w:t>
      </w:r>
      <w:r w:rsidRPr="00FF68FC">
        <w:rPr>
          <w:rFonts w:ascii="Arial" w:eastAsia="Times New Roman" w:hAnsi="Arial" w:cs="Arial"/>
          <w:color w:val="000000"/>
          <w:lang w:eastAsia="cs-CZ"/>
        </w:rPr>
        <w:t xml:space="preserve"> dle bod</w:t>
      </w:r>
      <w:r>
        <w:rPr>
          <w:rFonts w:ascii="Arial" w:eastAsia="Times New Roman" w:hAnsi="Arial" w:cs="Arial"/>
          <w:color w:val="000000"/>
          <w:lang w:eastAsia="cs-CZ"/>
        </w:rPr>
        <w:t>u</w:t>
      </w:r>
      <w:r w:rsidRPr="00FF68FC">
        <w:rPr>
          <w:rFonts w:ascii="Arial" w:eastAsia="Times New Roman" w:hAnsi="Arial" w:cs="Arial"/>
          <w:color w:val="000000"/>
          <w:lang w:eastAsia="cs-CZ"/>
        </w:rPr>
        <w:t xml:space="preserve"> </w:t>
      </w:r>
      <w:r w:rsidR="007170C9" w:rsidRPr="00EF270A">
        <w:rPr>
          <w:rFonts w:ascii="Arial" w:eastAsia="Times New Roman" w:hAnsi="Arial" w:cs="Arial"/>
          <w:color w:val="000000"/>
          <w:lang w:eastAsia="cs-CZ"/>
        </w:rPr>
        <w:t>7</w:t>
      </w:r>
      <w:r w:rsidRPr="00EF270A">
        <w:rPr>
          <w:rFonts w:ascii="Arial" w:eastAsia="Times New Roman" w:hAnsi="Arial" w:cs="Arial"/>
          <w:color w:val="000000"/>
          <w:lang w:eastAsia="cs-CZ"/>
        </w:rPr>
        <w:t>.</w:t>
      </w:r>
      <w:r w:rsidR="00A75AE9">
        <w:rPr>
          <w:rFonts w:ascii="Arial" w:eastAsia="Times New Roman" w:hAnsi="Arial" w:cs="Arial"/>
          <w:color w:val="000000"/>
          <w:lang w:eastAsia="cs-CZ"/>
        </w:rPr>
        <w:t>1</w:t>
      </w:r>
      <w:r w:rsidRPr="00EF270A">
        <w:rPr>
          <w:rFonts w:ascii="Arial" w:eastAsia="Times New Roman" w:hAnsi="Arial" w:cs="Arial"/>
          <w:color w:val="000000"/>
          <w:lang w:eastAsia="cs-CZ"/>
        </w:rPr>
        <w:t>.</w:t>
      </w:r>
      <w:r w:rsidRPr="00FF68FC">
        <w:rPr>
          <w:rFonts w:ascii="Arial" w:eastAsia="Times New Roman" w:hAnsi="Arial" w:cs="Arial"/>
          <w:color w:val="000000"/>
          <w:lang w:eastAsia="cs-CZ"/>
        </w:rPr>
        <w:t xml:space="preserve"> smlouvy podepsan</w:t>
      </w:r>
      <w:r>
        <w:rPr>
          <w:rFonts w:ascii="Arial" w:eastAsia="Times New Roman" w:hAnsi="Arial" w:cs="Arial"/>
          <w:color w:val="000000"/>
          <w:lang w:eastAsia="cs-CZ"/>
        </w:rPr>
        <w:t>ého</w:t>
      </w:r>
      <w:r w:rsidRPr="00FF68FC">
        <w:rPr>
          <w:rFonts w:ascii="Arial" w:eastAsia="Times New Roman" w:hAnsi="Arial" w:cs="Arial"/>
          <w:color w:val="000000"/>
          <w:lang w:eastAsia="cs-CZ"/>
        </w:rPr>
        <w:t xml:space="preserve"> </w:t>
      </w:r>
      <w:r>
        <w:rPr>
          <w:rFonts w:ascii="Arial" w:eastAsia="Times New Roman" w:hAnsi="Arial" w:cs="Arial"/>
          <w:color w:val="000000"/>
          <w:lang w:eastAsia="cs-CZ"/>
        </w:rPr>
        <w:t>kontaktními osobami</w:t>
      </w:r>
      <w:r w:rsidRPr="00FF68FC">
        <w:rPr>
          <w:rFonts w:ascii="Arial" w:eastAsia="Times New Roman" w:hAnsi="Arial" w:cs="Arial"/>
          <w:color w:val="000000"/>
          <w:lang w:eastAsia="cs-CZ"/>
        </w:rPr>
        <w:t xml:space="preserve"> obou smluvních stran.</w:t>
      </w:r>
    </w:p>
    <w:p w14:paraId="746C0D78" w14:textId="77777777" w:rsidR="006F72D3" w:rsidRDefault="006F72D3" w:rsidP="006F72D3">
      <w:pPr>
        <w:pStyle w:val="Odstavecseseznamem"/>
        <w:rPr>
          <w:rFonts w:ascii="Arial" w:eastAsia="Times New Roman" w:hAnsi="Arial" w:cs="Arial"/>
          <w:lang w:eastAsia="cs-CZ"/>
        </w:rPr>
      </w:pPr>
    </w:p>
    <w:p w14:paraId="1C1533AC" w14:textId="3C033EEC" w:rsidR="006F72D3" w:rsidRPr="006F72D3" w:rsidRDefault="006F72D3" w:rsidP="006F72D3">
      <w:pPr>
        <w:pStyle w:val="Odstavecseseznamem"/>
        <w:numPr>
          <w:ilvl w:val="1"/>
          <w:numId w:val="12"/>
        </w:numPr>
        <w:jc w:val="both"/>
        <w:rPr>
          <w:rFonts w:ascii="Arial" w:eastAsia="Times New Roman" w:hAnsi="Arial" w:cs="Arial"/>
          <w:lang w:eastAsia="cs-CZ"/>
        </w:rPr>
      </w:pPr>
      <w:r w:rsidRPr="006F72D3">
        <w:rPr>
          <w:rFonts w:ascii="Arial" w:eastAsia="Times New Roman" w:hAnsi="Arial" w:cs="Arial"/>
          <w:lang w:eastAsia="cs-CZ"/>
        </w:rPr>
        <w:t xml:space="preserve">Daňový doklad (faktura) bude vystaven </w:t>
      </w:r>
      <w:r w:rsidR="001F5AB9">
        <w:rPr>
          <w:rFonts w:ascii="Arial" w:eastAsia="Times New Roman" w:hAnsi="Arial" w:cs="Arial"/>
          <w:lang w:eastAsia="cs-CZ"/>
        </w:rPr>
        <w:t>zhotovitelem</w:t>
      </w:r>
      <w:r w:rsidRPr="006F72D3">
        <w:rPr>
          <w:rFonts w:ascii="Arial" w:eastAsia="Times New Roman" w:hAnsi="Arial" w:cs="Arial"/>
          <w:lang w:eastAsia="cs-CZ"/>
        </w:rPr>
        <w:t xml:space="preserve"> v souladu se zákonem č. 235/2004 Sb., o dani z přidané hodnoty, ve znění pozdějších předpisů, a v souladu s ostatními právními předpisy. Daňový doklad bude </w:t>
      </w:r>
      <w:r w:rsidR="001F5AB9">
        <w:rPr>
          <w:rFonts w:ascii="Arial" w:eastAsia="Times New Roman" w:hAnsi="Arial" w:cs="Arial"/>
          <w:lang w:eastAsia="cs-CZ"/>
        </w:rPr>
        <w:t>objednateli</w:t>
      </w:r>
      <w:r w:rsidRPr="006F72D3">
        <w:rPr>
          <w:rFonts w:ascii="Arial" w:eastAsia="Times New Roman" w:hAnsi="Arial" w:cs="Arial"/>
          <w:lang w:eastAsia="cs-CZ"/>
        </w:rPr>
        <w:t xml:space="preserve"> doručen nejpozději do 1</w:t>
      </w:r>
      <w:r>
        <w:rPr>
          <w:rFonts w:ascii="Arial" w:eastAsia="Times New Roman" w:hAnsi="Arial" w:cs="Arial"/>
          <w:lang w:eastAsia="cs-CZ"/>
        </w:rPr>
        <w:t>2</w:t>
      </w:r>
      <w:r w:rsidRPr="006F72D3">
        <w:rPr>
          <w:rFonts w:ascii="Arial" w:eastAsia="Times New Roman" w:hAnsi="Arial" w:cs="Arial"/>
          <w:lang w:eastAsia="cs-CZ"/>
        </w:rPr>
        <w:t>. 12. 202</w:t>
      </w:r>
      <w:r>
        <w:rPr>
          <w:rFonts w:ascii="Arial" w:eastAsia="Times New Roman" w:hAnsi="Arial" w:cs="Arial"/>
          <w:lang w:eastAsia="cs-CZ"/>
        </w:rPr>
        <w:t>5</w:t>
      </w:r>
      <w:r w:rsidRPr="006F72D3">
        <w:rPr>
          <w:rFonts w:ascii="Arial" w:eastAsia="Times New Roman" w:hAnsi="Arial" w:cs="Arial"/>
          <w:lang w:eastAsia="cs-CZ"/>
        </w:rPr>
        <w:t xml:space="preserve"> a musí obsahovat odkaz na tuto smlouvu (číslo této smlouvy).</w:t>
      </w:r>
    </w:p>
    <w:p w14:paraId="107E5DE2" w14:textId="77777777" w:rsidR="007A63F7" w:rsidRDefault="007A63F7" w:rsidP="00FF68FC">
      <w:pPr>
        <w:autoSpaceDE w:val="0"/>
        <w:autoSpaceDN w:val="0"/>
        <w:adjustRightInd w:val="0"/>
        <w:spacing w:after="0" w:line="240" w:lineRule="atLeast"/>
        <w:ind w:left="720"/>
        <w:contextualSpacing/>
        <w:jc w:val="both"/>
        <w:rPr>
          <w:rFonts w:ascii="Arial" w:eastAsia="Times New Roman" w:hAnsi="Arial" w:cs="Arial"/>
          <w:lang w:eastAsia="cs-CZ"/>
        </w:rPr>
      </w:pPr>
    </w:p>
    <w:p w14:paraId="4E78CA10" w14:textId="77777777" w:rsidR="00437C3C" w:rsidRDefault="00437C3C" w:rsidP="00FF68FC">
      <w:pPr>
        <w:autoSpaceDE w:val="0"/>
        <w:autoSpaceDN w:val="0"/>
        <w:adjustRightInd w:val="0"/>
        <w:spacing w:after="0" w:line="240" w:lineRule="atLeast"/>
        <w:ind w:left="720"/>
        <w:contextualSpacing/>
        <w:jc w:val="both"/>
        <w:rPr>
          <w:rFonts w:ascii="Arial" w:eastAsia="Times New Roman" w:hAnsi="Arial" w:cs="Arial"/>
          <w:lang w:eastAsia="cs-CZ"/>
        </w:rPr>
      </w:pPr>
    </w:p>
    <w:p w14:paraId="12749AC2" w14:textId="3EA8ED3D" w:rsidR="00662546" w:rsidRPr="00662546" w:rsidRDefault="00662546" w:rsidP="00885C87">
      <w:pPr>
        <w:numPr>
          <w:ilvl w:val="0"/>
          <w:numId w:val="12"/>
        </w:numPr>
        <w:suppressAutoHyphens/>
        <w:autoSpaceDE w:val="0"/>
        <w:autoSpaceDN w:val="0"/>
        <w:adjustRightInd w:val="0"/>
        <w:spacing w:after="0" w:line="240" w:lineRule="atLeast"/>
        <w:contextualSpacing/>
        <w:jc w:val="center"/>
        <w:rPr>
          <w:rFonts w:ascii="Arial" w:eastAsia="Times New Roman" w:hAnsi="Arial" w:cs="Arial"/>
          <w:b/>
          <w:bCs/>
          <w:u w:val="single"/>
          <w:lang w:eastAsia="cs-CZ"/>
        </w:rPr>
      </w:pPr>
      <w:r w:rsidRPr="00FF68FC">
        <w:rPr>
          <w:rFonts w:ascii="Arial" w:eastAsia="Times New Roman" w:hAnsi="Arial" w:cs="Arial"/>
          <w:b/>
          <w:bCs/>
          <w:color w:val="000000"/>
          <w:u w:val="single"/>
          <w:lang w:eastAsia="cs-CZ"/>
        </w:rPr>
        <w:t>Po</w:t>
      </w:r>
      <w:r>
        <w:rPr>
          <w:rFonts w:ascii="Arial" w:eastAsia="Times New Roman" w:hAnsi="Arial" w:cs="Arial"/>
          <w:b/>
          <w:bCs/>
          <w:color w:val="000000"/>
          <w:u w:val="single"/>
          <w:lang w:eastAsia="cs-CZ"/>
        </w:rPr>
        <w:t>dmínky a způsob provedení díla</w:t>
      </w:r>
    </w:p>
    <w:p w14:paraId="71A2247C" w14:textId="745E9564" w:rsidR="00662546" w:rsidRDefault="00662546" w:rsidP="00662546">
      <w:pPr>
        <w:suppressAutoHyphens/>
        <w:autoSpaceDE w:val="0"/>
        <w:autoSpaceDN w:val="0"/>
        <w:adjustRightInd w:val="0"/>
        <w:spacing w:after="0" w:line="240" w:lineRule="atLeast"/>
        <w:contextualSpacing/>
        <w:jc w:val="center"/>
        <w:rPr>
          <w:rFonts w:ascii="Arial" w:eastAsia="Times New Roman" w:hAnsi="Arial" w:cs="Arial"/>
          <w:b/>
          <w:bCs/>
          <w:color w:val="000000"/>
          <w:u w:val="single"/>
          <w:lang w:eastAsia="cs-CZ"/>
        </w:rPr>
      </w:pPr>
    </w:p>
    <w:p w14:paraId="341F623A" w14:textId="7408A05B" w:rsidR="00662546" w:rsidRDefault="00662546" w:rsidP="00885C87">
      <w:pPr>
        <w:pStyle w:val="Odstavecseseznamem"/>
        <w:numPr>
          <w:ilvl w:val="1"/>
          <w:numId w:val="12"/>
        </w:numPr>
        <w:jc w:val="both"/>
        <w:rPr>
          <w:rFonts w:ascii="Arial" w:eastAsia="Times New Roman" w:hAnsi="Arial" w:cs="Arial"/>
          <w:lang w:eastAsia="cs-CZ"/>
        </w:rPr>
      </w:pPr>
      <w:r w:rsidRPr="00662546">
        <w:rPr>
          <w:rFonts w:ascii="Arial" w:eastAsia="Times New Roman" w:hAnsi="Arial" w:cs="Arial"/>
          <w:lang w:eastAsia="cs-CZ"/>
        </w:rPr>
        <w:t xml:space="preserve">Objednatel se zavazuje, že po dobu zpracování díla poskytne zhotoviteli v nevyhnutelném rozsahu potřebné spolupůsobení spočívající zejména v předání doplňujících podkladů vyžádaných zhotovitelem, </w:t>
      </w:r>
      <w:r w:rsidR="005F516E">
        <w:rPr>
          <w:rFonts w:ascii="Arial" w:eastAsia="Times New Roman" w:hAnsi="Arial" w:cs="Arial"/>
          <w:lang w:eastAsia="cs-CZ"/>
        </w:rPr>
        <w:t>jej</w:t>
      </w:r>
      <w:r w:rsidRPr="00662546">
        <w:rPr>
          <w:rFonts w:ascii="Arial" w:eastAsia="Times New Roman" w:hAnsi="Arial" w:cs="Arial"/>
          <w:lang w:eastAsia="cs-CZ"/>
        </w:rPr>
        <w:t>ichž potřeba vznikne v průběhu plnění této smlouvy.</w:t>
      </w:r>
    </w:p>
    <w:p w14:paraId="59946D21" w14:textId="77777777" w:rsidR="00662546" w:rsidRPr="00662546" w:rsidRDefault="00662546" w:rsidP="00662546">
      <w:pPr>
        <w:pStyle w:val="Odstavecseseznamem"/>
        <w:jc w:val="both"/>
        <w:rPr>
          <w:rFonts w:ascii="Arial" w:eastAsia="Times New Roman" w:hAnsi="Arial" w:cs="Arial"/>
          <w:lang w:eastAsia="cs-CZ"/>
        </w:rPr>
      </w:pPr>
    </w:p>
    <w:p w14:paraId="4834ED29" w14:textId="0D6D18A0" w:rsidR="00662546" w:rsidRDefault="00662546" w:rsidP="00885C87">
      <w:pPr>
        <w:pStyle w:val="Odstavecseseznamem"/>
        <w:numPr>
          <w:ilvl w:val="1"/>
          <w:numId w:val="12"/>
        </w:numPr>
        <w:jc w:val="both"/>
        <w:rPr>
          <w:rFonts w:ascii="Arial" w:eastAsia="Times New Roman" w:hAnsi="Arial" w:cs="Arial"/>
          <w:lang w:eastAsia="cs-CZ"/>
        </w:rPr>
      </w:pPr>
      <w:r w:rsidRPr="00662546">
        <w:rPr>
          <w:rFonts w:ascii="Arial" w:eastAsia="Times New Roman" w:hAnsi="Arial" w:cs="Arial"/>
          <w:lang w:eastAsia="cs-CZ"/>
        </w:rPr>
        <w:t xml:space="preserve">Objednatel se zavazuje umožnit zhotoviteli prohlídku dotčených prostor budovy a </w:t>
      </w:r>
      <w:r>
        <w:rPr>
          <w:rFonts w:ascii="Arial" w:eastAsia="Times New Roman" w:hAnsi="Arial" w:cs="Arial"/>
          <w:lang w:eastAsia="cs-CZ"/>
        </w:rPr>
        <w:t>p</w:t>
      </w:r>
      <w:r w:rsidRPr="00662546">
        <w:rPr>
          <w:rFonts w:ascii="Arial" w:eastAsia="Times New Roman" w:hAnsi="Arial" w:cs="Arial"/>
          <w:lang w:eastAsia="cs-CZ"/>
        </w:rPr>
        <w:t xml:space="preserve">rovedení potřebných </w:t>
      </w:r>
      <w:r w:rsidR="00F47C8E">
        <w:rPr>
          <w:rFonts w:ascii="Arial" w:eastAsia="Times New Roman" w:hAnsi="Arial" w:cs="Arial"/>
          <w:lang w:eastAsia="cs-CZ"/>
        </w:rPr>
        <w:t>za</w:t>
      </w:r>
      <w:r w:rsidR="004300AB">
        <w:rPr>
          <w:rFonts w:ascii="Arial" w:eastAsia="Times New Roman" w:hAnsi="Arial" w:cs="Arial"/>
          <w:lang w:eastAsia="cs-CZ"/>
        </w:rPr>
        <w:t>měření</w:t>
      </w:r>
      <w:r w:rsidRPr="00662546">
        <w:rPr>
          <w:rFonts w:ascii="Arial" w:eastAsia="Times New Roman" w:hAnsi="Arial" w:cs="Arial"/>
          <w:lang w:eastAsia="cs-CZ"/>
        </w:rPr>
        <w:t>. Termín prohlídky bude stanoven dle vzájemné dohody.</w:t>
      </w:r>
    </w:p>
    <w:p w14:paraId="5EE35585" w14:textId="77777777" w:rsidR="005F516E" w:rsidRPr="005F516E" w:rsidRDefault="005F516E" w:rsidP="005F516E">
      <w:pPr>
        <w:pStyle w:val="Odstavecseseznamem"/>
        <w:rPr>
          <w:rFonts w:ascii="Arial" w:eastAsia="Times New Roman" w:hAnsi="Arial" w:cs="Arial"/>
          <w:lang w:eastAsia="cs-CZ"/>
        </w:rPr>
      </w:pPr>
    </w:p>
    <w:p w14:paraId="420F4553" w14:textId="2D20DB9F" w:rsidR="005F516E" w:rsidRDefault="005F516E" w:rsidP="00885C87">
      <w:pPr>
        <w:pStyle w:val="Odstavecseseznamem"/>
        <w:numPr>
          <w:ilvl w:val="1"/>
          <w:numId w:val="12"/>
        </w:numPr>
        <w:jc w:val="both"/>
        <w:rPr>
          <w:rFonts w:ascii="Arial" w:eastAsia="Times New Roman" w:hAnsi="Arial" w:cs="Arial"/>
          <w:lang w:eastAsia="cs-CZ"/>
        </w:rPr>
      </w:pPr>
      <w:r>
        <w:rPr>
          <w:rFonts w:ascii="Arial" w:eastAsia="Times New Roman" w:hAnsi="Arial" w:cs="Arial"/>
          <w:lang w:eastAsia="cs-CZ"/>
        </w:rPr>
        <w:t>Objednatel zajistí zhotoviteli dostatečný přívod elektrické energie pro připojení elektrického ručního nářadí pro prováděné práce. Cena za poskytnutou elektrickou energii je zohledněna v ceně za provedení díla.</w:t>
      </w:r>
    </w:p>
    <w:p w14:paraId="7AB47EC0" w14:textId="77777777" w:rsidR="005F516E" w:rsidRPr="005F516E" w:rsidRDefault="005F516E" w:rsidP="005F516E">
      <w:pPr>
        <w:pStyle w:val="Odstavecseseznamem"/>
        <w:rPr>
          <w:rFonts w:ascii="Arial" w:eastAsia="Times New Roman" w:hAnsi="Arial" w:cs="Arial"/>
          <w:lang w:eastAsia="cs-CZ"/>
        </w:rPr>
      </w:pPr>
    </w:p>
    <w:p w14:paraId="60962273" w14:textId="34231AFD" w:rsidR="005F516E" w:rsidRPr="00506018" w:rsidRDefault="005F516E" w:rsidP="00885C87">
      <w:pPr>
        <w:pStyle w:val="Odstavecseseznamem"/>
        <w:numPr>
          <w:ilvl w:val="1"/>
          <w:numId w:val="12"/>
        </w:numPr>
        <w:jc w:val="both"/>
        <w:rPr>
          <w:rFonts w:ascii="Arial" w:eastAsia="Times New Roman" w:hAnsi="Arial" w:cs="Arial"/>
          <w:lang w:eastAsia="cs-CZ"/>
        </w:rPr>
      </w:pPr>
      <w:r w:rsidRPr="00506018">
        <w:rPr>
          <w:rFonts w:ascii="Arial" w:eastAsia="Times New Roman" w:hAnsi="Arial" w:cs="Arial"/>
          <w:lang w:eastAsia="cs-CZ"/>
        </w:rPr>
        <w:t>Objednatel umožní zaměstnancům</w:t>
      </w:r>
      <w:r w:rsidR="00DE7B46" w:rsidRPr="00506018">
        <w:rPr>
          <w:rFonts w:ascii="Arial" w:eastAsia="Times New Roman" w:hAnsi="Arial" w:cs="Arial"/>
          <w:lang w:eastAsia="cs-CZ"/>
        </w:rPr>
        <w:t xml:space="preserve"> zhotovitele vstup do místa provádění díla, a to až do doby úplného dokončení díla každý pracovní den od </w:t>
      </w:r>
      <w:r w:rsidR="00C2358B" w:rsidRPr="00506018">
        <w:rPr>
          <w:rFonts w:ascii="Arial" w:eastAsia="Times New Roman" w:hAnsi="Arial" w:cs="Arial"/>
          <w:lang w:eastAsia="cs-CZ"/>
        </w:rPr>
        <w:t>7</w:t>
      </w:r>
      <w:r w:rsidR="00DE7B46" w:rsidRPr="00506018">
        <w:rPr>
          <w:rFonts w:ascii="Arial" w:eastAsia="Times New Roman" w:hAnsi="Arial" w:cs="Arial"/>
          <w:lang w:eastAsia="cs-CZ"/>
        </w:rPr>
        <w:t>:00 do 18:</w:t>
      </w:r>
      <w:r w:rsidR="00C2358B" w:rsidRPr="00506018">
        <w:rPr>
          <w:rFonts w:ascii="Arial" w:eastAsia="Times New Roman" w:hAnsi="Arial" w:cs="Arial"/>
          <w:lang w:eastAsia="cs-CZ"/>
        </w:rPr>
        <w:t>0</w:t>
      </w:r>
      <w:r w:rsidR="00DE7B46" w:rsidRPr="00506018">
        <w:rPr>
          <w:rFonts w:ascii="Arial" w:eastAsia="Times New Roman" w:hAnsi="Arial" w:cs="Arial"/>
          <w:lang w:eastAsia="cs-CZ"/>
        </w:rPr>
        <w:t>0 hodin. Přístup do místa provádění prací mimo tento stanovený čas umožní objednatel zhotoviteli jen po předchozí domluvě.</w:t>
      </w:r>
    </w:p>
    <w:p w14:paraId="202AC4B2" w14:textId="77777777" w:rsidR="00DE7B46" w:rsidRPr="00506018" w:rsidRDefault="00DE7B46" w:rsidP="00DE7B46">
      <w:pPr>
        <w:pStyle w:val="Odstavecseseznamem"/>
        <w:rPr>
          <w:rFonts w:ascii="Arial" w:eastAsia="Times New Roman" w:hAnsi="Arial" w:cs="Arial"/>
          <w:lang w:eastAsia="cs-CZ"/>
        </w:rPr>
      </w:pPr>
    </w:p>
    <w:p w14:paraId="7AEAE39C" w14:textId="4E3AE56C" w:rsidR="00DE7B46" w:rsidRPr="00506018" w:rsidRDefault="00DE7B46" w:rsidP="00885C87">
      <w:pPr>
        <w:pStyle w:val="Odstavecseseznamem"/>
        <w:numPr>
          <w:ilvl w:val="1"/>
          <w:numId w:val="12"/>
        </w:numPr>
        <w:jc w:val="both"/>
        <w:rPr>
          <w:rFonts w:ascii="Arial" w:eastAsia="Times New Roman" w:hAnsi="Arial" w:cs="Arial"/>
          <w:lang w:eastAsia="cs-CZ"/>
        </w:rPr>
      </w:pPr>
      <w:r w:rsidRPr="00506018">
        <w:rPr>
          <w:rFonts w:ascii="Arial" w:eastAsia="Times New Roman" w:hAnsi="Arial" w:cs="Arial"/>
          <w:lang w:eastAsia="cs-CZ"/>
        </w:rPr>
        <w:lastRenderedPageBreak/>
        <w:t>Zhotovitel je povinen zabezpečit veškeré své činnosti tak, aby byly vždy dodržovány předpisy BOZP, hygieny práce, požární ochrany a ochrany životního prostředí a vnitřní předpisy objednatele, vztahující se k plnění dle smlouvy.</w:t>
      </w:r>
    </w:p>
    <w:p w14:paraId="06D635DA" w14:textId="77777777" w:rsidR="00DE7B46" w:rsidRPr="00DE7B46" w:rsidRDefault="00DE7B46" w:rsidP="00DE7B46">
      <w:pPr>
        <w:pStyle w:val="Odstavecseseznamem"/>
        <w:rPr>
          <w:rFonts w:ascii="Arial" w:eastAsia="Times New Roman" w:hAnsi="Arial" w:cs="Arial"/>
          <w:highlight w:val="yellow"/>
          <w:lang w:eastAsia="cs-CZ"/>
        </w:rPr>
      </w:pPr>
    </w:p>
    <w:p w14:paraId="44803DF8" w14:textId="4FEE68A6" w:rsidR="00DE7B46" w:rsidRDefault="00DE7B46" w:rsidP="00885C87">
      <w:pPr>
        <w:pStyle w:val="Odstavecseseznamem"/>
        <w:numPr>
          <w:ilvl w:val="1"/>
          <w:numId w:val="12"/>
        </w:numPr>
        <w:jc w:val="both"/>
        <w:rPr>
          <w:rFonts w:ascii="Arial" w:eastAsia="Times New Roman" w:hAnsi="Arial" w:cs="Arial"/>
          <w:lang w:eastAsia="cs-CZ"/>
        </w:rPr>
      </w:pPr>
      <w:r>
        <w:rPr>
          <w:rFonts w:ascii="Arial" w:eastAsia="Times New Roman" w:hAnsi="Arial" w:cs="Arial"/>
          <w:lang w:eastAsia="cs-CZ"/>
        </w:rPr>
        <w:t>Zhotovitel je povinen řídit se při plnění realizační smlouvy příslušnými předpisy a rovněž pokyny objednatele, které mu objednatel sdělí v průběhu plnění smlouvy. Pokud má zhotovitel za to, že pokyny objednatele jsou pro plnění předmětu smlouvy nevhodné, objednatele na to upozorní.</w:t>
      </w:r>
    </w:p>
    <w:p w14:paraId="70BBFBB2" w14:textId="77777777" w:rsidR="00A60CAC" w:rsidRPr="00A60CAC" w:rsidRDefault="00A60CAC" w:rsidP="00A60CAC">
      <w:pPr>
        <w:pStyle w:val="Odstavecseseznamem"/>
        <w:rPr>
          <w:rFonts w:ascii="Arial" w:eastAsia="Times New Roman" w:hAnsi="Arial" w:cs="Arial"/>
          <w:lang w:eastAsia="cs-CZ"/>
        </w:rPr>
      </w:pPr>
    </w:p>
    <w:p w14:paraId="08319208" w14:textId="420A6718" w:rsidR="00A60CAC" w:rsidRPr="00DE7B46" w:rsidRDefault="00A60CAC" w:rsidP="00885C87">
      <w:pPr>
        <w:pStyle w:val="Odstavecseseznamem"/>
        <w:numPr>
          <w:ilvl w:val="1"/>
          <w:numId w:val="12"/>
        </w:numPr>
        <w:jc w:val="both"/>
        <w:rPr>
          <w:rFonts w:ascii="Arial" w:eastAsia="Times New Roman" w:hAnsi="Arial" w:cs="Arial"/>
          <w:lang w:eastAsia="cs-CZ"/>
        </w:rPr>
      </w:pPr>
      <w:r>
        <w:rPr>
          <w:rFonts w:ascii="Arial" w:eastAsia="Times New Roman" w:hAnsi="Arial" w:cs="Arial"/>
          <w:lang w:eastAsia="cs-CZ"/>
        </w:rPr>
        <w:t>Zhotovitel odpovídá za nedotknutelnost věcí objednatele, tj. za to, že jakékoliv věci objednatele nebudou zhotovitelem nebo jeho zaměstnanci odcizeny, zničeny nebo zneužity. Zhotovitel je povinen chránit majetek objednatele a je plně odpovědný za škody vzniklé z jeho činnosti v souvislosti s plněním předmětu smlouvy.</w:t>
      </w:r>
    </w:p>
    <w:p w14:paraId="629034C4" w14:textId="77777777" w:rsidR="00FF68FC" w:rsidRPr="00FF68FC" w:rsidRDefault="00FF68FC" w:rsidP="00FF68FC">
      <w:pPr>
        <w:autoSpaceDE w:val="0"/>
        <w:autoSpaceDN w:val="0"/>
        <w:adjustRightInd w:val="0"/>
        <w:spacing w:after="0" w:line="240" w:lineRule="atLeast"/>
        <w:ind w:left="720"/>
        <w:contextualSpacing/>
        <w:jc w:val="both"/>
        <w:rPr>
          <w:rFonts w:ascii="Arial" w:eastAsia="Times New Roman" w:hAnsi="Arial" w:cs="Arial"/>
          <w:lang w:eastAsia="cs-CZ"/>
        </w:rPr>
      </w:pPr>
    </w:p>
    <w:p w14:paraId="514524AF" w14:textId="6D355C22" w:rsidR="00FF68FC" w:rsidRPr="00FF68FC" w:rsidRDefault="00A60CAC" w:rsidP="00885C87">
      <w:pPr>
        <w:numPr>
          <w:ilvl w:val="0"/>
          <w:numId w:val="12"/>
        </w:numPr>
        <w:suppressAutoHyphens/>
        <w:autoSpaceDE w:val="0"/>
        <w:autoSpaceDN w:val="0"/>
        <w:adjustRightInd w:val="0"/>
        <w:spacing w:after="0" w:line="240" w:lineRule="atLeast"/>
        <w:contextualSpacing/>
        <w:jc w:val="center"/>
        <w:rPr>
          <w:rFonts w:ascii="Arial" w:eastAsia="Times New Roman" w:hAnsi="Arial" w:cs="Arial"/>
          <w:b/>
          <w:bCs/>
          <w:u w:val="single"/>
          <w:lang w:eastAsia="cs-CZ"/>
        </w:rPr>
      </w:pPr>
      <w:bookmarkStart w:id="7" w:name="_Hlk73000630"/>
      <w:r>
        <w:rPr>
          <w:rFonts w:ascii="Arial" w:eastAsia="Times New Roman" w:hAnsi="Arial" w:cs="Arial"/>
          <w:b/>
          <w:bCs/>
          <w:color w:val="000000"/>
          <w:u w:val="single"/>
          <w:lang w:eastAsia="cs-CZ"/>
        </w:rPr>
        <w:t>P</w:t>
      </w:r>
      <w:r w:rsidR="00FF68FC" w:rsidRPr="00FF68FC">
        <w:rPr>
          <w:rFonts w:ascii="Arial" w:eastAsia="Times New Roman" w:hAnsi="Arial" w:cs="Arial"/>
          <w:b/>
          <w:bCs/>
          <w:color w:val="000000"/>
          <w:u w:val="single"/>
          <w:lang w:eastAsia="cs-CZ"/>
        </w:rPr>
        <w:t>ředání a převzetí díla</w:t>
      </w:r>
    </w:p>
    <w:bookmarkEnd w:id="7"/>
    <w:p w14:paraId="649D337A" w14:textId="77777777" w:rsidR="00FF68FC" w:rsidRPr="00FF68FC" w:rsidRDefault="00FF68FC" w:rsidP="00FF68FC">
      <w:pPr>
        <w:autoSpaceDE w:val="0"/>
        <w:autoSpaceDN w:val="0"/>
        <w:adjustRightInd w:val="0"/>
        <w:spacing w:after="0" w:line="240" w:lineRule="atLeast"/>
        <w:jc w:val="center"/>
        <w:rPr>
          <w:rFonts w:ascii="Arial" w:eastAsia="Times New Roman" w:hAnsi="Arial" w:cs="Arial"/>
          <w:b/>
          <w:bCs/>
          <w:u w:val="single"/>
          <w:lang w:eastAsia="cs-CZ"/>
        </w:rPr>
      </w:pPr>
    </w:p>
    <w:p w14:paraId="5E6CA2C5" w14:textId="3F082CBB" w:rsidR="00BB764C" w:rsidRPr="00BB764C" w:rsidRDefault="00BB764C" w:rsidP="00885C87">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color w:val="000000"/>
          <w:lang w:eastAsia="cs-CZ"/>
        </w:rPr>
        <w:t xml:space="preserve">Dokončené dílo bude předáno ve lhůtě dle bodu 3.2. a o předání bude sepsán Zápis, který bude podepsán kontaktními osobami obou smluvních stran. Dnem podpisu Zápisu přechází nebezpečí škody k předmětu plnění na objednatele; do té doby nese veškerou odpovědnost za škodu nebo zničení předmětu plnění zhotovitel, ledaže by ke škodě došlo i jinak. </w:t>
      </w:r>
    </w:p>
    <w:p w14:paraId="7AD041CF" w14:textId="77777777" w:rsidR="00BB764C" w:rsidRPr="00BB764C" w:rsidRDefault="00BB764C" w:rsidP="00BB764C">
      <w:pPr>
        <w:pStyle w:val="Odstavecseseznamem"/>
        <w:suppressAutoHyphens/>
        <w:autoSpaceDE w:val="0"/>
        <w:autoSpaceDN w:val="0"/>
        <w:adjustRightInd w:val="0"/>
        <w:spacing w:after="0" w:line="240" w:lineRule="auto"/>
        <w:jc w:val="both"/>
        <w:rPr>
          <w:rFonts w:ascii="Arial" w:eastAsia="Times New Roman" w:hAnsi="Arial" w:cs="Arial"/>
          <w:lang w:eastAsia="cs-CZ"/>
        </w:rPr>
      </w:pPr>
    </w:p>
    <w:p w14:paraId="7895215E" w14:textId="77777777" w:rsidR="00BB764C" w:rsidRPr="00BB764C" w:rsidRDefault="00BB764C" w:rsidP="00885C87">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color w:val="000000"/>
          <w:lang w:eastAsia="cs-CZ"/>
        </w:rPr>
        <w:t>Před převzetím díla zhotovitel předá objednateli veškeré zde uvedené dokumenty:</w:t>
      </w:r>
    </w:p>
    <w:p w14:paraId="3CEA5463" w14:textId="3F39D115" w:rsidR="00FF68FC" w:rsidRPr="00C2358B" w:rsidRDefault="002E5F2B" w:rsidP="00BB764C">
      <w:pPr>
        <w:pStyle w:val="Odstavecseseznamem"/>
        <w:numPr>
          <w:ilvl w:val="0"/>
          <w:numId w:val="13"/>
        </w:numPr>
        <w:suppressAutoHyphens/>
        <w:autoSpaceDE w:val="0"/>
        <w:autoSpaceDN w:val="0"/>
        <w:adjustRightInd w:val="0"/>
        <w:spacing w:after="0" w:line="240" w:lineRule="auto"/>
        <w:ind w:hanging="191"/>
        <w:jc w:val="both"/>
        <w:rPr>
          <w:rFonts w:ascii="Arial" w:eastAsia="Times New Roman" w:hAnsi="Arial" w:cs="Arial"/>
          <w:strike/>
          <w:lang w:eastAsia="cs-CZ"/>
        </w:rPr>
      </w:pPr>
      <w:r>
        <w:rPr>
          <w:rFonts w:ascii="Arial" w:eastAsia="Times New Roman" w:hAnsi="Arial" w:cs="Arial"/>
          <w:lang w:eastAsia="cs-CZ"/>
        </w:rPr>
        <w:t>technické listy svítidel</w:t>
      </w:r>
      <w:r w:rsidR="00D91DAF">
        <w:rPr>
          <w:rFonts w:ascii="Arial" w:eastAsia="Times New Roman" w:hAnsi="Arial" w:cs="Arial"/>
          <w:lang w:eastAsia="cs-CZ"/>
        </w:rPr>
        <w:t>;</w:t>
      </w:r>
    </w:p>
    <w:p w14:paraId="0741D970" w14:textId="6F1E01FE" w:rsidR="00BB764C" w:rsidRPr="00BB764C" w:rsidRDefault="00BB764C" w:rsidP="00BB764C">
      <w:pPr>
        <w:pStyle w:val="Odstavecseseznamem"/>
        <w:numPr>
          <w:ilvl w:val="0"/>
          <w:numId w:val="13"/>
        </w:numPr>
        <w:suppressAutoHyphens/>
        <w:autoSpaceDE w:val="0"/>
        <w:autoSpaceDN w:val="0"/>
        <w:adjustRightInd w:val="0"/>
        <w:spacing w:after="0" w:line="240" w:lineRule="auto"/>
        <w:ind w:hanging="191"/>
        <w:jc w:val="both"/>
        <w:rPr>
          <w:rFonts w:ascii="Arial" w:eastAsia="Times New Roman" w:hAnsi="Arial" w:cs="Arial"/>
          <w:lang w:eastAsia="cs-CZ"/>
        </w:rPr>
      </w:pPr>
      <w:r>
        <w:rPr>
          <w:rFonts w:ascii="Arial" w:eastAsia="Times New Roman" w:hAnsi="Arial" w:cs="Arial"/>
          <w:lang w:eastAsia="cs-CZ"/>
        </w:rPr>
        <w:t>doklady o ekologické likvidaci</w:t>
      </w:r>
      <w:r w:rsidR="006C51FB">
        <w:rPr>
          <w:rFonts w:ascii="Arial" w:eastAsia="Times New Roman" w:hAnsi="Arial" w:cs="Arial"/>
          <w:lang w:eastAsia="cs-CZ"/>
        </w:rPr>
        <w:t xml:space="preserve"> veškerých odpadů.</w:t>
      </w:r>
    </w:p>
    <w:p w14:paraId="0FE97AE0"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3B35095A" w14:textId="17357920" w:rsidR="00FF68FC" w:rsidRPr="006C51FB" w:rsidRDefault="006C51FB" w:rsidP="00FF68FC">
      <w:pPr>
        <w:numPr>
          <w:ilvl w:val="1"/>
          <w:numId w:val="12"/>
        </w:numPr>
        <w:suppressAutoHyphens/>
        <w:autoSpaceDE w:val="0"/>
        <w:autoSpaceDN w:val="0"/>
        <w:adjustRightInd w:val="0"/>
        <w:spacing w:after="0" w:line="240" w:lineRule="atLeast"/>
        <w:contextualSpacing/>
        <w:jc w:val="both"/>
        <w:rPr>
          <w:rFonts w:ascii="Arial" w:eastAsia="Times New Roman" w:hAnsi="Arial" w:cs="Arial"/>
          <w:lang w:eastAsia="cs-CZ"/>
        </w:rPr>
      </w:pPr>
      <w:r w:rsidRPr="006C51FB">
        <w:rPr>
          <w:rFonts w:ascii="Arial" w:eastAsia="Times New Roman" w:hAnsi="Arial" w:cs="Arial"/>
          <w:color w:val="000000"/>
          <w:lang w:eastAsia="cs-CZ"/>
        </w:rPr>
        <w:t xml:space="preserve">K převzetí díla vyzve zhotovitel objednatele </w:t>
      </w:r>
      <w:r w:rsidR="00C2358B" w:rsidRPr="00506018">
        <w:rPr>
          <w:rFonts w:ascii="Arial" w:eastAsia="Times New Roman" w:hAnsi="Arial" w:cs="Arial"/>
          <w:lang w:eastAsia="cs-CZ"/>
        </w:rPr>
        <w:t>2</w:t>
      </w:r>
      <w:r w:rsidR="00C2358B">
        <w:rPr>
          <w:rFonts w:ascii="Arial" w:eastAsia="Times New Roman" w:hAnsi="Arial" w:cs="Arial"/>
          <w:color w:val="000000"/>
          <w:lang w:eastAsia="cs-CZ"/>
        </w:rPr>
        <w:t xml:space="preserve"> </w:t>
      </w:r>
      <w:r w:rsidRPr="006C51FB">
        <w:rPr>
          <w:rFonts w:ascii="Arial" w:eastAsia="Times New Roman" w:hAnsi="Arial" w:cs="Arial"/>
          <w:color w:val="000000"/>
          <w:lang w:eastAsia="cs-CZ"/>
        </w:rPr>
        <w:t xml:space="preserve">pracovní dny předem. Dokončené dílo bude předáno zhotovitelem a převzato objednatelem v místě provádění prací. </w:t>
      </w:r>
    </w:p>
    <w:p w14:paraId="4783A50F" w14:textId="77777777" w:rsidR="006C51FB" w:rsidRPr="006C51FB" w:rsidRDefault="006C51FB" w:rsidP="006C51FB">
      <w:pPr>
        <w:suppressAutoHyphens/>
        <w:autoSpaceDE w:val="0"/>
        <w:autoSpaceDN w:val="0"/>
        <w:adjustRightInd w:val="0"/>
        <w:spacing w:after="0" w:line="240" w:lineRule="atLeast"/>
        <w:ind w:left="720"/>
        <w:contextualSpacing/>
        <w:jc w:val="both"/>
        <w:rPr>
          <w:rFonts w:ascii="Arial" w:eastAsia="Times New Roman" w:hAnsi="Arial" w:cs="Arial"/>
          <w:lang w:eastAsia="cs-CZ"/>
        </w:rPr>
      </w:pPr>
    </w:p>
    <w:p w14:paraId="7DE35520" w14:textId="5966515D" w:rsidR="006C51FB" w:rsidRDefault="006C51FB" w:rsidP="006C51FB">
      <w:pPr>
        <w:numPr>
          <w:ilvl w:val="1"/>
          <w:numId w:val="12"/>
        </w:numPr>
        <w:suppressAutoHyphens/>
        <w:autoSpaceDE w:val="0"/>
        <w:autoSpaceDN w:val="0"/>
        <w:adjustRightInd w:val="0"/>
        <w:spacing w:after="0" w:line="240" w:lineRule="atLeast"/>
        <w:ind w:left="708"/>
        <w:contextualSpacing/>
        <w:jc w:val="both"/>
        <w:rPr>
          <w:rFonts w:ascii="Arial" w:eastAsia="Times New Roman" w:hAnsi="Arial" w:cs="Arial"/>
          <w:lang w:eastAsia="cs-CZ"/>
        </w:rPr>
      </w:pPr>
      <w:r w:rsidRPr="006C51FB">
        <w:rPr>
          <w:rFonts w:ascii="Arial" w:eastAsia="Times New Roman" w:hAnsi="Arial" w:cs="Arial"/>
          <w:lang w:eastAsia="cs-CZ"/>
        </w:rPr>
        <w:t xml:space="preserve">V případě, že dílo nevykazuje vady, je zhotovitel povinen dílo předat objednateli a objednatel je povinen dílo od zhotovitele převzít bez výhrad. </w:t>
      </w:r>
    </w:p>
    <w:p w14:paraId="1C1F9887" w14:textId="77777777" w:rsidR="006C51FB" w:rsidRDefault="006C51FB" w:rsidP="006C51FB">
      <w:pPr>
        <w:pStyle w:val="Odstavecseseznamem"/>
        <w:spacing w:after="0"/>
        <w:rPr>
          <w:rFonts w:ascii="Arial" w:eastAsia="Times New Roman" w:hAnsi="Arial" w:cs="Arial"/>
          <w:lang w:eastAsia="cs-CZ"/>
        </w:rPr>
      </w:pPr>
    </w:p>
    <w:p w14:paraId="0300B1FF" w14:textId="1315D78A" w:rsidR="00471287" w:rsidRDefault="006C51FB" w:rsidP="00471287">
      <w:pPr>
        <w:numPr>
          <w:ilvl w:val="1"/>
          <w:numId w:val="12"/>
        </w:numPr>
        <w:suppressAutoHyphens/>
        <w:autoSpaceDE w:val="0"/>
        <w:autoSpaceDN w:val="0"/>
        <w:adjustRightInd w:val="0"/>
        <w:spacing w:after="0" w:line="240" w:lineRule="atLeast"/>
        <w:ind w:left="708"/>
        <w:contextualSpacing/>
        <w:jc w:val="both"/>
        <w:rPr>
          <w:rFonts w:ascii="Arial" w:eastAsia="Times New Roman" w:hAnsi="Arial" w:cs="Arial"/>
          <w:lang w:eastAsia="cs-CZ"/>
        </w:rPr>
      </w:pPr>
      <w:bookmarkStart w:id="8" w:name="_Hlk88817890"/>
      <w:r w:rsidRPr="00471287">
        <w:rPr>
          <w:rFonts w:ascii="Arial" w:eastAsia="Times New Roman" w:hAnsi="Arial" w:cs="Arial"/>
          <w:lang w:eastAsia="cs-CZ"/>
        </w:rPr>
        <w:t xml:space="preserve">V případě, že dílo bude vykazovat </w:t>
      </w:r>
      <w:bookmarkEnd w:id="8"/>
      <w:r w:rsidRPr="00471287">
        <w:rPr>
          <w:rFonts w:ascii="Arial" w:eastAsia="Times New Roman" w:hAnsi="Arial" w:cs="Arial"/>
          <w:lang w:eastAsia="cs-CZ"/>
        </w:rPr>
        <w:t>pouze ojedinělé</w:t>
      </w:r>
      <w:r w:rsidR="00471287" w:rsidRPr="00471287">
        <w:rPr>
          <w:rFonts w:ascii="Arial" w:eastAsia="Times New Roman" w:hAnsi="Arial" w:cs="Arial"/>
          <w:lang w:eastAsia="cs-CZ"/>
        </w:rPr>
        <w:t xml:space="preserve"> drobné vady, které samy o sobě, ani ve spojení s jinými nebrání užívání předmětu plnění funkčně nebo esteticky, ani užívání předmětu plnění podstatným způsobem neomezují, objednatel dílo převezme s výhradami. V Zápisu bude uveden závazek zhotovitele tyto drobné vady odstranit a rovněž bude uvedena smluvními stranami dohodnutá lhůta pro splnění tohoto závazku zhotovitele.</w:t>
      </w:r>
    </w:p>
    <w:p w14:paraId="7093B271" w14:textId="77777777" w:rsidR="00471287" w:rsidRDefault="00471287" w:rsidP="00471287">
      <w:pPr>
        <w:pStyle w:val="Odstavecseseznamem"/>
        <w:spacing w:after="0"/>
        <w:rPr>
          <w:rFonts w:ascii="Arial" w:eastAsia="Times New Roman" w:hAnsi="Arial" w:cs="Arial"/>
          <w:lang w:eastAsia="cs-CZ"/>
        </w:rPr>
      </w:pPr>
    </w:p>
    <w:p w14:paraId="7C44FE79" w14:textId="3CD25C18" w:rsidR="006C51FB" w:rsidRDefault="00471287" w:rsidP="006C51FB">
      <w:pPr>
        <w:numPr>
          <w:ilvl w:val="1"/>
          <w:numId w:val="12"/>
        </w:numPr>
        <w:suppressAutoHyphens/>
        <w:autoSpaceDE w:val="0"/>
        <w:autoSpaceDN w:val="0"/>
        <w:adjustRightInd w:val="0"/>
        <w:spacing w:after="0" w:line="240" w:lineRule="atLeast"/>
        <w:ind w:left="708"/>
        <w:contextualSpacing/>
        <w:jc w:val="both"/>
        <w:rPr>
          <w:rFonts w:ascii="Arial" w:eastAsia="Times New Roman" w:hAnsi="Arial" w:cs="Arial"/>
          <w:lang w:eastAsia="cs-CZ"/>
        </w:rPr>
      </w:pPr>
      <w:r w:rsidRPr="00471287">
        <w:rPr>
          <w:rFonts w:ascii="Arial" w:eastAsia="Times New Roman" w:hAnsi="Arial" w:cs="Arial"/>
          <w:lang w:eastAsia="cs-CZ"/>
        </w:rPr>
        <w:t>V případě, že dílo bude vykazovat jiné než ojedinělé drobné vady, je objednatel oprávněn odmítnout převzetí díla; v tom případě bude zhotovitel od kalendářního dne následujícího po lhůtě uvedené v bodu 3.2. v prodlení.</w:t>
      </w:r>
    </w:p>
    <w:p w14:paraId="6D23D723" w14:textId="77777777" w:rsidR="00471287" w:rsidRPr="00471287" w:rsidRDefault="00471287" w:rsidP="00471287">
      <w:pPr>
        <w:suppressAutoHyphens/>
        <w:autoSpaceDE w:val="0"/>
        <w:autoSpaceDN w:val="0"/>
        <w:adjustRightInd w:val="0"/>
        <w:spacing w:after="0" w:line="240" w:lineRule="atLeast"/>
        <w:ind w:left="708"/>
        <w:contextualSpacing/>
        <w:jc w:val="both"/>
        <w:rPr>
          <w:rFonts w:ascii="Arial" w:eastAsia="Times New Roman" w:hAnsi="Arial" w:cs="Arial"/>
          <w:lang w:eastAsia="cs-CZ"/>
        </w:rPr>
      </w:pPr>
    </w:p>
    <w:p w14:paraId="4A83EAD4" w14:textId="77777777" w:rsidR="00FF68FC" w:rsidRPr="00FF68FC" w:rsidRDefault="00FF68FC" w:rsidP="00FF68FC">
      <w:pPr>
        <w:autoSpaceDE w:val="0"/>
        <w:autoSpaceDN w:val="0"/>
        <w:adjustRightInd w:val="0"/>
        <w:spacing w:after="0" w:line="240" w:lineRule="atLeast"/>
        <w:ind w:left="720"/>
        <w:contextualSpacing/>
        <w:jc w:val="both"/>
        <w:rPr>
          <w:rFonts w:ascii="Arial" w:eastAsia="Times New Roman" w:hAnsi="Arial" w:cs="Arial"/>
          <w:lang w:eastAsia="cs-CZ"/>
        </w:rPr>
      </w:pPr>
    </w:p>
    <w:p w14:paraId="41D4982A" w14:textId="77777777" w:rsidR="00FF68FC" w:rsidRPr="00FF68FC" w:rsidRDefault="00FF68FC" w:rsidP="00885C87">
      <w:pPr>
        <w:numPr>
          <w:ilvl w:val="0"/>
          <w:numId w:val="12"/>
        </w:numPr>
        <w:suppressAutoHyphens/>
        <w:autoSpaceDE w:val="0"/>
        <w:autoSpaceDN w:val="0"/>
        <w:adjustRightInd w:val="0"/>
        <w:spacing w:after="0" w:line="240" w:lineRule="atLeast"/>
        <w:contextualSpacing/>
        <w:jc w:val="center"/>
        <w:rPr>
          <w:rFonts w:ascii="Arial" w:eastAsia="Times New Roman" w:hAnsi="Arial" w:cs="Arial"/>
          <w:b/>
          <w:bCs/>
          <w:u w:val="single"/>
          <w:lang w:eastAsia="cs-CZ"/>
        </w:rPr>
      </w:pPr>
      <w:r w:rsidRPr="00FF68FC">
        <w:rPr>
          <w:rFonts w:ascii="Arial" w:eastAsia="Times New Roman" w:hAnsi="Arial" w:cs="Arial"/>
          <w:b/>
          <w:bCs/>
          <w:color w:val="000000"/>
          <w:u w:val="single"/>
          <w:lang w:eastAsia="cs-CZ"/>
        </w:rPr>
        <w:t>Odpovědnost za vady, záruka</w:t>
      </w:r>
    </w:p>
    <w:p w14:paraId="13DE523C" w14:textId="77777777" w:rsidR="00FF68FC" w:rsidRPr="00FF68FC" w:rsidRDefault="00FF68FC" w:rsidP="00FF68FC">
      <w:pPr>
        <w:suppressAutoHyphens/>
        <w:autoSpaceDE w:val="0"/>
        <w:autoSpaceDN w:val="0"/>
        <w:adjustRightInd w:val="0"/>
        <w:spacing w:after="0" w:line="240" w:lineRule="atLeast"/>
        <w:jc w:val="both"/>
        <w:rPr>
          <w:rFonts w:ascii="Arial" w:eastAsia="Times New Roman" w:hAnsi="Arial" w:cs="Arial"/>
          <w:b/>
          <w:bCs/>
          <w:lang w:eastAsia="cs-CZ"/>
        </w:rPr>
      </w:pPr>
    </w:p>
    <w:p w14:paraId="53058C81" w14:textId="26B948C4" w:rsidR="00FF68FC" w:rsidRPr="00FF68FC" w:rsidRDefault="00F65D65"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color w:val="000000"/>
          <w:lang w:eastAsia="cs-CZ"/>
        </w:rPr>
        <w:t>Dílo</w:t>
      </w:r>
      <w:r w:rsidR="00FF68FC" w:rsidRPr="00FF68FC">
        <w:rPr>
          <w:rFonts w:ascii="Arial" w:eastAsia="Times New Roman" w:hAnsi="Arial" w:cs="Arial"/>
          <w:color w:val="000000"/>
          <w:lang w:eastAsia="cs-CZ"/>
        </w:rPr>
        <w:t xml:space="preserve"> má vady, jestliže je</w:t>
      </w:r>
      <w:r>
        <w:rPr>
          <w:rFonts w:ascii="Arial" w:eastAsia="Times New Roman" w:hAnsi="Arial" w:cs="Arial"/>
          <w:color w:val="000000"/>
          <w:lang w:eastAsia="cs-CZ"/>
        </w:rPr>
        <w:t>ho</w:t>
      </w:r>
      <w:r w:rsidR="00FF68FC" w:rsidRPr="00FF68FC">
        <w:rPr>
          <w:rFonts w:ascii="Arial" w:eastAsia="Times New Roman" w:hAnsi="Arial" w:cs="Arial"/>
          <w:color w:val="000000"/>
          <w:lang w:eastAsia="cs-CZ"/>
        </w:rPr>
        <w:t xml:space="preserve"> provedení neodpovídá </w:t>
      </w:r>
      <w:r w:rsidR="00DD062D">
        <w:rPr>
          <w:rFonts w:ascii="Arial" w:eastAsia="Times New Roman" w:hAnsi="Arial" w:cs="Arial"/>
          <w:color w:val="000000"/>
          <w:lang w:eastAsia="cs-CZ"/>
        </w:rPr>
        <w:t>této smlouvě</w:t>
      </w:r>
      <w:r w:rsidR="00FF68FC" w:rsidRPr="00FF68FC">
        <w:rPr>
          <w:rFonts w:ascii="Arial" w:eastAsia="Times New Roman" w:hAnsi="Arial" w:cs="Arial"/>
          <w:color w:val="000000"/>
          <w:lang w:eastAsia="cs-CZ"/>
        </w:rPr>
        <w:t>.</w:t>
      </w:r>
    </w:p>
    <w:p w14:paraId="16EC205C"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607CF77D" w14:textId="336C3EC5" w:rsidR="006C501A" w:rsidRPr="006C501A" w:rsidRDefault="00FF68FC" w:rsidP="00885C87">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sidRPr="006C501A">
        <w:rPr>
          <w:rFonts w:ascii="Arial" w:eastAsia="Times New Roman" w:hAnsi="Arial" w:cs="Arial"/>
          <w:color w:val="000000"/>
          <w:lang w:eastAsia="cs-CZ"/>
        </w:rPr>
        <w:t xml:space="preserve">Zhotovitel odpovídá </w:t>
      </w:r>
      <w:r w:rsidR="00F25681">
        <w:rPr>
          <w:rFonts w:ascii="Arial" w:eastAsia="Times New Roman" w:hAnsi="Arial" w:cs="Arial"/>
          <w:color w:val="000000"/>
          <w:lang w:eastAsia="cs-CZ"/>
        </w:rPr>
        <w:t xml:space="preserve">objednateli </w:t>
      </w:r>
      <w:r w:rsidRPr="006C501A">
        <w:rPr>
          <w:rFonts w:ascii="Arial" w:eastAsia="Times New Roman" w:hAnsi="Arial" w:cs="Arial"/>
          <w:color w:val="000000"/>
          <w:lang w:eastAsia="cs-CZ"/>
        </w:rPr>
        <w:t>za vady</w:t>
      </w:r>
      <w:r w:rsidR="00F25681">
        <w:rPr>
          <w:rFonts w:ascii="Arial" w:eastAsia="Times New Roman" w:hAnsi="Arial" w:cs="Arial"/>
          <w:color w:val="000000"/>
          <w:lang w:eastAsia="cs-CZ"/>
        </w:rPr>
        <w:t xml:space="preserve"> díla v souladu s příslušnou úpravou v Občanském zákoníku. Vedle toho, zhotovitel přebírá záruku za jakost, tj. zhotovitel se zaručuje, že dílo bude po dobu záruční doby způsobilé k užívání pro účel, ke kterému je určeno, bez jakýchkoliv vad, včetně právních vad. Dále se zhotovitel zaručuje, že dílo bude mít vlastnosti určené dle této</w:t>
      </w:r>
      <w:r w:rsidR="00DD062D">
        <w:rPr>
          <w:rFonts w:ascii="Arial" w:eastAsia="Times New Roman" w:hAnsi="Arial" w:cs="Arial"/>
          <w:color w:val="000000"/>
          <w:lang w:eastAsia="cs-CZ"/>
        </w:rPr>
        <w:t xml:space="preserve"> smlouvy, a nevyplývají-li </w:t>
      </w:r>
      <w:r w:rsidR="00DD062D">
        <w:rPr>
          <w:rFonts w:ascii="Arial" w:eastAsia="Times New Roman" w:hAnsi="Arial" w:cs="Arial"/>
          <w:color w:val="000000"/>
          <w:lang w:eastAsia="cs-CZ"/>
        </w:rPr>
        <w:lastRenderedPageBreak/>
        <w:t xml:space="preserve">požadované vlastnosti z této smlouvy, pak obvyklé vlastnosti, a že bude kompletní a bez vad, včetně právních vad. Záruční doba </w:t>
      </w:r>
      <w:r w:rsidR="00E964B0">
        <w:rPr>
          <w:rFonts w:ascii="Arial" w:eastAsia="Times New Roman" w:hAnsi="Arial" w:cs="Arial"/>
          <w:color w:val="000000"/>
          <w:lang w:eastAsia="cs-CZ"/>
        </w:rPr>
        <w:t xml:space="preserve">na práce </w:t>
      </w:r>
      <w:r w:rsidR="00DD062D">
        <w:rPr>
          <w:rFonts w:ascii="Arial" w:eastAsia="Times New Roman" w:hAnsi="Arial" w:cs="Arial"/>
          <w:color w:val="000000"/>
          <w:lang w:eastAsia="cs-CZ"/>
        </w:rPr>
        <w:t>činí</w:t>
      </w:r>
      <w:r w:rsidR="00E964B0">
        <w:rPr>
          <w:rFonts w:ascii="Arial" w:eastAsia="Times New Roman" w:hAnsi="Arial" w:cs="Arial"/>
          <w:color w:val="000000"/>
          <w:lang w:eastAsia="cs-CZ"/>
        </w:rPr>
        <w:t xml:space="preserve"> 24 měsíců, záruční doba na materiál činí 60 měsíců</w:t>
      </w:r>
      <w:r w:rsidR="00BE56AF">
        <w:rPr>
          <w:rFonts w:ascii="Arial" w:eastAsia="Times New Roman" w:hAnsi="Arial" w:cs="Arial"/>
          <w:b/>
          <w:bCs/>
          <w:color w:val="FF0000"/>
          <w:lang w:eastAsia="cs-CZ"/>
        </w:rPr>
        <w:t xml:space="preserve"> </w:t>
      </w:r>
      <w:r w:rsidR="00DD062D">
        <w:rPr>
          <w:rFonts w:ascii="Arial" w:eastAsia="Times New Roman" w:hAnsi="Arial" w:cs="Arial"/>
          <w:color w:val="000000"/>
          <w:lang w:eastAsia="cs-CZ"/>
        </w:rPr>
        <w:t>a běží ode dne předání a převzetí díla.</w:t>
      </w:r>
    </w:p>
    <w:p w14:paraId="20FC63DE" w14:textId="77777777" w:rsidR="006C501A" w:rsidRPr="006C501A" w:rsidRDefault="006C501A" w:rsidP="006C501A">
      <w:pPr>
        <w:pStyle w:val="Odstavecseseznamem"/>
        <w:rPr>
          <w:rFonts w:ascii="Arial" w:eastAsia="Times New Roman" w:hAnsi="Arial" w:cs="Arial"/>
          <w:color w:val="000000"/>
          <w:lang w:eastAsia="cs-CZ"/>
        </w:rPr>
      </w:pPr>
    </w:p>
    <w:p w14:paraId="483DD177" w14:textId="7C35C781" w:rsidR="006C501A" w:rsidRPr="00DD062D" w:rsidRDefault="00FF68FC" w:rsidP="006C501A">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sidRPr="00DD062D">
        <w:rPr>
          <w:rFonts w:ascii="Arial" w:eastAsia="Times New Roman" w:hAnsi="Arial" w:cs="Arial"/>
          <w:color w:val="000000"/>
          <w:lang w:eastAsia="cs-CZ"/>
        </w:rPr>
        <w:t>Z</w:t>
      </w:r>
      <w:r w:rsidR="00DD062D" w:rsidRPr="00DD062D">
        <w:rPr>
          <w:rFonts w:ascii="Arial" w:eastAsia="Times New Roman" w:hAnsi="Arial" w:cs="Arial"/>
          <w:color w:val="000000"/>
          <w:lang w:eastAsia="cs-CZ"/>
        </w:rPr>
        <w:t>a vadu se považuje každá vada díla, tj. i vada, která se vyskytla opakovaně.</w:t>
      </w:r>
    </w:p>
    <w:p w14:paraId="36339161" w14:textId="77777777" w:rsidR="00DD062D" w:rsidRPr="00DD062D" w:rsidRDefault="00DD062D" w:rsidP="00DD062D">
      <w:pPr>
        <w:suppressAutoHyphens/>
        <w:autoSpaceDE w:val="0"/>
        <w:autoSpaceDN w:val="0"/>
        <w:adjustRightInd w:val="0"/>
        <w:spacing w:after="0" w:line="240" w:lineRule="auto"/>
        <w:jc w:val="both"/>
        <w:rPr>
          <w:rFonts w:ascii="Arial" w:eastAsia="Times New Roman" w:hAnsi="Arial" w:cs="Arial"/>
          <w:lang w:eastAsia="cs-CZ"/>
        </w:rPr>
      </w:pPr>
    </w:p>
    <w:p w14:paraId="00146964" w14:textId="40F2F632" w:rsidR="00FF68FC" w:rsidRPr="00DD062D" w:rsidRDefault="00DD062D" w:rsidP="00885C87">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color w:val="000000"/>
          <w:lang w:eastAsia="cs-CZ"/>
        </w:rPr>
        <w:t>Z</w:t>
      </w:r>
      <w:r w:rsidR="00FF68FC" w:rsidRPr="006C501A">
        <w:rPr>
          <w:rFonts w:ascii="Arial" w:eastAsia="Times New Roman" w:hAnsi="Arial" w:cs="Arial"/>
          <w:color w:val="000000"/>
          <w:lang w:eastAsia="cs-CZ"/>
        </w:rPr>
        <w:t>hotovitel</w:t>
      </w:r>
      <w:r>
        <w:rPr>
          <w:rFonts w:ascii="Arial" w:eastAsia="Times New Roman" w:hAnsi="Arial" w:cs="Arial"/>
          <w:color w:val="000000"/>
          <w:lang w:eastAsia="cs-CZ"/>
        </w:rPr>
        <w:t xml:space="preserve"> neodpovídá</w:t>
      </w:r>
      <w:r w:rsidR="00FF68FC" w:rsidRPr="006C501A">
        <w:rPr>
          <w:rFonts w:ascii="Arial" w:eastAsia="Times New Roman" w:hAnsi="Arial" w:cs="Arial"/>
          <w:color w:val="000000"/>
          <w:lang w:eastAsia="cs-CZ"/>
        </w:rPr>
        <w:t xml:space="preserve"> za </w:t>
      </w:r>
      <w:r>
        <w:rPr>
          <w:rFonts w:ascii="Arial" w:eastAsia="Times New Roman" w:hAnsi="Arial" w:cs="Arial"/>
          <w:color w:val="000000"/>
          <w:lang w:eastAsia="cs-CZ"/>
        </w:rPr>
        <w:t>v</w:t>
      </w:r>
      <w:r w:rsidR="00FF68FC" w:rsidRPr="006C501A">
        <w:rPr>
          <w:rFonts w:ascii="Arial" w:eastAsia="Times New Roman" w:hAnsi="Arial" w:cs="Arial"/>
          <w:color w:val="000000"/>
          <w:lang w:eastAsia="cs-CZ"/>
        </w:rPr>
        <w:t>ady</w:t>
      </w:r>
      <w:r>
        <w:rPr>
          <w:rFonts w:ascii="Arial" w:eastAsia="Times New Roman" w:hAnsi="Arial" w:cs="Arial"/>
          <w:color w:val="000000"/>
          <w:lang w:eastAsia="cs-CZ"/>
        </w:rPr>
        <w:t xml:space="preserve"> způsobené neodbornou údržbou v rozporu s návody k obsluze.</w:t>
      </w:r>
    </w:p>
    <w:p w14:paraId="5E9199A8" w14:textId="77777777" w:rsidR="00DD062D" w:rsidRPr="00DD062D" w:rsidRDefault="00DD062D" w:rsidP="00DD062D">
      <w:pPr>
        <w:pStyle w:val="Odstavecseseznamem"/>
        <w:rPr>
          <w:rFonts w:ascii="Arial" w:eastAsia="Times New Roman" w:hAnsi="Arial" w:cs="Arial"/>
          <w:lang w:eastAsia="cs-CZ"/>
        </w:rPr>
      </w:pPr>
    </w:p>
    <w:p w14:paraId="43DBB3E8" w14:textId="35394E5B" w:rsidR="00DD062D" w:rsidRPr="006C501A" w:rsidRDefault="00DD062D" w:rsidP="00885C87">
      <w:pPr>
        <w:pStyle w:val="Odstavecseseznamem"/>
        <w:numPr>
          <w:ilvl w:val="1"/>
          <w:numId w:val="12"/>
        </w:numPr>
        <w:suppressAutoHyphen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Objednatel </w:t>
      </w:r>
      <w:r w:rsidR="009E76EA">
        <w:rPr>
          <w:rFonts w:ascii="Arial" w:eastAsia="Times New Roman" w:hAnsi="Arial" w:cs="Arial"/>
          <w:lang w:eastAsia="cs-CZ"/>
        </w:rPr>
        <w:t>je oprávněn vady písemně reklamovat u zhotovitele</w:t>
      </w:r>
      <w:r w:rsidR="00B37047">
        <w:rPr>
          <w:rFonts w:ascii="Arial" w:eastAsia="Times New Roman" w:hAnsi="Arial" w:cs="Arial"/>
          <w:lang w:eastAsia="cs-CZ"/>
        </w:rPr>
        <w:t xml:space="preserve"> na adrese sídla zhotovitele nebo e-mailem na adrese</w:t>
      </w:r>
      <w:r w:rsidR="001B4D27">
        <w:rPr>
          <w:rFonts w:ascii="Arial" w:eastAsia="Times New Roman" w:hAnsi="Arial" w:cs="Arial"/>
          <w:lang w:eastAsia="cs-CZ"/>
        </w:rPr>
        <w:t xml:space="preserve"> </w:t>
      </w:r>
      <w:r w:rsidR="0074445E">
        <w:rPr>
          <w:rFonts w:ascii="Arial" w:eastAsia="Times New Roman" w:hAnsi="Arial" w:cs="Arial"/>
          <w:lang w:eastAsia="cs-CZ"/>
        </w:rPr>
        <w:t>XXX</w:t>
      </w:r>
      <w:bookmarkStart w:id="9" w:name="_GoBack"/>
      <w:bookmarkEnd w:id="9"/>
      <w:r w:rsidR="00BE56AF">
        <w:rPr>
          <w:rFonts w:ascii="Arial" w:eastAsia="Times New Roman" w:hAnsi="Arial" w:cs="Arial"/>
          <w:b/>
          <w:bCs/>
          <w:color w:val="FF0000"/>
          <w:lang w:eastAsia="cs-CZ"/>
        </w:rPr>
        <w:t xml:space="preserve"> </w:t>
      </w:r>
      <w:r w:rsidR="00B37047">
        <w:rPr>
          <w:rFonts w:ascii="Arial" w:eastAsia="Times New Roman" w:hAnsi="Arial" w:cs="Arial"/>
          <w:color w:val="000000" w:themeColor="text1"/>
          <w:lang w:eastAsia="cs-CZ"/>
        </w:rPr>
        <w:t>a to</w:t>
      </w:r>
      <w:r w:rsidR="009E76EA">
        <w:rPr>
          <w:rFonts w:ascii="Arial" w:eastAsia="Times New Roman" w:hAnsi="Arial" w:cs="Arial"/>
          <w:lang w:eastAsia="cs-CZ"/>
        </w:rPr>
        <w:t xml:space="preserve"> kdykoliv v průběhu záruční doby. Proti reklamaci objednatele není zhotovitel oprávněn uplatnit námitku, že objednatel nesplnil včas svoji povinnost oznámit vady díla</w:t>
      </w:r>
      <w:r w:rsidR="00B37047">
        <w:rPr>
          <w:rFonts w:ascii="Arial" w:eastAsia="Times New Roman" w:hAnsi="Arial" w:cs="Arial"/>
          <w:lang w:eastAsia="cs-CZ"/>
        </w:rPr>
        <w:t>. Reklamaci lze uplatnit nejpozději do posledního dne záruční doby.</w:t>
      </w:r>
    </w:p>
    <w:p w14:paraId="2A1BE0DE"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0A8E7FB1" w14:textId="41FEAB03" w:rsidR="00FF68FC" w:rsidRPr="00B66FB5" w:rsidRDefault="00B37047"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color w:val="000000"/>
          <w:lang w:eastAsia="cs-CZ"/>
        </w:rPr>
        <w:t>V p</w:t>
      </w:r>
      <w:r w:rsidR="00FF68FC" w:rsidRPr="00FF68FC">
        <w:rPr>
          <w:rFonts w:ascii="Arial" w:eastAsia="Times New Roman" w:hAnsi="Arial" w:cs="Arial"/>
          <w:color w:val="000000"/>
          <w:lang w:eastAsia="cs-CZ"/>
        </w:rPr>
        <w:t>řípad</w:t>
      </w:r>
      <w:r>
        <w:rPr>
          <w:rFonts w:ascii="Arial" w:eastAsia="Times New Roman" w:hAnsi="Arial" w:cs="Arial"/>
          <w:color w:val="000000"/>
          <w:lang w:eastAsia="cs-CZ"/>
        </w:rPr>
        <w:t>ě</w:t>
      </w:r>
      <w:r w:rsidR="00FF68FC" w:rsidRPr="00FF68FC">
        <w:rPr>
          <w:rFonts w:ascii="Arial" w:eastAsia="Times New Roman" w:hAnsi="Arial" w:cs="Arial"/>
          <w:color w:val="000000"/>
          <w:lang w:eastAsia="cs-CZ"/>
        </w:rPr>
        <w:t xml:space="preserve"> vady </w:t>
      </w:r>
      <w:r w:rsidR="00F65D65">
        <w:rPr>
          <w:rFonts w:ascii="Arial" w:eastAsia="Times New Roman" w:hAnsi="Arial" w:cs="Arial"/>
          <w:color w:val="000000"/>
          <w:lang w:eastAsia="cs-CZ"/>
        </w:rPr>
        <w:t>díla</w:t>
      </w:r>
      <w:r w:rsidR="00FF68FC" w:rsidRPr="00FF68FC">
        <w:rPr>
          <w:rFonts w:ascii="Arial" w:eastAsia="Times New Roman" w:hAnsi="Arial" w:cs="Arial"/>
          <w:color w:val="000000"/>
          <w:lang w:eastAsia="cs-CZ"/>
        </w:rPr>
        <w:t xml:space="preserve"> má objednatel právo požadovat a zhotovitel povinnost poskytnout bezplatné odstranění vady bez zbytečného odkladu, nejpozději </w:t>
      </w:r>
      <w:r w:rsidR="00FF68FC" w:rsidRPr="006C501A">
        <w:rPr>
          <w:rFonts w:ascii="Arial" w:eastAsia="Times New Roman" w:hAnsi="Arial" w:cs="Arial"/>
          <w:lang w:eastAsia="cs-CZ"/>
        </w:rPr>
        <w:t xml:space="preserve">do </w:t>
      </w:r>
      <w:r w:rsidR="005B40B3">
        <w:rPr>
          <w:rFonts w:ascii="Arial" w:eastAsia="Times New Roman" w:hAnsi="Arial" w:cs="Arial"/>
          <w:lang w:eastAsia="cs-CZ"/>
        </w:rPr>
        <w:t>10</w:t>
      </w:r>
      <w:r w:rsidR="00FF68FC" w:rsidRPr="006C501A">
        <w:rPr>
          <w:rFonts w:ascii="Arial" w:eastAsia="Times New Roman" w:hAnsi="Arial" w:cs="Arial"/>
          <w:lang w:eastAsia="cs-CZ"/>
        </w:rPr>
        <w:t xml:space="preserve"> dnů </w:t>
      </w:r>
      <w:r w:rsidR="00FF68FC" w:rsidRPr="00FF68FC">
        <w:rPr>
          <w:rFonts w:ascii="Arial" w:eastAsia="Times New Roman" w:hAnsi="Arial" w:cs="Arial"/>
          <w:color w:val="000000"/>
          <w:lang w:eastAsia="cs-CZ"/>
        </w:rPr>
        <w:t>od obdržení písemné reklamace objednatele. Za účelem nápravy vady díla poskytne objednatel zhotoviteli v rozsahu svých možností veškerou potřebnou součinnost.</w:t>
      </w:r>
    </w:p>
    <w:p w14:paraId="4FE57923" w14:textId="77777777" w:rsidR="00B66FB5" w:rsidRDefault="00B66FB5" w:rsidP="00B66FB5">
      <w:pPr>
        <w:pStyle w:val="Odstavecseseznamem"/>
        <w:spacing w:after="0"/>
        <w:rPr>
          <w:rFonts w:ascii="Arial" w:eastAsia="Times New Roman" w:hAnsi="Arial" w:cs="Arial"/>
          <w:lang w:eastAsia="cs-CZ"/>
        </w:rPr>
      </w:pPr>
    </w:p>
    <w:p w14:paraId="61F35A8B" w14:textId="31B132D6" w:rsidR="00B66FB5" w:rsidRPr="00B66FB5" w:rsidRDefault="00B66FB5"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B66FB5">
        <w:rPr>
          <w:rFonts w:ascii="Arial" w:eastAsia="Times New Roman" w:hAnsi="Arial" w:cs="Arial"/>
          <w:color w:val="000000"/>
          <w:lang w:eastAsia="cs-CZ"/>
        </w:rPr>
        <w:t>O odstranění reklamované vady zhotovitel sepíše Protokol, ve kterém objednatel buď potvrdí odstranění vady, nebo uvede důvody, pro které odmítá nabízené řešení převzít. Vada je odstraněna podepsáním Protokolu, ve kterém objednatel potvrdí odstranění vady.</w:t>
      </w:r>
    </w:p>
    <w:p w14:paraId="17C55EA7" w14:textId="77777777" w:rsidR="00FF68FC" w:rsidRPr="00FF68FC" w:rsidRDefault="00FF68FC" w:rsidP="00FF68FC">
      <w:pPr>
        <w:suppressAutoHyphens/>
        <w:autoSpaceDE w:val="0"/>
        <w:autoSpaceDN w:val="0"/>
        <w:adjustRightInd w:val="0"/>
        <w:spacing w:after="0" w:line="240" w:lineRule="atLeast"/>
        <w:jc w:val="both"/>
        <w:rPr>
          <w:rFonts w:ascii="Arial" w:eastAsia="Times New Roman" w:hAnsi="Arial" w:cs="Arial"/>
          <w:b/>
          <w:bCs/>
          <w:lang w:eastAsia="cs-CZ"/>
        </w:rPr>
      </w:pPr>
    </w:p>
    <w:p w14:paraId="59185FA0" w14:textId="366AB653" w:rsidR="00F65D65" w:rsidRPr="006C501A" w:rsidRDefault="005B40B3" w:rsidP="00885C87">
      <w:pPr>
        <w:pStyle w:val="Odstavecseseznamem"/>
        <w:numPr>
          <w:ilvl w:val="1"/>
          <w:numId w:val="12"/>
        </w:numPr>
        <w:spacing w:after="120" w:line="240" w:lineRule="auto"/>
        <w:contextualSpacing w:val="0"/>
        <w:jc w:val="both"/>
        <w:rPr>
          <w:rFonts w:ascii="Arial" w:hAnsi="Arial" w:cs="Arial"/>
        </w:rPr>
      </w:pPr>
      <w:r>
        <w:rPr>
          <w:rFonts w:ascii="Arial" w:hAnsi="Arial" w:cs="Arial"/>
        </w:rPr>
        <w:t>Pokud zhotovitel neodstraní reklamovanou vadu ve lhůtě určené v bodě 8.6. této smlouvy, je objednatel oprávněn vadu odstranit prostřednictvím třetí osoby, a to na náklady zhotovitele. Veškeré takto vzniklé náklady uhradí zhotovitel objednateli nejpozději do 15 dnů ode dne obdržení výzvy k zaplacení. Tímto ustanovením není dotčeno právo objednatele na úhradu smluvní pokuty, k jejíž úhradě je zhotovitel povinen v důsledku prodlení s odstraněním předmětné vady. Smluvní pokutu zhotovitel uhradí ve lhůtě určené v</w:t>
      </w:r>
      <w:r w:rsidR="00491818">
        <w:rPr>
          <w:rFonts w:ascii="Arial" w:hAnsi="Arial" w:cs="Arial"/>
        </w:rPr>
        <w:t> </w:t>
      </w:r>
      <w:r>
        <w:rPr>
          <w:rFonts w:ascii="Arial" w:hAnsi="Arial" w:cs="Arial"/>
        </w:rPr>
        <w:t>bodě</w:t>
      </w:r>
      <w:r w:rsidR="00491818">
        <w:rPr>
          <w:rFonts w:ascii="Arial" w:hAnsi="Arial" w:cs="Arial"/>
        </w:rPr>
        <w:t xml:space="preserve"> 10.5.</w:t>
      </w:r>
      <w:r w:rsidR="00F65D65" w:rsidRPr="006C501A">
        <w:rPr>
          <w:rFonts w:ascii="Arial" w:hAnsi="Arial" w:cs="Arial"/>
        </w:rPr>
        <w:t xml:space="preserve"> této smlouvy.</w:t>
      </w:r>
    </w:p>
    <w:p w14:paraId="777385E5" w14:textId="23D54F65" w:rsidR="00FF68FC" w:rsidRPr="005B40B3" w:rsidRDefault="005B40B3" w:rsidP="00FF68FC">
      <w:pPr>
        <w:pStyle w:val="Odstavecseseznamem"/>
        <w:numPr>
          <w:ilvl w:val="1"/>
          <w:numId w:val="12"/>
        </w:numPr>
        <w:suppressAutoHyphens/>
        <w:autoSpaceDE w:val="0"/>
        <w:autoSpaceDN w:val="0"/>
        <w:adjustRightInd w:val="0"/>
        <w:spacing w:after="0" w:line="240" w:lineRule="atLeast"/>
        <w:contextualSpacing w:val="0"/>
        <w:jc w:val="both"/>
        <w:rPr>
          <w:rFonts w:ascii="Arial" w:eastAsia="Times New Roman" w:hAnsi="Arial" w:cs="Arial"/>
          <w:lang w:eastAsia="cs-CZ"/>
        </w:rPr>
      </w:pPr>
      <w:r w:rsidRPr="005B40B3">
        <w:rPr>
          <w:rFonts w:ascii="Arial" w:hAnsi="Arial" w:cs="Arial"/>
        </w:rPr>
        <w:t>Záruční doba neběží po dobu, po kterou objednatel nemohl předmět díla užívat z důvodu vady díla.</w:t>
      </w:r>
    </w:p>
    <w:p w14:paraId="127350D4" w14:textId="77777777" w:rsidR="00F65D65" w:rsidRDefault="00F65D65" w:rsidP="00FF68FC">
      <w:pPr>
        <w:suppressAutoHyphens/>
        <w:autoSpaceDE w:val="0"/>
        <w:autoSpaceDN w:val="0"/>
        <w:adjustRightInd w:val="0"/>
        <w:spacing w:after="0" w:line="240" w:lineRule="atLeast"/>
        <w:jc w:val="both"/>
        <w:rPr>
          <w:rFonts w:ascii="Arial" w:eastAsia="Times New Roman" w:hAnsi="Arial" w:cs="Arial"/>
          <w:lang w:eastAsia="cs-CZ"/>
        </w:rPr>
      </w:pPr>
    </w:p>
    <w:p w14:paraId="32E98C5E" w14:textId="77777777" w:rsidR="003E2C54" w:rsidRPr="00FF68FC" w:rsidRDefault="003E2C54" w:rsidP="00FF68FC">
      <w:pPr>
        <w:suppressAutoHyphens/>
        <w:autoSpaceDE w:val="0"/>
        <w:autoSpaceDN w:val="0"/>
        <w:adjustRightInd w:val="0"/>
        <w:spacing w:after="0" w:line="240" w:lineRule="atLeast"/>
        <w:jc w:val="both"/>
        <w:rPr>
          <w:rFonts w:ascii="Arial" w:eastAsia="Times New Roman" w:hAnsi="Arial" w:cs="Arial"/>
          <w:lang w:eastAsia="cs-CZ"/>
        </w:rPr>
      </w:pPr>
    </w:p>
    <w:p w14:paraId="25E48B8B" w14:textId="66FC27DE" w:rsidR="00FF68FC" w:rsidRPr="006C501A" w:rsidRDefault="00FF68FC" w:rsidP="00885C87">
      <w:pPr>
        <w:pStyle w:val="Odstavecseseznamem"/>
        <w:numPr>
          <w:ilvl w:val="0"/>
          <w:numId w:val="12"/>
        </w:numPr>
        <w:suppressAutoHyphens/>
        <w:autoSpaceDE w:val="0"/>
        <w:autoSpaceDN w:val="0"/>
        <w:adjustRightInd w:val="0"/>
        <w:spacing w:after="0" w:line="240" w:lineRule="atLeast"/>
        <w:jc w:val="center"/>
        <w:rPr>
          <w:rFonts w:ascii="Arial" w:eastAsia="Times New Roman" w:hAnsi="Arial" w:cs="Arial"/>
          <w:b/>
          <w:bCs/>
          <w:u w:val="single"/>
          <w:lang w:eastAsia="cs-CZ"/>
        </w:rPr>
      </w:pPr>
      <w:r w:rsidRPr="006C501A">
        <w:rPr>
          <w:rFonts w:ascii="Arial" w:eastAsia="Times New Roman" w:hAnsi="Arial" w:cs="Arial"/>
          <w:b/>
          <w:bCs/>
          <w:color w:val="000000"/>
          <w:u w:val="single"/>
          <w:lang w:eastAsia="cs-CZ"/>
        </w:rPr>
        <w:t>Odstoupení od smlouvy</w:t>
      </w:r>
    </w:p>
    <w:p w14:paraId="4BCA15F5" w14:textId="77777777" w:rsidR="00FF68FC" w:rsidRPr="00FF68FC" w:rsidRDefault="00FF68FC" w:rsidP="00FF68FC">
      <w:pPr>
        <w:suppressAutoHyphens/>
        <w:autoSpaceDE w:val="0"/>
        <w:autoSpaceDN w:val="0"/>
        <w:adjustRightInd w:val="0"/>
        <w:spacing w:after="0" w:line="240" w:lineRule="atLeast"/>
        <w:rPr>
          <w:rFonts w:ascii="Arial" w:eastAsia="Times New Roman" w:hAnsi="Arial" w:cs="Arial"/>
          <w:b/>
          <w:bCs/>
          <w:u w:val="single"/>
          <w:lang w:eastAsia="cs-CZ"/>
        </w:rPr>
      </w:pPr>
    </w:p>
    <w:p w14:paraId="2A5A70C9" w14:textId="68FB6256" w:rsidR="00FF68FC" w:rsidRPr="00E05C85" w:rsidRDefault="00FF68FC" w:rsidP="00E05C85">
      <w:pPr>
        <w:pStyle w:val="Odstavecseseznamem"/>
        <w:numPr>
          <w:ilvl w:val="1"/>
          <w:numId w:val="12"/>
        </w:numPr>
        <w:suppressAutoHyphens/>
        <w:autoSpaceDE w:val="0"/>
        <w:autoSpaceDN w:val="0"/>
        <w:adjustRightInd w:val="0"/>
        <w:spacing w:after="0" w:line="240" w:lineRule="atLeast"/>
        <w:jc w:val="both"/>
        <w:rPr>
          <w:rFonts w:ascii="Arial" w:eastAsia="Times New Roman" w:hAnsi="Arial" w:cs="Arial"/>
          <w:lang w:eastAsia="cs-CZ"/>
        </w:rPr>
      </w:pPr>
      <w:r w:rsidRPr="00E05C85">
        <w:rPr>
          <w:rFonts w:ascii="Arial" w:eastAsia="Times New Roman" w:hAnsi="Arial" w:cs="Arial"/>
          <w:color w:val="000000"/>
          <w:lang w:eastAsia="cs-CZ"/>
        </w:rPr>
        <w:t xml:space="preserve">Objednatel má právo odstoupit od smlouvy </w:t>
      </w:r>
      <w:r w:rsidR="005B40B3" w:rsidRPr="00E05C85">
        <w:rPr>
          <w:rFonts w:ascii="Arial" w:eastAsia="Times New Roman" w:hAnsi="Arial" w:cs="Arial"/>
          <w:color w:val="000000"/>
          <w:lang w:eastAsia="cs-CZ"/>
        </w:rPr>
        <w:t>v</w:t>
      </w:r>
      <w:r w:rsidR="00E05C85" w:rsidRPr="00E05C85">
        <w:rPr>
          <w:rFonts w:ascii="Arial" w:eastAsia="Times New Roman" w:hAnsi="Arial" w:cs="Arial"/>
          <w:color w:val="000000"/>
          <w:lang w:eastAsia="cs-CZ"/>
        </w:rPr>
        <w:t> </w:t>
      </w:r>
      <w:r w:rsidRPr="00E05C85">
        <w:rPr>
          <w:rFonts w:ascii="Arial" w:eastAsia="Times New Roman" w:hAnsi="Arial" w:cs="Arial"/>
          <w:color w:val="000000"/>
          <w:lang w:eastAsia="cs-CZ"/>
        </w:rPr>
        <w:t>případ</w:t>
      </w:r>
      <w:r w:rsidR="00E05C85" w:rsidRPr="00E05C85">
        <w:rPr>
          <w:rFonts w:ascii="Arial" w:eastAsia="Times New Roman" w:hAnsi="Arial" w:cs="Arial"/>
          <w:color w:val="000000"/>
          <w:lang w:eastAsia="cs-CZ"/>
        </w:rPr>
        <w:t xml:space="preserve">ě, že </w:t>
      </w:r>
      <w:r w:rsidR="00E05C85">
        <w:rPr>
          <w:rFonts w:ascii="Arial" w:eastAsia="Times New Roman" w:hAnsi="Arial" w:cs="Arial"/>
          <w:color w:val="000000"/>
          <w:lang w:eastAsia="cs-CZ"/>
        </w:rPr>
        <w:t>z</w:t>
      </w:r>
      <w:r w:rsidRPr="00E05C85">
        <w:rPr>
          <w:rFonts w:ascii="Arial" w:eastAsia="Times New Roman" w:hAnsi="Arial" w:cs="Arial"/>
          <w:color w:val="000000"/>
          <w:lang w:eastAsia="cs-CZ"/>
        </w:rPr>
        <w:t xml:space="preserve">hotovitel překročí </w:t>
      </w:r>
      <w:r w:rsidR="00E05C85">
        <w:rPr>
          <w:rFonts w:ascii="Arial" w:eastAsia="Times New Roman" w:hAnsi="Arial" w:cs="Arial"/>
          <w:color w:val="000000"/>
          <w:lang w:eastAsia="cs-CZ"/>
        </w:rPr>
        <w:t>lhůtu stanovenou v bodě 3.2. této smlouvy pro předání díla</w:t>
      </w:r>
      <w:r w:rsidRPr="00E05C85">
        <w:rPr>
          <w:rFonts w:ascii="Arial" w:eastAsia="Times New Roman" w:hAnsi="Arial" w:cs="Arial"/>
          <w:color w:val="000000"/>
          <w:lang w:eastAsia="cs-CZ"/>
        </w:rPr>
        <w:t>, o více jak čtyři týdny</w:t>
      </w:r>
      <w:r w:rsidR="00E05C85">
        <w:rPr>
          <w:rFonts w:ascii="Arial" w:eastAsia="Times New Roman" w:hAnsi="Arial" w:cs="Arial"/>
          <w:color w:val="000000"/>
          <w:lang w:eastAsia="cs-CZ"/>
        </w:rPr>
        <w:t>.</w:t>
      </w:r>
    </w:p>
    <w:p w14:paraId="6BCB2573" w14:textId="77777777" w:rsidR="00FF68FC" w:rsidRPr="00FF68FC" w:rsidRDefault="00FF68FC" w:rsidP="00FF68FC">
      <w:pPr>
        <w:tabs>
          <w:tab w:val="left" w:pos="1418"/>
        </w:tabs>
        <w:autoSpaceDE w:val="0"/>
        <w:autoSpaceDN w:val="0"/>
        <w:adjustRightInd w:val="0"/>
        <w:spacing w:after="0" w:line="240" w:lineRule="auto"/>
        <w:jc w:val="both"/>
        <w:rPr>
          <w:rFonts w:ascii="Arial" w:eastAsia="Times New Roman" w:hAnsi="Arial" w:cs="Arial"/>
          <w:lang w:eastAsia="cs-CZ"/>
        </w:rPr>
      </w:pPr>
    </w:p>
    <w:p w14:paraId="6B68AF73" w14:textId="60593D4B" w:rsidR="00FF68FC" w:rsidRPr="00FF68FC" w:rsidRDefault="00FF68FC" w:rsidP="00885C87">
      <w:pPr>
        <w:numPr>
          <w:ilvl w:val="1"/>
          <w:numId w:val="12"/>
        </w:numPr>
        <w:tabs>
          <w:tab w:val="left" w:pos="1418"/>
        </w:tabs>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Zhotovitel má právo odstoupit od smlouvy v případě, že objednatel bude v prodlení se zaplacením kupní ceny, tak jak je uvedeno v bod</w:t>
      </w:r>
      <w:r w:rsidR="00E05C85">
        <w:rPr>
          <w:rFonts w:ascii="Arial" w:eastAsia="Times New Roman" w:hAnsi="Arial" w:cs="Arial"/>
          <w:color w:val="000000"/>
          <w:lang w:eastAsia="cs-CZ"/>
        </w:rPr>
        <w:t>ě</w:t>
      </w:r>
      <w:r w:rsidRPr="00FF68FC">
        <w:rPr>
          <w:rFonts w:ascii="Arial" w:eastAsia="Times New Roman" w:hAnsi="Arial" w:cs="Arial"/>
          <w:color w:val="000000"/>
          <w:lang w:eastAsia="cs-CZ"/>
        </w:rPr>
        <w:t xml:space="preserve"> </w:t>
      </w:r>
      <w:r w:rsidR="00E05C85">
        <w:rPr>
          <w:rFonts w:ascii="Arial" w:eastAsia="Times New Roman" w:hAnsi="Arial" w:cs="Arial"/>
          <w:color w:val="000000"/>
          <w:lang w:eastAsia="cs-CZ"/>
        </w:rPr>
        <w:t>5</w:t>
      </w:r>
      <w:r w:rsidRPr="00FF68FC">
        <w:rPr>
          <w:rFonts w:ascii="Arial" w:eastAsia="Times New Roman" w:hAnsi="Arial" w:cs="Arial"/>
          <w:color w:val="000000"/>
          <w:lang w:eastAsia="cs-CZ"/>
        </w:rPr>
        <w:t xml:space="preserve">.2. smlouvy, o více než </w:t>
      </w:r>
      <w:r w:rsidR="00F516A2">
        <w:rPr>
          <w:rFonts w:ascii="Arial" w:eastAsia="Times New Roman" w:hAnsi="Arial" w:cs="Arial"/>
          <w:color w:val="000000"/>
          <w:lang w:eastAsia="cs-CZ"/>
        </w:rPr>
        <w:t>45 dnů</w:t>
      </w:r>
      <w:r w:rsidRPr="00FF68FC">
        <w:rPr>
          <w:rFonts w:ascii="Arial" w:eastAsia="Times New Roman" w:hAnsi="Arial" w:cs="Arial"/>
          <w:color w:val="000000"/>
          <w:lang w:eastAsia="cs-CZ"/>
        </w:rPr>
        <w:t xml:space="preserve">. </w:t>
      </w:r>
    </w:p>
    <w:p w14:paraId="2A1FC697" w14:textId="77777777" w:rsidR="00FF68FC" w:rsidRPr="00FF68FC" w:rsidRDefault="00FF68FC" w:rsidP="00FF68FC">
      <w:pPr>
        <w:tabs>
          <w:tab w:val="left" w:pos="1068"/>
        </w:tabs>
        <w:autoSpaceDE w:val="0"/>
        <w:autoSpaceDN w:val="0"/>
        <w:adjustRightInd w:val="0"/>
        <w:spacing w:after="0" w:line="240" w:lineRule="auto"/>
        <w:jc w:val="both"/>
        <w:rPr>
          <w:rFonts w:ascii="Arial" w:eastAsia="Times New Roman" w:hAnsi="Arial" w:cs="Arial"/>
          <w:lang w:eastAsia="cs-CZ"/>
        </w:rPr>
      </w:pPr>
    </w:p>
    <w:p w14:paraId="1F6D259A" w14:textId="5A9142C8" w:rsidR="00DE711B" w:rsidRPr="00F516A2" w:rsidRDefault="00E05C85" w:rsidP="00DE711B">
      <w:pPr>
        <w:numPr>
          <w:ilvl w:val="1"/>
          <w:numId w:val="12"/>
        </w:numPr>
        <w:tabs>
          <w:tab w:val="left" w:pos="1068"/>
        </w:tabs>
        <w:suppressAutoHyphens/>
        <w:autoSpaceDE w:val="0"/>
        <w:autoSpaceDN w:val="0"/>
        <w:adjustRightInd w:val="0"/>
        <w:spacing w:after="0" w:line="240" w:lineRule="auto"/>
        <w:contextualSpacing/>
        <w:jc w:val="both"/>
        <w:rPr>
          <w:rFonts w:ascii="Arial" w:eastAsia="Times New Roman" w:hAnsi="Arial" w:cs="Arial"/>
          <w:lang w:eastAsia="cs-CZ"/>
        </w:rPr>
      </w:pPr>
      <w:r w:rsidRPr="00DE711B">
        <w:rPr>
          <w:rFonts w:ascii="Arial" w:eastAsia="Times New Roman" w:hAnsi="Arial" w:cs="Arial"/>
          <w:color w:val="000000"/>
          <w:lang w:eastAsia="cs-CZ"/>
        </w:rPr>
        <w:t>Odstupující strana oznámí druhé straně písemně svůj záměr odstoupit od smlouvy a nabídne druhé straně lhůtu 5 pracovních dnů na to, aby odstranila závadné skutečnosti, pro které má v úmyslu odstoupit.</w:t>
      </w:r>
      <w:r w:rsidR="00FF68FC" w:rsidRPr="00DE711B">
        <w:rPr>
          <w:rFonts w:ascii="Arial" w:eastAsia="Times New Roman" w:hAnsi="Arial" w:cs="Arial"/>
          <w:color w:val="000000"/>
          <w:lang w:eastAsia="cs-CZ"/>
        </w:rPr>
        <w:t xml:space="preserve"> </w:t>
      </w:r>
    </w:p>
    <w:p w14:paraId="11BBD903" w14:textId="77777777" w:rsidR="00F516A2" w:rsidRPr="00DE711B" w:rsidRDefault="00F516A2" w:rsidP="00F516A2">
      <w:pPr>
        <w:tabs>
          <w:tab w:val="left" w:pos="1068"/>
        </w:tabs>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1F97D904" w14:textId="6C9D9086" w:rsidR="00DE711B" w:rsidRPr="00DE711B" w:rsidRDefault="00DE711B" w:rsidP="00DE711B">
      <w:pPr>
        <w:numPr>
          <w:ilvl w:val="1"/>
          <w:numId w:val="12"/>
        </w:numPr>
        <w:tabs>
          <w:tab w:val="left" w:pos="1068"/>
        </w:tabs>
        <w:suppressAutoHyphens/>
        <w:autoSpaceDE w:val="0"/>
        <w:autoSpaceDN w:val="0"/>
        <w:adjustRightInd w:val="0"/>
        <w:spacing w:after="0" w:line="240" w:lineRule="auto"/>
        <w:contextualSpacing/>
        <w:jc w:val="both"/>
        <w:rPr>
          <w:rFonts w:ascii="Arial" w:eastAsia="Times New Roman" w:hAnsi="Arial" w:cs="Arial"/>
          <w:lang w:eastAsia="cs-CZ"/>
        </w:rPr>
      </w:pPr>
      <w:r w:rsidRPr="00DE711B">
        <w:rPr>
          <w:rFonts w:ascii="Arial" w:eastAsia="Times New Roman" w:hAnsi="Arial" w:cs="Arial"/>
          <w:lang w:eastAsia="cs-CZ"/>
        </w:rPr>
        <w:t xml:space="preserve">V případě odstoupení se smluvní strany vypořádají podle zásad o bezdůvodném obohacení; konkrétní práva a povinnosti potvrdí písemně, např. formou protokolu. </w:t>
      </w:r>
      <w:r w:rsidRPr="00DE711B">
        <w:rPr>
          <w:rFonts w:ascii="Arial" w:eastAsia="Times New Roman" w:hAnsi="Arial" w:cs="Arial"/>
          <w:color w:val="000000"/>
          <w:lang w:eastAsia="cs-CZ"/>
        </w:rPr>
        <w:t xml:space="preserve">Odstoupením od smlouvy není dotčeno právo na náhradu škody. </w:t>
      </w:r>
    </w:p>
    <w:p w14:paraId="7A16EB10"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5C44B1AF" w14:textId="77777777" w:rsidR="00FF68FC" w:rsidRPr="00FF68FC" w:rsidRDefault="00FF68FC" w:rsidP="00FF68FC">
      <w:pPr>
        <w:suppressAutoHyphens/>
        <w:autoSpaceDE w:val="0"/>
        <w:autoSpaceDN w:val="0"/>
        <w:adjustRightInd w:val="0"/>
        <w:spacing w:after="0" w:line="240" w:lineRule="atLeast"/>
        <w:ind w:left="720"/>
        <w:contextualSpacing/>
        <w:jc w:val="both"/>
        <w:rPr>
          <w:rFonts w:ascii="Arial" w:eastAsia="Times New Roman" w:hAnsi="Arial" w:cs="Arial"/>
          <w:lang w:eastAsia="cs-CZ"/>
        </w:rPr>
      </w:pPr>
    </w:p>
    <w:p w14:paraId="52615D91" w14:textId="5A70DA7F" w:rsidR="00FF68FC" w:rsidRPr="006C501A" w:rsidRDefault="00FF68FC" w:rsidP="00885C87">
      <w:pPr>
        <w:pStyle w:val="Odstavecseseznamem"/>
        <w:numPr>
          <w:ilvl w:val="0"/>
          <w:numId w:val="12"/>
        </w:numPr>
        <w:suppressAutoHyphens/>
        <w:autoSpaceDE w:val="0"/>
        <w:autoSpaceDN w:val="0"/>
        <w:adjustRightInd w:val="0"/>
        <w:spacing w:after="0" w:line="240" w:lineRule="atLeast"/>
        <w:jc w:val="center"/>
        <w:rPr>
          <w:rFonts w:ascii="Arial" w:eastAsia="Times New Roman" w:hAnsi="Arial" w:cs="Arial"/>
          <w:b/>
          <w:bCs/>
          <w:u w:val="single"/>
          <w:lang w:eastAsia="cs-CZ"/>
        </w:rPr>
      </w:pPr>
      <w:r w:rsidRPr="006C501A">
        <w:rPr>
          <w:rFonts w:ascii="Arial" w:eastAsia="Times New Roman" w:hAnsi="Arial" w:cs="Arial"/>
          <w:b/>
          <w:bCs/>
          <w:color w:val="000000"/>
          <w:u w:val="single"/>
          <w:lang w:eastAsia="cs-CZ"/>
        </w:rPr>
        <w:t>Sankční ujednání</w:t>
      </w:r>
    </w:p>
    <w:p w14:paraId="7C4F5917" w14:textId="77777777" w:rsidR="00FF68FC" w:rsidRPr="00FF68FC" w:rsidRDefault="00FF68FC" w:rsidP="00FF68FC">
      <w:pPr>
        <w:suppressAutoHyphens/>
        <w:autoSpaceDE w:val="0"/>
        <w:autoSpaceDN w:val="0"/>
        <w:adjustRightInd w:val="0"/>
        <w:spacing w:after="0" w:line="240" w:lineRule="atLeast"/>
        <w:jc w:val="center"/>
        <w:rPr>
          <w:rFonts w:ascii="Arial" w:eastAsia="Times New Roman" w:hAnsi="Arial" w:cs="Arial"/>
          <w:b/>
          <w:bCs/>
          <w:lang w:eastAsia="cs-CZ"/>
        </w:rPr>
      </w:pPr>
    </w:p>
    <w:p w14:paraId="0B19CA42" w14:textId="3AF8E87E" w:rsidR="00FF68FC" w:rsidRPr="000815A5"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V případě, že zhotovitel nedodrží lhůtu</w:t>
      </w:r>
      <w:r w:rsidR="00DE711B">
        <w:rPr>
          <w:rFonts w:ascii="Arial" w:eastAsia="Times New Roman" w:hAnsi="Arial" w:cs="Arial"/>
          <w:color w:val="000000"/>
          <w:lang w:eastAsia="cs-CZ"/>
        </w:rPr>
        <w:t xml:space="preserve"> pro předání díla</w:t>
      </w:r>
      <w:r w:rsidRPr="00FF68FC">
        <w:rPr>
          <w:rFonts w:ascii="Arial" w:eastAsia="Times New Roman" w:hAnsi="Arial" w:cs="Arial"/>
          <w:color w:val="000000"/>
          <w:lang w:eastAsia="cs-CZ"/>
        </w:rPr>
        <w:t xml:space="preserve">, dle bodu </w:t>
      </w:r>
      <w:r w:rsidR="001F5FCA">
        <w:rPr>
          <w:rFonts w:ascii="Arial" w:eastAsia="Times New Roman" w:hAnsi="Arial" w:cs="Arial"/>
          <w:color w:val="000000"/>
          <w:lang w:eastAsia="cs-CZ"/>
        </w:rPr>
        <w:t>3</w:t>
      </w:r>
      <w:r w:rsidRPr="00FF68FC">
        <w:rPr>
          <w:rFonts w:ascii="Arial" w:eastAsia="Times New Roman" w:hAnsi="Arial" w:cs="Arial"/>
          <w:color w:val="000000"/>
          <w:lang w:eastAsia="cs-CZ"/>
        </w:rPr>
        <w:t>.</w:t>
      </w:r>
      <w:r w:rsidR="001F5FCA">
        <w:rPr>
          <w:rFonts w:ascii="Arial" w:eastAsia="Times New Roman" w:hAnsi="Arial" w:cs="Arial"/>
          <w:color w:val="000000"/>
          <w:lang w:eastAsia="cs-CZ"/>
        </w:rPr>
        <w:t>2</w:t>
      </w:r>
      <w:r w:rsidRPr="00FF68FC">
        <w:rPr>
          <w:rFonts w:ascii="Arial" w:eastAsia="Times New Roman" w:hAnsi="Arial" w:cs="Arial"/>
          <w:color w:val="000000"/>
          <w:lang w:eastAsia="cs-CZ"/>
        </w:rPr>
        <w:t xml:space="preserve">. </w:t>
      </w:r>
      <w:r w:rsidR="00DE711B">
        <w:rPr>
          <w:rFonts w:ascii="Arial" w:eastAsia="Times New Roman" w:hAnsi="Arial" w:cs="Arial"/>
          <w:color w:val="000000"/>
          <w:lang w:eastAsia="cs-CZ"/>
        </w:rPr>
        <w:t xml:space="preserve">této </w:t>
      </w:r>
      <w:r w:rsidRPr="00FF68FC">
        <w:rPr>
          <w:rFonts w:ascii="Arial" w:eastAsia="Times New Roman" w:hAnsi="Arial" w:cs="Arial"/>
          <w:color w:val="000000"/>
          <w:lang w:eastAsia="cs-CZ"/>
        </w:rPr>
        <w:t>smlouvy, je povinen uhradit objednateli smluvní pokutu ve výši 0,</w:t>
      </w:r>
      <w:r w:rsidR="003A457D">
        <w:rPr>
          <w:rFonts w:ascii="Arial" w:eastAsia="Times New Roman" w:hAnsi="Arial" w:cs="Arial"/>
          <w:color w:val="000000"/>
          <w:lang w:eastAsia="cs-CZ"/>
        </w:rPr>
        <w:t>0</w:t>
      </w:r>
      <w:r w:rsidRPr="00FF68FC">
        <w:rPr>
          <w:rFonts w:ascii="Arial" w:eastAsia="Times New Roman" w:hAnsi="Arial" w:cs="Arial"/>
          <w:color w:val="000000"/>
          <w:lang w:eastAsia="cs-CZ"/>
        </w:rPr>
        <w:t>5 % z celkové ceny díla včetně DPH za každý započatý den prodlení následující po uplynutí příslušné lhůty.</w:t>
      </w:r>
    </w:p>
    <w:p w14:paraId="79FBF4EC" w14:textId="77777777" w:rsidR="000815A5" w:rsidRPr="000815A5" w:rsidRDefault="000815A5" w:rsidP="000815A5">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1075AF8D" w14:textId="68164F9B" w:rsidR="000815A5" w:rsidRPr="00FF68FC" w:rsidRDefault="000815A5"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color w:val="000000"/>
          <w:lang w:eastAsia="cs-CZ"/>
        </w:rPr>
        <w:t>V případě, že zhotovitel bude v prodlení se splněním svého závazku odstranit vadu díla ve lhůtě uvedené v bodě 8.6. této smlouvy, zavazuje se zhotovitel uhradit objednateli vedle náhrady škody smluvní pokutu ve výši 500,- Kč za každý, i započatý den prodlení, a to až do odstranění poslední vady díla.</w:t>
      </w:r>
    </w:p>
    <w:p w14:paraId="7771060A"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46019316" w14:textId="2D64B601" w:rsidR="00FF68FC" w:rsidRPr="003A457D"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V případě, ž</w:t>
      </w:r>
      <w:r w:rsidR="00CC77AE">
        <w:rPr>
          <w:rFonts w:ascii="Arial" w:eastAsia="Times New Roman" w:hAnsi="Arial" w:cs="Arial"/>
          <w:color w:val="000000"/>
          <w:lang w:eastAsia="cs-CZ"/>
        </w:rPr>
        <w:t>e</w:t>
      </w:r>
      <w:r w:rsidRPr="00FF68FC">
        <w:rPr>
          <w:rFonts w:ascii="Arial" w:eastAsia="Times New Roman" w:hAnsi="Arial" w:cs="Arial"/>
          <w:color w:val="000000"/>
          <w:lang w:eastAsia="cs-CZ"/>
        </w:rPr>
        <w:t xml:space="preserve"> objednatel </w:t>
      </w:r>
      <w:r w:rsidR="003A457D">
        <w:rPr>
          <w:rFonts w:ascii="Arial" w:eastAsia="Times New Roman" w:hAnsi="Arial" w:cs="Arial"/>
          <w:color w:val="000000"/>
          <w:lang w:eastAsia="cs-CZ"/>
        </w:rPr>
        <w:t>bude v prodlení se zaplacením faktury zhotovitele, zaplatí zhotoviteli úrok z prodlení v zákonné výši.</w:t>
      </w:r>
    </w:p>
    <w:p w14:paraId="23C033C4" w14:textId="77777777" w:rsidR="003A457D" w:rsidRDefault="003A457D" w:rsidP="00491818">
      <w:pPr>
        <w:pStyle w:val="Odstavecseseznamem"/>
        <w:spacing w:after="0"/>
        <w:rPr>
          <w:rFonts w:ascii="Arial" w:eastAsia="Times New Roman" w:hAnsi="Arial" w:cs="Arial"/>
          <w:lang w:eastAsia="cs-CZ"/>
        </w:rPr>
      </w:pPr>
    </w:p>
    <w:p w14:paraId="0BA7143E" w14:textId="6A8E9D96" w:rsidR="003A457D" w:rsidRPr="00FF68FC" w:rsidRDefault="003A457D"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 xml:space="preserve">V případě, že prodlení zhotovitele bude zapříčiněno objednatelem nebo z jiných závažných důvodů písemně odsouhlasených oběma smluvními stranami, nevzniká objednateli nárok na zaplacení smluvní pokuty. Závažnými důvody se rozumí zejména živelná pohroma, zásah vyšší moci, neposkytnutí potřebné součinnosti objednatelem, </w:t>
      </w:r>
      <w:r w:rsidR="00E03C86">
        <w:rPr>
          <w:rFonts w:ascii="Arial" w:eastAsia="Times New Roman" w:hAnsi="Arial" w:cs="Arial"/>
          <w:lang w:eastAsia="cs-CZ"/>
        </w:rPr>
        <w:t>nutnost provedení prací, které ani zhotovitel, ani objednatel s vynaložením odborných znalostí nemohli předem předpokládat aj.</w:t>
      </w:r>
    </w:p>
    <w:p w14:paraId="45748ABC"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22FB1CAD" w14:textId="6C26E111" w:rsidR="00FF68FC" w:rsidRPr="00FF68FC"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Zaplacením jakékoli smluvní pokuty podle této smlouvy není dotčena povinnost smluvní strany nahradit druhé smluvní straně v plné výši škodu vzniklou porušením povinnosti, na kterou se smluvní pokuta vztahuje.</w:t>
      </w:r>
      <w:r w:rsidR="000815A5">
        <w:rPr>
          <w:rFonts w:ascii="Arial" w:eastAsia="Times New Roman" w:hAnsi="Arial" w:cs="Arial"/>
          <w:color w:val="000000"/>
          <w:lang w:eastAsia="cs-CZ"/>
        </w:rPr>
        <w:t xml:space="preserve"> Smluvní pokuta je splatná bezodkladně na základě výzvy objednatele</w:t>
      </w:r>
    </w:p>
    <w:p w14:paraId="1687CC2D" w14:textId="77777777" w:rsidR="00FF68FC" w:rsidRPr="00FF68FC" w:rsidRDefault="00FF68FC" w:rsidP="00FF68FC">
      <w:pPr>
        <w:suppressAutoHyphens/>
        <w:autoSpaceDE w:val="0"/>
        <w:autoSpaceDN w:val="0"/>
        <w:adjustRightInd w:val="0"/>
        <w:spacing w:after="0" w:line="240" w:lineRule="auto"/>
        <w:jc w:val="both"/>
        <w:rPr>
          <w:rFonts w:ascii="Arial" w:eastAsia="Times New Roman" w:hAnsi="Arial" w:cs="Arial"/>
          <w:lang w:eastAsia="cs-CZ"/>
        </w:rPr>
      </w:pPr>
    </w:p>
    <w:p w14:paraId="244570E5" w14:textId="77777777" w:rsidR="00FF68FC" w:rsidRPr="00FF68FC" w:rsidRDefault="00FF68FC" w:rsidP="00FF68FC">
      <w:pPr>
        <w:suppressAutoHyphens/>
        <w:autoSpaceDE w:val="0"/>
        <w:autoSpaceDN w:val="0"/>
        <w:adjustRightInd w:val="0"/>
        <w:spacing w:after="0" w:line="240" w:lineRule="auto"/>
        <w:ind w:left="360"/>
        <w:contextualSpacing/>
        <w:jc w:val="both"/>
        <w:rPr>
          <w:rFonts w:ascii="Arial" w:eastAsia="Times New Roman" w:hAnsi="Arial" w:cs="Arial"/>
          <w:lang w:eastAsia="cs-CZ"/>
        </w:rPr>
      </w:pPr>
      <w:r w:rsidRPr="00FF68FC">
        <w:rPr>
          <w:rFonts w:ascii="Arial" w:eastAsia="Times New Roman" w:hAnsi="Arial" w:cs="Arial"/>
          <w:color w:val="000000"/>
          <w:lang w:eastAsia="cs-CZ"/>
        </w:rPr>
        <w:t xml:space="preserve">  </w:t>
      </w:r>
    </w:p>
    <w:p w14:paraId="1708B4AC" w14:textId="77777777" w:rsidR="00FF68FC" w:rsidRPr="00FF68FC" w:rsidRDefault="00FF68FC" w:rsidP="00885C87">
      <w:pPr>
        <w:numPr>
          <w:ilvl w:val="0"/>
          <w:numId w:val="12"/>
        </w:numPr>
        <w:suppressAutoHyphens/>
        <w:autoSpaceDE w:val="0"/>
        <w:autoSpaceDN w:val="0"/>
        <w:adjustRightInd w:val="0"/>
        <w:spacing w:after="0" w:line="240" w:lineRule="auto"/>
        <w:contextualSpacing/>
        <w:jc w:val="center"/>
        <w:rPr>
          <w:rFonts w:ascii="Arial" w:eastAsia="Times New Roman" w:hAnsi="Arial" w:cs="Arial"/>
          <w:b/>
          <w:bCs/>
          <w:u w:val="single"/>
          <w:lang w:eastAsia="cs-CZ"/>
        </w:rPr>
      </w:pPr>
      <w:r w:rsidRPr="00FF68FC">
        <w:rPr>
          <w:rFonts w:ascii="Arial" w:eastAsia="Times New Roman" w:hAnsi="Arial" w:cs="Arial"/>
          <w:b/>
          <w:bCs/>
          <w:color w:val="000000"/>
          <w:u w:val="single"/>
          <w:lang w:eastAsia="cs-CZ"/>
        </w:rPr>
        <w:t>Závěrečná ustanovení</w:t>
      </w:r>
    </w:p>
    <w:p w14:paraId="4407D5CB"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7BA1A622" w14:textId="342A0681" w:rsidR="00FF68FC" w:rsidRPr="0055369A"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 xml:space="preserve">Veškeré změny smlouvy musí mít formu vzestupně číslovaných písemných dodatků, které budou podepsány oběma smluvními stranami. Práva a povinnosti smlouvou výslovně neupravené se řídí příslušnými ustanoveními </w:t>
      </w:r>
      <w:r w:rsidR="0055369A">
        <w:rPr>
          <w:rFonts w:ascii="Arial" w:eastAsia="Times New Roman" w:hAnsi="Arial" w:cs="Arial"/>
          <w:color w:val="000000"/>
          <w:lang w:eastAsia="cs-CZ"/>
        </w:rPr>
        <w:t>O</w:t>
      </w:r>
      <w:r w:rsidRPr="00FF68FC">
        <w:rPr>
          <w:rFonts w:ascii="Arial" w:eastAsia="Times New Roman" w:hAnsi="Arial" w:cs="Arial"/>
          <w:color w:val="000000"/>
          <w:lang w:eastAsia="cs-CZ"/>
        </w:rPr>
        <w:t>bčanského zákoníku.</w:t>
      </w:r>
    </w:p>
    <w:p w14:paraId="43284235" w14:textId="5E84097D" w:rsidR="0055369A" w:rsidRPr="001408BE" w:rsidRDefault="0055369A" w:rsidP="0055369A">
      <w:pPr>
        <w:pStyle w:val="Odstavecseseznamem"/>
        <w:numPr>
          <w:ilvl w:val="1"/>
          <w:numId w:val="12"/>
        </w:numPr>
        <w:autoSpaceDE w:val="0"/>
        <w:autoSpaceDN w:val="0"/>
        <w:adjustRightInd w:val="0"/>
        <w:spacing w:before="240" w:after="120" w:line="240" w:lineRule="auto"/>
        <w:jc w:val="both"/>
        <w:rPr>
          <w:rFonts w:ascii="Arial" w:eastAsia="Times New Roman" w:hAnsi="Arial" w:cs="Arial"/>
          <w:lang w:eastAsia="cs-CZ"/>
        </w:rPr>
      </w:pPr>
      <w:r w:rsidRPr="001408BE">
        <w:rPr>
          <w:rFonts w:ascii="Arial" w:eastAsia="Times New Roman" w:hAnsi="Arial" w:cs="Arial"/>
          <w:color w:val="000000"/>
          <w:lang w:eastAsia="cs-CZ"/>
        </w:rPr>
        <w:t>Všechna oznámení mezi smluvními stranami, která se vztahují k</w:t>
      </w:r>
      <w:r>
        <w:rPr>
          <w:rFonts w:ascii="Arial" w:eastAsia="Times New Roman" w:hAnsi="Arial" w:cs="Arial"/>
          <w:color w:val="000000"/>
          <w:lang w:eastAsia="cs-CZ"/>
        </w:rPr>
        <w:t xml:space="preserve"> této</w:t>
      </w:r>
      <w:r w:rsidRPr="001408BE">
        <w:rPr>
          <w:rFonts w:ascii="Arial" w:eastAsia="Times New Roman" w:hAnsi="Arial" w:cs="Arial"/>
          <w:color w:val="000000"/>
          <w:lang w:eastAsia="cs-CZ"/>
        </w:rPr>
        <w:t xml:space="preserve"> </w:t>
      </w:r>
      <w:r>
        <w:rPr>
          <w:rFonts w:ascii="Arial" w:eastAsia="Times New Roman" w:hAnsi="Arial" w:cs="Arial"/>
          <w:color w:val="000000"/>
          <w:lang w:eastAsia="cs-CZ"/>
        </w:rPr>
        <w:t>s</w:t>
      </w:r>
      <w:r w:rsidRPr="001408BE">
        <w:rPr>
          <w:rFonts w:ascii="Arial" w:eastAsia="Times New Roman" w:hAnsi="Arial" w:cs="Arial"/>
          <w:color w:val="000000"/>
          <w:lang w:eastAsia="cs-CZ"/>
        </w:rPr>
        <w:t xml:space="preserve">mlouvě nebo která mají být učiněna na základě </w:t>
      </w:r>
      <w:r>
        <w:rPr>
          <w:rFonts w:ascii="Arial" w:eastAsia="Times New Roman" w:hAnsi="Arial" w:cs="Arial"/>
          <w:color w:val="000000"/>
          <w:lang w:eastAsia="cs-CZ"/>
        </w:rPr>
        <w:t>s</w:t>
      </w:r>
      <w:r w:rsidRPr="001408BE">
        <w:rPr>
          <w:rFonts w:ascii="Arial" w:eastAsia="Times New Roman" w:hAnsi="Arial" w:cs="Arial"/>
          <w:color w:val="000000"/>
          <w:lang w:eastAsia="cs-CZ"/>
        </w:rPr>
        <w:t>mlouvy, musí být učiněna v písemné formě a doručena druhé straně, nebude-li stanoveno nebo mezi smluvními stranami dohodnuto jinak.</w:t>
      </w:r>
      <w:bookmarkStart w:id="10" w:name="_Ref168547977"/>
      <w:r w:rsidRPr="001408BE">
        <w:rPr>
          <w:rFonts w:ascii="Arial" w:eastAsia="Times New Roman" w:hAnsi="Arial" w:cs="Arial"/>
          <w:color w:val="000000"/>
          <w:lang w:eastAsia="cs-CZ"/>
        </w:rPr>
        <w:t xml:space="preserve"> Oznámení se považují za doručená uplynutím třetího (3.) dne po jejich prokazatelném odeslání.</w:t>
      </w:r>
      <w:bookmarkEnd w:id="10"/>
    </w:p>
    <w:p w14:paraId="4B48519D" w14:textId="16251B75" w:rsidR="0055369A" w:rsidRPr="005B1870" w:rsidRDefault="0055369A"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5B1870">
        <w:rPr>
          <w:rFonts w:ascii="Arial" w:eastAsia="Times New Roman" w:hAnsi="Arial" w:cs="Arial"/>
          <w:color w:val="000000"/>
          <w:lang w:eastAsia="cs-CZ"/>
        </w:rPr>
        <w:t>Práva obou smluvních stran z této smlouvy jsou bez předchozího souhlasu druhé smluvní strany nepřenosná.</w:t>
      </w:r>
    </w:p>
    <w:p w14:paraId="036F5AF2"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62009B4D" w14:textId="622BAC62" w:rsidR="00FF68FC" w:rsidRPr="005B1870" w:rsidRDefault="00FF68F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sidRPr="00FF68FC">
        <w:rPr>
          <w:rFonts w:ascii="Arial" w:eastAsia="Times New Roman" w:hAnsi="Arial" w:cs="Arial"/>
          <w:color w:val="000000"/>
          <w:lang w:eastAsia="cs-CZ"/>
        </w:rPr>
        <w:t>Zhotovitel prohlašuje, že je seznámen s povinností objednatele uveřejnit</w:t>
      </w:r>
      <w:r w:rsidRPr="00FF68FC">
        <w:rPr>
          <w:rFonts w:ascii="Times New Roman" w:eastAsia="Times New Roman" w:hAnsi="Times New Roman" w:cs="Times New Roman"/>
          <w:color w:val="000000"/>
          <w:sz w:val="24"/>
          <w:szCs w:val="24"/>
          <w:lang w:eastAsia="cs-CZ"/>
        </w:rPr>
        <w:t xml:space="preserve"> </w:t>
      </w:r>
      <w:r w:rsidRPr="00FF68FC">
        <w:rPr>
          <w:rFonts w:ascii="Arial" w:eastAsia="Times New Roman" w:hAnsi="Arial" w:cs="Arial"/>
          <w:color w:val="000000"/>
          <w:lang w:eastAsia="cs-CZ"/>
        </w:rPr>
        <w:t>smlouvu podle zákona č. 340/2015 Sb., o zvláštních podmínkách účinnosti některých smluv, uveřejňování těchto smluv a o registru smluv (zákon o registru smluv), v registru smluv (informační systém veřejné správy) a se zveřejněním metadat smlouvy souhlasí. Obě smluvní strany prohlašují, že žádné ustanovení smlouvy nepovažují za obchodní tajemství. Okamžikem uveřejnění v registru smluv nabývá smlouva účinnosti.</w:t>
      </w:r>
      <w:r w:rsidR="00B14D3D">
        <w:rPr>
          <w:rFonts w:ascii="Arial" w:eastAsia="Times New Roman" w:hAnsi="Arial" w:cs="Arial"/>
          <w:color w:val="000000"/>
          <w:lang w:eastAsia="cs-CZ"/>
        </w:rPr>
        <w:t xml:space="preserve"> Uveřejnění smlouvy provede objednatel, a to nejpozději do sedmi pracovních dnů od podpisu smlouvy oběma smluvními stranami.</w:t>
      </w:r>
      <w:r w:rsidR="0055369A">
        <w:rPr>
          <w:rFonts w:ascii="Arial" w:eastAsia="Times New Roman" w:hAnsi="Arial" w:cs="Arial"/>
          <w:color w:val="000000"/>
          <w:lang w:eastAsia="cs-CZ"/>
        </w:rPr>
        <w:t xml:space="preserve"> O uveřejnění objednatel zhotovitele informuje.</w:t>
      </w:r>
    </w:p>
    <w:p w14:paraId="34B9E3AF" w14:textId="77777777" w:rsidR="005B1870" w:rsidRDefault="005B1870" w:rsidP="005B1870">
      <w:pPr>
        <w:pStyle w:val="Odstavecseseznamem"/>
        <w:rPr>
          <w:rFonts w:ascii="Arial" w:eastAsia="Times New Roman" w:hAnsi="Arial" w:cs="Arial"/>
          <w:lang w:eastAsia="cs-CZ"/>
        </w:rPr>
      </w:pPr>
    </w:p>
    <w:p w14:paraId="7FFAB178" w14:textId="6171C9C6" w:rsidR="00491818" w:rsidRDefault="005B1870" w:rsidP="00491818">
      <w:pPr>
        <w:pStyle w:val="Odstavecseseznamem"/>
        <w:numPr>
          <w:ilvl w:val="1"/>
          <w:numId w:val="12"/>
        </w:numPr>
        <w:jc w:val="both"/>
        <w:rPr>
          <w:rFonts w:ascii="Arial" w:eastAsia="Times New Roman" w:hAnsi="Arial" w:cs="Arial"/>
          <w:lang w:eastAsia="cs-CZ"/>
        </w:rPr>
      </w:pPr>
      <w:r w:rsidRPr="005B1870">
        <w:rPr>
          <w:rFonts w:ascii="Arial" w:eastAsia="Times New Roman" w:hAnsi="Arial" w:cs="Arial"/>
          <w:lang w:eastAsia="cs-CZ"/>
        </w:rPr>
        <w:t>Smluvní strany výslovně sjednávají, že budou nakládat s osobními údaji obsaženými ve smlouvě, případně získanými v souvislosti s realizací předmětu plnění smlouvy v rozsahu a za podmínek vyplývajících z příslušných právních předpisů.</w:t>
      </w:r>
    </w:p>
    <w:p w14:paraId="65569542" w14:textId="77777777" w:rsidR="00491818" w:rsidRPr="00491818" w:rsidRDefault="00491818" w:rsidP="00491818">
      <w:pPr>
        <w:pStyle w:val="Odstavecseseznamem"/>
        <w:spacing w:after="0"/>
        <w:jc w:val="both"/>
        <w:rPr>
          <w:rFonts w:ascii="Arial" w:eastAsia="Times New Roman" w:hAnsi="Arial" w:cs="Arial"/>
          <w:lang w:eastAsia="cs-CZ"/>
        </w:rPr>
      </w:pPr>
    </w:p>
    <w:p w14:paraId="64C1C06A" w14:textId="77777777" w:rsidR="005B1870" w:rsidRPr="005B1870" w:rsidRDefault="005B1870" w:rsidP="005B1870">
      <w:pPr>
        <w:pStyle w:val="Odstavecseseznamem"/>
        <w:numPr>
          <w:ilvl w:val="1"/>
          <w:numId w:val="12"/>
        </w:numPr>
        <w:rPr>
          <w:rFonts w:ascii="Arial" w:eastAsia="Times New Roman" w:hAnsi="Arial" w:cs="Arial"/>
          <w:lang w:eastAsia="cs-CZ"/>
        </w:rPr>
      </w:pPr>
      <w:r w:rsidRPr="005B1870">
        <w:rPr>
          <w:rFonts w:ascii="Arial" w:eastAsia="Times New Roman" w:hAnsi="Arial" w:cs="Arial"/>
          <w:lang w:eastAsia="cs-CZ"/>
        </w:rPr>
        <w:lastRenderedPageBreak/>
        <w:t>Smluvní strany potvrzují svými podpisy, že tato smlouva byla uzavřena na základě jejich pravé, vážně míněné a svobodné vůle a nebyla sjednána v tísni, ani za nijak jednostranně nevýhodných podmínek.</w:t>
      </w:r>
    </w:p>
    <w:p w14:paraId="4081201E" w14:textId="3EF5EA3C" w:rsidR="005B1870" w:rsidRDefault="005B1870"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lang w:eastAsia="cs-CZ"/>
        </w:rPr>
        <w:t>Nedílnou součástí této smlouvy jsou přílohy:</w:t>
      </w:r>
    </w:p>
    <w:p w14:paraId="1541A3F5" w14:textId="57395FCF" w:rsidR="00D91DAF" w:rsidRPr="00D91DAF" w:rsidRDefault="00D91DAF" w:rsidP="005B1870">
      <w:pPr>
        <w:pStyle w:val="Odstavecseseznamem"/>
        <w:numPr>
          <w:ilvl w:val="0"/>
          <w:numId w:val="16"/>
        </w:numPr>
        <w:suppressAutoHyphens/>
        <w:autoSpaceDE w:val="0"/>
        <w:autoSpaceDN w:val="0"/>
        <w:adjustRightInd w:val="0"/>
        <w:spacing w:after="0" w:line="240" w:lineRule="auto"/>
        <w:ind w:left="1134" w:hanging="425"/>
        <w:jc w:val="both"/>
        <w:rPr>
          <w:rFonts w:ascii="Arial" w:eastAsia="Times New Roman" w:hAnsi="Arial" w:cs="Arial"/>
          <w:lang w:eastAsia="cs-CZ"/>
        </w:rPr>
      </w:pPr>
      <w:r>
        <w:rPr>
          <w:rFonts w:ascii="Arial" w:eastAsia="Times New Roman" w:hAnsi="Arial" w:cs="Arial"/>
          <w:lang w:eastAsia="cs-CZ"/>
        </w:rPr>
        <w:t xml:space="preserve">Příloha č. </w:t>
      </w:r>
      <w:r w:rsidR="00753519">
        <w:rPr>
          <w:rFonts w:ascii="Arial" w:eastAsia="Times New Roman" w:hAnsi="Arial" w:cs="Arial"/>
          <w:lang w:eastAsia="cs-CZ"/>
        </w:rPr>
        <w:t>1</w:t>
      </w:r>
      <w:r>
        <w:rPr>
          <w:rFonts w:ascii="Arial" w:eastAsia="Times New Roman" w:hAnsi="Arial" w:cs="Arial"/>
          <w:lang w:eastAsia="cs-CZ"/>
        </w:rPr>
        <w:t xml:space="preserve"> - Nabídka</w:t>
      </w:r>
    </w:p>
    <w:p w14:paraId="4C52CB50"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1F4E9CF2" w14:textId="2976FE0A" w:rsidR="00FF68FC" w:rsidRPr="00FF68FC" w:rsidRDefault="003E7D9C" w:rsidP="00885C87">
      <w:pPr>
        <w:numPr>
          <w:ilvl w:val="1"/>
          <w:numId w:val="12"/>
        </w:numPr>
        <w:suppressAutoHyphens/>
        <w:autoSpaceDE w:val="0"/>
        <w:autoSpaceDN w:val="0"/>
        <w:adjustRightInd w:val="0"/>
        <w:spacing w:after="0" w:line="240" w:lineRule="auto"/>
        <w:contextualSpacing/>
        <w:jc w:val="both"/>
        <w:rPr>
          <w:rFonts w:ascii="Arial" w:eastAsia="Times New Roman" w:hAnsi="Arial" w:cs="Arial"/>
          <w:lang w:eastAsia="cs-CZ"/>
        </w:rPr>
      </w:pPr>
      <w:r>
        <w:rPr>
          <w:rFonts w:ascii="Arial" w:eastAsia="Times New Roman" w:hAnsi="Arial" w:cs="Arial"/>
          <w:color w:val="000000"/>
          <w:lang w:eastAsia="cs-CZ"/>
        </w:rPr>
        <w:t>Tato s</w:t>
      </w:r>
      <w:r w:rsidR="00FF68FC" w:rsidRPr="00FF68FC">
        <w:rPr>
          <w:rFonts w:ascii="Arial" w:eastAsia="Times New Roman" w:hAnsi="Arial" w:cs="Arial"/>
          <w:color w:val="000000"/>
          <w:lang w:eastAsia="cs-CZ"/>
        </w:rPr>
        <w:t xml:space="preserve">mlouva je vyhotovena ve dvou </w:t>
      </w:r>
      <w:r w:rsidR="00307AFF">
        <w:rPr>
          <w:rFonts w:ascii="Arial" w:eastAsia="Times New Roman" w:hAnsi="Arial" w:cs="Arial"/>
          <w:color w:val="000000"/>
          <w:lang w:eastAsia="cs-CZ"/>
        </w:rPr>
        <w:t>stejnopisech</w:t>
      </w:r>
      <w:r w:rsidR="00FF68FC" w:rsidRPr="00FF68FC">
        <w:rPr>
          <w:rFonts w:ascii="Arial" w:eastAsia="Times New Roman" w:hAnsi="Arial" w:cs="Arial"/>
          <w:color w:val="000000"/>
          <w:lang w:eastAsia="cs-CZ"/>
        </w:rPr>
        <w:t xml:space="preserve"> s platností originálu, přičemž </w:t>
      </w:r>
      <w:r w:rsidR="00307AFF">
        <w:rPr>
          <w:rFonts w:ascii="Arial" w:eastAsia="Times New Roman" w:hAnsi="Arial" w:cs="Arial"/>
          <w:color w:val="000000"/>
          <w:lang w:eastAsia="cs-CZ"/>
        </w:rPr>
        <w:t>každá ze smluvních stran obdrží po jednom vyhotovení.</w:t>
      </w:r>
    </w:p>
    <w:p w14:paraId="25E7C46F"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6F3D142B"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2EC0F124" w14:textId="77777777" w:rsidR="00FF68FC" w:rsidRPr="00FF68FC" w:rsidRDefault="00FF68FC" w:rsidP="00FF68FC">
      <w:pPr>
        <w:suppressAutoHyphens/>
        <w:autoSpaceDE w:val="0"/>
        <w:autoSpaceDN w:val="0"/>
        <w:adjustRightInd w:val="0"/>
        <w:spacing w:after="0" w:line="240" w:lineRule="auto"/>
        <w:ind w:left="720"/>
        <w:contextualSpacing/>
        <w:rPr>
          <w:rFonts w:ascii="Arial" w:eastAsia="Times New Roman" w:hAnsi="Arial" w:cs="Arial"/>
          <w:lang w:eastAsia="cs-CZ"/>
        </w:rPr>
      </w:pPr>
    </w:p>
    <w:p w14:paraId="3AEFCA32" w14:textId="77777777" w:rsidR="00FF68FC" w:rsidRPr="00FF68FC" w:rsidRDefault="00FF68FC" w:rsidP="00FF68FC">
      <w:pPr>
        <w:suppressAutoHyphens/>
        <w:autoSpaceDE w:val="0"/>
        <w:autoSpaceDN w:val="0"/>
        <w:adjustRightInd w:val="0"/>
        <w:spacing w:after="0" w:line="240" w:lineRule="auto"/>
        <w:ind w:left="720"/>
        <w:contextualSpacing/>
        <w:jc w:val="both"/>
        <w:rPr>
          <w:rFonts w:ascii="Arial" w:eastAsia="Times New Roman" w:hAnsi="Arial" w:cs="Arial"/>
          <w:lang w:eastAsia="cs-CZ"/>
        </w:rPr>
      </w:pPr>
    </w:p>
    <w:p w14:paraId="1C2CAB05" w14:textId="77777777" w:rsidR="00FF68FC" w:rsidRPr="00FF68FC" w:rsidRDefault="00FF68FC" w:rsidP="00FF68FC">
      <w:pPr>
        <w:suppressAutoHyphens/>
        <w:autoSpaceDE w:val="0"/>
        <w:autoSpaceDN w:val="0"/>
        <w:adjustRightInd w:val="0"/>
        <w:spacing w:after="0" w:line="240" w:lineRule="auto"/>
        <w:ind w:left="360"/>
        <w:contextualSpacing/>
        <w:rPr>
          <w:rFonts w:ascii="Arial" w:eastAsia="Times New Roman" w:hAnsi="Arial" w:cs="Arial"/>
          <w:b/>
          <w:bCs/>
          <w:lang w:eastAsia="cs-CZ"/>
        </w:rPr>
      </w:pPr>
    </w:p>
    <w:p w14:paraId="78A9A3E6" w14:textId="77777777" w:rsidR="00FF68FC" w:rsidRPr="00FF68FC" w:rsidRDefault="00FF68FC" w:rsidP="00FF68FC">
      <w:pPr>
        <w:suppressAutoHyphens/>
        <w:autoSpaceDE w:val="0"/>
        <w:autoSpaceDN w:val="0"/>
        <w:adjustRightInd w:val="0"/>
        <w:spacing w:after="0" w:line="240" w:lineRule="auto"/>
        <w:jc w:val="center"/>
        <w:rPr>
          <w:rFonts w:ascii="Arial" w:eastAsia="Times New Roman" w:hAnsi="Arial" w:cs="Arial"/>
          <w:lang w:eastAsia="cs-CZ"/>
        </w:rPr>
      </w:pPr>
    </w:p>
    <w:p w14:paraId="1F019A87" w14:textId="77777777" w:rsidR="00FF68FC" w:rsidRPr="00FF68FC" w:rsidRDefault="00FF68FC" w:rsidP="00FF68FC">
      <w:pPr>
        <w:suppressAutoHyphens/>
        <w:autoSpaceDE w:val="0"/>
        <w:autoSpaceDN w:val="0"/>
        <w:adjustRightInd w:val="0"/>
        <w:spacing w:after="0" w:line="240" w:lineRule="auto"/>
        <w:jc w:val="center"/>
        <w:rPr>
          <w:rFonts w:ascii="Arial" w:eastAsia="Times New Roman" w:hAnsi="Arial" w:cs="Arial"/>
          <w:b/>
          <w:bCs/>
          <w:lang w:eastAsia="cs-CZ"/>
        </w:rPr>
      </w:pPr>
    </w:p>
    <w:p w14:paraId="1B91FD25" w14:textId="49B44C67" w:rsidR="00FF68FC" w:rsidRPr="00FF68FC" w:rsidRDefault="00FF68FC" w:rsidP="00FF68FC">
      <w:pPr>
        <w:tabs>
          <w:tab w:val="left" w:pos="1068"/>
        </w:tabs>
        <w:suppressAutoHyphens/>
        <w:autoSpaceDE w:val="0"/>
        <w:autoSpaceDN w:val="0"/>
        <w:adjustRightInd w:val="0"/>
        <w:spacing w:after="0" w:line="240" w:lineRule="auto"/>
        <w:rPr>
          <w:rFonts w:ascii="Arial" w:eastAsia="Times New Roman" w:hAnsi="Arial" w:cs="Arial"/>
          <w:lang w:eastAsia="cs-CZ"/>
        </w:rPr>
      </w:pPr>
      <w:r w:rsidRPr="00FF68FC">
        <w:rPr>
          <w:rFonts w:ascii="Arial" w:eastAsia="Times New Roman" w:hAnsi="Arial" w:cs="Arial"/>
          <w:color w:val="000000"/>
          <w:lang w:eastAsia="cs-CZ"/>
        </w:rPr>
        <w:t xml:space="preserve">V Brně dne ……………….  </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t xml:space="preserve">          V</w:t>
      </w:r>
      <w:r w:rsidR="00BD6D38">
        <w:rPr>
          <w:rFonts w:ascii="Arial" w:eastAsia="Times New Roman" w:hAnsi="Arial" w:cs="Arial"/>
          <w:color w:val="000000"/>
          <w:lang w:eastAsia="cs-CZ"/>
        </w:rPr>
        <w:t>e</w:t>
      </w:r>
      <w:r w:rsidRPr="00FF68FC">
        <w:rPr>
          <w:rFonts w:ascii="Arial" w:eastAsia="Times New Roman" w:hAnsi="Arial" w:cs="Arial"/>
          <w:color w:val="000000"/>
          <w:lang w:eastAsia="cs-CZ"/>
        </w:rPr>
        <w:t> </w:t>
      </w:r>
      <w:r w:rsidR="00BD6D38">
        <w:rPr>
          <w:rFonts w:ascii="Arial" w:eastAsia="Times New Roman" w:hAnsi="Arial" w:cs="Arial"/>
          <w:color w:val="000000"/>
          <w:lang w:eastAsia="cs-CZ"/>
        </w:rPr>
        <w:t>Střelicích</w:t>
      </w:r>
      <w:r w:rsidRPr="00FF68FC">
        <w:rPr>
          <w:rFonts w:ascii="Arial" w:eastAsia="Times New Roman" w:hAnsi="Arial" w:cs="Arial"/>
          <w:color w:val="000000"/>
          <w:lang w:eastAsia="cs-CZ"/>
        </w:rPr>
        <w:t xml:space="preserve"> dne</w:t>
      </w:r>
      <w:r w:rsidR="00EB506A">
        <w:rPr>
          <w:rFonts w:ascii="Arial" w:eastAsia="Times New Roman" w:hAnsi="Arial" w:cs="Arial"/>
          <w:color w:val="000000"/>
          <w:lang w:eastAsia="cs-CZ"/>
        </w:rPr>
        <w:t xml:space="preserve"> ……</w:t>
      </w:r>
      <w:r w:rsidR="008E02CE">
        <w:rPr>
          <w:rFonts w:ascii="Arial" w:eastAsia="Times New Roman" w:hAnsi="Arial" w:cs="Arial"/>
          <w:color w:val="000000"/>
          <w:lang w:eastAsia="cs-CZ"/>
        </w:rPr>
        <w:t>…..</w:t>
      </w:r>
      <w:r w:rsidR="00EB506A">
        <w:rPr>
          <w:rFonts w:ascii="Arial" w:eastAsia="Times New Roman" w:hAnsi="Arial" w:cs="Arial"/>
          <w:color w:val="000000"/>
          <w:lang w:eastAsia="cs-CZ"/>
        </w:rPr>
        <w:t>……</w:t>
      </w:r>
    </w:p>
    <w:p w14:paraId="4AA92E96" w14:textId="77777777" w:rsidR="00FF68FC" w:rsidRPr="00FF68FC" w:rsidRDefault="00FF68FC" w:rsidP="00FF68FC">
      <w:pPr>
        <w:tabs>
          <w:tab w:val="left" w:pos="1068"/>
        </w:tabs>
        <w:suppressAutoHyphens/>
        <w:autoSpaceDE w:val="0"/>
        <w:autoSpaceDN w:val="0"/>
        <w:adjustRightInd w:val="0"/>
        <w:spacing w:after="0" w:line="240" w:lineRule="auto"/>
        <w:rPr>
          <w:rFonts w:ascii="Arial" w:eastAsia="Times New Roman" w:hAnsi="Arial" w:cs="Arial"/>
          <w:lang w:eastAsia="cs-CZ"/>
        </w:rPr>
      </w:pPr>
    </w:p>
    <w:p w14:paraId="576D0888" w14:textId="77777777" w:rsidR="00FF68FC" w:rsidRPr="00FF68FC" w:rsidRDefault="00FF68FC" w:rsidP="00FF68FC">
      <w:pPr>
        <w:tabs>
          <w:tab w:val="left" w:pos="1068"/>
        </w:tabs>
        <w:suppressAutoHyphens/>
        <w:autoSpaceDE w:val="0"/>
        <w:autoSpaceDN w:val="0"/>
        <w:adjustRightInd w:val="0"/>
        <w:spacing w:after="0" w:line="240" w:lineRule="auto"/>
        <w:rPr>
          <w:rFonts w:ascii="Arial" w:eastAsia="Times New Roman" w:hAnsi="Arial" w:cs="Arial"/>
          <w:i/>
          <w:iCs/>
          <w:sz w:val="20"/>
          <w:szCs w:val="20"/>
          <w:lang w:eastAsia="cs-CZ"/>
        </w:rPr>
      </w:pPr>
      <w:r w:rsidRPr="00FF68FC">
        <w:rPr>
          <w:rFonts w:ascii="Arial" w:eastAsia="Times New Roman" w:hAnsi="Arial" w:cs="Arial"/>
          <w:i/>
          <w:iCs/>
          <w:color w:val="000000"/>
          <w:sz w:val="20"/>
          <w:szCs w:val="20"/>
          <w:lang w:eastAsia="cs-CZ"/>
        </w:rPr>
        <w:t>za objednatele:</w:t>
      </w:r>
      <w:r w:rsidRPr="00FF68FC">
        <w:rPr>
          <w:rFonts w:ascii="Arial" w:eastAsia="Times New Roman" w:hAnsi="Arial" w:cs="Arial"/>
          <w:i/>
          <w:iCs/>
          <w:color w:val="000000"/>
          <w:sz w:val="20"/>
          <w:szCs w:val="20"/>
          <w:lang w:eastAsia="cs-CZ"/>
        </w:rPr>
        <w:tab/>
      </w:r>
      <w:r w:rsidRPr="00FF68FC">
        <w:rPr>
          <w:rFonts w:ascii="Arial" w:eastAsia="Times New Roman" w:hAnsi="Arial" w:cs="Arial"/>
          <w:i/>
          <w:iCs/>
          <w:color w:val="000000"/>
          <w:sz w:val="20"/>
          <w:szCs w:val="20"/>
          <w:lang w:eastAsia="cs-CZ"/>
        </w:rPr>
        <w:tab/>
      </w:r>
      <w:r w:rsidRPr="00FF68FC">
        <w:rPr>
          <w:rFonts w:ascii="Arial" w:eastAsia="Times New Roman" w:hAnsi="Arial" w:cs="Arial"/>
          <w:i/>
          <w:iCs/>
          <w:color w:val="000000"/>
          <w:sz w:val="20"/>
          <w:szCs w:val="20"/>
          <w:lang w:eastAsia="cs-CZ"/>
        </w:rPr>
        <w:tab/>
      </w:r>
      <w:r w:rsidRPr="00FF68FC">
        <w:rPr>
          <w:rFonts w:ascii="Arial" w:eastAsia="Times New Roman" w:hAnsi="Arial" w:cs="Arial"/>
          <w:i/>
          <w:iCs/>
          <w:color w:val="000000"/>
          <w:sz w:val="20"/>
          <w:szCs w:val="20"/>
          <w:lang w:eastAsia="cs-CZ"/>
        </w:rPr>
        <w:tab/>
      </w:r>
      <w:r w:rsidRPr="00FF68FC">
        <w:rPr>
          <w:rFonts w:ascii="Arial" w:eastAsia="Times New Roman" w:hAnsi="Arial" w:cs="Arial"/>
          <w:i/>
          <w:iCs/>
          <w:color w:val="000000"/>
          <w:sz w:val="20"/>
          <w:szCs w:val="20"/>
          <w:lang w:eastAsia="cs-CZ"/>
        </w:rPr>
        <w:tab/>
      </w:r>
      <w:r w:rsidRPr="00FF68FC">
        <w:rPr>
          <w:rFonts w:ascii="Arial" w:eastAsia="Times New Roman" w:hAnsi="Arial" w:cs="Arial"/>
          <w:i/>
          <w:iCs/>
          <w:color w:val="000000"/>
          <w:sz w:val="20"/>
          <w:szCs w:val="20"/>
          <w:lang w:eastAsia="cs-CZ"/>
        </w:rPr>
        <w:tab/>
        <w:t>za zhotovitele:</w:t>
      </w:r>
    </w:p>
    <w:p w14:paraId="0CED33A8" w14:textId="77777777" w:rsidR="00FF68FC" w:rsidRPr="00FF68FC" w:rsidRDefault="00FF68FC" w:rsidP="00FF68FC">
      <w:pPr>
        <w:tabs>
          <w:tab w:val="left" w:pos="1068"/>
        </w:tabs>
        <w:suppressAutoHyphens/>
        <w:autoSpaceDE w:val="0"/>
        <w:autoSpaceDN w:val="0"/>
        <w:adjustRightInd w:val="0"/>
        <w:spacing w:after="0" w:line="240" w:lineRule="auto"/>
        <w:rPr>
          <w:rFonts w:ascii="Arial" w:eastAsia="Times New Roman" w:hAnsi="Arial" w:cs="Arial"/>
          <w:b/>
          <w:bCs/>
          <w:i/>
          <w:iCs/>
          <w:lang w:eastAsia="cs-CZ"/>
        </w:rPr>
      </w:pPr>
    </w:p>
    <w:p w14:paraId="02E37D3E"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6C485264"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2D8DC03E"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3214C2F2"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61878F22"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288B07A9"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p>
    <w:p w14:paraId="78B19EFB" w14:textId="77777777"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r w:rsidRPr="00FF68FC">
        <w:rPr>
          <w:rFonts w:ascii="Arial" w:eastAsia="Times New Roman" w:hAnsi="Arial" w:cs="Arial"/>
          <w:color w:val="000000"/>
          <w:lang w:eastAsia="cs-CZ"/>
        </w:rPr>
        <w:t xml:space="preserve">________________________    </w:t>
      </w:r>
      <w:r w:rsidRPr="00FF68FC">
        <w:rPr>
          <w:rFonts w:ascii="Arial" w:eastAsia="Times New Roman" w:hAnsi="Arial" w:cs="Arial"/>
          <w:color w:val="000000"/>
          <w:lang w:eastAsia="cs-CZ"/>
        </w:rPr>
        <w:tab/>
      </w:r>
      <w:r w:rsidRPr="00FF68FC">
        <w:rPr>
          <w:rFonts w:ascii="Arial" w:eastAsia="Times New Roman" w:hAnsi="Arial" w:cs="Arial"/>
          <w:color w:val="000000"/>
          <w:lang w:eastAsia="cs-CZ"/>
        </w:rPr>
        <w:tab/>
        <w:t xml:space="preserve">            __________________________</w:t>
      </w:r>
    </w:p>
    <w:p w14:paraId="512CF30D" w14:textId="5960E7F9" w:rsidR="00FF68FC" w:rsidRPr="00FF68FC" w:rsidRDefault="00FF68FC" w:rsidP="00FF68FC">
      <w:pPr>
        <w:suppressAutoHyphens/>
        <w:autoSpaceDE w:val="0"/>
        <w:autoSpaceDN w:val="0"/>
        <w:adjustRightInd w:val="0"/>
        <w:spacing w:after="0" w:line="240" w:lineRule="auto"/>
        <w:rPr>
          <w:rFonts w:ascii="Arial" w:eastAsia="Times New Roman" w:hAnsi="Arial" w:cs="Arial"/>
          <w:lang w:eastAsia="cs-CZ"/>
        </w:rPr>
      </w:pPr>
      <w:r w:rsidRPr="00FF68FC">
        <w:rPr>
          <w:rFonts w:ascii="Arial" w:eastAsia="Times New Roman" w:hAnsi="Arial" w:cs="Arial"/>
          <w:color w:val="000000"/>
          <w:lang w:eastAsia="cs-CZ"/>
        </w:rPr>
        <w:t xml:space="preserve">      </w:t>
      </w:r>
      <w:r w:rsidR="00A76892">
        <w:rPr>
          <w:rFonts w:ascii="Arial" w:eastAsia="Times New Roman" w:hAnsi="Arial" w:cs="Arial"/>
          <w:color w:val="000000"/>
          <w:lang w:eastAsia="cs-CZ"/>
        </w:rPr>
        <w:t xml:space="preserve"> </w:t>
      </w:r>
      <w:r w:rsidRPr="00FF68FC">
        <w:rPr>
          <w:rFonts w:ascii="Arial" w:eastAsia="Times New Roman" w:hAnsi="Arial" w:cs="Arial"/>
          <w:color w:val="000000"/>
          <w:lang w:eastAsia="cs-CZ"/>
        </w:rPr>
        <w:t xml:space="preserve">Ing. </w:t>
      </w:r>
      <w:r w:rsidR="00A76892">
        <w:rPr>
          <w:rFonts w:ascii="Arial" w:eastAsia="Times New Roman" w:hAnsi="Arial" w:cs="Arial"/>
          <w:color w:val="000000"/>
          <w:lang w:eastAsia="cs-CZ"/>
        </w:rPr>
        <w:t>Vít Obenrauch</w:t>
      </w:r>
      <w:r w:rsidRPr="00FF68FC">
        <w:rPr>
          <w:rFonts w:ascii="Arial" w:eastAsia="Times New Roman" w:hAnsi="Arial" w:cs="Arial"/>
          <w:color w:val="000000"/>
          <w:lang w:eastAsia="cs-CZ"/>
        </w:rPr>
        <w:t xml:space="preserve">                                          </w:t>
      </w:r>
      <w:r w:rsidRPr="00FF68FC">
        <w:rPr>
          <w:rFonts w:ascii="Arial" w:eastAsia="Times New Roman" w:hAnsi="Arial" w:cs="Arial"/>
          <w:color w:val="000000"/>
          <w:lang w:eastAsia="cs-CZ"/>
        </w:rPr>
        <w:tab/>
      </w:r>
      <w:r w:rsidR="00637274">
        <w:rPr>
          <w:rFonts w:ascii="Arial" w:eastAsia="Times New Roman" w:hAnsi="Arial" w:cs="Arial"/>
          <w:color w:val="000000"/>
          <w:lang w:eastAsia="cs-CZ"/>
        </w:rPr>
        <w:t xml:space="preserve">           </w:t>
      </w:r>
      <w:r w:rsidR="001B4D27">
        <w:rPr>
          <w:rFonts w:ascii="Arial" w:eastAsia="Times New Roman" w:hAnsi="Arial" w:cs="Arial"/>
          <w:color w:val="000000"/>
          <w:lang w:eastAsia="cs-CZ"/>
        </w:rPr>
        <w:t>Petr Vidlák, majitel</w:t>
      </w:r>
    </w:p>
    <w:p w14:paraId="44751AE8" w14:textId="0083FB05" w:rsidR="00FF68FC" w:rsidRPr="00A76892" w:rsidRDefault="00FF68FC" w:rsidP="00FF68FC">
      <w:pPr>
        <w:suppressAutoHyphens/>
        <w:autoSpaceDE w:val="0"/>
        <w:autoSpaceDN w:val="0"/>
        <w:adjustRightInd w:val="0"/>
        <w:spacing w:after="0" w:line="240" w:lineRule="auto"/>
        <w:rPr>
          <w:rFonts w:ascii="Arial" w:eastAsia="Times New Roman" w:hAnsi="Arial" w:cs="Arial"/>
          <w:lang w:eastAsia="cs-CZ"/>
        </w:rPr>
      </w:pPr>
      <w:r w:rsidRPr="00FF68FC">
        <w:rPr>
          <w:rFonts w:ascii="Arial" w:eastAsia="Times New Roman" w:hAnsi="Arial" w:cs="Arial"/>
          <w:color w:val="000000"/>
          <w:sz w:val="24"/>
          <w:szCs w:val="24"/>
          <w:lang w:eastAsia="cs-CZ"/>
        </w:rPr>
        <w:t xml:space="preserve">   </w:t>
      </w:r>
      <w:r w:rsidR="00A76892">
        <w:rPr>
          <w:rFonts w:ascii="Arial" w:eastAsia="Times New Roman" w:hAnsi="Arial" w:cs="Arial"/>
          <w:color w:val="000000"/>
          <w:sz w:val="24"/>
          <w:szCs w:val="24"/>
          <w:lang w:eastAsia="cs-CZ"/>
        </w:rPr>
        <w:t>ř</w:t>
      </w:r>
      <w:r w:rsidRPr="00A76892">
        <w:rPr>
          <w:rFonts w:ascii="Arial" w:eastAsia="Times New Roman" w:hAnsi="Arial" w:cs="Arial"/>
          <w:color w:val="000000"/>
          <w:lang w:eastAsia="cs-CZ"/>
        </w:rPr>
        <w:t>editel</w:t>
      </w:r>
      <w:r w:rsidR="00A76892" w:rsidRPr="00A76892">
        <w:rPr>
          <w:rFonts w:ascii="Arial" w:eastAsia="Times New Roman" w:hAnsi="Arial" w:cs="Arial"/>
          <w:color w:val="000000"/>
          <w:lang w:eastAsia="cs-CZ"/>
        </w:rPr>
        <w:t xml:space="preserve"> inspektorátu v Brně</w:t>
      </w:r>
      <w:r w:rsidRPr="00A76892">
        <w:rPr>
          <w:rFonts w:ascii="Arial" w:eastAsia="Times New Roman" w:hAnsi="Arial" w:cs="Arial"/>
          <w:color w:val="000000"/>
          <w:lang w:eastAsia="cs-CZ"/>
        </w:rPr>
        <w:t xml:space="preserve">     </w:t>
      </w:r>
      <w:r w:rsidR="00637274">
        <w:rPr>
          <w:rFonts w:ascii="Arial" w:eastAsia="Times New Roman" w:hAnsi="Arial" w:cs="Arial"/>
          <w:color w:val="000000"/>
          <w:lang w:eastAsia="cs-CZ"/>
        </w:rPr>
        <w:tab/>
      </w:r>
      <w:r w:rsidR="00637274">
        <w:rPr>
          <w:rFonts w:ascii="Arial" w:eastAsia="Times New Roman" w:hAnsi="Arial" w:cs="Arial"/>
          <w:color w:val="000000"/>
          <w:lang w:eastAsia="cs-CZ"/>
        </w:rPr>
        <w:tab/>
      </w:r>
      <w:r w:rsidR="00637274">
        <w:rPr>
          <w:rFonts w:ascii="Arial" w:eastAsia="Times New Roman" w:hAnsi="Arial" w:cs="Arial"/>
          <w:color w:val="000000"/>
          <w:lang w:eastAsia="cs-CZ"/>
        </w:rPr>
        <w:tab/>
      </w:r>
      <w:r w:rsidR="00637274">
        <w:rPr>
          <w:rFonts w:ascii="Arial" w:eastAsia="Times New Roman" w:hAnsi="Arial" w:cs="Arial"/>
          <w:color w:val="000000"/>
          <w:lang w:eastAsia="cs-CZ"/>
        </w:rPr>
        <w:tab/>
        <w:t xml:space="preserve">  </w:t>
      </w:r>
      <w:r w:rsidR="00AF64BD">
        <w:rPr>
          <w:rFonts w:ascii="Arial" w:eastAsia="Times New Roman" w:hAnsi="Arial" w:cs="Arial"/>
          <w:color w:val="000000"/>
          <w:lang w:eastAsia="cs-CZ"/>
        </w:rPr>
        <w:t xml:space="preserve">  </w:t>
      </w:r>
    </w:p>
    <w:p w14:paraId="0DE5C5CE" w14:textId="77777777" w:rsidR="00940BC4" w:rsidRDefault="002A40A5"/>
    <w:sectPr w:rsidR="00940BC4" w:rsidSect="005E7528">
      <w:footerReference w:type="default" r:id="rId8"/>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9816A" w14:textId="77777777" w:rsidR="002A40A5" w:rsidRDefault="002A40A5">
      <w:pPr>
        <w:spacing w:after="0" w:line="240" w:lineRule="auto"/>
      </w:pPr>
      <w:r>
        <w:separator/>
      </w:r>
    </w:p>
  </w:endnote>
  <w:endnote w:type="continuationSeparator" w:id="0">
    <w:p w14:paraId="4B4D8B1E" w14:textId="77777777" w:rsidR="002A40A5" w:rsidRDefault="002A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D149" w14:textId="77777777" w:rsidR="005E7528" w:rsidRDefault="00FF68FC">
    <w:pPr>
      <w:pStyle w:val="Zpat"/>
      <w:suppressAutoHyphens/>
      <w:jc w:val="center"/>
    </w:pPr>
    <w:r>
      <w:fldChar w:fldCharType="begin"/>
    </w:r>
    <w:r>
      <w:instrText>PAGE \* MERGEFORMAT</w:instrText>
    </w:r>
    <w:r>
      <w:fldChar w:fldCharType="separate"/>
    </w:r>
    <w:r w:rsidR="003E2C5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D79F" w14:textId="77777777" w:rsidR="002A40A5" w:rsidRDefault="002A40A5">
      <w:pPr>
        <w:spacing w:after="0" w:line="240" w:lineRule="auto"/>
      </w:pPr>
      <w:r>
        <w:separator/>
      </w:r>
    </w:p>
  </w:footnote>
  <w:footnote w:type="continuationSeparator" w:id="0">
    <w:p w14:paraId="25CFB0DA" w14:textId="77777777" w:rsidR="002A40A5" w:rsidRDefault="002A4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451FB"/>
    <w:multiLevelType w:val="multilevel"/>
    <w:tmpl w:val="FFFFFFFF"/>
    <w:lvl w:ilvl="0">
      <w:start w:val="1"/>
      <w:numFmt w:val="lowerLetter"/>
      <w:lvlText w:val="%1)"/>
      <w:lvlJc w:val="left"/>
      <w:pPr>
        <w:ind w:left="1080" w:hanging="360"/>
      </w:pPr>
      <w:rPr>
        <w:color w:val="000000"/>
        <w:sz w:val="22"/>
        <w:szCs w:val="22"/>
      </w:rPr>
    </w:lvl>
    <w:lvl w:ilvl="1">
      <w:start w:val="1"/>
      <w:numFmt w:val="lowerLetter"/>
      <w:lvlText w:val="%2."/>
      <w:lvlJc w:val="left"/>
      <w:pPr>
        <w:ind w:left="1800" w:hanging="360"/>
      </w:pPr>
      <w:rPr>
        <w:color w:val="000000"/>
        <w:sz w:val="22"/>
        <w:szCs w:val="22"/>
      </w:rPr>
    </w:lvl>
    <w:lvl w:ilvl="2">
      <w:start w:val="1"/>
      <w:numFmt w:val="lowerRoman"/>
      <w:lvlText w:val="%3."/>
      <w:lvlJc w:val="right"/>
      <w:pPr>
        <w:ind w:left="2520" w:hanging="180"/>
      </w:pPr>
      <w:rPr>
        <w:color w:val="000000"/>
        <w:sz w:val="22"/>
        <w:szCs w:val="22"/>
      </w:rPr>
    </w:lvl>
    <w:lvl w:ilvl="3">
      <w:start w:val="1"/>
      <w:numFmt w:val="decimal"/>
      <w:lvlText w:val="%4."/>
      <w:lvlJc w:val="left"/>
      <w:pPr>
        <w:ind w:left="3240" w:hanging="360"/>
      </w:pPr>
      <w:rPr>
        <w:color w:val="000000"/>
        <w:sz w:val="22"/>
        <w:szCs w:val="22"/>
      </w:rPr>
    </w:lvl>
    <w:lvl w:ilvl="4">
      <w:start w:val="1"/>
      <w:numFmt w:val="lowerLetter"/>
      <w:lvlText w:val="%5."/>
      <w:lvlJc w:val="left"/>
      <w:pPr>
        <w:ind w:left="3960" w:hanging="360"/>
      </w:pPr>
      <w:rPr>
        <w:color w:val="000000"/>
        <w:sz w:val="22"/>
        <w:szCs w:val="22"/>
      </w:rPr>
    </w:lvl>
    <w:lvl w:ilvl="5">
      <w:start w:val="1"/>
      <w:numFmt w:val="lowerRoman"/>
      <w:lvlText w:val="%6."/>
      <w:lvlJc w:val="right"/>
      <w:pPr>
        <w:ind w:left="4680" w:hanging="180"/>
      </w:pPr>
      <w:rPr>
        <w:color w:val="000000"/>
        <w:sz w:val="22"/>
        <w:szCs w:val="22"/>
      </w:rPr>
    </w:lvl>
    <w:lvl w:ilvl="6">
      <w:start w:val="1"/>
      <w:numFmt w:val="decimal"/>
      <w:lvlText w:val="%7."/>
      <w:lvlJc w:val="left"/>
      <w:pPr>
        <w:ind w:left="5400" w:hanging="360"/>
      </w:pPr>
      <w:rPr>
        <w:color w:val="000000"/>
        <w:sz w:val="22"/>
        <w:szCs w:val="22"/>
      </w:rPr>
    </w:lvl>
    <w:lvl w:ilvl="7">
      <w:start w:val="1"/>
      <w:numFmt w:val="lowerLetter"/>
      <w:lvlText w:val="%8."/>
      <w:lvlJc w:val="left"/>
      <w:pPr>
        <w:ind w:left="6120" w:hanging="360"/>
      </w:pPr>
      <w:rPr>
        <w:color w:val="000000"/>
        <w:sz w:val="22"/>
        <w:szCs w:val="22"/>
      </w:rPr>
    </w:lvl>
    <w:lvl w:ilvl="8">
      <w:start w:val="1"/>
      <w:numFmt w:val="lowerRoman"/>
      <w:lvlText w:val="%9."/>
      <w:lvlJc w:val="right"/>
      <w:pPr>
        <w:ind w:left="6840" w:hanging="180"/>
      </w:pPr>
      <w:rPr>
        <w:color w:val="000000"/>
        <w:sz w:val="22"/>
        <w:szCs w:val="22"/>
      </w:rPr>
    </w:lvl>
  </w:abstractNum>
  <w:abstractNum w:abstractNumId="1" w15:restartNumberingAfterBreak="0">
    <w:nsid w:val="1B524F9D"/>
    <w:multiLevelType w:val="hybridMultilevel"/>
    <w:tmpl w:val="FB92BF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F7873FE"/>
    <w:multiLevelType w:val="hybridMultilevel"/>
    <w:tmpl w:val="8EEC63F2"/>
    <w:lvl w:ilvl="0" w:tplc="91781CA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03B3BF1"/>
    <w:multiLevelType w:val="multilevel"/>
    <w:tmpl w:val="FFFFFFFF"/>
    <w:lvl w:ilvl="0">
      <w:start w:val="1"/>
      <w:numFmt w:val="lowerLetter"/>
      <w:lvlText w:val="%1)"/>
      <w:lvlJc w:val="left"/>
      <w:pPr>
        <w:ind w:left="1276" w:hanging="360"/>
      </w:pPr>
      <w:rPr>
        <w:color w:val="000000"/>
        <w:sz w:val="22"/>
        <w:szCs w:val="22"/>
      </w:rPr>
    </w:lvl>
    <w:lvl w:ilvl="1">
      <w:start w:val="1"/>
      <w:numFmt w:val="lowerLetter"/>
      <w:lvlText w:val="%2."/>
      <w:lvlJc w:val="left"/>
      <w:pPr>
        <w:ind w:left="1996" w:hanging="360"/>
      </w:pPr>
      <w:rPr>
        <w:color w:val="000000"/>
        <w:sz w:val="22"/>
        <w:szCs w:val="22"/>
      </w:rPr>
    </w:lvl>
    <w:lvl w:ilvl="2">
      <w:start w:val="1"/>
      <w:numFmt w:val="lowerRoman"/>
      <w:lvlText w:val="%3."/>
      <w:lvlJc w:val="right"/>
      <w:pPr>
        <w:ind w:left="2716" w:hanging="180"/>
      </w:pPr>
      <w:rPr>
        <w:color w:val="000000"/>
        <w:sz w:val="22"/>
        <w:szCs w:val="22"/>
      </w:rPr>
    </w:lvl>
    <w:lvl w:ilvl="3">
      <w:start w:val="1"/>
      <w:numFmt w:val="decimal"/>
      <w:lvlText w:val="%4."/>
      <w:lvlJc w:val="left"/>
      <w:pPr>
        <w:ind w:left="3436" w:hanging="360"/>
      </w:pPr>
      <w:rPr>
        <w:color w:val="000000"/>
        <w:sz w:val="22"/>
        <w:szCs w:val="22"/>
      </w:rPr>
    </w:lvl>
    <w:lvl w:ilvl="4">
      <w:start w:val="1"/>
      <w:numFmt w:val="lowerLetter"/>
      <w:lvlText w:val="%5."/>
      <w:lvlJc w:val="left"/>
      <w:pPr>
        <w:ind w:left="4156" w:hanging="360"/>
      </w:pPr>
      <w:rPr>
        <w:color w:val="000000"/>
        <w:sz w:val="22"/>
        <w:szCs w:val="22"/>
      </w:rPr>
    </w:lvl>
    <w:lvl w:ilvl="5">
      <w:start w:val="1"/>
      <w:numFmt w:val="lowerRoman"/>
      <w:lvlText w:val="%6."/>
      <w:lvlJc w:val="right"/>
      <w:pPr>
        <w:ind w:left="4876" w:hanging="180"/>
      </w:pPr>
      <w:rPr>
        <w:color w:val="000000"/>
        <w:sz w:val="22"/>
        <w:szCs w:val="22"/>
      </w:rPr>
    </w:lvl>
    <w:lvl w:ilvl="6">
      <w:start w:val="1"/>
      <w:numFmt w:val="decimal"/>
      <w:lvlText w:val="%7."/>
      <w:lvlJc w:val="left"/>
      <w:pPr>
        <w:ind w:left="5596" w:hanging="360"/>
      </w:pPr>
      <w:rPr>
        <w:color w:val="000000"/>
        <w:sz w:val="22"/>
        <w:szCs w:val="22"/>
      </w:rPr>
    </w:lvl>
    <w:lvl w:ilvl="7">
      <w:start w:val="1"/>
      <w:numFmt w:val="lowerLetter"/>
      <w:lvlText w:val="%8."/>
      <w:lvlJc w:val="left"/>
      <w:pPr>
        <w:ind w:left="6316" w:hanging="360"/>
      </w:pPr>
      <w:rPr>
        <w:color w:val="000000"/>
        <w:sz w:val="22"/>
        <w:szCs w:val="22"/>
      </w:rPr>
    </w:lvl>
    <w:lvl w:ilvl="8">
      <w:start w:val="1"/>
      <w:numFmt w:val="lowerRoman"/>
      <w:lvlText w:val="%9."/>
      <w:lvlJc w:val="right"/>
      <w:pPr>
        <w:ind w:left="7036" w:hanging="180"/>
      </w:pPr>
      <w:rPr>
        <w:color w:val="000000"/>
        <w:sz w:val="22"/>
        <w:szCs w:val="22"/>
      </w:rPr>
    </w:lvl>
  </w:abstractNum>
  <w:abstractNum w:abstractNumId="4" w15:restartNumberingAfterBreak="0">
    <w:nsid w:val="2D585590"/>
    <w:multiLevelType w:val="multilevel"/>
    <w:tmpl w:val="FFFFFFFF"/>
    <w:lvl w:ilvl="0">
      <w:start w:val="6"/>
      <w:numFmt w:val="decimal"/>
      <w:lvlText w:val="%1."/>
      <w:lvlJc w:val="left"/>
      <w:pPr>
        <w:ind w:left="360" w:hanging="360"/>
      </w:pPr>
      <w:rPr>
        <w:color w:val="000000"/>
        <w:sz w:val="22"/>
        <w:szCs w:val="22"/>
      </w:rPr>
    </w:lvl>
    <w:lvl w:ilvl="1">
      <w:start w:val="3"/>
      <w:numFmt w:val="decimal"/>
      <w:lvlText w:val="%1.%2."/>
      <w:lvlJc w:val="left"/>
      <w:pPr>
        <w:ind w:left="720" w:hanging="72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1080" w:hanging="108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440" w:hanging="144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800" w:hanging="180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5" w15:restartNumberingAfterBreak="0">
    <w:nsid w:val="314F681C"/>
    <w:multiLevelType w:val="multilevel"/>
    <w:tmpl w:val="6FE667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9667D"/>
    <w:multiLevelType w:val="multilevel"/>
    <w:tmpl w:val="FFFFFFFF"/>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7" w15:restartNumberingAfterBreak="0">
    <w:nsid w:val="3CF83C44"/>
    <w:multiLevelType w:val="multilevel"/>
    <w:tmpl w:val="FFFFFFFF"/>
    <w:lvl w:ilvl="0">
      <w:start w:val="1"/>
      <w:numFmt w:val="decimal"/>
      <w:lvlText w:val="%1."/>
      <w:lvlJc w:val="left"/>
      <w:pPr>
        <w:ind w:left="360" w:hanging="360"/>
      </w:pPr>
      <w:rPr>
        <w:color w:val="000000"/>
        <w:sz w:val="22"/>
        <w:szCs w:val="22"/>
      </w:rPr>
    </w:lvl>
    <w:lvl w:ilvl="1">
      <w:start w:val="1"/>
      <w:numFmt w:val="decimal"/>
      <w:lvlText w:val="%1.%2."/>
      <w:lvlJc w:val="left"/>
      <w:pPr>
        <w:ind w:left="720" w:hanging="72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1080" w:hanging="108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440" w:hanging="144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800" w:hanging="180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8" w15:restartNumberingAfterBreak="0">
    <w:nsid w:val="52875859"/>
    <w:multiLevelType w:val="multilevel"/>
    <w:tmpl w:val="2A24313E"/>
    <w:lvl w:ilvl="0">
      <w:start w:val="1"/>
      <w:numFmt w:val="lowerLetter"/>
      <w:lvlText w:val="%1) "/>
      <w:legacy w:legacy="1" w:legacySpace="0" w:legacyIndent="283"/>
      <w:lvlJc w:val="left"/>
      <w:pPr>
        <w:ind w:left="3402" w:hanging="283"/>
      </w:pPr>
      <w:rPr>
        <w:color w:val="000000"/>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9" w15:restartNumberingAfterBreak="0">
    <w:nsid w:val="550A2AC3"/>
    <w:multiLevelType w:val="hybridMultilevel"/>
    <w:tmpl w:val="7206E34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15:restartNumberingAfterBreak="0">
    <w:nsid w:val="61D21310"/>
    <w:multiLevelType w:val="multilevel"/>
    <w:tmpl w:val="FFFFFFFF"/>
    <w:lvl w:ilvl="0">
      <w:start w:val="2"/>
      <w:numFmt w:val="bullet"/>
      <w:lvlText w:val="-"/>
      <w:lvlJc w:val="left"/>
      <w:pPr>
        <w:ind w:left="720" w:hanging="360"/>
      </w:pPr>
      <w:rPr>
        <w:rFonts w:ascii="Arial" w:hAnsi="Arial" w:cs="Arial"/>
        <w:color w:val="000000"/>
        <w:sz w:val="22"/>
        <w:szCs w:val="22"/>
      </w:rPr>
    </w:lvl>
    <w:lvl w:ilvl="1">
      <w:start w:val="1"/>
      <w:numFmt w:val="bullet"/>
      <w:lvlText w:val="o"/>
      <w:lvlJc w:val="left"/>
      <w:pPr>
        <w:ind w:left="1440" w:hanging="360"/>
      </w:pPr>
      <w:rPr>
        <w:rFonts w:ascii="Courier New" w:hAnsi="Courier New" w:cs="Courier New"/>
        <w:color w:val="000000"/>
        <w:sz w:val="22"/>
        <w:szCs w:val="22"/>
      </w:rPr>
    </w:lvl>
    <w:lvl w:ilvl="2">
      <w:start w:val="1"/>
      <w:numFmt w:val="bullet"/>
      <w:lvlText w:val=""/>
      <w:lvlJc w:val="left"/>
      <w:pPr>
        <w:ind w:left="2160" w:hanging="360"/>
      </w:pPr>
      <w:rPr>
        <w:rFonts w:ascii="Wingdings" w:hAnsi="Wingdings" w:cs="Wingdings"/>
        <w:color w:val="000000"/>
        <w:sz w:val="22"/>
        <w:szCs w:val="22"/>
      </w:rPr>
    </w:lvl>
    <w:lvl w:ilvl="3">
      <w:start w:val="1"/>
      <w:numFmt w:val="bullet"/>
      <w:lvlText w:val=""/>
      <w:lvlJc w:val="left"/>
      <w:pPr>
        <w:ind w:left="2880" w:hanging="360"/>
      </w:pPr>
      <w:rPr>
        <w:rFonts w:ascii="Symbol" w:hAnsi="Symbol" w:cs="Symbol"/>
        <w:color w:val="000000"/>
        <w:sz w:val="22"/>
        <w:szCs w:val="22"/>
      </w:rPr>
    </w:lvl>
    <w:lvl w:ilvl="4">
      <w:start w:val="1"/>
      <w:numFmt w:val="bullet"/>
      <w:lvlText w:val="o"/>
      <w:lvlJc w:val="left"/>
      <w:pPr>
        <w:ind w:left="3600" w:hanging="360"/>
      </w:pPr>
      <w:rPr>
        <w:rFonts w:ascii="Courier New" w:hAnsi="Courier New" w:cs="Courier New"/>
        <w:color w:val="000000"/>
        <w:sz w:val="22"/>
        <w:szCs w:val="22"/>
      </w:rPr>
    </w:lvl>
    <w:lvl w:ilvl="5">
      <w:start w:val="1"/>
      <w:numFmt w:val="bullet"/>
      <w:lvlText w:val=""/>
      <w:lvlJc w:val="left"/>
      <w:pPr>
        <w:ind w:left="4320" w:hanging="360"/>
      </w:pPr>
      <w:rPr>
        <w:rFonts w:ascii="Wingdings" w:hAnsi="Wingdings" w:cs="Wingdings"/>
        <w:color w:val="000000"/>
        <w:sz w:val="22"/>
        <w:szCs w:val="22"/>
      </w:rPr>
    </w:lvl>
    <w:lvl w:ilvl="6">
      <w:start w:val="1"/>
      <w:numFmt w:val="bullet"/>
      <w:lvlText w:val=""/>
      <w:lvlJc w:val="left"/>
      <w:pPr>
        <w:ind w:left="5040" w:hanging="360"/>
      </w:pPr>
      <w:rPr>
        <w:rFonts w:ascii="Symbol" w:hAnsi="Symbol" w:cs="Symbol"/>
        <w:color w:val="000000"/>
        <w:sz w:val="22"/>
        <w:szCs w:val="22"/>
      </w:rPr>
    </w:lvl>
    <w:lvl w:ilvl="7">
      <w:start w:val="1"/>
      <w:numFmt w:val="bullet"/>
      <w:lvlText w:val="o"/>
      <w:lvlJc w:val="left"/>
      <w:pPr>
        <w:ind w:left="5760" w:hanging="360"/>
      </w:pPr>
      <w:rPr>
        <w:rFonts w:ascii="Courier New" w:hAnsi="Courier New" w:cs="Courier New"/>
        <w:color w:val="000000"/>
        <w:sz w:val="22"/>
        <w:szCs w:val="22"/>
      </w:rPr>
    </w:lvl>
    <w:lvl w:ilvl="8">
      <w:start w:val="1"/>
      <w:numFmt w:val="bullet"/>
      <w:lvlText w:val=""/>
      <w:lvlJc w:val="left"/>
      <w:pPr>
        <w:ind w:left="6480" w:hanging="360"/>
      </w:pPr>
      <w:rPr>
        <w:rFonts w:ascii="Wingdings" w:hAnsi="Wingdings" w:cs="Wingdings"/>
        <w:color w:val="000000"/>
        <w:sz w:val="22"/>
        <w:szCs w:val="22"/>
      </w:rPr>
    </w:lvl>
  </w:abstractNum>
  <w:abstractNum w:abstractNumId="11" w15:restartNumberingAfterBreak="0">
    <w:nsid w:val="652D4394"/>
    <w:multiLevelType w:val="multilevel"/>
    <w:tmpl w:val="FFFFFFFF"/>
    <w:lvl w:ilvl="0">
      <w:start w:val="1"/>
      <w:numFmt w:val="lowerLetter"/>
      <w:lvlText w:val="%1)"/>
      <w:lvlJc w:val="left"/>
      <w:pPr>
        <w:ind w:left="1428" w:hanging="360"/>
      </w:pPr>
      <w:rPr>
        <w:color w:val="000000"/>
        <w:sz w:val="22"/>
        <w:szCs w:val="22"/>
      </w:rPr>
    </w:lvl>
    <w:lvl w:ilvl="1">
      <w:start w:val="1"/>
      <w:numFmt w:val="lowerLetter"/>
      <w:lvlText w:val="%2."/>
      <w:lvlJc w:val="left"/>
      <w:pPr>
        <w:ind w:left="2148" w:hanging="360"/>
      </w:pPr>
      <w:rPr>
        <w:color w:val="000000"/>
        <w:sz w:val="22"/>
        <w:szCs w:val="22"/>
      </w:rPr>
    </w:lvl>
    <w:lvl w:ilvl="2">
      <w:start w:val="1"/>
      <w:numFmt w:val="lowerRoman"/>
      <w:lvlText w:val="%3."/>
      <w:lvlJc w:val="right"/>
      <w:pPr>
        <w:ind w:left="2868" w:hanging="180"/>
      </w:pPr>
      <w:rPr>
        <w:color w:val="000000"/>
        <w:sz w:val="22"/>
        <w:szCs w:val="22"/>
      </w:rPr>
    </w:lvl>
    <w:lvl w:ilvl="3">
      <w:start w:val="1"/>
      <w:numFmt w:val="decimal"/>
      <w:lvlText w:val="%4."/>
      <w:lvlJc w:val="left"/>
      <w:pPr>
        <w:ind w:left="3588" w:hanging="360"/>
      </w:pPr>
      <w:rPr>
        <w:color w:val="000000"/>
        <w:sz w:val="22"/>
        <w:szCs w:val="22"/>
      </w:rPr>
    </w:lvl>
    <w:lvl w:ilvl="4">
      <w:start w:val="1"/>
      <w:numFmt w:val="lowerLetter"/>
      <w:lvlText w:val="%5."/>
      <w:lvlJc w:val="left"/>
      <w:pPr>
        <w:ind w:left="4308" w:hanging="360"/>
      </w:pPr>
      <w:rPr>
        <w:color w:val="000000"/>
        <w:sz w:val="22"/>
        <w:szCs w:val="22"/>
      </w:rPr>
    </w:lvl>
    <w:lvl w:ilvl="5">
      <w:start w:val="1"/>
      <w:numFmt w:val="lowerRoman"/>
      <w:lvlText w:val="%6."/>
      <w:lvlJc w:val="right"/>
      <w:pPr>
        <w:ind w:left="5028" w:hanging="180"/>
      </w:pPr>
      <w:rPr>
        <w:color w:val="000000"/>
        <w:sz w:val="22"/>
        <w:szCs w:val="22"/>
      </w:rPr>
    </w:lvl>
    <w:lvl w:ilvl="6">
      <w:start w:val="1"/>
      <w:numFmt w:val="decimal"/>
      <w:lvlText w:val="%7."/>
      <w:lvlJc w:val="left"/>
      <w:pPr>
        <w:ind w:left="5748" w:hanging="360"/>
      </w:pPr>
      <w:rPr>
        <w:color w:val="000000"/>
        <w:sz w:val="22"/>
        <w:szCs w:val="22"/>
      </w:rPr>
    </w:lvl>
    <w:lvl w:ilvl="7">
      <w:start w:val="1"/>
      <w:numFmt w:val="lowerLetter"/>
      <w:lvlText w:val="%8."/>
      <w:lvlJc w:val="left"/>
      <w:pPr>
        <w:ind w:left="6468" w:hanging="360"/>
      </w:pPr>
      <w:rPr>
        <w:color w:val="000000"/>
        <w:sz w:val="22"/>
        <w:szCs w:val="22"/>
      </w:rPr>
    </w:lvl>
    <w:lvl w:ilvl="8">
      <w:start w:val="1"/>
      <w:numFmt w:val="lowerRoman"/>
      <w:lvlText w:val="%9."/>
      <w:lvlJc w:val="right"/>
      <w:pPr>
        <w:ind w:left="7188" w:hanging="180"/>
      </w:pPr>
      <w:rPr>
        <w:color w:val="000000"/>
        <w:sz w:val="22"/>
        <w:szCs w:val="22"/>
      </w:rPr>
    </w:lvl>
  </w:abstractNum>
  <w:abstractNum w:abstractNumId="12" w15:restartNumberingAfterBreak="0">
    <w:nsid w:val="6EBC66D9"/>
    <w:multiLevelType w:val="multilevel"/>
    <w:tmpl w:val="61B60890"/>
    <w:lvl w:ilvl="0">
      <w:start w:val="1"/>
      <w:numFmt w:val="decimal"/>
      <w:lvlText w:val="%1."/>
      <w:lvlJc w:val="left"/>
      <w:pPr>
        <w:ind w:left="360" w:hanging="360"/>
      </w:pPr>
      <w:rPr>
        <w:b/>
      </w:rPr>
    </w:lvl>
    <w:lvl w:ilvl="1">
      <w:start w:val="1"/>
      <w:numFmt w:val="decimal"/>
      <w:pStyle w:val="BBSnadpis2"/>
      <w:lvlText w:val="%1.%2."/>
      <w:lvlJc w:val="left"/>
      <w:pPr>
        <w:ind w:left="432" w:hanging="432"/>
      </w:pPr>
      <w:rPr>
        <w:b w:val="0"/>
      </w:rPr>
    </w:lvl>
    <w:lvl w:ilvl="2">
      <w:start w:val="1"/>
      <w:numFmt w:val="decimal"/>
      <w:lvlText w:val="%1.%2.%3."/>
      <w:lvlJc w:val="left"/>
      <w:pPr>
        <w:ind w:left="1214" w:hanging="504"/>
      </w:pPr>
      <w:rPr>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7B482C"/>
    <w:multiLevelType w:val="multilevel"/>
    <w:tmpl w:val="FFFFFFFF"/>
    <w:lvl w:ilvl="0">
      <w:start w:val="7"/>
      <w:numFmt w:val="decimal"/>
      <w:lvlText w:val="%1."/>
      <w:lvlJc w:val="left"/>
      <w:pPr>
        <w:ind w:left="360" w:hanging="360"/>
      </w:pPr>
      <w:rPr>
        <w:color w:val="000000"/>
        <w:sz w:val="22"/>
        <w:szCs w:val="22"/>
      </w:rPr>
    </w:lvl>
    <w:lvl w:ilvl="1">
      <w:start w:val="1"/>
      <w:numFmt w:val="decimal"/>
      <w:lvlText w:val="%1.%2."/>
      <w:lvlJc w:val="left"/>
      <w:pPr>
        <w:ind w:left="720" w:hanging="72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1080" w:hanging="108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440" w:hanging="144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800" w:hanging="180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14" w15:restartNumberingAfterBreak="0">
    <w:nsid w:val="75825D4A"/>
    <w:multiLevelType w:val="hybridMultilevel"/>
    <w:tmpl w:val="E21850E6"/>
    <w:lvl w:ilvl="0" w:tplc="5C82826C">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5B31A2B"/>
    <w:multiLevelType w:val="hybridMultilevel"/>
    <w:tmpl w:val="19F41672"/>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6" w15:restartNumberingAfterBreak="0">
    <w:nsid w:val="7CF22F79"/>
    <w:multiLevelType w:val="multilevel"/>
    <w:tmpl w:val="42B233C6"/>
    <w:lvl w:ilvl="0">
      <w:start w:val="1"/>
      <w:numFmt w:val="decimal"/>
      <w:lvlText w:val="%1."/>
      <w:lvlJc w:val="left"/>
      <w:pPr>
        <w:ind w:left="360" w:hanging="360"/>
      </w:pPr>
      <w:rPr>
        <w:rFonts w:ascii="Arial" w:hAnsi="Arial" w:cs="Arial" w:hint="default"/>
        <w:b/>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3"/>
  </w:num>
  <w:num w:numId="4">
    <w:abstractNumId w:val="10"/>
  </w:num>
  <w:num w:numId="5">
    <w:abstractNumId w:val="11"/>
  </w:num>
  <w:num w:numId="6">
    <w:abstractNumId w:val="0"/>
  </w:num>
  <w:num w:numId="7">
    <w:abstractNumId w:val="4"/>
  </w:num>
  <w:num w:numId="8">
    <w:abstractNumId w:val="13"/>
  </w:num>
  <w:num w:numId="9">
    <w:abstractNumId w:val="8"/>
  </w:num>
  <w:num w:numId="10">
    <w:abstractNumId w:val="14"/>
  </w:num>
  <w:num w:numId="11">
    <w:abstractNumId w:val="12"/>
  </w:num>
  <w:num w:numId="12">
    <w:abstractNumId w:val="5"/>
  </w:num>
  <w:num w:numId="13">
    <w:abstractNumId w:val="15"/>
  </w:num>
  <w:num w:numId="14">
    <w:abstractNumId w:val="16"/>
  </w:num>
  <w:num w:numId="15">
    <w:abstractNumId w:val="1"/>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64"/>
    <w:rsid w:val="0005468C"/>
    <w:rsid w:val="0005734E"/>
    <w:rsid w:val="000671D4"/>
    <w:rsid w:val="00067CA6"/>
    <w:rsid w:val="00071FF0"/>
    <w:rsid w:val="000815A5"/>
    <w:rsid w:val="000B2BC1"/>
    <w:rsid w:val="000C61D8"/>
    <w:rsid w:val="000E5CF5"/>
    <w:rsid w:val="00120BCB"/>
    <w:rsid w:val="0012284E"/>
    <w:rsid w:val="0014426F"/>
    <w:rsid w:val="00152DE4"/>
    <w:rsid w:val="001B4D27"/>
    <w:rsid w:val="001C64A7"/>
    <w:rsid w:val="001D1E00"/>
    <w:rsid w:val="001D49EF"/>
    <w:rsid w:val="001F5AB9"/>
    <w:rsid w:val="001F5FCA"/>
    <w:rsid w:val="0020065C"/>
    <w:rsid w:val="0020564C"/>
    <w:rsid w:val="00266B99"/>
    <w:rsid w:val="00272576"/>
    <w:rsid w:val="002922D6"/>
    <w:rsid w:val="002A40A5"/>
    <w:rsid w:val="002C043E"/>
    <w:rsid w:val="002C2AD3"/>
    <w:rsid w:val="002C5352"/>
    <w:rsid w:val="002E5F2B"/>
    <w:rsid w:val="003057BB"/>
    <w:rsid w:val="00307AFF"/>
    <w:rsid w:val="003114C6"/>
    <w:rsid w:val="00367A73"/>
    <w:rsid w:val="003A457D"/>
    <w:rsid w:val="003C0131"/>
    <w:rsid w:val="003C4521"/>
    <w:rsid w:val="003C6201"/>
    <w:rsid w:val="003D3F79"/>
    <w:rsid w:val="003E2C54"/>
    <w:rsid w:val="003E547E"/>
    <w:rsid w:val="003E54E0"/>
    <w:rsid w:val="003E7D9C"/>
    <w:rsid w:val="003F1219"/>
    <w:rsid w:val="0042567E"/>
    <w:rsid w:val="004300AB"/>
    <w:rsid w:val="00434E13"/>
    <w:rsid w:val="00437C3C"/>
    <w:rsid w:val="00443F13"/>
    <w:rsid w:val="00471287"/>
    <w:rsid w:val="0048530C"/>
    <w:rsid w:val="004871B3"/>
    <w:rsid w:val="00491818"/>
    <w:rsid w:val="00496FA9"/>
    <w:rsid w:val="004B013B"/>
    <w:rsid w:val="00506018"/>
    <w:rsid w:val="00512FA7"/>
    <w:rsid w:val="00515014"/>
    <w:rsid w:val="00533D83"/>
    <w:rsid w:val="00546B8C"/>
    <w:rsid w:val="0055369A"/>
    <w:rsid w:val="00553D8D"/>
    <w:rsid w:val="00554B89"/>
    <w:rsid w:val="005604C8"/>
    <w:rsid w:val="005849F0"/>
    <w:rsid w:val="00592182"/>
    <w:rsid w:val="005B1870"/>
    <w:rsid w:val="005B40B3"/>
    <w:rsid w:val="005D40F2"/>
    <w:rsid w:val="005F516E"/>
    <w:rsid w:val="00613EFB"/>
    <w:rsid w:val="00617C9F"/>
    <w:rsid w:val="00623375"/>
    <w:rsid w:val="00637274"/>
    <w:rsid w:val="00645EB7"/>
    <w:rsid w:val="00662546"/>
    <w:rsid w:val="0066504E"/>
    <w:rsid w:val="00692755"/>
    <w:rsid w:val="006929C4"/>
    <w:rsid w:val="006C501A"/>
    <w:rsid w:val="006C51FB"/>
    <w:rsid w:val="006C5B4D"/>
    <w:rsid w:val="006F72D3"/>
    <w:rsid w:val="007170C9"/>
    <w:rsid w:val="0074445E"/>
    <w:rsid w:val="00753519"/>
    <w:rsid w:val="0077461C"/>
    <w:rsid w:val="007A63F7"/>
    <w:rsid w:val="007C0F61"/>
    <w:rsid w:val="0084392C"/>
    <w:rsid w:val="00863BD6"/>
    <w:rsid w:val="00870D7A"/>
    <w:rsid w:val="00885C87"/>
    <w:rsid w:val="00891AF2"/>
    <w:rsid w:val="008922DB"/>
    <w:rsid w:val="008E02CE"/>
    <w:rsid w:val="00903296"/>
    <w:rsid w:val="0093197C"/>
    <w:rsid w:val="00936544"/>
    <w:rsid w:val="009634FD"/>
    <w:rsid w:val="0098164A"/>
    <w:rsid w:val="009920F9"/>
    <w:rsid w:val="00992759"/>
    <w:rsid w:val="009A463C"/>
    <w:rsid w:val="009E76EA"/>
    <w:rsid w:val="009F5E9A"/>
    <w:rsid w:val="00A14B66"/>
    <w:rsid w:val="00A152A1"/>
    <w:rsid w:val="00A32EBA"/>
    <w:rsid w:val="00A51499"/>
    <w:rsid w:val="00A60CAC"/>
    <w:rsid w:val="00A75AE9"/>
    <w:rsid w:val="00A75D26"/>
    <w:rsid w:val="00A76892"/>
    <w:rsid w:val="00A91DE1"/>
    <w:rsid w:val="00AB3D44"/>
    <w:rsid w:val="00AF64BD"/>
    <w:rsid w:val="00B14D3D"/>
    <w:rsid w:val="00B218E6"/>
    <w:rsid w:val="00B37047"/>
    <w:rsid w:val="00B47C85"/>
    <w:rsid w:val="00B66FB5"/>
    <w:rsid w:val="00B82E39"/>
    <w:rsid w:val="00B84F98"/>
    <w:rsid w:val="00BB764C"/>
    <w:rsid w:val="00BC227C"/>
    <w:rsid w:val="00BC6DAE"/>
    <w:rsid w:val="00BD6D38"/>
    <w:rsid w:val="00BE56AF"/>
    <w:rsid w:val="00BE7578"/>
    <w:rsid w:val="00BF36BC"/>
    <w:rsid w:val="00C071E2"/>
    <w:rsid w:val="00C07768"/>
    <w:rsid w:val="00C2358B"/>
    <w:rsid w:val="00C55EDD"/>
    <w:rsid w:val="00C74E51"/>
    <w:rsid w:val="00C87624"/>
    <w:rsid w:val="00CC77AE"/>
    <w:rsid w:val="00D11BBB"/>
    <w:rsid w:val="00D2249B"/>
    <w:rsid w:val="00D2601B"/>
    <w:rsid w:val="00D462F4"/>
    <w:rsid w:val="00D91DAF"/>
    <w:rsid w:val="00DC5F28"/>
    <w:rsid w:val="00DC6F11"/>
    <w:rsid w:val="00DD062D"/>
    <w:rsid w:val="00DE711B"/>
    <w:rsid w:val="00DE7B46"/>
    <w:rsid w:val="00DF5FE2"/>
    <w:rsid w:val="00E02C55"/>
    <w:rsid w:val="00E03C86"/>
    <w:rsid w:val="00E05C85"/>
    <w:rsid w:val="00E17A64"/>
    <w:rsid w:val="00E17C6A"/>
    <w:rsid w:val="00E964B0"/>
    <w:rsid w:val="00EA2346"/>
    <w:rsid w:val="00EB506A"/>
    <w:rsid w:val="00EB5B6C"/>
    <w:rsid w:val="00EB5B93"/>
    <w:rsid w:val="00ED76F2"/>
    <w:rsid w:val="00EF270A"/>
    <w:rsid w:val="00F21359"/>
    <w:rsid w:val="00F25681"/>
    <w:rsid w:val="00F47C8E"/>
    <w:rsid w:val="00F516A2"/>
    <w:rsid w:val="00F55713"/>
    <w:rsid w:val="00F65D65"/>
    <w:rsid w:val="00F740B4"/>
    <w:rsid w:val="00FA3C50"/>
    <w:rsid w:val="00FB50F4"/>
    <w:rsid w:val="00FC51C6"/>
    <w:rsid w:val="00FE51C7"/>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9562"/>
  <w15:chartTrackingRefBased/>
  <w15:docId w15:val="{9847779E-F692-47D7-97E3-5C292E76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3F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F68FC"/>
    <w:pPr>
      <w:tabs>
        <w:tab w:val="center" w:pos="4536"/>
        <w:tab w:val="right" w:pos="9072"/>
      </w:tabs>
      <w:spacing w:after="0" w:line="240" w:lineRule="auto"/>
    </w:pPr>
  </w:style>
  <w:style w:type="character" w:customStyle="1" w:styleId="ZpatChar">
    <w:name w:val="Zápatí Char"/>
    <w:basedOn w:val="Standardnpsmoodstavce"/>
    <w:link w:val="Zpat"/>
    <w:uiPriority w:val="99"/>
    <w:rsid w:val="00FF68FC"/>
  </w:style>
  <w:style w:type="paragraph" w:styleId="Zhlav">
    <w:name w:val="header"/>
    <w:basedOn w:val="Normln"/>
    <w:link w:val="ZhlavChar"/>
    <w:uiPriority w:val="99"/>
    <w:unhideWhenUsed/>
    <w:rsid w:val="00FF68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68FC"/>
  </w:style>
  <w:style w:type="paragraph" w:styleId="Odstavecseseznamem">
    <w:name w:val="List Paragraph"/>
    <w:basedOn w:val="Normln"/>
    <w:uiPriority w:val="34"/>
    <w:qFormat/>
    <w:rsid w:val="00863BD6"/>
    <w:pPr>
      <w:ind w:left="720"/>
      <w:contextualSpacing/>
    </w:pPr>
  </w:style>
  <w:style w:type="paragraph" w:customStyle="1" w:styleId="BBSnadpis2">
    <w:name w:val="_BBS nadpis 2"/>
    <w:basedOn w:val="Normln"/>
    <w:next w:val="Normln"/>
    <w:autoRedefine/>
    <w:uiPriority w:val="99"/>
    <w:qFormat/>
    <w:rsid w:val="00F65D65"/>
    <w:pPr>
      <w:numPr>
        <w:ilvl w:val="1"/>
        <w:numId w:val="11"/>
      </w:numPr>
      <w:spacing w:before="240" w:after="120" w:line="240" w:lineRule="auto"/>
      <w:ind w:left="567" w:hanging="567"/>
      <w:jc w:val="both"/>
    </w:pPr>
    <w:rPr>
      <w:rFonts w:ascii="Arial" w:eastAsia="Times New Roman" w:hAnsi="Arial" w:cs="Arial"/>
      <w:lang w:eastAsia="cs-CZ"/>
    </w:rPr>
  </w:style>
  <w:style w:type="character" w:styleId="Hypertextovodkaz">
    <w:name w:val="Hyperlink"/>
    <w:basedOn w:val="Standardnpsmoodstavce"/>
    <w:uiPriority w:val="99"/>
    <w:unhideWhenUsed/>
    <w:rsid w:val="002C043E"/>
    <w:rPr>
      <w:color w:val="0563C1" w:themeColor="hyperlink"/>
      <w:u w:val="single"/>
    </w:rPr>
  </w:style>
  <w:style w:type="character" w:customStyle="1" w:styleId="Nevyeenzmnka1">
    <w:name w:val="Nevyřešená zmínka1"/>
    <w:basedOn w:val="Standardnpsmoodstavce"/>
    <w:uiPriority w:val="99"/>
    <w:semiHidden/>
    <w:unhideWhenUsed/>
    <w:rsid w:val="002C043E"/>
    <w:rPr>
      <w:color w:val="605E5C"/>
      <w:shd w:val="clear" w:color="auto" w:fill="E1DFDD"/>
    </w:rPr>
  </w:style>
  <w:style w:type="paragraph" w:styleId="Textbubliny">
    <w:name w:val="Balloon Text"/>
    <w:basedOn w:val="Normln"/>
    <w:link w:val="TextbublinyChar"/>
    <w:uiPriority w:val="99"/>
    <w:semiHidden/>
    <w:unhideWhenUsed/>
    <w:rsid w:val="003F12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219"/>
    <w:rPr>
      <w:rFonts w:ascii="Segoe UI" w:hAnsi="Segoe UI" w:cs="Segoe UI"/>
      <w:sz w:val="18"/>
      <w:szCs w:val="18"/>
    </w:rPr>
  </w:style>
  <w:style w:type="character" w:styleId="Nevyeenzmnka">
    <w:name w:val="Unresolved Mention"/>
    <w:basedOn w:val="Standardnpsmoodstavce"/>
    <w:uiPriority w:val="99"/>
    <w:semiHidden/>
    <w:unhideWhenUsed/>
    <w:rsid w:val="00BD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zpi.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2144</Words>
  <Characters>12650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Galbová Magdaléna, Mgr.</dc:creator>
  <cp:keywords/>
  <dc:description/>
  <cp:lastModifiedBy>Galbová Magdaléna, Mgr.</cp:lastModifiedBy>
  <cp:revision>3</cp:revision>
  <cp:lastPrinted>2021-12-15T07:07:00Z</cp:lastPrinted>
  <dcterms:created xsi:type="dcterms:W3CDTF">2025-09-03T07:07:00Z</dcterms:created>
  <dcterms:modified xsi:type="dcterms:W3CDTF">2025-09-03T07:13:00Z</dcterms:modified>
</cp:coreProperties>
</file>