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4BECD" w14:textId="77777777" w:rsidR="00253872" w:rsidRDefault="00B51303">
      <w:pPr>
        <w:pStyle w:val="Zkladntext40"/>
      </w:pPr>
      <w:r>
        <w:t>DODATEK č. 3</w:t>
      </w:r>
      <w:r>
        <w:br/>
        <w:t>SMLOUVY O DÍLO č. OVZ/VZZR/2024/012</w:t>
      </w:r>
    </w:p>
    <w:p w14:paraId="0E689312" w14:textId="77777777" w:rsidR="00253872" w:rsidRDefault="00B51303">
      <w:pPr>
        <w:pStyle w:val="Zkladntext1"/>
        <w:spacing w:line="293" w:lineRule="auto"/>
        <w:jc w:val="center"/>
      </w:pPr>
      <w:r>
        <w:t>uzavřené podle § 2586 a následujících ustanovení zákona č. 89/2012 Sb., Občanský zákoník,</w:t>
      </w:r>
      <w:r>
        <w:br/>
        <w:t>(dále jen „občanský zákoník“)</w:t>
      </w:r>
    </w:p>
    <w:p w14:paraId="5CDECFC9" w14:textId="77777777" w:rsidR="00253872" w:rsidRDefault="00B51303">
      <w:pPr>
        <w:pStyle w:val="Zkladntext60"/>
      </w:pPr>
      <w:r>
        <w:t>Smluvní strany</w:t>
      </w:r>
    </w:p>
    <w:p w14:paraId="6AD63F56" w14:textId="77777777" w:rsidR="00253872" w:rsidRDefault="00B51303">
      <w:pPr>
        <w:pStyle w:val="Zkladntext1"/>
        <w:spacing w:after="0"/>
      </w:pPr>
      <w:r>
        <w:rPr>
          <w:b/>
          <w:bCs/>
        </w:rPr>
        <w:t>Objednatel: Statutární město Pardubice</w:t>
      </w:r>
    </w:p>
    <w:p w14:paraId="3848C6F8" w14:textId="77777777" w:rsidR="00253872" w:rsidRDefault="00B51303">
      <w:pPr>
        <w:pStyle w:val="Zkladntext1"/>
        <w:spacing w:after="0"/>
      </w:pPr>
      <w:r>
        <w:t>Se sídlem: Pernštýnské náměstí 1</w:t>
      </w:r>
    </w:p>
    <w:p w14:paraId="5B05F454" w14:textId="77777777" w:rsidR="00253872" w:rsidRDefault="00B51303">
      <w:pPr>
        <w:pStyle w:val="Zkladntext1"/>
        <w:spacing w:after="0"/>
        <w:ind w:left="1380"/>
      </w:pPr>
      <w:r>
        <w:t>530 21 Pardubice</w:t>
      </w:r>
    </w:p>
    <w:p w14:paraId="0E7B2B5C" w14:textId="77777777" w:rsidR="00253872" w:rsidRDefault="00B51303">
      <w:pPr>
        <w:pStyle w:val="Zkladntext1"/>
        <w:spacing w:after="0"/>
      </w:pPr>
      <w:r>
        <w:t>Zastoupený ve věcech smluvních: Bc. Janem Nadrchalem - primátorem statutárního města Pardubice</w:t>
      </w:r>
    </w:p>
    <w:p w14:paraId="263B3107" w14:textId="1E8260EC" w:rsidR="00253872" w:rsidRDefault="00B51303">
      <w:pPr>
        <w:pStyle w:val="Zkladntext1"/>
        <w:tabs>
          <w:tab w:val="left" w:pos="3438"/>
        </w:tabs>
        <w:spacing w:after="0"/>
      </w:pPr>
      <w:r>
        <w:t xml:space="preserve">Manažer projektu: </w:t>
      </w:r>
      <w:r>
        <w:tab/>
        <w:t>-projektový manažer ORS; tel. 466 859 455;</w:t>
      </w:r>
    </w:p>
    <w:p w14:paraId="47D4B3C2" w14:textId="77777777" w:rsidR="00253872" w:rsidRDefault="00B51303">
      <w:pPr>
        <w:pStyle w:val="Zkladntext1"/>
        <w:spacing w:after="0"/>
        <w:ind w:left="1380"/>
      </w:pPr>
      <w:r>
        <w:t>e-mail:.</w:t>
      </w:r>
    </w:p>
    <w:p w14:paraId="4600E7A0" w14:textId="74C42579" w:rsidR="00253872" w:rsidRDefault="00B51303">
      <w:pPr>
        <w:pStyle w:val="Zkladntext1"/>
        <w:tabs>
          <w:tab w:val="left" w:pos="4824"/>
        </w:tabs>
        <w:spacing w:after="0"/>
      </w:pPr>
      <w:r>
        <w:t>Zastoupený ve věcech technických:</w:t>
      </w:r>
      <w:r>
        <w:tab/>
      </w:r>
      <w:r>
        <w:t>-technikem odd. investic a technické správy</w:t>
      </w:r>
    </w:p>
    <w:p w14:paraId="2BC2D046" w14:textId="23DE940F" w:rsidR="00253872" w:rsidRDefault="00B51303">
      <w:pPr>
        <w:pStyle w:val="Zkladntext1"/>
        <w:spacing w:after="0"/>
        <w:ind w:left="1380"/>
      </w:pPr>
      <w:r>
        <w:t xml:space="preserve">OMI; tel.: 466 859 423, 739 685 868; e-mail: </w:t>
      </w:r>
    </w:p>
    <w:p w14:paraId="6BBCDD87" w14:textId="77777777" w:rsidR="00253872" w:rsidRDefault="00B51303">
      <w:pPr>
        <w:pStyle w:val="Zkladntext1"/>
        <w:tabs>
          <w:tab w:val="left" w:pos="2711"/>
        </w:tabs>
        <w:spacing w:after="0"/>
      </w:pPr>
      <w:r>
        <w:t>IČO:00274046</w:t>
      </w:r>
      <w:r>
        <w:tab/>
        <w:t>DIČ: CZ00274046</w:t>
      </w:r>
    </w:p>
    <w:p w14:paraId="478B648D" w14:textId="77777777" w:rsidR="00253872" w:rsidRDefault="00B51303">
      <w:pPr>
        <w:pStyle w:val="Zkladntext1"/>
        <w:tabs>
          <w:tab w:val="left" w:pos="1980"/>
        </w:tabs>
        <w:spacing w:after="0"/>
      </w:pPr>
      <w:r>
        <w:t>bankovní spojení:</w:t>
      </w:r>
      <w:r>
        <w:tab/>
        <w:t>KB, a.s., Pardubice</w:t>
      </w:r>
    </w:p>
    <w:p w14:paraId="499D4D43" w14:textId="77777777" w:rsidR="00253872" w:rsidRDefault="00B51303">
      <w:pPr>
        <w:pStyle w:val="Zkladntext1"/>
        <w:tabs>
          <w:tab w:val="left" w:pos="1980"/>
        </w:tabs>
        <w:spacing w:after="0"/>
      </w:pPr>
      <w:r>
        <w:t>číslo účtu:</w:t>
      </w:r>
      <w:r>
        <w:tab/>
        <w:t>326 561/0100</w:t>
      </w:r>
    </w:p>
    <w:p w14:paraId="32A9ED97" w14:textId="77777777" w:rsidR="00253872" w:rsidRDefault="00B51303">
      <w:pPr>
        <w:pStyle w:val="Zkladntext1"/>
      </w:pPr>
      <w:r>
        <w:rPr>
          <w:i/>
          <w:iCs/>
        </w:rPr>
        <w:t>(dále jen objednatel)</w:t>
      </w:r>
    </w:p>
    <w:p w14:paraId="3C0C8310" w14:textId="77777777" w:rsidR="00253872" w:rsidRDefault="00B51303">
      <w:pPr>
        <w:pStyle w:val="Zkladntext30"/>
        <w:spacing w:line="240" w:lineRule="auto"/>
      </w:pPr>
      <w:r>
        <w:rPr>
          <w:i/>
          <w:iCs/>
        </w:rPr>
        <w:t>a</w:t>
      </w:r>
    </w:p>
    <w:p w14:paraId="470CC20C" w14:textId="77777777" w:rsidR="00253872" w:rsidRDefault="00B51303">
      <w:pPr>
        <w:pStyle w:val="Zkladntext1"/>
        <w:spacing w:after="0" w:line="240" w:lineRule="auto"/>
      </w:pPr>
      <w:r>
        <w:rPr>
          <w:b/>
          <w:bCs/>
        </w:rPr>
        <w:t>Zhotovitel: City Upgrade s.r.o.</w:t>
      </w:r>
    </w:p>
    <w:p w14:paraId="4F7D19E7" w14:textId="77777777" w:rsidR="00253872" w:rsidRDefault="00B51303">
      <w:pPr>
        <w:pStyle w:val="Zkladntext1"/>
        <w:spacing w:after="0" w:line="240" w:lineRule="auto"/>
      </w:pPr>
      <w:r>
        <w:t>Se sídlem: Sokolská 317, 549 41 Červený Kostelec</w:t>
      </w:r>
    </w:p>
    <w:p w14:paraId="0D57A111" w14:textId="77777777" w:rsidR="00253872" w:rsidRDefault="00B51303">
      <w:pPr>
        <w:pStyle w:val="Zkladntext1"/>
        <w:spacing w:after="0" w:line="240" w:lineRule="auto"/>
      </w:pPr>
      <w:r>
        <w:t>Zastoupen: Ing. arch. Vratislavem Ansorge, jednatelem</w:t>
      </w:r>
    </w:p>
    <w:tbl>
      <w:tblPr>
        <w:tblOverlap w:val="never"/>
        <w:tblW w:w="0" w:type="auto"/>
        <w:tblLayout w:type="fixed"/>
        <w:tblCellMar>
          <w:left w:w="10" w:type="dxa"/>
          <w:right w:w="10" w:type="dxa"/>
        </w:tblCellMar>
        <w:tblLook w:val="0000" w:firstRow="0" w:lastRow="0" w:firstColumn="0" w:lastColumn="0" w:noHBand="0" w:noVBand="0"/>
      </w:tblPr>
      <w:tblGrid>
        <w:gridCol w:w="1933"/>
        <w:gridCol w:w="3323"/>
      </w:tblGrid>
      <w:tr w:rsidR="00253872" w14:paraId="6BF44427" w14:textId="77777777">
        <w:tblPrEx>
          <w:tblCellMar>
            <w:top w:w="0" w:type="dxa"/>
            <w:bottom w:w="0" w:type="dxa"/>
          </w:tblCellMar>
        </w:tblPrEx>
        <w:trPr>
          <w:trHeight w:hRule="exact" w:val="756"/>
        </w:trPr>
        <w:tc>
          <w:tcPr>
            <w:tcW w:w="1933" w:type="dxa"/>
            <w:shd w:val="clear" w:color="auto" w:fill="FFFFFF"/>
            <w:vAlign w:val="bottom"/>
          </w:tcPr>
          <w:p w14:paraId="75CABD19" w14:textId="77777777" w:rsidR="00253872" w:rsidRDefault="00B51303">
            <w:pPr>
              <w:pStyle w:val="Jin0"/>
              <w:spacing w:after="0" w:line="300" w:lineRule="auto"/>
            </w:pPr>
            <w:r>
              <w:t>Tel: +420 IČO: 02756021 bankovní spojení:</w:t>
            </w:r>
          </w:p>
        </w:tc>
        <w:tc>
          <w:tcPr>
            <w:tcW w:w="3323" w:type="dxa"/>
            <w:shd w:val="clear" w:color="auto" w:fill="FFFFFF"/>
            <w:vAlign w:val="bottom"/>
          </w:tcPr>
          <w:p w14:paraId="7DC5638F" w14:textId="77777777" w:rsidR="00253872" w:rsidRDefault="00B51303">
            <w:pPr>
              <w:pStyle w:val="Jin0"/>
              <w:spacing w:after="0" w:line="305" w:lineRule="auto"/>
            </w:pPr>
            <w:r>
              <w:t>e-mail:</w:t>
            </w:r>
          </w:p>
          <w:p w14:paraId="18897257" w14:textId="77777777" w:rsidR="00253872" w:rsidRDefault="00B51303">
            <w:pPr>
              <w:pStyle w:val="Jin0"/>
              <w:spacing w:after="0" w:line="305" w:lineRule="auto"/>
              <w:ind w:firstLine="800"/>
              <w:jc w:val="both"/>
            </w:pPr>
            <w:r>
              <w:t>DIČ: CZ02756021 Fio banka, a.s.</w:t>
            </w:r>
          </w:p>
        </w:tc>
      </w:tr>
      <w:tr w:rsidR="00253872" w14:paraId="6278B56C" w14:textId="77777777">
        <w:tblPrEx>
          <w:tblCellMar>
            <w:top w:w="0" w:type="dxa"/>
            <w:bottom w:w="0" w:type="dxa"/>
          </w:tblCellMar>
        </w:tblPrEx>
        <w:trPr>
          <w:trHeight w:hRule="exact" w:val="281"/>
        </w:trPr>
        <w:tc>
          <w:tcPr>
            <w:tcW w:w="1933" w:type="dxa"/>
            <w:shd w:val="clear" w:color="auto" w:fill="FFFFFF"/>
          </w:tcPr>
          <w:p w14:paraId="14E77020" w14:textId="77777777" w:rsidR="00253872" w:rsidRDefault="00B51303">
            <w:pPr>
              <w:pStyle w:val="Jin0"/>
              <w:spacing w:after="0" w:line="240" w:lineRule="auto"/>
            </w:pPr>
            <w:r>
              <w:t>číslo účtu:</w:t>
            </w:r>
          </w:p>
        </w:tc>
        <w:tc>
          <w:tcPr>
            <w:tcW w:w="3323" w:type="dxa"/>
            <w:shd w:val="clear" w:color="auto" w:fill="FFFFFF"/>
          </w:tcPr>
          <w:p w14:paraId="0DC53B18" w14:textId="77777777" w:rsidR="00253872" w:rsidRDefault="00B51303">
            <w:pPr>
              <w:pStyle w:val="Jin0"/>
              <w:spacing w:after="0" w:line="240" w:lineRule="auto"/>
            </w:pPr>
            <w:r>
              <w:t>2700569774/2010</w:t>
            </w:r>
          </w:p>
        </w:tc>
      </w:tr>
    </w:tbl>
    <w:p w14:paraId="4BD4E8CB" w14:textId="77777777" w:rsidR="00253872" w:rsidRDefault="00B51303">
      <w:pPr>
        <w:pStyle w:val="Titulektabulky0"/>
        <w:ind w:left="14"/>
      </w:pPr>
      <w:r>
        <w:rPr>
          <w:b w:val="0"/>
          <w:bCs w:val="0"/>
          <w:i/>
          <w:iCs/>
        </w:rPr>
        <w:t>(dále jen zhotovitel)</w:t>
      </w:r>
    </w:p>
    <w:p w14:paraId="41F3978D" w14:textId="77777777" w:rsidR="00253872" w:rsidRDefault="00253872">
      <w:pPr>
        <w:spacing w:after="539" w:line="1" w:lineRule="exact"/>
      </w:pPr>
    </w:p>
    <w:p w14:paraId="3909D3F7" w14:textId="77777777" w:rsidR="00253872" w:rsidRDefault="00B51303">
      <w:pPr>
        <w:pStyle w:val="Zkladntext1"/>
        <w:spacing w:after="0" w:line="300" w:lineRule="auto"/>
        <w:jc w:val="center"/>
      </w:pPr>
      <w:r>
        <w:rPr>
          <w:b/>
          <w:bCs/>
        </w:rPr>
        <w:t>I.</w:t>
      </w:r>
    </w:p>
    <w:p w14:paraId="4915791B" w14:textId="77777777" w:rsidR="00253872" w:rsidRDefault="00B51303">
      <w:pPr>
        <w:pStyle w:val="Zkladntext1"/>
        <w:spacing w:line="300" w:lineRule="auto"/>
        <w:jc w:val="both"/>
      </w:pPr>
      <w:r>
        <w:t>Smluvní strany mezi sebou uzavřely dne 1.11.2024 smlouvu o dílo č. OVZ/VZZR/2024/012 (dále jen jako „SOD“), jejímž předmětem je vypracování projektové dokumentace revitalizace náměstí Republiky v Pardubicích v jeho východní části a rozšíření prostoru západním směrem o tzv. druhou polovinu náměstí - zejména se jedná o veřejné prostranství před obchodním domem Grand a předpolí Východočeského divadla Pardubice. Předmět plnění zahrnuje vypracování projektové dokumentace ve všech stupních včetně souvisejících či</w:t>
      </w:r>
      <w:r>
        <w:t>nností, tj. vypracování dokumentace pro řízení o povolení záměru včetně zajištění inženýrské činnosti, dokumentace pro provádění stavby a výkon autorského dozoru v případě realizace stavby (dále „PD“ nebo „DÍLO“).</w:t>
      </w:r>
    </w:p>
    <w:p w14:paraId="57D3DA7F" w14:textId="77777777" w:rsidR="00253872" w:rsidRDefault="00B51303">
      <w:pPr>
        <w:pStyle w:val="Zkladntext1"/>
        <w:spacing w:after="0" w:line="300" w:lineRule="auto"/>
        <w:jc w:val="both"/>
      </w:pPr>
      <w:r>
        <w:t>V průběhu projektové činnosti, na základě jednání projektového týmu, byla identifikována nutnost provedení vsakovacích zkoušek v místě realizace stavby. Tyto zkoušky nebyly součástí původního rozsahu projektových prací, avšak jejich provedení je nezbytné - pro návrh systému hospodaření s dešťovými vodami je nutné doložit skutečnou vsakovací schopnost podloží v dané Lokalitě. Výsledky zkoušek slouží ke stanovení koeficientu vsaku (k), který je zásadním vstupním parametrem pro návrh velikosti a účinnosti vsak</w:t>
      </w:r>
      <w:r>
        <w:t>ů či retenčních objektů.</w:t>
      </w:r>
    </w:p>
    <w:p w14:paraId="3FFBC58C" w14:textId="77777777" w:rsidR="00945786" w:rsidRDefault="00945786">
      <w:pPr>
        <w:pStyle w:val="Zkladntext1"/>
        <w:spacing w:after="0" w:line="300" w:lineRule="auto"/>
        <w:jc w:val="both"/>
      </w:pPr>
    </w:p>
    <w:p w14:paraId="13DA57C5" w14:textId="77777777" w:rsidR="00945786" w:rsidRDefault="00945786">
      <w:pPr>
        <w:pStyle w:val="Zkladntext1"/>
        <w:spacing w:after="0" w:line="300" w:lineRule="auto"/>
        <w:jc w:val="both"/>
      </w:pPr>
    </w:p>
    <w:p w14:paraId="73950CD9" w14:textId="77777777" w:rsidR="00945786" w:rsidRDefault="00945786">
      <w:pPr>
        <w:pStyle w:val="Zkladntext1"/>
        <w:spacing w:after="0" w:line="300" w:lineRule="auto"/>
        <w:jc w:val="both"/>
      </w:pPr>
    </w:p>
    <w:p w14:paraId="7ACD614A" w14:textId="77777777" w:rsidR="00945786" w:rsidRDefault="00945786">
      <w:pPr>
        <w:pStyle w:val="Zkladntext1"/>
        <w:spacing w:after="0" w:line="300" w:lineRule="auto"/>
        <w:jc w:val="both"/>
      </w:pPr>
    </w:p>
    <w:p w14:paraId="6EB45D5C" w14:textId="77777777" w:rsidR="00945786" w:rsidRDefault="00945786">
      <w:pPr>
        <w:pStyle w:val="Zkladntext1"/>
        <w:spacing w:after="0" w:line="300" w:lineRule="auto"/>
        <w:jc w:val="both"/>
      </w:pPr>
    </w:p>
    <w:p w14:paraId="609228C5" w14:textId="77777777" w:rsidR="00945786" w:rsidRDefault="00945786">
      <w:pPr>
        <w:pStyle w:val="Zkladntext1"/>
        <w:spacing w:after="0" w:line="300" w:lineRule="auto"/>
        <w:jc w:val="both"/>
      </w:pPr>
    </w:p>
    <w:p w14:paraId="5928CCD1" w14:textId="77777777" w:rsidR="00945786" w:rsidRDefault="00945786">
      <w:pPr>
        <w:pStyle w:val="Zkladntext1"/>
        <w:spacing w:after="0" w:line="300" w:lineRule="auto"/>
        <w:jc w:val="both"/>
      </w:pPr>
    </w:p>
    <w:p w14:paraId="7572243B" w14:textId="0D4663B7" w:rsidR="00253872" w:rsidRDefault="00B51303">
      <w:pPr>
        <w:pStyle w:val="Zkladntext1"/>
        <w:spacing w:after="260"/>
      </w:pPr>
      <w:r>
        <w:lastRenderedPageBreak/>
        <w:t>Plnění</w:t>
      </w:r>
      <w:r w:rsidR="00945786">
        <w:t xml:space="preserve"> </w:t>
      </w:r>
      <w:r>
        <w:t>bude probíhat ve dvou etapách:</w:t>
      </w:r>
    </w:p>
    <w:p w14:paraId="36E4F36E" w14:textId="77777777" w:rsidR="00253872" w:rsidRDefault="00B51303">
      <w:pPr>
        <w:pStyle w:val="Zkladntext1"/>
        <w:numPr>
          <w:ilvl w:val="0"/>
          <w:numId w:val="1"/>
        </w:numPr>
        <w:tabs>
          <w:tab w:val="left" w:pos="351"/>
        </w:tabs>
        <w:spacing w:after="40"/>
      </w:pPr>
      <w:bookmarkStart w:id="0" w:name="bookmark0"/>
      <w:bookmarkEnd w:id="0"/>
      <w:r>
        <w:rPr>
          <w:b/>
          <w:bCs/>
        </w:rPr>
        <w:t xml:space="preserve">Etapa l. </w:t>
      </w:r>
      <w:r>
        <w:t>bude zahrnovat provedení 9 zkušebních sond za účelem vyhodnocení propustnosti povrchu. Cena této etapy činí 36.000, - Kč bez DPH.</w:t>
      </w:r>
    </w:p>
    <w:p w14:paraId="085B9084" w14:textId="77777777" w:rsidR="00253872" w:rsidRDefault="00B51303">
      <w:pPr>
        <w:pStyle w:val="Zkladntext1"/>
        <w:numPr>
          <w:ilvl w:val="0"/>
          <w:numId w:val="1"/>
        </w:numPr>
        <w:tabs>
          <w:tab w:val="left" w:pos="358"/>
        </w:tabs>
        <w:spacing w:after="260"/>
      </w:pPr>
      <w:bookmarkStart w:id="1" w:name="bookmark1"/>
      <w:bookmarkEnd w:id="1"/>
      <w:r>
        <w:rPr>
          <w:b/>
          <w:bCs/>
        </w:rPr>
        <w:t xml:space="preserve">Etapa II. </w:t>
      </w:r>
      <w:r>
        <w:t>bude realizována pouze v případě, že to vyplyne z výsledků Etapy I. Rozsah a potřeba této etapy bude specifikována na základě vyhodnocení předchozí etapy. Cena této etapy činí 116.000 Kč bez DPH.</w:t>
      </w:r>
    </w:p>
    <w:p w14:paraId="3BC3CB5B" w14:textId="77777777" w:rsidR="00253872" w:rsidRDefault="00B51303">
      <w:pPr>
        <w:pStyle w:val="Zkladntext1"/>
        <w:spacing w:after="260" w:line="300" w:lineRule="auto"/>
        <w:jc w:val="both"/>
      </w:pPr>
      <w:r>
        <w:t>Bližší odůvodnění nastalých skutečností a změn Je uvedeno v příloze č. 1, která je nedílnou součástí tohoto dodatku č. 3. Maximální cena za realizaci obou etap činí 152.000, - Kč bez DPH, jejichž bližší specifikace je uvedena v příloze č. 1, která je přílohou tohoto dodatku č. 3.</w:t>
      </w:r>
    </w:p>
    <w:p w14:paraId="615D2CC3" w14:textId="77777777" w:rsidR="00253872" w:rsidRDefault="00B51303">
      <w:pPr>
        <w:pStyle w:val="Zkladntext1"/>
        <w:spacing w:after="260"/>
        <w:jc w:val="both"/>
      </w:pPr>
      <w:r>
        <w:t>V případě, že nebude realizována Etapa II., bude fakturována pouze cena odpovídající skutečně provedeným pracím, tj. zejména Etapě I. ve výši 36.000, - Kč bez DPH. Zhotovitel se zavazuje, že bez předchozího písemného souhlasu objednatele nebude realizovat Etapu II.</w:t>
      </w:r>
    </w:p>
    <w:p w14:paraId="4E8B125A" w14:textId="77777777" w:rsidR="00253872" w:rsidRDefault="00B51303">
      <w:pPr>
        <w:pStyle w:val="Zkladntext1"/>
        <w:spacing w:after="0"/>
        <w:jc w:val="both"/>
      </w:pPr>
      <w:r>
        <w:t>Nacenění prací projektantů na provedení zkoušek včetně organizace:</w:t>
      </w:r>
    </w:p>
    <w:p w14:paraId="484BD48C" w14:textId="77777777" w:rsidR="00253872" w:rsidRDefault="00B51303">
      <w:pPr>
        <w:pStyle w:val="Zkladntext1"/>
        <w:spacing w:after="0"/>
        <w:jc w:val="both"/>
      </w:pPr>
      <w:r>
        <w:t>Příprava a koordinace, zábor pozemku: 3 dny</w:t>
      </w:r>
    </w:p>
    <w:p w14:paraId="2025CE23" w14:textId="77777777" w:rsidR="00253872" w:rsidRDefault="00B51303">
      <w:pPr>
        <w:pStyle w:val="Zkladntext1"/>
        <w:spacing w:after="0"/>
        <w:jc w:val="both"/>
      </w:pPr>
      <w:r>
        <w:t>Účast na zkouškách: 1 etapa (9 zkoušek): 2 dny + cesty; 2. etapa (37 zkoušek): 7 dní + cesty</w:t>
      </w:r>
    </w:p>
    <w:p w14:paraId="255A9E10" w14:textId="77777777" w:rsidR="00945786" w:rsidRDefault="00B51303">
      <w:pPr>
        <w:pStyle w:val="Zkladntext1"/>
        <w:spacing w:after="40"/>
        <w:jc w:val="both"/>
      </w:pPr>
      <w:r>
        <w:t xml:space="preserve">Konzultace během zpracovávání výsledků: 1 den </w:t>
      </w:r>
    </w:p>
    <w:p w14:paraId="6561CEEF" w14:textId="30D2E2FC" w:rsidR="00253872" w:rsidRDefault="00B51303">
      <w:pPr>
        <w:pStyle w:val="Zkladntext1"/>
        <w:spacing w:after="40"/>
        <w:jc w:val="both"/>
      </w:pPr>
      <w:r>
        <w:rPr>
          <w:b/>
          <w:bCs/>
        </w:rPr>
        <w:t>celkem architekti:</w:t>
      </w:r>
    </w:p>
    <w:p w14:paraId="744C85D5" w14:textId="77777777" w:rsidR="00253872" w:rsidRDefault="00B51303">
      <w:pPr>
        <w:pStyle w:val="Zkladntext1"/>
        <w:spacing w:after="40" w:line="240" w:lineRule="auto"/>
        <w:jc w:val="both"/>
      </w:pPr>
      <w:r>
        <w:t>13 dní (104 hodin) -1.000 Kč/hod = 104.000, - Kč bez DPH</w:t>
      </w:r>
    </w:p>
    <w:p w14:paraId="36B72282" w14:textId="77777777" w:rsidR="00253872" w:rsidRDefault="00B51303">
      <w:pPr>
        <w:pStyle w:val="Zkladntext1"/>
        <w:spacing w:after="40" w:line="240" w:lineRule="auto"/>
        <w:jc w:val="both"/>
      </w:pPr>
      <w:r>
        <w:t>9 x 3.000, - Kč (cesta) = 27.000, - Kč bez DPH</w:t>
      </w:r>
    </w:p>
    <w:p w14:paraId="2AB39EE2" w14:textId="77777777" w:rsidR="00253872" w:rsidRDefault="00B51303">
      <w:pPr>
        <w:pStyle w:val="Zkladntext1"/>
        <w:spacing w:after="40" w:line="240" w:lineRule="auto"/>
        <w:jc w:val="both"/>
      </w:pPr>
      <w:r>
        <w:t>Nacenění prací architektů:</w:t>
      </w:r>
    </w:p>
    <w:p w14:paraId="47E30CC8" w14:textId="77777777" w:rsidR="00253872" w:rsidRDefault="00B51303">
      <w:pPr>
        <w:pStyle w:val="Zkladntext1"/>
        <w:spacing w:after="300" w:line="240" w:lineRule="auto"/>
        <w:jc w:val="both"/>
      </w:pPr>
      <w:r>
        <w:t>Celkem 131.000, - Kč bez DPH</w:t>
      </w:r>
    </w:p>
    <w:p w14:paraId="6C6E35D6" w14:textId="606C2BA2" w:rsidR="00253872" w:rsidRDefault="00B51303">
      <w:pPr>
        <w:pStyle w:val="Zkladntext1"/>
        <w:spacing w:after="620" w:line="240" w:lineRule="auto"/>
        <w:jc w:val="both"/>
      </w:pPr>
      <w:r>
        <w:rPr>
          <w:u w:val="single"/>
        </w:rPr>
        <w:t>Celkově náklady více</w:t>
      </w:r>
      <w:r>
        <w:rPr>
          <w:u w:val="single"/>
        </w:rPr>
        <w:t>prací za vsakovací zkoušky i práci architektů: 283.000. - Kč bez DPH.</w:t>
      </w:r>
    </w:p>
    <w:p w14:paraId="5B144322" w14:textId="77777777" w:rsidR="00253872" w:rsidRDefault="00B51303">
      <w:pPr>
        <w:pStyle w:val="Zkladntext1"/>
        <w:spacing w:after="40"/>
        <w:jc w:val="center"/>
      </w:pPr>
      <w:r>
        <w:rPr>
          <w:b/>
          <w:bCs/>
        </w:rPr>
        <w:t>II.</w:t>
      </w:r>
    </w:p>
    <w:p w14:paraId="33605AE0" w14:textId="77777777" w:rsidR="00253872" w:rsidRDefault="00B51303">
      <w:pPr>
        <w:pStyle w:val="Zkladntext1"/>
        <w:spacing w:after="40"/>
      </w:pPr>
      <w:r>
        <w:t>Smluvní strany se tak dohodly na uzavření tohoto dodatku č. 3, neboť výše uvedená skutečnost má svou podstatou vliv na cenu DÍLA.</w:t>
      </w:r>
    </w:p>
    <w:p w14:paraId="128B0FF4" w14:textId="77777777" w:rsidR="00253872" w:rsidRDefault="00B51303">
      <w:pPr>
        <w:pStyle w:val="Zkladntext1"/>
        <w:spacing w:after="360"/>
      </w:pPr>
      <w:r>
        <w:t>Na základě výše uvedeného se smluvní strany dohodly na úpravě ceny DÍLA, a tedy na změně SoD, ve znění dodatku č. 1 a č. 2, a to následujícím způsobem:</w:t>
      </w:r>
    </w:p>
    <w:p w14:paraId="7BEFCF8A" w14:textId="77777777" w:rsidR="00253872" w:rsidRDefault="00B51303">
      <w:pPr>
        <w:pStyle w:val="Zkladntext1"/>
        <w:pBdr>
          <w:bottom w:val="single" w:sz="4" w:space="0" w:color="auto"/>
        </w:pBdr>
        <w:spacing w:after="500"/>
      </w:pPr>
      <w:r>
        <w:t>Ust</w:t>
      </w:r>
      <w:r>
        <w:rPr>
          <w:u w:val="single"/>
        </w:rPr>
        <w:t>anovení SoD oddíl l„ čl, III, Cena za DÍLO, odst, 1 „ ve znění dodatku č. 1 a</w:t>
      </w:r>
    </w:p>
    <w:p w14:paraId="39F9E169" w14:textId="77777777" w:rsidR="00253872" w:rsidRDefault="00B51303">
      <w:pPr>
        <w:pStyle w:val="Zkladntext1"/>
        <w:numPr>
          <w:ilvl w:val="0"/>
          <w:numId w:val="2"/>
        </w:numPr>
        <w:tabs>
          <w:tab w:val="left" w:pos="704"/>
        </w:tabs>
        <w:spacing w:after="260"/>
        <w:ind w:left="700" w:hanging="340"/>
        <w:jc w:val="both"/>
      </w:pPr>
      <w:bookmarkStart w:id="2" w:name="bookmark2"/>
      <w:bookmarkEnd w:id="2"/>
      <w:r>
        <w:t>Cena za kompletní, řádné a včasné provedení DÍLA je nejvýše přípustná, platná po celou dobu realizace a obsahuje veškeré práce, dodávky, činnosti a náklady související s realizací DÍLA:</w:t>
      </w:r>
    </w:p>
    <w:p w14:paraId="424951C9" w14:textId="77777777" w:rsidR="00253872" w:rsidRDefault="00B51303">
      <w:pPr>
        <w:pStyle w:val="Zkladntext1"/>
        <w:numPr>
          <w:ilvl w:val="0"/>
          <w:numId w:val="3"/>
        </w:numPr>
        <w:tabs>
          <w:tab w:val="left" w:pos="358"/>
          <w:tab w:val="left" w:leader="dot" w:pos="7355"/>
        </w:tabs>
        <w:spacing w:after="40" w:line="240" w:lineRule="auto"/>
      </w:pPr>
      <w:bookmarkStart w:id="3" w:name="bookmark3"/>
      <w:bookmarkEnd w:id="3"/>
      <w:r>
        <w:t>Dokumentace pro řízení o povolení záměru včetně inž. činností</w:t>
      </w:r>
      <w:r>
        <w:tab/>
        <w:t>1.942.000 Kč</w:t>
      </w:r>
    </w:p>
    <w:p w14:paraId="11D3614B" w14:textId="77777777" w:rsidR="00253872" w:rsidRDefault="00B51303">
      <w:pPr>
        <w:pStyle w:val="Zkladntext1"/>
        <w:numPr>
          <w:ilvl w:val="0"/>
          <w:numId w:val="3"/>
        </w:numPr>
        <w:tabs>
          <w:tab w:val="left" w:pos="358"/>
          <w:tab w:val="left" w:leader="dot" w:pos="7355"/>
        </w:tabs>
        <w:spacing w:after="40" w:line="240" w:lineRule="auto"/>
      </w:pPr>
      <w:bookmarkStart w:id="4" w:name="bookmark4"/>
      <w:bookmarkEnd w:id="4"/>
      <w:r>
        <w:t>Projektová dokumentace pro provádění stavby</w:t>
      </w:r>
      <w:r>
        <w:tab/>
        <w:t>1.374.000 Kč</w:t>
      </w:r>
    </w:p>
    <w:p w14:paraId="7548227B" w14:textId="77777777" w:rsidR="00253872" w:rsidRDefault="00B51303">
      <w:pPr>
        <w:pStyle w:val="Zkladntext1"/>
        <w:numPr>
          <w:ilvl w:val="0"/>
          <w:numId w:val="3"/>
        </w:numPr>
        <w:tabs>
          <w:tab w:val="left" w:pos="358"/>
        </w:tabs>
        <w:spacing w:after="40" w:line="240" w:lineRule="auto"/>
      </w:pPr>
      <w:bookmarkStart w:id="5" w:name="bookmark5"/>
      <w:bookmarkEnd w:id="5"/>
      <w:r>
        <w:t>Výkon autorského dozoru:</w:t>
      </w:r>
    </w:p>
    <w:p w14:paraId="6B5FB747" w14:textId="0C1350B9" w:rsidR="00253872" w:rsidRPr="00945786" w:rsidRDefault="00B51303">
      <w:pPr>
        <w:pStyle w:val="Zkladntext1"/>
        <w:spacing w:after="300" w:line="240" w:lineRule="auto"/>
        <w:ind w:firstLine="220"/>
        <w:rPr>
          <w:u w:val="single"/>
        </w:rPr>
      </w:pPr>
      <w:r w:rsidRPr="00945786">
        <w:rPr>
          <w:u w:val="single"/>
        </w:rPr>
        <w:t>c</w:t>
      </w:r>
      <w:r w:rsidRPr="00945786">
        <w:rPr>
          <w:u w:val="single"/>
        </w:rPr>
        <w:t>ena za 1 hodinu autorsk</w:t>
      </w:r>
      <w:r w:rsidRPr="00945786">
        <w:rPr>
          <w:u w:val="single"/>
        </w:rPr>
        <w:t>éh</w:t>
      </w:r>
      <w:r w:rsidR="00945786" w:rsidRPr="00945786">
        <w:rPr>
          <w:u w:val="single"/>
        </w:rPr>
        <w:t xml:space="preserve">o </w:t>
      </w:r>
      <w:r w:rsidRPr="00945786">
        <w:rPr>
          <w:u w:val="single"/>
        </w:rPr>
        <w:t>do</w:t>
      </w:r>
      <w:r w:rsidRPr="00945786">
        <w:rPr>
          <w:u w:val="single"/>
        </w:rPr>
        <w:t>zoru 1.000, - Kč bez DPH</w:t>
      </w:r>
      <w:r w:rsidRPr="00945786">
        <w:rPr>
          <w:u w:val="single"/>
        </w:rPr>
        <w:t xml:space="preserve"> x předpoklad 30</w:t>
      </w:r>
      <w:r w:rsidRPr="00945786">
        <w:rPr>
          <w:u w:val="single"/>
        </w:rPr>
        <w:t>0 hodin = 300,00</w:t>
      </w:r>
      <w:r w:rsidRPr="00945786">
        <w:rPr>
          <w:u w:val="single"/>
        </w:rPr>
        <w:t>0 Kč</w:t>
      </w:r>
    </w:p>
    <w:p w14:paraId="5206FC87" w14:textId="77777777" w:rsidR="00253872" w:rsidRDefault="00B51303">
      <w:pPr>
        <w:pStyle w:val="Zkladntext1"/>
        <w:numPr>
          <w:ilvl w:val="0"/>
          <w:numId w:val="3"/>
        </w:numPr>
        <w:tabs>
          <w:tab w:val="left" w:pos="366"/>
          <w:tab w:val="left" w:leader="dot" w:pos="7142"/>
        </w:tabs>
        <w:spacing w:after="40" w:line="240" w:lineRule="auto"/>
      </w:pPr>
      <w:bookmarkStart w:id="6" w:name="bookmark6"/>
      <w:bookmarkEnd w:id="6"/>
      <w:r>
        <w:rPr>
          <w:i/>
          <w:iCs/>
        </w:rPr>
        <w:t>Zpracování a odevzdání 3 ks vízualizací</w:t>
      </w:r>
      <w:r>
        <w:rPr>
          <w:i/>
          <w:iCs/>
        </w:rPr>
        <w:tab/>
        <w:t xml:space="preserve"> 49.000 Kč</w:t>
      </w:r>
    </w:p>
    <w:p w14:paraId="7112A9DF" w14:textId="64F2E46F" w:rsidR="00253872" w:rsidRDefault="00B51303">
      <w:pPr>
        <w:pStyle w:val="Zkladntext1"/>
        <w:tabs>
          <w:tab w:val="right" w:leader="dot" w:pos="7970"/>
          <w:tab w:val="left" w:pos="8174"/>
        </w:tabs>
        <w:spacing w:after="140" w:line="240" w:lineRule="auto"/>
      </w:pPr>
      <w:r>
        <w:rPr>
          <w:b/>
          <w:bCs/>
        </w:rPr>
        <w:t>Celková nabídková cena (Kč bez DPH)</w:t>
      </w:r>
      <w:r>
        <w:rPr>
          <w:b/>
          <w:bCs/>
        </w:rPr>
        <w:tab/>
        <w:t xml:space="preserve"> 3.665.000</w:t>
      </w:r>
      <w:r w:rsidR="00945786">
        <w:rPr>
          <w:b/>
          <w:bCs/>
        </w:rPr>
        <w:t xml:space="preserve"> </w:t>
      </w:r>
      <w:r>
        <w:rPr>
          <w:b/>
          <w:bCs/>
        </w:rPr>
        <w:t>Kč</w:t>
      </w:r>
    </w:p>
    <w:p w14:paraId="740BC040" w14:textId="6DD0695D" w:rsidR="00253872" w:rsidRPr="00945786" w:rsidRDefault="00B51303" w:rsidP="00945786">
      <w:pPr>
        <w:pStyle w:val="Zkladntext1"/>
        <w:spacing w:after="260" w:line="240" w:lineRule="auto"/>
        <w:ind w:right="420"/>
        <w:jc w:val="center"/>
        <w:rPr>
          <w:u w:val="single"/>
        </w:rPr>
      </w:pPr>
      <w:r w:rsidRPr="00945786">
        <w:rPr>
          <w:noProof/>
          <w:u w:val="single"/>
        </w:rPr>
        <mc:AlternateContent>
          <mc:Choice Requires="wps">
            <w:drawing>
              <wp:anchor distT="0" distB="0" distL="114300" distR="114300" simplePos="0" relativeHeight="125829378" behindDoc="0" locked="0" layoutInCell="1" allowOverlap="1" wp14:anchorId="1F68CBAF" wp14:editId="125AC2C2">
                <wp:simplePos x="0" y="0"/>
                <wp:positionH relativeFrom="page">
                  <wp:posOffset>1021715</wp:posOffset>
                </wp:positionH>
                <wp:positionV relativeFrom="paragraph">
                  <wp:posOffset>12700</wp:posOffset>
                </wp:positionV>
                <wp:extent cx="598805" cy="14859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598805" cy="148590"/>
                        </a:xfrm>
                        <a:prstGeom prst="rect">
                          <a:avLst/>
                        </a:prstGeom>
                        <a:noFill/>
                      </wps:spPr>
                      <wps:txbx>
                        <w:txbxContent>
                          <w:p w14:paraId="7B4077AB" w14:textId="77777777" w:rsidR="00253872" w:rsidRDefault="00B51303">
                            <w:pPr>
                              <w:pStyle w:val="Zkladntext1"/>
                              <w:spacing w:after="0" w:line="240" w:lineRule="auto"/>
                              <w:jc w:val="both"/>
                            </w:pPr>
                            <w:r>
                              <w:t>DPH 21 %</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80.450000000000003pt;margin-top:1.pt;width:47.149999999999999pt;height:11.70000000000000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rPr>
                        <w:t>DPH 21 %</w:t>
                      </w:r>
                    </w:p>
                  </w:txbxContent>
                </v:textbox>
                <w10:wrap type="square" side="right" anchorx="page"/>
              </v:shape>
            </w:pict>
          </mc:Fallback>
        </mc:AlternateContent>
      </w:r>
      <w:r w:rsidR="00945786" w:rsidRPr="00945786">
        <w:rPr>
          <w:u w:val="single"/>
        </w:rPr>
        <w:t xml:space="preserve">                                                                                                       </w:t>
      </w:r>
      <w:r w:rsidRPr="00945786">
        <w:rPr>
          <w:u w:val="single"/>
        </w:rPr>
        <w:t>769.650 Kč</w:t>
      </w:r>
    </w:p>
    <w:p w14:paraId="01DB5B5A" w14:textId="5E5579D5" w:rsidR="00253872" w:rsidRDefault="00B51303">
      <w:pPr>
        <w:pStyle w:val="Zkladntext1"/>
        <w:tabs>
          <w:tab w:val="right" w:leader="dot" w:pos="7931"/>
          <w:tab w:val="left" w:pos="8152"/>
        </w:tabs>
        <w:spacing w:after="260"/>
        <w:jc w:val="both"/>
      </w:pPr>
      <w:r>
        <w:rPr>
          <w:u w:val="single"/>
        </w:rPr>
        <w:t>Celková nabídková cena DÍLA včetně DPH</w:t>
      </w:r>
      <w:r>
        <w:rPr>
          <w:u w:val="single"/>
        </w:rPr>
        <w:tab/>
        <w:t xml:space="preserve"> 4.434.650</w:t>
      </w:r>
      <w:r w:rsidR="00945786">
        <w:rPr>
          <w:u w:val="single"/>
        </w:rPr>
        <w:t xml:space="preserve"> </w:t>
      </w:r>
      <w:r>
        <w:rPr>
          <w:u w:val="single"/>
        </w:rPr>
        <w:t>Kč</w:t>
      </w:r>
    </w:p>
    <w:p w14:paraId="574C4829" w14:textId="77777777" w:rsidR="00253872" w:rsidRDefault="00B51303">
      <w:pPr>
        <w:pStyle w:val="Zkladntext1"/>
        <w:spacing w:after="260"/>
        <w:jc w:val="both"/>
      </w:pPr>
      <w:r>
        <w:t>(slovy: čtyři milióny čtyři sta třicet čtyři tisíc šest set padesát korun českých včetně DPH)</w:t>
      </w:r>
    </w:p>
    <w:p w14:paraId="24793D24" w14:textId="77777777" w:rsidR="00253872" w:rsidRDefault="00B51303">
      <w:pPr>
        <w:pStyle w:val="Zkladntext1"/>
        <w:spacing w:after="260"/>
        <w:jc w:val="both"/>
      </w:pPr>
      <w:r>
        <w:rPr>
          <w:i/>
          <w:iCs/>
        </w:rPr>
        <w:lastRenderedPageBreak/>
        <w:t>se ruší a nahrazuje se ustanovením níže uvedeného znění:</w:t>
      </w:r>
    </w:p>
    <w:p w14:paraId="5A2B5C4D" w14:textId="77777777" w:rsidR="00253872" w:rsidRDefault="00B51303">
      <w:pPr>
        <w:pStyle w:val="Zkladntext1"/>
        <w:numPr>
          <w:ilvl w:val="0"/>
          <w:numId w:val="4"/>
        </w:numPr>
        <w:tabs>
          <w:tab w:val="left" w:pos="678"/>
        </w:tabs>
        <w:spacing w:after="260"/>
        <w:ind w:left="680" w:hanging="340"/>
        <w:jc w:val="both"/>
      </w:pPr>
      <w:bookmarkStart w:id="7" w:name="bookmark7"/>
      <w:bookmarkEnd w:id="7"/>
      <w:r>
        <w:t>Cena za kompletní, řádné a včasné provedení DÍLA je nejvýše přípustná, platná po celou dobu realizace a obsahuje veškeré práce, dodávky, činnosti a náklady související s realizací DÍLA:</w:t>
      </w:r>
    </w:p>
    <w:p w14:paraId="4C80E817" w14:textId="77777777" w:rsidR="00253872" w:rsidRDefault="00B51303">
      <w:pPr>
        <w:pStyle w:val="Zkladntext1"/>
        <w:numPr>
          <w:ilvl w:val="0"/>
          <w:numId w:val="5"/>
        </w:numPr>
        <w:tabs>
          <w:tab w:val="left" w:pos="351"/>
          <w:tab w:val="left" w:leader="dot" w:pos="6988"/>
        </w:tabs>
        <w:spacing w:after="40" w:line="240" w:lineRule="auto"/>
        <w:jc w:val="both"/>
      </w:pPr>
      <w:bookmarkStart w:id="8" w:name="bookmark8"/>
      <w:bookmarkEnd w:id="8"/>
      <w:r>
        <w:t>Dokumentace pro řízení o povolení záměru včetně inž. činností</w:t>
      </w:r>
      <w:r>
        <w:tab/>
        <w:t>1.942.000 Kč</w:t>
      </w:r>
    </w:p>
    <w:p w14:paraId="08548656" w14:textId="77777777" w:rsidR="00253872" w:rsidRDefault="00B51303">
      <w:pPr>
        <w:pStyle w:val="Zkladntext1"/>
        <w:numPr>
          <w:ilvl w:val="0"/>
          <w:numId w:val="5"/>
        </w:numPr>
        <w:tabs>
          <w:tab w:val="left" w:pos="351"/>
          <w:tab w:val="left" w:leader="dot" w:pos="6988"/>
        </w:tabs>
        <w:spacing w:after="40" w:line="240" w:lineRule="auto"/>
        <w:jc w:val="both"/>
      </w:pPr>
      <w:bookmarkStart w:id="9" w:name="bookmark9"/>
      <w:bookmarkEnd w:id="9"/>
      <w:r>
        <w:t>Projektová dokumentace pro provádění stavby</w:t>
      </w:r>
      <w:r>
        <w:tab/>
        <w:t>1.374.000 Kč</w:t>
      </w:r>
    </w:p>
    <w:p w14:paraId="2DB24BC3" w14:textId="77777777" w:rsidR="00253872" w:rsidRDefault="00B51303">
      <w:pPr>
        <w:pStyle w:val="Zkladntext1"/>
        <w:numPr>
          <w:ilvl w:val="0"/>
          <w:numId w:val="5"/>
        </w:numPr>
        <w:tabs>
          <w:tab w:val="left" w:pos="351"/>
        </w:tabs>
        <w:spacing w:after="40" w:line="240" w:lineRule="auto"/>
        <w:jc w:val="both"/>
      </w:pPr>
      <w:bookmarkStart w:id="10" w:name="bookmark10"/>
      <w:bookmarkEnd w:id="10"/>
      <w:r>
        <w:t>Výkon autorského dozoru:</w:t>
      </w:r>
    </w:p>
    <w:p w14:paraId="2C114C5C" w14:textId="77777777" w:rsidR="00253872" w:rsidRDefault="00B51303">
      <w:pPr>
        <w:pStyle w:val="Zkladntext1"/>
        <w:spacing w:after="260" w:line="240" w:lineRule="auto"/>
        <w:jc w:val="both"/>
      </w:pPr>
      <w:r>
        <w:rPr>
          <w:u w:val="single"/>
        </w:rPr>
        <w:t>cena za 1 hodinu autorského dozoru 1.000, - Kč bez DPH x předpoklad 300 hodin = 300.000 Kč</w:t>
      </w:r>
    </w:p>
    <w:p w14:paraId="2EAB3B11" w14:textId="67DCEDA6" w:rsidR="00253872" w:rsidRDefault="00B51303">
      <w:pPr>
        <w:pStyle w:val="Zkladntext1"/>
        <w:numPr>
          <w:ilvl w:val="0"/>
          <w:numId w:val="5"/>
        </w:numPr>
        <w:tabs>
          <w:tab w:val="left" w:pos="351"/>
          <w:tab w:val="right" w:leader="dot" w:pos="7931"/>
          <w:tab w:val="left" w:pos="8059"/>
        </w:tabs>
        <w:spacing w:after="40" w:line="240" w:lineRule="auto"/>
        <w:jc w:val="both"/>
      </w:pPr>
      <w:bookmarkStart w:id="11" w:name="bookmark11"/>
      <w:bookmarkEnd w:id="11"/>
      <w:r>
        <w:t>Zpracování a odevzdání 3 ks vizualizací</w:t>
      </w:r>
      <w:r>
        <w:tab/>
        <w:t>49.000</w:t>
      </w:r>
      <w:r w:rsidR="00B12F77">
        <w:t xml:space="preserve"> </w:t>
      </w:r>
      <w:r>
        <w:t>Kč</w:t>
      </w:r>
    </w:p>
    <w:p w14:paraId="7A05C640" w14:textId="0FF6B465" w:rsidR="00253872" w:rsidRDefault="00B51303">
      <w:pPr>
        <w:pStyle w:val="Zkladntext1"/>
        <w:numPr>
          <w:ilvl w:val="0"/>
          <w:numId w:val="5"/>
        </w:numPr>
        <w:tabs>
          <w:tab w:val="left" w:pos="351"/>
          <w:tab w:val="right" w:leader="dot" w:pos="7931"/>
          <w:tab w:val="left" w:pos="8188"/>
        </w:tabs>
        <w:spacing w:after="40" w:line="240" w:lineRule="auto"/>
        <w:jc w:val="both"/>
      </w:pPr>
      <w:bookmarkStart w:id="12" w:name="bookmark12"/>
      <w:bookmarkEnd w:id="12"/>
      <w:r>
        <w:t>vsakové zkoušky v terénu včetně souvisejících prací architektů celkem:</w:t>
      </w:r>
      <w:r>
        <w:tab/>
      </w:r>
      <w:r>
        <w:t>283.000</w:t>
      </w:r>
      <w:r w:rsidR="00B12F77">
        <w:t xml:space="preserve"> </w:t>
      </w:r>
      <w:r>
        <w:t>Kč</w:t>
      </w:r>
    </w:p>
    <w:p w14:paraId="4A93859A" w14:textId="77777777" w:rsidR="00253872" w:rsidRDefault="00B51303">
      <w:pPr>
        <w:pStyle w:val="Zkladntext1"/>
        <w:spacing w:after="40" w:line="240" w:lineRule="auto"/>
        <w:jc w:val="both"/>
      </w:pPr>
      <w:r>
        <w:t xml:space="preserve">z </w:t>
      </w:r>
      <w:r>
        <w:rPr>
          <w:i/>
          <w:iCs/>
        </w:rPr>
        <w:t>toho:</w:t>
      </w:r>
    </w:p>
    <w:p w14:paraId="187944A2" w14:textId="79157D89" w:rsidR="00253872" w:rsidRDefault="00B51303">
      <w:pPr>
        <w:pStyle w:val="Zkladntext1"/>
        <w:numPr>
          <w:ilvl w:val="0"/>
          <w:numId w:val="6"/>
        </w:numPr>
        <w:tabs>
          <w:tab w:val="left" w:pos="315"/>
          <w:tab w:val="right" w:leader="dot" w:pos="7931"/>
          <w:tab w:val="left" w:pos="8030"/>
        </w:tabs>
        <w:spacing w:after="40" w:line="240" w:lineRule="auto"/>
        <w:jc w:val="both"/>
      </w:pPr>
      <w:bookmarkStart w:id="13" w:name="bookmark13"/>
      <w:bookmarkEnd w:id="13"/>
      <w:r>
        <w:rPr>
          <w:i/>
          <w:iCs/>
        </w:rPr>
        <w:t>etapa činí</w:t>
      </w:r>
      <w:r w:rsidR="00B12F77">
        <w:rPr>
          <w:i/>
          <w:iCs/>
        </w:rPr>
        <w:t xml:space="preserve">                                                                                                                         </w:t>
      </w:r>
      <w:r>
        <w:rPr>
          <w:i/>
          <w:iCs/>
        </w:rPr>
        <w:t>36.000</w:t>
      </w:r>
      <w:r>
        <w:rPr>
          <w:i/>
          <w:iCs/>
        </w:rPr>
        <w:tab/>
        <w:t>Kč</w:t>
      </w:r>
    </w:p>
    <w:p w14:paraId="7F4AAC9A" w14:textId="6977CCF6" w:rsidR="00253872" w:rsidRDefault="00B51303">
      <w:pPr>
        <w:pStyle w:val="Zkladntext1"/>
        <w:numPr>
          <w:ilvl w:val="0"/>
          <w:numId w:val="6"/>
        </w:numPr>
        <w:tabs>
          <w:tab w:val="left" w:pos="344"/>
        </w:tabs>
        <w:spacing w:after="40" w:line="240" w:lineRule="auto"/>
        <w:jc w:val="both"/>
      </w:pPr>
      <w:bookmarkStart w:id="14" w:name="bookmark14"/>
      <w:bookmarkEnd w:id="14"/>
      <w:r>
        <w:rPr>
          <w:i/>
          <w:iCs/>
        </w:rPr>
        <w:t>etapa činí</w:t>
      </w:r>
      <w:r w:rsidR="00B12F77">
        <w:rPr>
          <w:i/>
          <w:iCs/>
        </w:rPr>
        <w:t xml:space="preserve">                                                                                                      </w:t>
      </w:r>
      <w:r>
        <w:rPr>
          <w:i/>
          <w:iCs/>
        </w:rPr>
        <w:t xml:space="preserve"> </w:t>
      </w:r>
      <w:r w:rsidR="00B12F77">
        <w:rPr>
          <w:i/>
          <w:iCs/>
        </w:rPr>
        <w:t xml:space="preserve">               </w:t>
      </w:r>
      <w:r>
        <w:rPr>
          <w:i/>
          <w:iCs/>
        </w:rPr>
        <w:t>116.000 Kč</w:t>
      </w:r>
    </w:p>
    <w:p w14:paraId="6ECC8129" w14:textId="37FE9848" w:rsidR="00253872" w:rsidRDefault="00B51303">
      <w:pPr>
        <w:pStyle w:val="Zkladntext1"/>
        <w:tabs>
          <w:tab w:val="right" w:leader="dot" w:pos="7931"/>
          <w:tab w:val="left" w:pos="8109"/>
        </w:tabs>
        <w:spacing w:after="40" w:line="240" w:lineRule="auto"/>
        <w:jc w:val="both"/>
      </w:pPr>
      <w:r>
        <w:rPr>
          <w:i/>
          <w:iCs/>
        </w:rPr>
        <w:t>nacenění více prací architekt</w:t>
      </w:r>
      <w:r w:rsidR="00B12F77">
        <w:rPr>
          <w:i/>
          <w:iCs/>
        </w:rPr>
        <w:t xml:space="preserve">                                                                                              </w:t>
      </w:r>
      <w:r>
        <w:rPr>
          <w:i/>
          <w:iCs/>
        </w:rPr>
        <w:t>131.000</w:t>
      </w:r>
      <w:r>
        <w:rPr>
          <w:i/>
          <w:iCs/>
        </w:rPr>
        <w:tab/>
        <w:t>Kč</w:t>
      </w:r>
    </w:p>
    <w:p w14:paraId="3683ED6B" w14:textId="77777777" w:rsidR="00253872" w:rsidRDefault="00B51303">
      <w:pPr>
        <w:pStyle w:val="Zkladntext1"/>
        <w:tabs>
          <w:tab w:val="left" w:leader="dot" w:pos="6988"/>
        </w:tabs>
        <w:spacing w:after="40" w:line="240" w:lineRule="auto"/>
        <w:jc w:val="both"/>
      </w:pPr>
      <w:r>
        <w:rPr>
          <w:b/>
          <w:bCs/>
        </w:rPr>
        <w:t>Celková nabídková cena (Kč bez DPH)</w:t>
      </w:r>
      <w:r>
        <w:rPr>
          <w:b/>
          <w:bCs/>
        </w:rPr>
        <w:tab/>
        <w:t>3.948.000 Kč</w:t>
      </w:r>
    </w:p>
    <w:p w14:paraId="7E37EE85" w14:textId="2D9DAA97" w:rsidR="00253872" w:rsidRDefault="00B12F77">
      <w:pPr>
        <w:pStyle w:val="Zkladntext30"/>
        <w:tabs>
          <w:tab w:val="left" w:leader="underscore" w:pos="7279"/>
        </w:tabs>
        <w:spacing w:after="260" w:line="240" w:lineRule="auto"/>
        <w:jc w:val="both"/>
        <w:rPr>
          <w:sz w:val="18"/>
          <w:szCs w:val="18"/>
        </w:rPr>
      </w:pPr>
      <w:r>
        <w:rPr>
          <w:b w:val="0"/>
          <w:bCs w:val="0"/>
          <w:smallCaps/>
          <w:u w:val="single"/>
        </w:rPr>
        <w:t>DPH 21%</w:t>
      </w:r>
      <w:r>
        <w:rPr>
          <w:b w:val="0"/>
          <w:bCs w:val="0"/>
          <w:sz w:val="18"/>
          <w:szCs w:val="18"/>
          <w:u w:val="single"/>
        </w:rPr>
        <w:t xml:space="preserve">                                                                                                                             </w:t>
      </w:r>
      <w:r w:rsidR="00B51303">
        <w:rPr>
          <w:b w:val="0"/>
          <w:bCs w:val="0"/>
          <w:sz w:val="18"/>
          <w:szCs w:val="18"/>
          <w:u w:val="single"/>
        </w:rPr>
        <w:t>829.080 Kč</w:t>
      </w:r>
    </w:p>
    <w:p w14:paraId="42C65D8D" w14:textId="7259291F" w:rsidR="00253872" w:rsidRDefault="00B51303">
      <w:pPr>
        <w:pStyle w:val="Zkladntext1"/>
        <w:tabs>
          <w:tab w:val="right" w:leader="dot" w:pos="7931"/>
          <w:tab w:val="left" w:pos="8224"/>
        </w:tabs>
        <w:spacing w:after="1340" w:line="240" w:lineRule="auto"/>
        <w:jc w:val="both"/>
      </w:pPr>
      <w:r>
        <w:rPr>
          <w:u w:val="single"/>
        </w:rPr>
        <w:t>Celková nabídková cena DÍLA včetně DPH</w:t>
      </w:r>
      <w:r w:rsidR="00B12F77">
        <w:rPr>
          <w:u w:val="single"/>
        </w:rPr>
        <w:t xml:space="preserve">                                                                       </w:t>
      </w:r>
      <w:r>
        <w:rPr>
          <w:u w:val="single"/>
        </w:rPr>
        <w:t>4.777.080,</w:t>
      </w:r>
      <w:r>
        <w:rPr>
          <w:u w:val="single"/>
        </w:rPr>
        <w:tab/>
        <w:t>-Kč</w:t>
      </w:r>
    </w:p>
    <w:p w14:paraId="4EFFC02A" w14:textId="77777777" w:rsidR="00253872" w:rsidRDefault="00B51303">
      <w:pPr>
        <w:pStyle w:val="Zkladntext1"/>
        <w:spacing w:after="0"/>
        <w:jc w:val="center"/>
      </w:pPr>
      <w:r>
        <w:rPr>
          <w:b/>
          <w:bCs/>
        </w:rPr>
        <w:t>lil.</w:t>
      </w:r>
    </w:p>
    <w:p w14:paraId="447BF236" w14:textId="77777777" w:rsidR="00253872" w:rsidRDefault="00B51303">
      <w:pPr>
        <w:pStyle w:val="Zkladntext1"/>
        <w:numPr>
          <w:ilvl w:val="0"/>
          <w:numId w:val="7"/>
        </w:numPr>
        <w:tabs>
          <w:tab w:val="left" w:pos="330"/>
        </w:tabs>
        <w:spacing w:after="260"/>
        <w:ind w:left="320" w:hanging="320"/>
        <w:jc w:val="both"/>
      </w:pPr>
      <w:bookmarkStart w:id="15" w:name="bookmark15"/>
      <w:bookmarkEnd w:id="15"/>
      <w:r>
        <w:t>Ostatní ustanovení SoD č. OVZ/VZZR/2024/012 ze dne 1.11.2024, ve znění dodatku č.1 ze dne 10.2.2025, a dodatku č. 2 ze dne 12.6.2025 nedotčená výše uvedenou změnou zůstávají v platnosti v původním znění.</w:t>
      </w:r>
    </w:p>
    <w:p w14:paraId="6207CB1F" w14:textId="77777777" w:rsidR="00253872" w:rsidRDefault="00B51303">
      <w:pPr>
        <w:pStyle w:val="Zkladntext1"/>
        <w:numPr>
          <w:ilvl w:val="0"/>
          <w:numId w:val="7"/>
        </w:numPr>
        <w:tabs>
          <w:tab w:val="left" w:pos="344"/>
        </w:tabs>
        <w:spacing w:after="260"/>
        <w:ind w:left="320" w:hanging="320"/>
        <w:jc w:val="both"/>
      </w:pPr>
      <w:bookmarkStart w:id="16" w:name="bookmark16"/>
      <w:bookmarkEnd w:id="16"/>
      <w:r>
        <w:t>S ohledem na povinnost vést písemnou komunikaci elektronicky dle §211 zákona č. 134/2016 Sb., o zadávání veřejných zakázek, ve znění pozdějších předpisů, je tento dodatek č. 3 vyhotoven pouze v jednom elektronickém vyhotovení s platností originálu.</w:t>
      </w:r>
    </w:p>
    <w:p w14:paraId="6008455E" w14:textId="77777777" w:rsidR="00253872" w:rsidRDefault="00B51303">
      <w:pPr>
        <w:pStyle w:val="Zkladntext1"/>
        <w:numPr>
          <w:ilvl w:val="0"/>
          <w:numId w:val="7"/>
        </w:numPr>
        <w:tabs>
          <w:tab w:val="left" w:pos="344"/>
        </w:tabs>
        <w:spacing w:after="260" w:line="300" w:lineRule="auto"/>
        <w:ind w:left="320" w:hanging="320"/>
        <w:jc w:val="both"/>
      </w:pPr>
      <w:bookmarkStart w:id="17" w:name="bookmark17"/>
      <w:bookmarkEnd w:id="17"/>
      <w:r>
        <w:t>Tento dodatek č. 3 smlouvy o dílo nabývá platnosti dnem jeho elektronického podpisu oběma smluvními stranami a účinnosti dnem jeho uveřejněním v registru smluv spravovaném Digitální a informační agenturou v souladu se zákonem č. 340/2015 Sb., o zvláštních podmínkách účinnosti některých smluv, uveřejňování těchto smluv a o registru smluv (zákon o registru smluv), v platném znění.</w:t>
      </w:r>
    </w:p>
    <w:p w14:paraId="385A1093" w14:textId="77777777" w:rsidR="00253872" w:rsidRDefault="00B51303">
      <w:pPr>
        <w:pStyle w:val="Zkladntext1"/>
        <w:numPr>
          <w:ilvl w:val="0"/>
          <w:numId w:val="7"/>
        </w:numPr>
        <w:tabs>
          <w:tab w:val="left" w:pos="344"/>
        </w:tabs>
        <w:spacing w:after="260"/>
        <w:ind w:left="320" w:hanging="320"/>
        <w:jc w:val="both"/>
      </w:pPr>
      <w:bookmarkStart w:id="18" w:name="bookmark18"/>
      <w:bookmarkEnd w:id="18"/>
      <w:r>
        <w:t>Smluvní strany se dohodly, že objednatel bezodkladně po uzavření tohoto dodatku č. 3 odešle dodatek k řádnému uveřejnění do registru smluv spravovaného Digitální a informační agenturou. O uveřejnění dodatku č.3 objednatel bezodkladně informuje druhou smluvní stranu, nebyl-li kontaktní údaj této smluvní strany uveden přímo do registru smluv jako kontakt pro notifikaci o uveřejnění.</w:t>
      </w:r>
      <w:r>
        <w:br w:type="page"/>
      </w:r>
    </w:p>
    <w:p w14:paraId="723AA0AE" w14:textId="77777777" w:rsidR="00253872" w:rsidRDefault="00B51303">
      <w:pPr>
        <w:pStyle w:val="Zkladntext1"/>
        <w:numPr>
          <w:ilvl w:val="0"/>
          <w:numId w:val="7"/>
        </w:numPr>
        <w:tabs>
          <w:tab w:val="left" w:pos="346"/>
        </w:tabs>
        <w:spacing w:line="300" w:lineRule="auto"/>
        <w:ind w:left="340" w:hanging="340"/>
        <w:jc w:val="both"/>
      </w:pPr>
      <w:bookmarkStart w:id="19" w:name="bookmark19"/>
      <w:bookmarkEnd w:id="19"/>
      <w:r>
        <w:lastRenderedPageBreak/>
        <w:t>Smluvní strany berou na vědomí, že nebude-li dodatek č. 3 zveřejněn ani do tří měsíců od jeho uzavření, je následujícím dnem zrušen od počátku s účinky případného bezdůvodného obohacení.</w:t>
      </w:r>
    </w:p>
    <w:p w14:paraId="4E3325C7" w14:textId="77777777" w:rsidR="00253872" w:rsidRDefault="00B51303">
      <w:pPr>
        <w:pStyle w:val="Zkladntext1"/>
        <w:numPr>
          <w:ilvl w:val="0"/>
          <w:numId w:val="7"/>
        </w:numPr>
        <w:tabs>
          <w:tab w:val="left" w:pos="346"/>
        </w:tabs>
        <w:spacing w:line="300" w:lineRule="auto"/>
        <w:ind w:left="340" w:hanging="340"/>
        <w:jc w:val="both"/>
      </w:pPr>
      <w:bookmarkStart w:id="20" w:name="bookmark20"/>
      <w:bookmarkEnd w:id="20"/>
      <w:r>
        <w:t>Smluvní strany si tento dodatek č. 3 řádně přečetly, prohlašují, že je projevem jejich svobodné a vážné vůle, že nebyl sjednán v tísni za nápadně nevýhodných podmínek, a na důkaz souhlasu doplňují zástupci obou smluvních stran elektronické podpisy.</w:t>
      </w:r>
    </w:p>
    <w:p w14:paraId="1B3D12CB" w14:textId="77777777" w:rsidR="00253872" w:rsidRDefault="00B51303">
      <w:pPr>
        <w:pStyle w:val="Zkladntext1"/>
        <w:spacing w:after="40" w:line="240" w:lineRule="auto"/>
      </w:pPr>
      <w:r>
        <w:t>Příloha č. 1: žádost o celkové navýšení ceny díla z důvodu víceprací</w:t>
      </w:r>
    </w:p>
    <w:p w14:paraId="1106C4E0" w14:textId="3E986F81" w:rsidR="00253872" w:rsidRDefault="00B51303">
      <w:pPr>
        <w:pStyle w:val="Zkladntext1"/>
        <w:spacing w:after="560" w:line="240" w:lineRule="auto"/>
      </w:pPr>
      <w:r>
        <w:t>Příloha č. 2: nacenění</w:t>
      </w:r>
      <w:r w:rsidR="008617DD">
        <w:t xml:space="preserve"> </w:t>
      </w:r>
      <w:r>
        <w:t>firmy GEOHYDRA s.r.o. -1. a 2. etapa</w:t>
      </w:r>
    </w:p>
    <w:p w14:paraId="4BBB71A8" w14:textId="77777777" w:rsidR="00253872" w:rsidRDefault="00B51303">
      <w:pPr>
        <w:pStyle w:val="Zkladntext1"/>
        <w:spacing w:after="0" w:line="300" w:lineRule="auto"/>
      </w:pPr>
      <w:r>
        <w:t>Doložka dle § 41 zákona č. 128/2000 Sb., o obcích, ve znění pozdějších předpisů Schváleno usnesením Rady města Pardubice dne 20.8.2025 č. usnesení R /6118/2025</w:t>
      </w:r>
    </w:p>
    <w:p w14:paraId="7E36673D" w14:textId="77777777" w:rsidR="008617DD" w:rsidRDefault="008617DD">
      <w:pPr>
        <w:pStyle w:val="Zkladntext1"/>
        <w:spacing w:after="0" w:line="300" w:lineRule="auto"/>
      </w:pPr>
    </w:p>
    <w:p w14:paraId="71042148" w14:textId="77777777" w:rsidR="00253872" w:rsidRDefault="00B51303">
      <w:pPr>
        <w:spacing w:line="1" w:lineRule="exact"/>
        <w:sectPr w:rsidR="00253872">
          <w:pgSz w:w="11900" w:h="16840"/>
          <w:pgMar w:top="1619" w:right="1408" w:bottom="1556" w:left="1464" w:header="1191" w:footer="1128" w:gutter="0"/>
          <w:pgNumType w:start="1"/>
          <w:cols w:space="720"/>
          <w:noEndnote/>
          <w:docGrid w:linePitch="360"/>
        </w:sectPr>
      </w:pPr>
      <w:r>
        <w:rPr>
          <w:noProof/>
        </w:rPr>
        <mc:AlternateContent>
          <mc:Choice Requires="wps">
            <w:drawing>
              <wp:anchor distT="76200" distB="1905" distL="0" distR="0" simplePos="0" relativeHeight="125829380" behindDoc="0" locked="0" layoutInCell="1" allowOverlap="1" wp14:anchorId="3EEE3936" wp14:editId="541590F3">
                <wp:simplePos x="0" y="0"/>
                <wp:positionH relativeFrom="page">
                  <wp:posOffset>1073150</wp:posOffset>
                </wp:positionH>
                <wp:positionV relativeFrom="paragraph">
                  <wp:posOffset>76200</wp:posOffset>
                </wp:positionV>
                <wp:extent cx="2306320" cy="47561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2306320" cy="475615"/>
                        </a:xfrm>
                        <a:prstGeom prst="rect">
                          <a:avLst/>
                        </a:prstGeom>
                        <a:noFill/>
                      </wps:spPr>
                      <wps:txbx>
                        <w:txbxContent>
                          <w:p w14:paraId="5B53E5B9" w14:textId="77777777" w:rsidR="00253872" w:rsidRDefault="00B51303">
                            <w:pPr>
                              <w:pStyle w:val="Zkladntext1"/>
                              <w:spacing w:after="300" w:line="240" w:lineRule="auto"/>
                            </w:pPr>
                            <w:r>
                              <w:rPr>
                                <w:b/>
                                <w:bCs/>
                              </w:rPr>
                              <w:t>Za Objednatele:</w:t>
                            </w:r>
                          </w:p>
                          <w:p w14:paraId="3CA0C459" w14:textId="77777777" w:rsidR="00253872" w:rsidRDefault="00B51303">
                            <w:pPr>
                              <w:pStyle w:val="Zkladntext1"/>
                              <w:tabs>
                                <w:tab w:val="left" w:leader="dot" w:pos="3575"/>
                              </w:tabs>
                              <w:spacing w:after="0" w:line="240" w:lineRule="auto"/>
                            </w:pPr>
                            <w:r>
                              <w:t>V Pardubicích dne</w:t>
                            </w:r>
                            <w:r>
                              <w:tab/>
                            </w:r>
                          </w:p>
                        </w:txbxContent>
                      </wps:txbx>
                      <wps:bodyPr lIns="0" tIns="0" rIns="0" bIns="0"/>
                    </wps:wsp>
                  </a:graphicData>
                </a:graphic>
              </wp:anchor>
            </w:drawing>
          </mc:Choice>
          <mc:Fallback>
            <w:pict>
              <v:shape id="_x0000_s1029" type="#_x0000_t202" style="position:absolute;margin-left:84.5pt;margin-top:6.pt;width:181.59999999999999pt;height:37.450000000000003pt;z-index:-125829373;mso-wrap-distance-left:0;mso-wrap-distance-top:6.pt;mso-wrap-distance-right:0;mso-wrap-distance-bottom:0.14999999999999999pt;mso-position-horizontal-relative:page" filled="f" stroked="f">
                <v:textbox inset="0,0,0,0">
                  <w:txbxContent>
                    <w:p>
                      <w:pPr>
                        <w:pStyle w:val="Style2"/>
                        <w:keepNext w:val="0"/>
                        <w:keepLines w:val="0"/>
                        <w:widowControl w:val="0"/>
                        <w:shd w:val="clear" w:color="auto" w:fill="auto"/>
                        <w:bidi w:val="0"/>
                        <w:spacing w:before="0" w:after="300" w:line="240" w:lineRule="auto"/>
                        <w:ind w:left="0" w:right="0" w:firstLine="0"/>
                        <w:jc w:val="left"/>
                      </w:pPr>
                      <w:r>
                        <w:rPr>
                          <w:b/>
                          <w:bCs/>
                          <w:color w:val="000000"/>
                          <w:spacing w:val="0"/>
                          <w:w w:val="100"/>
                          <w:position w:val="0"/>
                        </w:rPr>
                        <w:t>Za Objednatele:</w:t>
                      </w:r>
                    </w:p>
                    <w:p>
                      <w:pPr>
                        <w:pStyle w:val="Style2"/>
                        <w:keepNext w:val="0"/>
                        <w:keepLines w:val="0"/>
                        <w:widowControl w:val="0"/>
                        <w:shd w:val="clear" w:color="auto" w:fill="auto"/>
                        <w:tabs>
                          <w:tab w:leader="dot" w:pos="3575" w:val="left"/>
                        </w:tabs>
                        <w:bidi w:val="0"/>
                        <w:spacing w:before="0" w:after="0" w:line="240" w:lineRule="auto"/>
                        <w:ind w:left="0" w:right="0" w:firstLine="0"/>
                        <w:jc w:val="left"/>
                      </w:pPr>
                      <w:r>
                        <w:rPr>
                          <w:color w:val="000000"/>
                          <w:spacing w:val="0"/>
                          <w:w w:val="100"/>
                          <w:position w:val="0"/>
                        </w:rPr>
                        <w:t>V Pardubicích dne</w:t>
                        <w:tab/>
                      </w:r>
                    </w:p>
                  </w:txbxContent>
                </v:textbox>
                <w10:wrap type="topAndBottom" anchorx="page"/>
              </v:shape>
            </w:pict>
          </mc:Fallback>
        </mc:AlternateContent>
      </w:r>
      <w:r>
        <w:rPr>
          <w:noProof/>
        </w:rPr>
        <mc:AlternateContent>
          <mc:Choice Requires="wps">
            <w:drawing>
              <wp:anchor distT="76200" distB="0" distL="0" distR="0" simplePos="0" relativeHeight="125829382" behindDoc="0" locked="0" layoutInCell="1" allowOverlap="1" wp14:anchorId="5A66AD4A" wp14:editId="3012E91E">
                <wp:simplePos x="0" y="0"/>
                <wp:positionH relativeFrom="page">
                  <wp:posOffset>4067810</wp:posOffset>
                </wp:positionH>
                <wp:positionV relativeFrom="paragraph">
                  <wp:posOffset>76200</wp:posOffset>
                </wp:positionV>
                <wp:extent cx="2512060" cy="47752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2512060" cy="477520"/>
                        </a:xfrm>
                        <a:prstGeom prst="rect">
                          <a:avLst/>
                        </a:prstGeom>
                        <a:noFill/>
                      </wps:spPr>
                      <wps:txbx>
                        <w:txbxContent>
                          <w:p w14:paraId="5AD8FDDB" w14:textId="77777777" w:rsidR="00253872" w:rsidRDefault="00B51303">
                            <w:pPr>
                              <w:pStyle w:val="Zkladntext1"/>
                              <w:spacing w:after="280" w:line="240" w:lineRule="auto"/>
                            </w:pPr>
                            <w:r>
                              <w:rPr>
                                <w:b/>
                                <w:bCs/>
                              </w:rPr>
                              <w:t>Za Zhotovitele:</w:t>
                            </w:r>
                          </w:p>
                          <w:p w14:paraId="518FB0B8" w14:textId="77777777" w:rsidR="00253872" w:rsidRDefault="00B51303">
                            <w:pPr>
                              <w:pStyle w:val="Zkladntext1"/>
                              <w:tabs>
                                <w:tab w:val="left" w:leader="dot" w:pos="3902"/>
                              </w:tabs>
                              <w:spacing w:after="0" w:line="240" w:lineRule="auto"/>
                            </w:pPr>
                            <w:r>
                              <w:t>V Červeném Kostelci dne</w:t>
                            </w:r>
                            <w:r>
                              <w:tab/>
                            </w:r>
                          </w:p>
                        </w:txbxContent>
                      </wps:txbx>
                      <wps:bodyPr lIns="0" tIns="0" rIns="0" bIns="0"/>
                    </wps:wsp>
                  </a:graphicData>
                </a:graphic>
              </wp:anchor>
            </w:drawing>
          </mc:Choice>
          <mc:Fallback>
            <w:pict>
              <v:shape id="_x0000_s1031" type="#_x0000_t202" style="position:absolute;margin-left:320.30000000000001pt;margin-top:6.pt;width:197.80000000000001pt;height:37.600000000000001pt;z-index:-125829371;mso-wrap-distance-left:0;mso-wrap-distance-top:6.pt;mso-wrap-distance-right:0;mso-position-horizontal-relative:page" filled="f" stroked="f">
                <v:textbox inset="0,0,0,0">
                  <w:txbxContent>
                    <w:p>
                      <w:pPr>
                        <w:pStyle w:val="Style2"/>
                        <w:keepNext w:val="0"/>
                        <w:keepLines w:val="0"/>
                        <w:widowControl w:val="0"/>
                        <w:shd w:val="clear" w:color="auto" w:fill="auto"/>
                        <w:bidi w:val="0"/>
                        <w:spacing w:before="0" w:after="280" w:line="240" w:lineRule="auto"/>
                        <w:ind w:left="0" w:right="0" w:firstLine="0"/>
                        <w:jc w:val="left"/>
                      </w:pPr>
                      <w:r>
                        <w:rPr>
                          <w:b/>
                          <w:bCs/>
                          <w:color w:val="000000"/>
                          <w:spacing w:val="0"/>
                          <w:w w:val="100"/>
                          <w:position w:val="0"/>
                        </w:rPr>
                        <w:t>Za Zhotovitele:</w:t>
                      </w:r>
                    </w:p>
                    <w:p>
                      <w:pPr>
                        <w:pStyle w:val="Style2"/>
                        <w:keepNext w:val="0"/>
                        <w:keepLines w:val="0"/>
                        <w:widowControl w:val="0"/>
                        <w:shd w:val="clear" w:color="auto" w:fill="auto"/>
                        <w:tabs>
                          <w:tab w:leader="dot" w:pos="3902" w:val="left"/>
                        </w:tabs>
                        <w:bidi w:val="0"/>
                        <w:spacing w:before="0" w:after="0" w:line="240" w:lineRule="auto"/>
                        <w:ind w:left="0" w:right="0" w:firstLine="0"/>
                        <w:jc w:val="left"/>
                      </w:pPr>
                      <w:r>
                        <w:rPr>
                          <w:color w:val="000000"/>
                          <w:spacing w:val="0"/>
                          <w:w w:val="100"/>
                          <w:position w:val="0"/>
                        </w:rPr>
                        <w:t>V Červeném Kostelci dne</w:t>
                        <w:tab/>
                      </w:r>
                    </w:p>
                  </w:txbxContent>
                </v:textbox>
                <w10:wrap type="topAndBottom" anchorx="page"/>
              </v:shape>
            </w:pict>
          </mc:Fallback>
        </mc:AlternateContent>
      </w:r>
    </w:p>
    <w:p w14:paraId="467DAC89" w14:textId="77777777" w:rsidR="00253872" w:rsidRDefault="00253872">
      <w:pPr>
        <w:spacing w:line="240" w:lineRule="exact"/>
        <w:rPr>
          <w:sz w:val="19"/>
          <w:szCs w:val="19"/>
        </w:rPr>
      </w:pPr>
    </w:p>
    <w:p w14:paraId="5E50D477" w14:textId="77777777" w:rsidR="00253872" w:rsidRDefault="00253872">
      <w:pPr>
        <w:spacing w:line="240" w:lineRule="exact"/>
        <w:rPr>
          <w:sz w:val="19"/>
          <w:szCs w:val="19"/>
        </w:rPr>
      </w:pPr>
    </w:p>
    <w:p w14:paraId="5DF3CB1F" w14:textId="77777777" w:rsidR="00253872" w:rsidRDefault="00253872">
      <w:pPr>
        <w:spacing w:before="12" w:after="12" w:line="240" w:lineRule="exact"/>
        <w:rPr>
          <w:sz w:val="19"/>
          <w:szCs w:val="19"/>
        </w:rPr>
      </w:pPr>
    </w:p>
    <w:p w14:paraId="6CC441B2" w14:textId="77777777" w:rsidR="00253872" w:rsidRDefault="00253872">
      <w:pPr>
        <w:spacing w:line="1" w:lineRule="exact"/>
        <w:sectPr w:rsidR="00253872">
          <w:type w:val="continuous"/>
          <w:pgSz w:w="11900" w:h="16840"/>
          <w:pgMar w:top="1431" w:right="0" w:bottom="2087" w:left="0" w:header="0" w:footer="3" w:gutter="0"/>
          <w:cols w:space="720"/>
          <w:noEndnote/>
          <w:docGrid w:linePitch="360"/>
        </w:sectPr>
      </w:pPr>
    </w:p>
    <w:p w14:paraId="401936E9" w14:textId="77777777" w:rsidR="00253872" w:rsidRDefault="00B51303">
      <w:pPr>
        <w:spacing w:line="1" w:lineRule="exact"/>
      </w:pPr>
      <w:r>
        <w:rPr>
          <w:noProof/>
        </w:rPr>
        <mc:AlternateContent>
          <mc:Choice Requires="wps">
            <w:drawing>
              <wp:anchor distT="0" distB="0" distL="114300" distR="114300" simplePos="0" relativeHeight="125829384" behindDoc="0" locked="0" layoutInCell="1" allowOverlap="1" wp14:anchorId="6085F9B1" wp14:editId="0EC8D452">
                <wp:simplePos x="0" y="0"/>
                <wp:positionH relativeFrom="page">
                  <wp:posOffset>1670050</wp:posOffset>
                </wp:positionH>
                <wp:positionV relativeFrom="paragraph">
                  <wp:posOffset>105410</wp:posOffset>
                </wp:positionV>
                <wp:extent cx="998855" cy="345440"/>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998855" cy="345440"/>
                        </a:xfrm>
                        <a:prstGeom prst="rect">
                          <a:avLst/>
                        </a:prstGeom>
                        <a:noFill/>
                      </wps:spPr>
                      <wps:txbx>
                        <w:txbxContent>
                          <w:p w14:paraId="6A31B9A1" w14:textId="77777777" w:rsidR="00253872" w:rsidRDefault="00B51303">
                            <w:pPr>
                              <w:pStyle w:val="Zkladntext1"/>
                              <w:pBdr>
                                <w:top w:val="single" w:sz="4" w:space="0" w:color="auto"/>
                              </w:pBdr>
                              <w:spacing w:after="0" w:line="300" w:lineRule="auto"/>
                              <w:jc w:val="center"/>
                            </w:pPr>
                            <w:r>
                              <w:t>Bc. Jan Nadrchal</w:t>
                            </w:r>
                            <w:r>
                              <w:br/>
                              <w:t>primátor</w:t>
                            </w:r>
                          </w:p>
                        </w:txbxContent>
                      </wps:txbx>
                      <wps:bodyPr lIns="0" tIns="0" rIns="0" bIns="0"/>
                    </wps:wsp>
                  </a:graphicData>
                </a:graphic>
              </wp:anchor>
            </w:drawing>
          </mc:Choice>
          <mc:Fallback>
            <w:pict>
              <v:shapetype w14:anchorId="6085F9B1" id="_x0000_t202" coordsize="21600,21600" o:spt="202" path="m,l,21600r21600,l21600,xe">
                <v:stroke joinstyle="miter"/>
                <v:path gradientshapeok="t" o:connecttype="rect"/>
              </v:shapetype>
              <v:shape id="Shape 7" o:spid="_x0000_s1029" type="#_x0000_t202" style="position:absolute;margin-left:131.5pt;margin-top:8.3pt;width:78.65pt;height:27.2pt;z-index:1258293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" filled="f" stroked="f">
                <v:textbox inset="0,0,0,0">
                  <w:txbxContent>
                    <w:p w14:paraId="6A31B9A1" w14:textId="77777777" w:rsidR="00253872" w:rsidRDefault="00B51303">
                      <w:pPr>
                        <w:pStyle w:val="Zkladntext1"/>
                        <w:pBdr>
                          <w:top w:val="single" w:sz="4" w:space="0" w:color="auto"/>
                        </w:pBdr>
                        <w:spacing w:after="0" w:line="300" w:lineRule="auto"/>
                        <w:jc w:val="center"/>
                      </w:pPr>
                      <w:r>
                        <w:t>Bc. Jan Nadrchal</w:t>
                      </w:r>
                      <w:r>
                        <w:br/>
                        <w:t>primátor</w:t>
                      </w:r>
                    </w:p>
                  </w:txbxContent>
                </v:textbox>
                <w10:wrap type="square" side="right" anchorx="page"/>
              </v:shape>
            </w:pict>
          </mc:Fallback>
        </mc:AlternateContent>
      </w:r>
    </w:p>
    <w:p w14:paraId="57AA1E0F" w14:textId="77777777" w:rsidR="008617DD" w:rsidRPr="0007215D" w:rsidRDefault="008617DD">
      <w:pPr>
        <w:pStyle w:val="Zkladntext1"/>
        <w:spacing w:after="0" w:line="240" w:lineRule="auto"/>
        <w:jc w:val="center"/>
        <w:rPr>
          <w:u w:val="single"/>
        </w:rPr>
      </w:pPr>
    </w:p>
    <w:p w14:paraId="3EC8D990" w14:textId="77777777" w:rsidR="0007215D" w:rsidRDefault="00AC2552">
      <w:pPr>
        <w:pStyle w:val="Zkladntext1"/>
        <w:spacing w:after="0" w:line="240" w:lineRule="auto"/>
        <w:jc w:val="center"/>
      </w:pPr>
      <w:r>
        <w:t xml:space="preserve">                        </w:t>
      </w:r>
      <w:r w:rsidR="00CF6048">
        <w:t>Ing. Arch. Vratislav</w:t>
      </w:r>
      <w:r>
        <w:t xml:space="preserve"> Ansorge</w:t>
      </w:r>
    </w:p>
    <w:p w14:paraId="4C498B95" w14:textId="61100626" w:rsidR="00253872" w:rsidRDefault="00B51303">
      <w:pPr>
        <w:pStyle w:val="Zkladntext1"/>
        <w:spacing w:after="0" w:line="240" w:lineRule="auto"/>
        <w:jc w:val="center"/>
        <w:sectPr w:rsidR="00253872">
          <w:type w:val="continuous"/>
          <w:pgSz w:w="11900" w:h="16840"/>
          <w:pgMar w:top="1431" w:right="1602" w:bottom="2087" w:left="1578" w:header="0" w:footer="3" w:gutter="0"/>
          <w:cols w:space="720"/>
          <w:noEndnote/>
          <w:docGrid w:linePitch="360"/>
        </w:sectPr>
      </w:pPr>
      <w:r>
        <w:t>jednatel</w:t>
      </w:r>
    </w:p>
    <w:p w14:paraId="3C7CAD6B" w14:textId="77777777" w:rsidR="00253872" w:rsidRDefault="00B51303">
      <w:pPr>
        <w:pStyle w:val="Nadpis10"/>
        <w:keepNext/>
        <w:keepLines/>
        <w:jc w:val="both"/>
      </w:pPr>
      <w:bookmarkStart w:id="21" w:name="bookmark29"/>
      <w:bookmarkStart w:id="22" w:name="bookmark30"/>
      <w:bookmarkStart w:id="23" w:name="bookmark31"/>
      <w:r>
        <w:lastRenderedPageBreak/>
        <w:t>Žádost o sepsání dodatku č.3 ke smlouvě o dílo na projekt Revitalizace náměstí Republiky v Pardubicích</w:t>
      </w:r>
      <w:bookmarkEnd w:id="21"/>
      <w:bookmarkEnd w:id="22"/>
      <w:bookmarkEnd w:id="23"/>
    </w:p>
    <w:p w14:paraId="1615B6FE" w14:textId="77777777" w:rsidR="00253872" w:rsidRDefault="00B51303">
      <w:pPr>
        <w:pStyle w:val="Zkladntext1"/>
        <w:spacing w:line="360" w:lineRule="auto"/>
        <w:jc w:val="both"/>
      </w:pPr>
      <w:r>
        <w:rPr>
          <w:b/>
          <w:bCs/>
          <w:sz w:val="20"/>
          <w:szCs w:val="20"/>
        </w:rPr>
        <w:t xml:space="preserve">Na základě této žádosti bude Objednatelem vypracován dodatek ke smlouvě, který se bude týkat níže uvedených bodů. </w:t>
      </w:r>
      <w:r>
        <w:rPr>
          <w:i/>
          <w:iCs/>
        </w:rPr>
        <w:t>Dodatek je vyhotoven</w:t>
      </w:r>
      <w:r>
        <w:t xml:space="preserve"> z </w:t>
      </w:r>
      <w:r>
        <w:rPr>
          <w:i/>
          <w:iCs/>
        </w:rPr>
        <w:t>důvodu potřeby provedení vsakovacích zkoušek, jejichž cílem je ověřit propustnost stávající dlažby na náměstí Republiky pro dešťovou vodu. Předpokládá se, že výsledky těchto zkoušek prokážou nedostatečnou propustnost stávajícího povrchu.</w:t>
      </w:r>
    </w:p>
    <w:p w14:paraId="5A19EEEF" w14:textId="77777777" w:rsidR="00253872" w:rsidRDefault="00B51303">
      <w:pPr>
        <w:pStyle w:val="Zkladntext1"/>
        <w:spacing w:line="382" w:lineRule="auto"/>
        <w:jc w:val="both"/>
      </w:pPr>
      <w:r>
        <w:rPr>
          <w:i/>
          <w:iCs/>
        </w:rPr>
        <w:t>V této souvislosti byly městu předloženy dvě cenové nabídky od dvou firem, které jsou schopny tyto zkoušky provést. Město na základě těchto nabídek vybralo jednoho zhotovitele.</w:t>
      </w:r>
    </w:p>
    <w:p w14:paraId="2FF03DA9" w14:textId="77777777" w:rsidR="00253872" w:rsidRDefault="00B51303">
      <w:pPr>
        <w:pStyle w:val="Zkladntext1"/>
        <w:spacing w:after="740" w:line="384" w:lineRule="auto"/>
        <w:jc w:val="both"/>
      </w:pPr>
      <w:r>
        <w:rPr>
          <w:i/>
          <w:iCs/>
        </w:rPr>
        <w:t>Zástupci architektonického ateliéru se budou aktivně účastnit přípravy zkoušek, provádění zkoušek a dále se budou podílet na vyhodnocení a konzultaci jejich výsledků.</w:t>
      </w:r>
    </w:p>
    <w:p w14:paraId="2E7A5962" w14:textId="77777777" w:rsidR="00253872" w:rsidRDefault="00B51303">
      <w:pPr>
        <w:pStyle w:val="Nadpis10"/>
        <w:keepNext/>
        <w:keepLines/>
        <w:spacing w:after="360" w:line="240" w:lineRule="auto"/>
      </w:pPr>
      <w:bookmarkStart w:id="24" w:name="bookmark32"/>
      <w:bookmarkStart w:id="25" w:name="bookmark33"/>
      <w:bookmarkStart w:id="26" w:name="bookmark34"/>
      <w:r>
        <w:t>Obsah dodatku</w:t>
      </w:r>
      <w:bookmarkEnd w:id="24"/>
      <w:bookmarkEnd w:id="25"/>
      <w:bookmarkEnd w:id="26"/>
    </w:p>
    <w:p w14:paraId="26C3C80A" w14:textId="77777777" w:rsidR="00253872" w:rsidRDefault="00B51303">
      <w:pPr>
        <w:pStyle w:val="Nadpis20"/>
        <w:keepNext/>
        <w:keepLines/>
        <w:spacing w:after="240" w:line="346" w:lineRule="auto"/>
      </w:pPr>
      <w:bookmarkStart w:id="27" w:name="bookmark35"/>
      <w:bookmarkStart w:id="28" w:name="bookmark36"/>
      <w:bookmarkStart w:id="29" w:name="bookmark37"/>
      <w:r>
        <w:t>Bod 1/ Více práce City Upgrade - související s prováděním zkoušek propustnosti</w:t>
      </w:r>
      <w:bookmarkEnd w:id="27"/>
      <w:bookmarkEnd w:id="28"/>
      <w:bookmarkEnd w:id="29"/>
    </w:p>
    <w:p w14:paraId="3FDDED64" w14:textId="77777777" w:rsidR="00253872" w:rsidRDefault="00B51303">
      <w:pPr>
        <w:pStyle w:val="Zkladntext1"/>
        <w:spacing w:after="460" w:line="384" w:lineRule="auto"/>
        <w:jc w:val="both"/>
      </w:pPr>
      <w:r>
        <w:t>V souvislosti s prováděním vsakovacích zkoušek dojde rovněž k navýšení rozsahu činností architektonického ateliéru City Upgrade. Architekti se budou podílet jak na přípravných pracích před samotným zahájením zkoušek, tak na aktivitách v průběhu jejich realizace - a to v rámci obou etap. Budou přítomni při provádění všech zkoušek, přičemž budou výsledky jednotlivých měření průběžně konzultovat se zhotovitelem zkoušek. Po dokončení všech zkoušek budou architekti dále spolupracovat se zhotovitelem na vyhodnoce</w:t>
      </w:r>
      <w:r>
        <w:t>ní a finalizaci výstupní zprávy, která bude sloužit jako podklad pro další postup projektu. Zajistí ve spolupráci s městem:</w:t>
      </w:r>
    </w:p>
    <w:p w14:paraId="3FE8F34A" w14:textId="77777777" w:rsidR="00253872" w:rsidRDefault="00B51303">
      <w:pPr>
        <w:pStyle w:val="Zkladntext20"/>
        <w:spacing w:after="0"/>
        <w:jc w:val="right"/>
      </w:pPr>
      <w:r>
        <w:t>3/1</w:t>
      </w:r>
    </w:p>
    <w:p w14:paraId="66CA2F2E" w14:textId="77777777" w:rsidR="00253872" w:rsidRDefault="00B51303">
      <w:pPr>
        <w:spacing w:after="886" w:line="1" w:lineRule="exact"/>
      </w:pPr>
      <w:r>
        <w:rPr>
          <w:noProof/>
        </w:rPr>
        <mc:AlternateContent>
          <mc:Choice Requires="wps">
            <w:drawing>
              <wp:anchor distT="0" distB="0" distL="0" distR="0" simplePos="0" relativeHeight="62914690" behindDoc="1" locked="0" layoutInCell="1" allowOverlap="1" wp14:anchorId="4985F92C" wp14:editId="33B4ED58">
                <wp:simplePos x="0" y="0"/>
                <wp:positionH relativeFrom="page">
                  <wp:posOffset>1047750</wp:posOffset>
                </wp:positionH>
                <wp:positionV relativeFrom="paragraph">
                  <wp:posOffset>165100</wp:posOffset>
                </wp:positionV>
                <wp:extent cx="1127125" cy="397510"/>
                <wp:effectExtent l="0" t="0" r="0" b="0"/>
                <wp:wrapNone/>
                <wp:docPr id="9" name="Shape 9"/>
                <wp:cNvGraphicFramePr/>
                <a:graphic xmlns:a="http://schemas.openxmlformats.org/drawingml/2006/main">
                  <a:graphicData uri="http://schemas.microsoft.com/office/word/2010/wordprocessingShape">
                    <wps:wsp>
                      <wps:cNvSpPr txBox="1"/>
                      <wps:spPr>
                        <a:xfrm>
                          <a:off x="0" y="0"/>
                          <a:ext cx="1127125" cy="397510"/>
                        </a:xfrm>
                        <a:prstGeom prst="rect">
                          <a:avLst/>
                        </a:prstGeom>
                        <a:noFill/>
                      </wps:spPr>
                      <wps:txbx>
                        <w:txbxContent>
                          <w:p w14:paraId="147F8174" w14:textId="77777777" w:rsidR="00253872" w:rsidRDefault="00B51303">
                            <w:pPr>
                              <w:pStyle w:val="Zkladntext20"/>
                              <w:spacing w:after="0" w:line="276" w:lineRule="auto"/>
                              <w:rPr>
                                <w:sz w:val="15"/>
                                <w:szCs w:val="15"/>
                              </w:rPr>
                            </w:pPr>
                            <w:r>
                              <w:rPr>
                                <w:b/>
                                <w:bCs/>
                                <w:sz w:val="15"/>
                                <w:szCs w:val="15"/>
                              </w:rPr>
                              <w:t>City Upgrade s.r.o.</w:t>
                            </w:r>
                          </w:p>
                          <w:p w14:paraId="7A960A11" w14:textId="77777777" w:rsidR="00253872" w:rsidRDefault="00B51303">
                            <w:pPr>
                              <w:pStyle w:val="Zkladntext20"/>
                              <w:spacing w:after="0" w:line="295" w:lineRule="auto"/>
                            </w:pPr>
                            <w:r>
                              <w:t>Heřmanova 28 170 00 Praha - Holešovice</w:t>
                            </w:r>
                          </w:p>
                        </w:txbxContent>
                      </wps:txbx>
                      <wps:bodyPr lIns="0" tIns="0" rIns="0" bIns="0"/>
                    </wps:wsp>
                  </a:graphicData>
                </a:graphic>
              </wp:anchor>
            </w:drawing>
          </mc:Choice>
          <mc:Fallback>
            <w:pict>
              <v:shape id="_x0000_s1035" type="#_x0000_t202" style="position:absolute;margin-left:82.5pt;margin-top:13.pt;width:88.75pt;height:31.300000000000001pt;z-index:-188744063;mso-wrap-distance-left:0;mso-wrap-distance-right:0;mso-position-horizontal-relative:page" wrapcoords="0 0" filled="f" stroked="f">
                <v:textbox inset="0,0,0,0">
                  <w:txbxContent>
                    <w:p>
                      <w:pPr>
                        <w:pStyle w:val="Style23"/>
                        <w:keepNext w:val="0"/>
                        <w:keepLines w:val="0"/>
                        <w:widowControl w:val="0"/>
                        <w:shd w:val="clear" w:color="auto" w:fill="auto"/>
                        <w:bidi w:val="0"/>
                        <w:spacing w:before="0" w:after="0" w:line="276" w:lineRule="auto"/>
                        <w:ind w:left="0" w:right="0" w:firstLine="0"/>
                        <w:jc w:val="left"/>
                        <w:rPr>
                          <w:sz w:val="15"/>
                          <w:szCs w:val="15"/>
                        </w:rPr>
                      </w:pPr>
                      <w:r>
                        <w:rPr>
                          <w:b/>
                          <w:bCs/>
                          <w:spacing w:val="0"/>
                          <w:w w:val="100"/>
                          <w:position w:val="0"/>
                          <w:sz w:val="15"/>
                          <w:szCs w:val="15"/>
                        </w:rPr>
                        <w:t>City Upgrade s.r.o.</w:t>
                      </w:r>
                    </w:p>
                    <w:p>
                      <w:pPr>
                        <w:pStyle w:val="Style23"/>
                        <w:keepNext w:val="0"/>
                        <w:keepLines w:val="0"/>
                        <w:widowControl w:val="0"/>
                        <w:shd w:val="clear" w:color="auto" w:fill="auto"/>
                        <w:bidi w:val="0"/>
                        <w:spacing w:before="0" w:after="0" w:line="295" w:lineRule="auto"/>
                        <w:ind w:left="0" w:right="0" w:firstLine="0"/>
                        <w:jc w:val="left"/>
                      </w:pPr>
                      <w:r>
                        <w:rPr>
                          <w:spacing w:val="0"/>
                          <w:w w:val="100"/>
                          <w:position w:val="0"/>
                        </w:rPr>
                        <w:t>Heřmanova 28 170 00 Praha - Holešovice</w:t>
                      </w:r>
                    </w:p>
                  </w:txbxContent>
                </v:textbox>
                <w10:wrap anchorx="page"/>
              </v:shape>
            </w:pict>
          </mc:Fallback>
        </mc:AlternateContent>
      </w:r>
      <w:r>
        <w:rPr>
          <w:noProof/>
        </w:rPr>
        <mc:AlternateContent>
          <mc:Choice Requires="wps">
            <w:drawing>
              <wp:anchor distT="0" distB="0" distL="0" distR="0" simplePos="0" relativeHeight="62914692" behindDoc="1" locked="0" layoutInCell="1" allowOverlap="1" wp14:anchorId="3F021313" wp14:editId="4DA28C07">
                <wp:simplePos x="0" y="0"/>
                <wp:positionH relativeFrom="page">
                  <wp:posOffset>3288030</wp:posOffset>
                </wp:positionH>
                <wp:positionV relativeFrom="paragraph">
                  <wp:posOffset>172085</wp:posOffset>
                </wp:positionV>
                <wp:extent cx="1044575" cy="381635"/>
                <wp:effectExtent l="0" t="0" r="0" b="0"/>
                <wp:wrapNone/>
                <wp:docPr id="11" name="Shape 11"/>
                <wp:cNvGraphicFramePr/>
                <a:graphic xmlns:a="http://schemas.openxmlformats.org/drawingml/2006/main">
                  <a:graphicData uri="http://schemas.microsoft.com/office/word/2010/wordprocessingShape">
                    <wps:wsp>
                      <wps:cNvSpPr txBox="1"/>
                      <wps:spPr>
                        <a:xfrm>
                          <a:off x="0" y="0"/>
                          <a:ext cx="1044575" cy="381635"/>
                        </a:xfrm>
                        <a:prstGeom prst="rect">
                          <a:avLst/>
                        </a:prstGeom>
                        <a:noFill/>
                      </wps:spPr>
                      <wps:txbx>
                        <w:txbxContent>
                          <w:p w14:paraId="37A828C8" w14:textId="140C0B18" w:rsidR="00253872" w:rsidRDefault="00B51303">
                            <w:pPr>
                              <w:pStyle w:val="Zkladntext20"/>
                              <w:tabs>
                                <w:tab w:val="left" w:pos="846"/>
                              </w:tabs>
                              <w:spacing w:after="40"/>
                            </w:pPr>
                            <w:r>
                              <w:t>t: +42</w:t>
                            </w:r>
                            <w:r>
                              <w:tab/>
                            </w:r>
                            <w:r>
                              <w:rPr>
                                <w:color w:val="A69298"/>
                              </w:rPr>
                              <w:t>:</w:t>
                            </w:r>
                          </w:p>
                          <w:p w14:paraId="49315806" w14:textId="77777777" w:rsidR="00253872" w:rsidRDefault="00B51303">
                            <w:pPr>
                              <w:pStyle w:val="Zkladntext20"/>
                              <w:spacing w:after="40"/>
                            </w:pPr>
                            <w:r>
                              <w:t>e: c</w:t>
                            </w:r>
                          </w:p>
                          <w:p w14:paraId="050AB015" w14:textId="77777777" w:rsidR="00253872" w:rsidRDefault="00B51303">
                            <w:pPr>
                              <w:pStyle w:val="Zkladntext20"/>
                              <w:spacing w:after="40"/>
                            </w:pPr>
                            <w:r>
                              <w:t xml:space="preserve">w: </w:t>
                            </w:r>
                            <w:hyperlink r:id="rId7" w:history="1">
                              <w:r>
                                <w:t>http://cityupgraue.vz</w:t>
                              </w:r>
                            </w:hyperlink>
                            <w:r>
                              <w:t>.</w:t>
                            </w:r>
                          </w:p>
                        </w:txbxContent>
                      </wps:txbx>
                      <wps:bodyPr lIns="0" tIns="0" rIns="0" bIns="0"/>
                    </wps:wsp>
                  </a:graphicData>
                </a:graphic>
              </wp:anchor>
            </w:drawing>
          </mc:Choice>
          <mc:Fallback>
            <w:pict>
              <v:shape w14:anchorId="3F021313" id="Shape 11" o:spid="_x0000_s1031" type="#_x0000_t202" style="position:absolute;margin-left:258.9pt;margin-top:13.55pt;width:82.25pt;height:30.05pt;z-index:-4404017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" filled="f" stroked="f">
                <v:textbox inset="0,0,0,0">
                  <w:txbxContent>
                    <w:p w14:paraId="37A828C8" w14:textId="140C0B18" w:rsidR="00253872" w:rsidRDefault="00B51303">
                      <w:pPr>
                        <w:pStyle w:val="Zkladntext20"/>
                        <w:tabs>
                          <w:tab w:val="left" w:pos="846"/>
                        </w:tabs>
                        <w:spacing w:after="40"/>
                      </w:pPr>
                      <w:r>
                        <w:t>t: +42</w:t>
                      </w:r>
                      <w:r>
                        <w:tab/>
                      </w:r>
                      <w:r>
                        <w:rPr>
                          <w:color w:val="A69298"/>
                        </w:rPr>
                        <w:t>:</w:t>
                      </w:r>
                    </w:p>
                    <w:p w14:paraId="49315806" w14:textId="77777777" w:rsidR="00253872" w:rsidRDefault="00B51303">
                      <w:pPr>
                        <w:pStyle w:val="Zkladntext20"/>
                        <w:spacing w:after="40"/>
                      </w:pPr>
                      <w:r>
                        <w:t>e: c</w:t>
                      </w:r>
                    </w:p>
                    <w:p w14:paraId="050AB015" w14:textId="77777777" w:rsidR="00253872" w:rsidRDefault="00B51303">
                      <w:pPr>
                        <w:pStyle w:val="Zkladntext20"/>
                        <w:spacing w:after="40"/>
                      </w:pPr>
                      <w:r>
                        <w:t xml:space="preserve">w: </w:t>
                      </w:r>
                      <w:hyperlink r:id="rId8" w:history="1">
                        <w:r>
                          <w:t>http://cityupgraue.vz</w:t>
                        </w:r>
                      </w:hyperlink>
                      <w:r>
                        <w:t>.</w:t>
                      </w:r>
                    </w:p>
                  </w:txbxContent>
                </v:textbox>
                <w10:wrap anchorx="page"/>
              </v:shape>
            </w:pict>
          </mc:Fallback>
        </mc:AlternateContent>
      </w:r>
      <w:r>
        <w:br w:type="page"/>
      </w:r>
    </w:p>
    <w:p w14:paraId="7580D49E" w14:textId="77777777" w:rsidR="00253872" w:rsidRDefault="00B51303">
      <w:pPr>
        <w:spacing w:line="1" w:lineRule="exact"/>
      </w:pPr>
      <w:r>
        <w:rPr>
          <w:noProof/>
        </w:rPr>
        <w:lastRenderedPageBreak/>
        <w:drawing>
          <wp:anchor distT="0" distB="177800" distL="0" distR="0" simplePos="0" relativeHeight="125829386" behindDoc="0" locked="0" layoutInCell="1" allowOverlap="1" wp14:anchorId="6FE2D75C" wp14:editId="6C6CD70F">
            <wp:simplePos x="0" y="0"/>
            <wp:positionH relativeFrom="page">
              <wp:posOffset>6068060</wp:posOffset>
            </wp:positionH>
            <wp:positionV relativeFrom="paragraph">
              <wp:posOffset>0</wp:posOffset>
            </wp:positionV>
            <wp:extent cx="914400" cy="883920"/>
            <wp:effectExtent l="0" t="0" r="0" b="0"/>
            <wp:wrapTopAndBottom/>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9"/>
                    <a:stretch/>
                  </pic:blipFill>
                  <pic:spPr>
                    <a:xfrm>
                      <a:off x="0" y="0"/>
                      <a:ext cx="914400" cy="883920"/>
                    </a:xfrm>
                    <a:prstGeom prst="rect">
                      <a:avLst/>
                    </a:prstGeom>
                  </pic:spPr>
                </pic:pic>
              </a:graphicData>
            </a:graphic>
          </wp:anchor>
        </w:drawing>
      </w:r>
    </w:p>
    <w:p w14:paraId="6A69BA97" w14:textId="370427B2" w:rsidR="00253872" w:rsidRDefault="00B51303" w:rsidP="005600EF">
      <w:pPr>
        <w:pStyle w:val="Zkladntext1"/>
        <w:numPr>
          <w:ilvl w:val="0"/>
          <w:numId w:val="10"/>
        </w:numPr>
        <w:spacing w:after="0" w:line="384" w:lineRule="auto"/>
        <w:jc w:val="both"/>
      </w:pPr>
      <w:r>
        <w:t>povolení všech dotčených stran k provedení prací;</w:t>
      </w:r>
    </w:p>
    <w:p w14:paraId="7528232C" w14:textId="6A6F8C0F" w:rsidR="00253872" w:rsidRDefault="00B51303" w:rsidP="005600EF">
      <w:pPr>
        <w:pStyle w:val="Zkladntext1"/>
        <w:numPr>
          <w:ilvl w:val="0"/>
          <w:numId w:val="9"/>
        </w:numPr>
        <w:spacing w:after="0" w:line="384" w:lineRule="auto"/>
        <w:ind w:left="680" w:firstLine="20"/>
        <w:jc w:val="both"/>
      </w:pPr>
      <w:r>
        <w:t>přístup k místu provádění vsakovacích zkoušek - vjezdu dodávky s přívěsným vozíkem, dočasný zábor plochy v prostoru sond (jedna zkouška cca 1,5 hod.);</w:t>
      </w:r>
    </w:p>
    <w:p w14:paraId="1FDA338A" w14:textId="1C8946D4" w:rsidR="00253872" w:rsidRDefault="00B51303" w:rsidP="005600EF">
      <w:pPr>
        <w:pStyle w:val="Zkladntext1"/>
        <w:numPr>
          <w:ilvl w:val="0"/>
          <w:numId w:val="9"/>
        </w:numPr>
        <w:tabs>
          <w:tab w:val="left" w:pos="687"/>
        </w:tabs>
        <w:spacing w:after="220" w:line="384" w:lineRule="auto"/>
        <w:ind w:left="680" w:hanging="340"/>
        <w:jc w:val="both"/>
      </w:pPr>
      <w:bookmarkStart w:id="30" w:name="bookmark38"/>
      <w:bookmarkEnd w:id="30"/>
      <w:r>
        <w:t>zdroj vody pro vsakovací zkoušky - napojení na hydrant v místě prací, přistavení cisterny nebo možnost naplnění IBC nádoby zhotovitele u nejbližší stanice HZS nebo správy a údržby města.</w:t>
      </w:r>
    </w:p>
    <w:p w14:paraId="10F805FC" w14:textId="77777777" w:rsidR="00253872" w:rsidRDefault="00B51303">
      <w:pPr>
        <w:pStyle w:val="Nadpis20"/>
        <w:keepNext/>
        <w:keepLines/>
        <w:spacing w:after="220" w:line="346" w:lineRule="auto"/>
      </w:pPr>
      <w:bookmarkStart w:id="31" w:name="bookmark39"/>
      <w:bookmarkStart w:id="32" w:name="bookmark40"/>
      <w:bookmarkStart w:id="33" w:name="bookmark41"/>
      <w:r>
        <w:t>Cena víceprací architektů:</w:t>
      </w:r>
      <w:bookmarkEnd w:id="31"/>
      <w:bookmarkEnd w:id="32"/>
      <w:bookmarkEnd w:id="33"/>
    </w:p>
    <w:p w14:paraId="160A47A7" w14:textId="77777777" w:rsidR="00253872" w:rsidRDefault="00B51303">
      <w:pPr>
        <w:pStyle w:val="Zkladntext1"/>
        <w:numPr>
          <w:ilvl w:val="0"/>
          <w:numId w:val="9"/>
        </w:numPr>
        <w:tabs>
          <w:tab w:val="left" w:pos="687"/>
        </w:tabs>
        <w:spacing w:after="0" w:line="331" w:lineRule="auto"/>
        <w:ind w:firstLine="340"/>
      </w:pPr>
      <w:bookmarkStart w:id="34" w:name="bookmark42"/>
      <w:bookmarkEnd w:id="34"/>
      <w:r>
        <w:t>Účast na provedení zkoušek + organizace:</w:t>
      </w:r>
    </w:p>
    <w:p w14:paraId="236B8080" w14:textId="77777777" w:rsidR="00253872" w:rsidRDefault="00B51303">
      <w:pPr>
        <w:pStyle w:val="Zkladntext1"/>
        <w:spacing w:after="0" w:line="331" w:lineRule="auto"/>
      </w:pPr>
      <w:r>
        <w:t>Příprava a koordinace, zábor pozemku: 3 dny</w:t>
      </w:r>
    </w:p>
    <w:p w14:paraId="6E2D7621" w14:textId="77777777" w:rsidR="00253872" w:rsidRDefault="00B51303">
      <w:pPr>
        <w:pStyle w:val="Zkladntext1"/>
        <w:spacing w:after="280" w:line="331" w:lineRule="auto"/>
      </w:pPr>
      <w:r>
        <w:t>Účast na zkouškách: 1 etapa (9 zkoušek): 2 dny + cesty; 2. etapa (37 zkoušek): 7 dní + cesty</w:t>
      </w:r>
      <w:r>
        <w:t xml:space="preserve"> Konzultace během zpracovávání výsledků: 1 den</w:t>
      </w:r>
    </w:p>
    <w:p w14:paraId="6119C2B4" w14:textId="77777777" w:rsidR="00253872" w:rsidRDefault="00B51303">
      <w:pPr>
        <w:pStyle w:val="Zkladntext1"/>
        <w:spacing w:after="60" w:line="240" w:lineRule="auto"/>
      </w:pPr>
      <w:r>
        <w:t>13 dní (104 hodin)- 1000 kč/hod = 104 000,-</w:t>
      </w:r>
    </w:p>
    <w:p w14:paraId="344F50D4" w14:textId="77777777" w:rsidR="00253872" w:rsidRDefault="00B51303">
      <w:pPr>
        <w:pStyle w:val="Zkladntext1"/>
        <w:spacing w:after="360" w:line="240" w:lineRule="auto"/>
      </w:pPr>
      <w:r>
        <w:t>9 x 3000 (cesta) = 27 000,-</w:t>
      </w:r>
    </w:p>
    <w:p w14:paraId="61DC9BE5" w14:textId="77777777" w:rsidR="00253872" w:rsidRDefault="00B51303">
      <w:pPr>
        <w:pStyle w:val="Zkladntext30"/>
        <w:spacing w:after="460" w:line="346" w:lineRule="auto"/>
      </w:pPr>
      <w:r>
        <w:t>celkem architekti: 131.000 Kč, z toho:</w:t>
      </w:r>
    </w:p>
    <w:p w14:paraId="675599F3" w14:textId="77777777" w:rsidR="00253872" w:rsidRDefault="00B51303">
      <w:pPr>
        <w:pStyle w:val="Nadpis20"/>
        <w:keepNext/>
        <w:keepLines/>
        <w:spacing w:after="220" w:line="346" w:lineRule="auto"/>
      </w:pPr>
      <w:bookmarkStart w:id="35" w:name="bookmark45"/>
      <w:r>
        <w:t>Bod 2/ nabídka zpracovatelské firmy</w:t>
      </w:r>
      <w:bookmarkEnd w:id="35"/>
    </w:p>
    <w:p w14:paraId="59FFDF7C" w14:textId="77777777" w:rsidR="00253872" w:rsidRDefault="00B51303">
      <w:pPr>
        <w:pStyle w:val="Nadpis20"/>
        <w:keepNext/>
        <w:keepLines/>
        <w:spacing w:after="60" w:line="240" w:lineRule="auto"/>
      </w:pPr>
      <w:bookmarkStart w:id="36" w:name="bookmark43"/>
      <w:bookmarkStart w:id="37" w:name="bookmark44"/>
      <w:bookmarkStart w:id="38" w:name="bookmark46"/>
      <w:r>
        <w:t>firma: GEOHYDRA s.r.o.</w:t>
      </w:r>
      <w:bookmarkEnd w:id="36"/>
      <w:bookmarkEnd w:id="37"/>
      <w:bookmarkEnd w:id="38"/>
    </w:p>
    <w:p w14:paraId="482D7A94" w14:textId="77777777" w:rsidR="00253872" w:rsidRDefault="00B51303">
      <w:pPr>
        <w:pStyle w:val="Zkladntext1"/>
        <w:spacing w:after="60" w:line="240" w:lineRule="auto"/>
      </w:pPr>
      <w:r>
        <w:t>Ant. Suchého 1787, 272 01 Kladno</w:t>
      </w:r>
    </w:p>
    <w:p w14:paraId="13C45423" w14:textId="77777777" w:rsidR="00253872" w:rsidRDefault="00B51303">
      <w:pPr>
        <w:pStyle w:val="Zkladntext1"/>
        <w:spacing w:after="60" w:line="240" w:lineRule="auto"/>
      </w:pPr>
      <w:r>
        <w:t>IČ: 21396906, DIČ: CZ21396906</w:t>
      </w:r>
    </w:p>
    <w:p w14:paraId="6DDC8A6B" w14:textId="77777777" w:rsidR="00253872" w:rsidRDefault="00B51303">
      <w:pPr>
        <w:pStyle w:val="Zkladntext1"/>
        <w:spacing w:after="280" w:line="240" w:lineRule="auto"/>
        <w:ind w:left="2480"/>
      </w:pPr>
      <w:r>
        <w:t>; tel</w:t>
      </w:r>
    </w:p>
    <w:p w14:paraId="40B7248E" w14:textId="77777777" w:rsidR="00253872" w:rsidRDefault="00B51303">
      <w:pPr>
        <w:pStyle w:val="Zkladntext1"/>
        <w:spacing w:after="220" w:line="384" w:lineRule="auto"/>
        <w:jc w:val="both"/>
      </w:pPr>
      <w:r>
        <w:t>Předmětem prací je provedení zkoušek propustnosti stávajícho povrchu tvořeného kamennou dlažbou s propustnými spárami. Zkouška bude provedena dle metodiky "Dimenzování a kontrola funkčnosti zpevněných propustných povrchů sretenčním tělesem" (CzWA Service, duben 2024).</w:t>
      </w:r>
    </w:p>
    <w:p w14:paraId="4D0234D3" w14:textId="77777777" w:rsidR="00253872" w:rsidRDefault="00B51303">
      <w:pPr>
        <w:pStyle w:val="Zkladntext1"/>
        <w:spacing w:after="360" w:line="384" w:lineRule="auto"/>
        <w:jc w:val="both"/>
      </w:pPr>
      <w:r>
        <w:t>Provádění zkoušek je rozděleno do dvou etap. V první etapě dojde k ověření propustnosti na 9 vybraných místech v řešeném území. Pokud budou výsledky této etapy příznivé, bude následně realizována druhá etapa, která bude zahrnovat provedení 37 doplňujících</w:t>
      </w:r>
      <w:r>
        <w:br w:type="page"/>
      </w:r>
    </w:p>
    <w:p w14:paraId="68B1694D" w14:textId="77777777" w:rsidR="00253872" w:rsidRDefault="00B51303">
      <w:pPr>
        <w:pStyle w:val="Zkladntext20"/>
        <w:spacing w:after="220"/>
        <w:rPr>
          <w:sz w:val="18"/>
          <w:szCs w:val="18"/>
        </w:rPr>
      </w:pPr>
      <w:r>
        <w:lastRenderedPageBreak/>
        <w:t xml:space="preserve">3/2 </w:t>
      </w:r>
      <w:r>
        <w:rPr>
          <w:rStyle w:val="Zkladntext"/>
        </w:rPr>
        <w:t>zkoušek na zbývajících plochách. Tím bude zajištěno splnění požadavků dotačního titulu, konkrétně ověření vsakovací schopnosti na celém území, a to v členění po jednotlivých plochách o rozloze 200 m</w:t>
      </w:r>
      <w:r>
        <w:rPr>
          <w:rStyle w:val="Zkladntext"/>
          <w:vertAlign w:val="superscript"/>
        </w:rPr>
        <w:t>2</w:t>
      </w:r>
      <w:r>
        <w:rPr>
          <w:rStyle w:val="Zkladntext"/>
        </w:rPr>
        <w:t>.</w:t>
      </w:r>
    </w:p>
    <w:p w14:paraId="7921A954" w14:textId="77777777" w:rsidR="00253872" w:rsidRDefault="00B51303">
      <w:pPr>
        <w:spacing w:line="1" w:lineRule="exact"/>
      </w:pPr>
      <w:r>
        <w:rPr>
          <w:noProof/>
        </w:rPr>
        <mc:AlternateContent>
          <mc:Choice Requires="wps">
            <w:drawing>
              <wp:anchor distT="177800" distB="0" distL="0" distR="0" simplePos="0" relativeHeight="125829387" behindDoc="0" locked="0" layoutInCell="1" allowOverlap="1" wp14:anchorId="2683575B" wp14:editId="17BB101C">
                <wp:simplePos x="0" y="0"/>
                <wp:positionH relativeFrom="page">
                  <wp:posOffset>1054735</wp:posOffset>
                </wp:positionH>
                <wp:positionV relativeFrom="paragraph">
                  <wp:posOffset>177800</wp:posOffset>
                </wp:positionV>
                <wp:extent cx="1117600" cy="40449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117600" cy="404495"/>
                        </a:xfrm>
                        <a:prstGeom prst="rect">
                          <a:avLst/>
                        </a:prstGeom>
                        <a:noFill/>
                      </wps:spPr>
                      <wps:txbx>
                        <w:txbxContent>
                          <w:p w14:paraId="70ADE163" w14:textId="77777777" w:rsidR="00253872" w:rsidRDefault="00B51303">
                            <w:pPr>
                              <w:pStyle w:val="Zkladntext20"/>
                              <w:spacing w:after="0" w:line="276" w:lineRule="auto"/>
                              <w:rPr>
                                <w:sz w:val="15"/>
                                <w:szCs w:val="15"/>
                              </w:rPr>
                            </w:pPr>
                            <w:r>
                              <w:rPr>
                                <w:b/>
                                <w:bCs/>
                                <w:sz w:val="15"/>
                                <w:szCs w:val="15"/>
                              </w:rPr>
                              <w:t>City Upgrade s.r.o.</w:t>
                            </w:r>
                          </w:p>
                          <w:p w14:paraId="59AC8634" w14:textId="77777777" w:rsidR="00253872" w:rsidRDefault="00B51303">
                            <w:pPr>
                              <w:pStyle w:val="Zkladntext20"/>
                              <w:spacing w:after="0" w:line="300" w:lineRule="auto"/>
                            </w:pPr>
                            <w:r>
                              <w:t>Heřmanova 28 170 00 Praha - Holešovice</w:t>
                            </w:r>
                          </w:p>
                        </w:txbxContent>
                      </wps:txbx>
                      <wps:bodyPr lIns="0" tIns="0" rIns="0" bIns="0"/>
                    </wps:wsp>
                  </a:graphicData>
                </a:graphic>
              </wp:anchor>
            </w:drawing>
          </mc:Choice>
          <mc:Fallback>
            <w:pict>
              <v:shape id="_x0000_s1041" type="#_x0000_t202" style="position:absolute;margin-left:83.049999999999997pt;margin-top:14.pt;width:88.pt;height:31.850000000000001pt;z-index:-125829366;mso-wrap-distance-left:0;mso-wrap-distance-top:14.pt;mso-wrap-distance-right:0;mso-position-horizontal-relative:page" filled="f" stroked="f">
                <v:textbox inset="0,0,0,0">
                  <w:txbxContent>
                    <w:p>
                      <w:pPr>
                        <w:pStyle w:val="Style23"/>
                        <w:keepNext w:val="0"/>
                        <w:keepLines w:val="0"/>
                        <w:widowControl w:val="0"/>
                        <w:shd w:val="clear" w:color="auto" w:fill="auto"/>
                        <w:bidi w:val="0"/>
                        <w:spacing w:before="0" w:after="0" w:line="276" w:lineRule="auto"/>
                        <w:ind w:left="0" w:right="0" w:firstLine="0"/>
                        <w:jc w:val="left"/>
                        <w:rPr>
                          <w:sz w:val="15"/>
                          <w:szCs w:val="15"/>
                        </w:rPr>
                      </w:pPr>
                      <w:r>
                        <w:rPr>
                          <w:b/>
                          <w:bCs/>
                          <w:spacing w:val="0"/>
                          <w:w w:val="100"/>
                          <w:position w:val="0"/>
                          <w:sz w:val="15"/>
                          <w:szCs w:val="15"/>
                        </w:rPr>
                        <w:t>City Upgrade s.r.o.</w:t>
                      </w:r>
                    </w:p>
                    <w:p>
                      <w:pPr>
                        <w:pStyle w:val="Style23"/>
                        <w:keepNext w:val="0"/>
                        <w:keepLines w:val="0"/>
                        <w:widowControl w:val="0"/>
                        <w:shd w:val="clear" w:color="auto" w:fill="auto"/>
                        <w:bidi w:val="0"/>
                        <w:spacing w:before="0" w:after="0" w:line="300" w:lineRule="auto"/>
                        <w:ind w:left="0" w:right="0" w:firstLine="0"/>
                        <w:jc w:val="left"/>
                      </w:pPr>
                      <w:r>
                        <w:rPr>
                          <w:spacing w:val="0"/>
                          <w:w w:val="100"/>
                          <w:position w:val="0"/>
                        </w:rPr>
                        <w:t>Heřmanova 28 170 00 Praha - Holešovice</w:t>
                      </w:r>
                    </w:p>
                  </w:txbxContent>
                </v:textbox>
                <w10:wrap type="topAndBottom" anchorx="page"/>
              </v:shape>
            </w:pict>
          </mc:Fallback>
        </mc:AlternateContent>
      </w:r>
      <w:r>
        <w:rPr>
          <w:noProof/>
        </w:rPr>
        <mc:AlternateContent>
          <mc:Choice Requires="wps">
            <w:drawing>
              <wp:anchor distT="186690" distB="13970" distL="0" distR="0" simplePos="0" relativeHeight="125829389" behindDoc="0" locked="0" layoutInCell="1" allowOverlap="1" wp14:anchorId="7E65B1AC" wp14:editId="1E5E19D5">
                <wp:simplePos x="0" y="0"/>
                <wp:positionH relativeFrom="page">
                  <wp:posOffset>3295015</wp:posOffset>
                </wp:positionH>
                <wp:positionV relativeFrom="paragraph">
                  <wp:posOffset>186690</wp:posOffset>
                </wp:positionV>
                <wp:extent cx="1049020" cy="38163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049020" cy="381635"/>
                        </a:xfrm>
                        <a:prstGeom prst="rect">
                          <a:avLst/>
                        </a:prstGeom>
                        <a:noFill/>
                      </wps:spPr>
                      <wps:txbx>
                        <w:txbxContent>
                          <w:p w14:paraId="4580094B" w14:textId="77777777" w:rsidR="00253872" w:rsidRDefault="00B51303">
                            <w:pPr>
                              <w:pStyle w:val="Zkladntext20"/>
                              <w:spacing w:after="40"/>
                            </w:pPr>
                            <w:r>
                              <w:t>t: +420</w:t>
                            </w:r>
                          </w:p>
                          <w:p w14:paraId="5BF15424" w14:textId="77777777" w:rsidR="00253872" w:rsidRDefault="00B51303">
                            <w:pPr>
                              <w:pStyle w:val="Zkladntext20"/>
                              <w:spacing w:after="40"/>
                            </w:pPr>
                            <w:r>
                              <w:t>e:</w:t>
                            </w:r>
                          </w:p>
                          <w:p w14:paraId="5435D75F" w14:textId="77777777" w:rsidR="00253872" w:rsidRDefault="00B51303">
                            <w:pPr>
                              <w:pStyle w:val="Zkladntext20"/>
                              <w:spacing w:after="40"/>
                            </w:pPr>
                            <w:r>
                              <w:t xml:space="preserve">w: </w:t>
                            </w:r>
                            <w:hyperlink r:id="rId10" w:history="1">
                              <w:r>
                                <w:t>http://cityupgrade.cz</w:t>
                              </w:r>
                            </w:hyperlink>
                          </w:p>
                          <w:p w14:paraId="48F463DF" w14:textId="77777777" w:rsidR="00253872" w:rsidRDefault="00253872"/>
                          <w:p w14:paraId="30943FBD" w14:textId="77777777" w:rsidR="00253872" w:rsidRDefault="00B51303" w:rsidP="005600EF">
                            <w:pPr>
                              <w:pStyle w:val="Zkladntext20"/>
                              <w:spacing w:after="40"/>
                            </w:pPr>
                            <w:r>
                              <w:rPr>
                                <w:color w:val="000000"/>
                              </w:rPr>
                              <w:t>etpa</w:t>
                            </w:r>
                          </w:p>
                        </w:txbxContent>
                      </wps:txbx>
                      <wps:bodyPr lIns="0" tIns="0" rIns="0" bIns="0"/>
                    </wps:wsp>
                  </a:graphicData>
                </a:graphic>
              </wp:anchor>
            </w:drawing>
          </mc:Choice>
          <mc:Fallback>
            <w:pict>
              <v:shape w14:anchorId="7E65B1AC" id="Shape 17" o:spid="_x0000_s1033" type="#_x0000_t202" style="position:absolute;margin-left:259.45pt;margin-top:14.7pt;width:82.6pt;height:30.05pt;z-index:125829389;visibility:visible;mso-wrap-style:square;mso-wrap-distance-left:0;mso-wrap-distance-top:14.7pt;mso-wrap-distance-right:0;mso-wrap-distance-bottom:1.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" filled="f" stroked="f">
                <v:textbox inset="0,0,0,0">
                  <w:txbxContent>
                    <w:p w14:paraId="4580094B" w14:textId="77777777" w:rsidR="00253872" w:rsidRDefault="00B51303">
                      <w:pPr>
                        <w:pStyle w:val="Zkladntext20"/>
                        <w:spacing w:after="40"/>
                      </w:pPr>
                      <w:r>
                        <w:t>t: +420</w:t>
                      </w:r>
                    </w:p>
                    <w:p w14:paraId="5BF15424" w14:textId="77777777" w:rsidR="00253872" w:rsidRDefault="00B51303">
                      <w:pPr>
                        <w:pStyle w:val="Zkladntext20"/>
                        <w:spacing w:after="40"/>
                      </w:pPr>
                      <w:r>
                        <w:t>e:</w:t>
                      </w:r>
                    </w:p>
                    <w:p w14:paraId="5435D75F" w14:textId="77777777" w:rsidR="00253872" w:rsidRDefault="00B51303">
                      <w:pPr>
                        <w:pStyle w:val="Zkladntext20"/>
                        <w:spacing w:after="40"/>
                      </w:pPr>
                      <w:r>
                        <w:t xml:space="preserve">w: </w:t>
                      </w:r>
                      <w:hyperlink r:id="rId11" w:history="1">
                        <w:r>
                          <w:t>http://cityupgrade.cz</w:t>
                        </w:r>
                      </w:hyperlink>
                    </w:p>
                    <w:p w14:paraId="48F463DF" w14:textId="77777777" w:rsidR="00253872" w:rsidRDefault="00253872"/>
                    <w:p w14:paraId="30943FBD" w14:textId="77777777" w:rsidR="00253872" w:rsidRDefault="00B51303" w:rsidP="005600EF">
                      <w:pPr>
                        <w:pStyle w:val="Zkladntext20"/>
                        <w:spacing w:after="40"/>
                      </w:pPr>
                      <w:r>
                        <w:rPr>
                          <w:color w:val="000000"/>
                        </w:rPr>
                        <w:t>etpa</w:t>
                      </w:r>
                    </w:p>
                  </w:txbxContent>
                </v:textbox>
                <w10:wrap type="topAndBottom" anchorx="page"/>
              </v:shape>
            </w:pict>
          </mc:Fallback>
        </mc:AlternateContent>
      </w:r>
    </w:p>
    <w:p w14:paraId="48FCA621" w14:textId="77777777" w:rsidR="005600EF" w:rsidRDefault="005600EF">
      <w:pPr>
        <w:pStyle w:val="Nadpis20"/>
        <w:keepNext/>
        <w:keepLines/>
        <w:spacing w:after="0" w:line="343" w:lineRule="auto"/>
        <w:jc w:val="both"/>
      </w:pPr>
      <w:bookmarkStart w:id="39" w:name="bookmark47"/>
      <w:bookmarkStart w:id="40" w:name="bookmark48"/>
      <w:bookmarkStart w:id="41" w:name="bookmark49"/>
    </w:p>
    <w:p w14:paraId="1B69ED1C" w14:textId="24E38F49" w:rsidR="00253872" w:rsidRDefault="00B51303">
      <w:pPr>
        <w:pStyle w:val="Nadpis20"/>
        <w:keepNext/>
        <w:keepLines/>
        <w:spacing w:after="0" w:line="343" w:lineRule="auto"/>
        <w:jc w:val="both"/>
      </w:pPr>
      <w:r>
        <w:t>Cenová nabídka na zpracovatelské firmy je přílohou této žádosti. Rozpočet akce "Ověření propustnosti stávajícího povrchu - náměstí Republiky, Pardubice - II. etapa"</w:t>
      </w:r>
      <w:bookmarkEnd w:id="39"/>
      <w:bookmarkEnd w:id="40"/>
      <w:bookmarkEnd w:id="41"/>
    </w:p>
    <w:p w14:paraId="49BA0CBC" w14:textId="77777777" w:rsidR="00253872" w:rsidRDefault="00B51303">
      <w:pPr>
        <w:spacing w:line="1" w:lineRule="exact"/>
        <w:sectPr w:rsidR="00253872">
          <w:footerReference w:type="default" r:id="rId12"/>
          <w:pgSz w:w="11900" w:h="16840"/>
          <w:pgMar w:top="1431" w:right="1602" w:bottom="2087" w:left="1578" w:header="1003" w:footer="3" w:gutter="0"/>
          <w:cols w:space="720"/>
          <w:noEndnote/>
          <w:docGrid w:linePitch="360"/>
        </w:sectPr>
      </w:pPr>
      <w:r>
        <w:rPr>
          <w:noProof/>
        </w:rPr>
        <mc:AlternateContent>
          <mc:Choice Requires="wps">
            <w:drawing>
              <wp:anchor distT="63500" distB="0" distL="0" distR="0" simplePos="0" relativeHeight="125829391" behindDoc="0" locked="0" layoutInCell="1" allowOverlap="1" wp14:anchorId="1B11CE15" wp14:editId="151BBCF8">
                <wp:simplePos x="0" y="0"/>
                <wp:positionH relativeFrom="page">
                  <wp:posOffset>1011555</wp:posOffset>
                </wp:positionH>
                <wp:positionV relativeFrom="paragraph">
                  <wp:posOffset>63500</wp:posOffset>
                </wp:positionV>
                <wp:extent cx="854710" cy="162306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854710" cy="1623060"/>
                        </a:xfrm>
                        <a:prstGeom prst="rect">
                          <a:avLst/>
                        </a:prstGeom>
                        <a:noFill/>
                      </wps:spPr>
                      <wps:txbx>
                        <w:txbxContent>
                          <w:p w14:paraId="425E0289" w14:textId="77777777" w:rsidR="00253872" w:rsidRDefault="00B51303">
                            <w:pPr>
                              <w:pStyle w:val="Nadpis20"/>
                              <w:keepNext/>
                              <w:keepLines/>
                              <w:numPr>
                                <w:ilvl w:val="0"/>
                                <w:numId w:val="8"/>
                              </w:numPr>
                              <w:tabs>
                                <w:tab w:val="left" w:pos="169"/>
                              </w:tabs>
                              <w:spacing w:after="60" w:line="240" w:lineRule="auto"/>
                            </w:pPr>
                            <w:bookmarkStart w:id="42" w:name="bookmark23"/>
                            <w:bookmarkStart w:id="43" w:name="bookmark21"/>
                            <w:bookmarkStart w:id="44" w:name="bookmark22"/>
                            <w:bookmarkStart w:id="45" w:name="bookmark24"/>
                            <w:bookmarkEnd w:id="42"/>
                            <w:r>
                              <w:t>etpa</w:t>
                            </w:r>
                            <w:bookmarkEnd w:id="43"/>
                            <w:bookmarkEnd w:id="44"/>
                            <w:bookmarkEnd w:id="45"/>
                          </w:p>
                          <w:p w14:paraId="2B94298C" w14:textId="77777777" w:rsidR="00253872" w:rsidRDefault="00B51303">
                            <w:pPr>
                              <w:pStyle w:val="Zkladntext1"/>
                              <w:spacing w:after="60" w:line="240" w:lineRule="auto"/>
                            </w:pPr>
                            <w:r>
                              <w:t>cena bez DPH</w:t>
                            </w:r>
                          </w:p>
                          <w:p w14:paraId="6E0AA949" w14:textId="77777777" w:rsidR="00253872" w:rsidRDefault="00B51303">
                            <w:pPr>
                              <w:pStyle w:val="Zkladntext1"/>
                              <w:spacing w:after="60" w:line="240" w:lineRule="auto"/>
                            </w:pPr>
                            <w:r>
                              <w:t>DPH</w:t>
                            </w:r>
                          </w:p>
                          <w:p w14:paraId="2A0D5606" w14:textId="77777777" w:rsidR="00253872" w:rsidRDefault="00B51303">
                            <w:pPr>
                              <w:pStyle w:val="Zkladntext1"/>
                              <w:spacing w:after="340" w:line="240" w:lineRule="auto"/>
                            </w:pPr>
                            <w:r>
                              <w:t>cena s DPH</w:t>
                            </w:r>
                          </w:p>
                          <w:p w14:paraId="5CA9EB6F" w14:textId="77777777" w:rsidR="00253872" w:rsidRDefault="00B51303">
                            <w:pPr>
                              <w:pStyle w:val="Nadpis20"/>
                              <w:keepNext/>
                              <w:keepLines/>
                              <w:numPr>
                                <w:ilvl w:val="0"/>
                                <w:numId w:val="8"/>
                              </w:numPr>
                              <w:tabs>
                                <w:tab w:val="left" w:pos="202"/>
                              </w:tabs>
                              <w:spacing w:after="60" w:line="240" w:lineRule="auto"/>
                            </w:pPr>
                            <w:bookmarkStart w:id="46" w:name="bookmark27"/>
                            <w:bookmarkStart w:id="47" w:name="bookmark25"/>
                            <w:bookmarkStart w:id="48" w:name="bookmark26"/>
                            <w:bookmarkStart w:id="49" w:name="bookmark28"/>
                            <w:bookmarkEnd w:id="46"/>
                            <w:r>
                              <w:t>etpa</w:t>
                            </w:r>
                            <w:bookmarkEnd w:id="47"/>
                            <w:bookmarkEnd w:id="48"/>
                            <w:bookmarkEnd w:id="49"/>
                          </w:p>
                          <w:p w14:paraId="7DB9F78F" w14:textId="77777777" w:rsidR="00253872" w:rsidRDefault="00B51303">
                            <w:pPr>
                              <w:pStyle w:val="Zkladntext1"/>
                              <w:spacing w:after="60" w:line="240" w:lineRule="auto"/>
                            </w:pPr>
                            <w:r>
                              <w:t>cena bez DPH</w:t>
                            </w:r>
                          </w:p>
                          <w:p w14:paraId="625B1AEA" w14:textId="77777777" w:rsidR="00253872" w:rsidRDefault="00B51303">
                            <w:pPr>
                              <w:pStyle w:val="Zkladntext1"/>
                              <w:spacing w:after="60" w:line="240" w:lineRule="auto"/>
                            </w:pPr>
                            <w:r>
                              <w:t>DPH</w:t>
                            </w:r>
                          </w:p>
                          <w:p w14:paraId="5C24677C" w14:textId="77777777" w:rsidR="00253872" w:rsidRDefault="00B51303">
                            <w:pPr>
                              <w:pStyle w:val="Zkladntext1"/>
                              <w:spacing w:after="60" w:line="240" w:lineRule="auto"/>
                            </w:pPr>
                            <w:r>
                              <w:t>cena s DPH</w:t>
                            </w:r>
                          </w:p>
                        </w:txbxContent>
                      </wps:txbx>
                      <wps:bodyPr lIns="0" tIns="0" rIns="0" bIns="0"/>
                    </wps:wsp>
                  </a:graphicData>
                </a:graphic>
              </wp:anchor>
            </w:drawing>
          </mc:Choice>
          <mc:Fallback>
            <w:pict>
              <v:shape id="_x0000_s1049" type="#_x0000_t202" style="position:absolute;margin-left:79.650000000000006pt;margin-top:5.pt;width:67.299999999999997pt;height:127.8pt;z-index:-125829362;mso-wrap-distance-left:0;mso-wrap-distance-top:5.pt;mso-wrap-distance-right:0;mso-position-horizontal-relative:page" filled="f" stroked="f">
                <v:textbox inset="0,0,0,0">
                  <w:txbxContent>
                    <w:p>
                      <w:pPr>
                        <w:pStyle w:val="Style27"/>
                        <w:keepNext/>
                        <w:keepLines/>
                        <w:widowControl w:val="0"/>
                        <w:numPr>
                          <w:ilvl w:val="0"/>
                          <w:numId w:val="15"/>
                        </w:numPr>
                        <w:shd w:val="clear" w:color="auto" w:fill="auto"/>
                        <w:tabs>
                          <w:tab w:pos="169" w:val="left"/>
                        </w:tabs>
                        <w:bidi w:val="0"/>
                        <w:spacing w:before="0" w:after="60" w:line="240" w:lineRule="auto"/>
                        <w:ind w:left="0" w:right="0" w:firstLine="0"/>
                        <w:jc w:val="left"/>
                      </w:pPr>
                      <w:bookmarkStart w:id="21" w:name="bookmark21"/>
                      <w:bookmarkStart w:id="22" w:name="bookmark22"/>
                      <w:bookmarkStart w:id="23" w:name="bookmark23"/>
                      <w:bookmarkStart w:id="24" w:name="bookmark24"/>
                      <w:bookmarkEnd w:id="23"/>
                      <w:r>
                        <w:rPr>
                          <w:color w:val="000000"/>
                          <w:spacing w:val="0"/>
                          <w:w w:val="100"/>
                          <w:position w:val="0"/>
                        </w:rPr>
                        <w:t>etpa</w:t>
                      </w:r>
                      <w:bookmarkEnd w:id="21"/>
                      <w:bookmarkEnd w:id="22"/>
                      <w:bookmarkEnd w:id="24"/>
                    </w:p>
                    <w:p>
                      <w:pPr>
                        <w:pStyle w:val="Style2"/>
                        <w:keepNext w:val="0"/>
                        <w:keepLines w:val="0"/>
                        <w:widowControl w:val="0"/>
                        <w:shd w:val="clear" w:color="auto" w:fill="auto"/>
                        <w:bidi w:val="0"/>
                        <w:spacing w:before="0" w:after="60" w:line="240" w:lineRule="auto"/>
                        <w:ind w:left="0" w:right="0" w:firstLine="0"/>
                        <w:jc w:val="left"/>
                      </w:pPr>
                      <w:r>
                        <w:rPr>
                          <w:color w:val="000000"/>
                          <w:spacing w:val="0"/>
                          <w:w w:val="100"/>
                          <w:position w:val="0"/>
                        </w:rPr>
                        <w:t>cena bez DPH</w:t>
                      </w:r>
                    </w:p>
                    <w:p>
                      <w:pPr>
                        <w:pStyle w:val="Style2"/>
                        <w:keepNext w:val="0"/>
                        <w:keepLines w:val="0"/>
                        <w:widowControl w:val="0"/>
                        <w:shd w:val="clear" w:color="auto" w:fill="auto"/>
                        <w:bidi w:val="0"/>
                        <w:spacing w:before="0" w:after="60" w:line="240" w:lineRule="auto"/>
                        <w:ind w:left="0" w:right="0" w:firstLine="0"/>
                        <w:jc w:val="left"/>
                      </w:pPr>
                      <w:r>
                        <w:rPr>
                          <w:color w:val="000000"/>
                          <w:spacing w:val="0"/>
                          <w:w w:val="100"/>
                          <w:position w:val="0"/>
                        </w:rPr>
                        <w:t>DPH</w:t>
                      </w:r>
                    </w:p>
                    <w:p>
                      <w:pPr>
                        <w:pStyle w:val="Style2"/>
                        <w:keepNext w:val="0"/>
                        <w:keepLines w:val="0"/>
                        <w:widowControl w:val="0"/>
                        <w:shd w:val="clear" w:color="auto" w:fill="auto"/>
                        <w:bidi w:val="0"/>
                        <w:spacing w:before="0" w:after="340" w:line="240" w:lineRule="auto"/>
                        <w:ind w:left="0" w:right="0" w:firstLine="0"/>
                        <w:jc w:val="left"/>
                      </w:pPr>
                      <w:r>
                        <w:rPr>
                          <w:color w:val="000000"/>
                          <w:spacing w:val="0"/>
                          <w:w w:val="100"/>
                          <w:position w:val="0"/>
                        </w:rPr>
                        <w:t>cena s DPH</w:t>
                      </w:r>
                    </w:p>
                    <w:p>
                      <w:pPr>
                        <w:pStyle w:val="Style27"/>
                        <w:keepNext/>
                        <w:keepLines/>
                        <w:widowControl w:val="0"/>
                        <w:numPr>
                          <w:ilvl w:val="0"/>
                          <w:numId w:val="15"/>
                        </w:numPr>
                        <w:shd w:val="clear" w:color="auto" w:fill="auto"/>
                        <w:tabs>
                          <w:tab w:pos="202" w:val="left"/>
                        </w:tabs>
                        <w:bidi w:val="0"/>
                        <w:spacing w:before="0" w:after="60" w:line="240" w:lineRule="auto"/>
                        <w:ind w:left="0" w:right="0" w:firstLine="0"/>
                        <w:jc w:val="left"/>
                      </w:pPr>
                      <w:bookmarkStart w:id="25" w:name="bookmark25"/>
                      <w:bookmarkStart w:id="26" w:name="bookmark26"/>
                      <w:bookmarkStart w:id="27" w:name="bookmark27"/>
                      <w:bookmarkStart w:id="28" w:name="bookmark28"/>
                      <w:bookmarkEnd w:id="27"/>
                      <w:r>
                        <w:rPr>
                          <w:color w:val="000000"/>
                          <w:spacing w:val="0"/>
                          <w:w w:val="100"/>
                          <w:position w:val="0"/>
                        </w:rPr>
                        <w:t>etpa</w:t>
                      </w:r>
                      <w:bookmarkEnd w:id="25"/>
                      <w:bookmarkEnd w:id="26"/>
                      <w:bookmarkEnd w:id="28"/>
                    </w:p>
                    <w:p>
                      <w:pPr>
                        <w:pStyle w:val="Style2"/>
                        <w:keepNext w:val="0"/>
                        <w:keepLines w:val="0"/>
                        <w:widowControl w:val="0"/>
                        <w:shd w:val="clear" w:color="auto" w:fill="auto"/>
                        <w:bidi w:val="0"/>
                        <w:spacing w:before="0" w:after="60" w:line="240" w:lineRule="auto"/>
                        <w:ind w:left="0" w:right="0" w:firstLine="0"/>
                        <w:jc w:val="left"/>
                      </w:pPr>
                      <w:r>
                        <w:rPr>
                          <w:color w:val="000000"/>
                          <w:spacing w:val="0"/>
                          <w:w w:val="100"/>
                          <w:position w:val="0"/>
                        </w:rPr>
                        <w:t>cena bez DPH</w:t>
                      </w:r>
                    </w:p>
                    <w:p>
                      <w:pPr>
                        <w:pStyle w:val="Style2"/>
                        <w:keepNext w:val="0"/>
                        <w:keepLines w:val="0"/>
                        <w:widowControl w:val="0"/>
                        <w:shd w:val="clear" w:color="auto" w:fill="auto"/>
                        <w:bidi w:val="0"/>
                        <w:spacing w:before="0" w:after="60" w:line="240" w:lineRule="auto"/>
                        <w:ind w:left="0" w:right="0" w:firstLine="0"/>
                        <w:jc w:val="left"/>
                      </w:pPr>
                      <w:r>
                        <w:rPr>
                          <w:color w:val="000000"/>
                          <w:spacing w:val="0"/>
                          <w:w w:val="100"/>
                          <w:position w:val="0"/>
                        </w:rPr>
                        <w:t>DPH</w:t>
                      </w:r>
                    </w:p>
                    <w:p>
                      <w:pPr>
                        <w:pStyle w:val="Style2"/>
                        <w:keepNext w:val="0"/>
                        <w:keepLines w:val="0"/>
                        <w:widowControl w:val="0"/>
                        <w:shd w:val="clear" w:color="auto" w:fill="auto"/>
                        <w:bidi w:val="0"/>
                        <w:spacing w:before="0" w:after="60" w:line="240" w:lineRule="auto"/>
                        <w:ind w:left="0" w:right="0" w:firstLine="0"/>
                        <w:jc w:val="left"/>
                      </w:pPr>
                      <w:r>
                        <w:rPr>
                          <w:color w:val="000000"/>
                          <w:spacing w:val="0"/>
                          <w:w w:val="100"/>
                          <w:position w:val="0"/>
                        </w:rPr>
                        <w:t>cena s DPH</w:t>
                      </w:r>
                    </w:p>
                  </w:txbxContent>
                </v:textbox>
                <w10:wrap type="topAndBottom" anchorx="page"/>
              </v:shape>
            </w:pict>
          </mc:Fallback>
        </mc:AlternateContent>
      </w:r>
      <w:r>
        <w:rPr>
          <w:noProof/>
        </w:rPr>
        <mc:AlternateContent>
          <mc:Choice Requires="wps">
            <w:drawing>
              <wp:anchor distT="257810" distB="916940" distL="0" distR="0" simplePos="0" relativeHeight="125829393" behindDoc="0" locked="0" layoutInCell="1" allowOverlap="1" wp14:anchorId="642D388E" wp14:editId="35DF7DD9">
                <wp:simplePos x="0" y="0"/>
                <wp:positionH relativeFrom="page">
                  <wp:posOffset>2323465</wp:posOffset>
                </wp:positionH>
                <wp:positionV relativeFrom="paragraph">
                  <wp:posOffset>257810</wp:posOffset>
                </wp:positionV>
                <wp:extent cx="793115" cy="51181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793115" cy="511810"/>
                        </a:xfrm>
                        <a:prstGeom prst="rect">
                          <a:avLst/>
                        </a:prstGeom>
                        <a:noFill/>
                      </wps:spPr>
                      <wps:txbx>
                        <w:txbxContent>
                          <w:p w14:paraId="34E364BA" w14:textId="77777777" w:rsidR="00253872" w:rsidRDefault="00B51303">
                            <w:pPr>
                              <w:pStyle w:val="Zkladntext1"/>
                              <w:spacing w:after="60" w:line="240" w:lineRule="auto"/>
                            </w:pPr>
                            <w:r>
                              <w:t>36 000,00 Kč</w:t>
                            </w:r>
                          </w:p>
                          <w:p w14:paraId="129C10B6" w14:textId="77777777" w:rsidR="00253872" w:rsidRDefault="00B51303">
                            <w:pPr>
                              <w:pStyle w:val="Zkladntext1"/>
                              <w:spacing w:after="60" w:line="240" w:lineRule="auto"/>
                            </w:pPr>
                            <w:r>
                              <w:t>7 560,00 Kč</w:t>
                            </w:r>
                          </w:p>
                          <w:p w14:paraId="0839C121" w14:textId="77777777" w:rsidR="00253872" w:rsidRDefault="00B51303">
                            <w:pPr>
                              <w:pStyle w:val="Zkladntext1"/>
                              <w:spacing w:after="60" w:line="240" w:lineRule="auto"/>
                            </w:pPr>
                            <w:r>
                              <w:t>43 560,00 Kč</w:t>
                            </w:r>
                          </w:p>
                        </w:txbxContent>
                      </wps:txbx>
                      <wps:bodyPr lIns="0" tIns="0" rIns="0" bIns="0"/>
                    </wps:wsp>
                  </a:graphicData>
                </a:graphic>
              </wp:anchor>
            </w:drawing>
          </mc:Choice>
          <mc:Fallback>
            <w:pict>
              <v:shape id="_x0000_s1051" type="#_x0000_t202" style="position:absolute;margin-left:182.95000000000002pt;margin-top:20.300000000000001pt;width:62.450000000000003pt;height:40.300000000000004pt;z-index:-125829360;mso-wrap-distance-left:0;mso-wrap-distance-top:20.300000000000001pt;mso-wrap-distance-right:0;mso-wrap-distance-bottom:72.200000000000003pt;mso-position-horizontal-relative:page" filled="f" stroked="f">
                <v:textbox inset="0,0,0,0">
                  <w:txbxContent>
                    <w:p>
                      <w:pPr>
                        <w:pStyle w:val="Style2"/>
                        <w:keepNext w:val="0"/>
                        <w:keepLines w:val="0"/>
                        <w:widowControl w:val="0"/>
                        <w:shd w:val="clear" w:color="auto" w:fill="auto"/>
                        <w:bidi w:val="0"/>
                        <w:spacing w:before="0" w:after="60" w:line="240" w:lineRule="auto"/>
                        <w:ind w:left="0" w:right="0" w:firstLine="0"/>
                        <w:jc w:val="left"/>
                      </w:pPr>
                      <w:r>
                        <w:rPr>
                          <w:color w:val="000000"/>
                          <w:spacing w:val="0"/>
                          <w:w w:val="100"/>
                          <w:position w:val="0"/>
                        </w:rPr>
                        <w:t>36 000,00 Kč</w:t>
                      </w:r>
                    </w:p>
                    <w:p>
                      <w:pPr>
                        <w:pStyle w:val="Style2"/>
                        <w:keepNext w:val="0"/>
                        <w:keepLines w:val="0"/>
                        <w:widowControl w:val="0"/>
                        <w:shd w:val="clear" w:color="auto" w:fill="auto"/>
                        <w:bidi w:val="0"/>
                        <w:spacing w:before="0" w:after="60" w:line="240" w:lineRule="auto"/>
                        <w:ind w:left="0" w:right="0" w:firstLine="0"/>
                        <w:jc w:val="left"/>
                      </w:pPr>
                      <w:r>
                        <w:rPr>
                          <w:color w:val="000000"/>
                          <w:spacing w:val="0"/>
                          <w:w w:val="100"/>
                          <w:position w:val="0"/>
                        </w:rPr>
                        <w:t>7 560,00 Kč</w:t>
                      </w:r>
                    </w:p>
                    <w:p>
                      <w:pPr>
                        <w:pStyle w:val="Style2"/>
                        <w:keepNext w:val="0"/>
                        <w:keepLines w:val="0"/>
                        <w:widowControl w:val="0"/>
                        <w:shd w:val="clear" w:color="auto" w:fill="auto"/>
                        <w:bidi w:val="0"/>
                        <w:spacing w:before="0" w:after="60" w:line="240" w:lineRule="auto"/>
                        <w:ind w:left="0" w:right="0" w:firstLine="0"/>
                        <w:jc w:val="left"/>
                      </w:pPr>
                      <w:r>
                        <w:rPr>
                          <w:color w:val="000000"/>
                          <w:spacing w:val="0"/>
                          <w:w w:val="100"/>
                          <w:position w:val="0"/>
                        </w:rPr>
                        <w:t>43 560,00 Kč</w:t>
                      </w:r>
                    </w:p>
                  </w:txbxContent>
                </v:textbox>
                <w10:wrap type="topAndBottom" anchorx="page"/>
              </v:shape>
            </w:pict>
          </mc:Fallback>
        </mc:AlternateContent>
      </w:r>
      <w:r>
        <w:rPr>
          <w:noProof/>
        </w:rPr>
        <mc:AlternateContent>
          <mc:Choice Requires="wps">
            <w:drawing>
              <wp:anchor distT="1172210" distB="0" distL="0" distR="0" simplePos="0" relativeHeight="125829395" behindDoc="0" locked="0" layoutInCell="1" allowOverlap="1" wp14:anchorId="59EBB4A3" wp14:editId="427DC401">
                <wp:simplePos x="0" y="0"/>
                <wp:positionH relativeFrom="page">
                  <wp:posOffset>2323465</wp:posOffset>
                </wp:positionH>
                <wp:positionV relativeFrom="paragraph">
                  <wp:posOffset>1172210</wp:posOffset>
                </wp:positionV>
                <wp:extent cx="831850" cy="51435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831850" cy="514350"/>
                        </a:xfrm>
                        <a:prstGeom prst="rect">
                          <a:avLst/>
                        </a:prstGeom>
                        <a:noFill/>
                      </wps:spPr>
                      <wps:txbx>
                        <w:txbxContent>
                          <w:p w14:paraId="285C4F93" w14:textId="77777777" w:rsidR="00253872" w:rsidRDefault="00B51303">
                            <w:pPr>
                              <w:pStyle w:val="Zkladntext1"/>
                              <w:spacing w:after="60" w:line="240" w:lineRule="auto"/>
                            </w:pPr>
                            <w:r>
                              <w:t>116 000,00 Kč</w:t>
                            </w:r>
                          </w:p>
                          <w:p w14:paraId="786584A7" w14:textId="77777777" w:rsidR="00253872" w:rsidRDefault="00B51303">
                            <w:pPr>
                              <w:pStyle w:val="Zkladntext1"/>
                              <w:spacing w:after="60" w:line="240" w:lineRule="auto"/>
                            </w:pPr>
                            <w:r>
                              <w:t>24 360,00 Kč</w:t>
                            </w:r>
                          </w:p>
                          <w:p w14:paraId="699EFB18" w14:textId="77777777" w:rsidR="00253872" w:rsidRDefault="00B51303">
                            <w:pPr>
                              <w:pStyle w:val="Zkladntext1"/>
                              <w:spacing w:after="60" w:line="240" w:lineRule="auto"/>
                            </w:pPr>
                            <w:r>
                              <w:t>140 360,00 Kč</w:t>
                            </w:r>
                          </w:p>
                        </w:txbxContent>
                      </wps:txbx>
                      <wps:bodyPr lIns="0" tIns="0" rIns="0" bIns="0"/>
                    </wps:wsp>
                  </a:graphicData>
                </a:graphic>
              </wp:anchor>
            </w:drawing>
          </mc:Choice>
          <mc:Fallback>
            <w:pict>
              <v:shape id="_x0000_s1053" type="#_x0000_t202" style="position:absolute;margin-left:182.95000000000002pt;margin-top:92.299999999999997pt;width:65.5pt;height:40.5pt;z-index:-125829358;mso-wrap-distance-left:0;mso-wrap-distance-top:92.299999999999997pt;mso-wrap-distance-right:0;mso-position-horizontal-relative:page" filled="f" stroked="f">
                <v:textbox inset="0,0,0,0">
                  <w:txbxContent>
                    <w:p>
                      <w:pPr>
                        <w:pStyle w:val="Style2"/>
                        <w:keepNext w:val="0"/>
                        <w:keepLines w:val="0"/>
                        <w:widowControl w:val="0"/>
                        <w:shd w:val="clear" w:color="auto" w:fill="auto"/>
                        <w:bidi w:val="0"/>
                        <w:spacing w:before="0" w:after="60" w:line="240" w:lineRule="auto"/>
                        <w:ind w:left="0" w:right="0" w:firstLine="0"/>
                        <w:jc w:val="left"/>
                      </w:pPr>
                      <w:r>
                        <w:rPr>
                          <w:color w:val="000000"/>
                          <w:spacing w:val="0"/>
                          <w:w w:val="100"/>
                          <w:position w:val="0"/>
                        </w:rPr>
                        <w:t>116 000,00 Kč</w:t>
                      </w:r>
                    </w:p>
                    <w:p>
                      <w:pPr>
                        <w:pStyle w:val="Style2"/>
                        <w:keepNext w:val="0"/>
                        <w:keepLines w:val="0"/>
                        <w:widowControl w:val="0"/>
                        <w:shd w:val="clear" w:color="auto" w:fill="auto"/>
                        <w:bidi w:val="0"/>
                        <w:spacing w:before="0" w:after="60" w:line="240" w:lineRule="auto"/>
                        <w:ind w:left="0" w:right="0" w:firstLine="0"/>
                        <w:jc w:val="left"/>
                      </w:pPr>
                      <w:r>
                        <w:rPr>
                          <w:color w:val="000000"/>
                          <w:spacing w:val="0"/>
                          <w:w w:val="100"/>
                          <w:position w:val="0"/>
                        </w:rPr>
                        <w:t>24 360,00 Kč</w:t>
                      </w:r>
                    </w:p>
                    <w:p>
                      <w:pPr>
                        <w:pStyle w:val="Style2"/>
                        <w:keepNext w:val="0"/>
                        <w:keepLines w:val="0"/>
                        <w:widowControl w:val="0"/>
                        <w:shd w:val="clear" w:color="auto" w:fill="auto"/>
                        <w:bidi w:val="0"/>
                        <w:spacing w:before="0" w:after="60" w:line="240" w:lineRule="auto"/>
                        <w:ind w:left="0" w:right="0" w:firstLine="0"/>
                        <w:jc w:val="left"/>
                      </w:pPr>
                      <w:r>
                        <w:rPr>
                          <w:color w:val="000000"/>
                          <w:spacing w:val="0"/>
                          <w:w w:val="100"/>
                          <w:position w:val="0"/>
                        </w:rPr>
                        <w:t>140 360,00 Kč</w:t>
                      </w:r>
                    </w:p>
                  </w:txbxContent>
                </v:textbox>
                <w10:wrap type="topAndBottom" anchorx="page"/>
              </v:shape>
            </w:pict>
          </mc:Fallback>
        </mc:AlternateContent>
      </w:r>
    </w:p>
    <w:p w14:paraId="01875FAB" w14:textId="77777777" w:rsidR="00253872" w:rsidRDefault="00253872">
      <w:pPr>
        <w:spacing w:line="240" w:lineRule="exact"/>
        <w:rPr>
          <w:sz w:val="19"/>
          <w:szCs w:val="19"/>
        </w:rPr>
      </w:pPr>
    </w:p>
    <w:p w14:paraId="416DCEA8" w14:textId="77777777" w:rsidR="00253872" w:rsidRDefault="00253872">
      <w:pPr>
        <w:spacing w:line="240" w:lineRule="exact"/>
        <w:rPr>
          <w:sz w:val="19"/>
          <w:szCs w:val="19"/>
        </w:rPr>
      </w:pPr>
    </w:p>
    <w:p w14:paraId="2C9DCAF7" w14:textId="77777777" w:rsidR="00253872" w:rsidRDefault="00253872">
      <w:pPr>
        <w:spacing w:line="240" w:lineRule="exact"/>
        <w:rPr>
          <w:sz w:val="19"/>
          <w:szCs w:val="19"/>
        </w:rPr>
      </w:pPr>
    </w:p>
    <w:p w14:paraId="3C80330F" w14:textId="77777777" w:rsidR="00253872" w:rsidRDefault="00253872">
      <w:pPr>
        <w:spacing w:line="240" w:lineRule="exact"/>
        <w:rPr>
          <w:sz w:val="19"/>
          <w:szCs w:val="19"/>
        </w:rPr>
      </w:pPr>
    </w:p>
    <w:p w14:paraId="1D338B50" w14:textId="77777777" w:rsidR="00253872" w:rsidRDefault="00253872">
      <w:pPr>
        <w:spacing w:line="240" w:lineRule="exact"/>
        <w:rPr>
          <w:sz w:val="19"/>
          <w:szCs w:val="19"/>
        </w:rPr>
      </w:pPr>
    </w:p>
    <w:p w14:paraId="5D742CC4" w14:textId="77777777" w:rsidR="00253872" w:rsidRDefault="00253872">
      <w:pPr>
        <w:spacing w:before="101" w:after="101" w:line="240" w:lineRule="exact"/>
        <w:rPr>
          <w:sz w:val="19"/>
          <w:szCs w:val="19"/>
        </w:rPr>
      </w:pPr>
    </w:p>
    <w:p w14:paraId="4CE63797" w14:textId="77777777" w:rsidR="00253872" w:rsidRDefault="00253872">
      <w:pPr>
        <w:spacing w:line="1" w:lineRule="exact"/>
        <w:sectPr w:rsidR="00253872">
          <w:type w:val="continuous"/>
          <w:pgSz w:w="11900" w:h="16840"/>
          <w:pgMar w:top="2210" w:right="0" w:bottom="2450" w:left="0" w:header="0" w:footer="3" w:gutter="0"/>
          <w:cols w:space="720"/>
          <w:noEndnote/>
          <w:docGrid w:linePitch="360"/>
        </w:sectPr>
      </w:pPr>
    </w:p>
    <w:p w14:paraId="36EF7446" w14:textId="77777777" w:rsidR="00253872" w:rsidRDefault="00B51303">
      <w:pPr>
        <w:pStyle w:val="Zkladntext1"/>
        <w:spacing w:after="2080" w:line="240" w:lineRule="auto"/>
      </w:pPr>
      <w:r>
        <w:t>V Praze dne 6.8. 2025</w:t>
      </w:r>
    </w:p>
    <w:p w14:paraId="1B4C61CC" w14:textId="77777777" w:rsidR="00253872" w:rsidRDefault="00B51303">
      <w:pPr>
        <w:pStyle w:val="Zkladntext1"/>
        <w:spacing w:after="1480" w:line="338" w:lineRule="auto"/>
        <w:ind w:left="5300"/>
        <w:jc w:val="right"/>
      </w:pPr>
      <w:r>
        <w:t>za zpracovatele City Upgrade s.r.o., Ing. arch. Lucie Kadrmanová Chytilová</w:t>
      </w:r>
    </w:p>
    <w:p w14:paraId="5C5083B5" w14:textId="77777777" w:rsidR="00253872" w:rsidRDefault="00B51303">
      <w:pPr>
        <w:pStyle w:val="Zkladntext20"/>
        <w:spacing w:after="0"/>
        <w:ind w:left="8420"/>
      </w:pPr>
      <w:r>
        <w:t>3/3</w:t>
      </w:r>
    </w:p>
    <w:p w14:paraId="17D9A43A" w14:textId="77777777" w:rsidR="00253872" w:rsidRDefault="00B51303">
      <w:pPr>
        <w:spacing w:after="914" w:line="1" w:lineRule="exact"/>
        <w:sectPr w:rsidR="00253872">
          <w:type w:val="continuous"/>
          <w:pgSz w:w="11900" w:h="16840"/>
          <w:pgMar w:top="2210" w:right="1270" w:bottom="2450" w:left="1208" w:header="0" w:footer="3" w:gutter="0"/>
          <w:cols w:space="720"/>
          <w:noEndnote/>
          <w:docGrid w:linePitch="360"/>
        </w:sectPr>
      </w:pPr>
      <w:r>
        <w:rPr>
          <w:noProof/>
        </w:rPr>
        <mc:AlternateContent>
          <mc:Choice Requires="wps">
            <w:drawing>
              <wp:anchor distT="0" distB="0" distL="0" distR="0" simplePos="0" relativeHeight="62914698" behindDoc="1" locked="0" layoutInCell="1" allowOverlap="1" wp14:anchorId="6DD53EB1" wp14:editId="28D2EE75">
                <wp:simplePos x="0" y="0"/>
                <wp:positionH relativeFrom="page">
                  <wp:posOffset>1052830</wp:posOffset>
                </wp:positionH>
                <wp:positionV relativeFrom="paragraph">
                  <wp:posOffset>177800</wp:posOffset>
                </wp:positionV>
                <wp:extent cx="1120140" cy="402590"/>
                <wp:effectExtent l="0" t="0" r="0" b="0"/>
                <wp:wrapNone/>
                <wp:docPr id="29" name="Shape 29"/>
                <wp:cNvGraphicFramePr/>
                <a:graphic xmlns:a="http://schemas.openxmlformats.org/drawingml/2006/main">
                  <a:graphicData uri="http://schemas.microsoft.com/office/word/2010/wordprocessingShape">
                    <wps:wsp>
                      <wps:cNvSpPr txBox="1"/>
                      <wps:spPr>
                        <a:xfrm>
                          <a:off x="0" y="0"/>
                          <a:ext cx="1120140" cy="402590"/>
                        </a:xfrm>
                        <a:prstGeom prst="rect">
                          <a:avLst/>
                        </a:prstGeom>
                        <a:noFill/>
                      </wps:spPr>
                      <wps:txbx>
                        <w:txbxContent>
                          <w:p w14:paraId="75182660" w14:textId="77777777" w:rsidR="00253872" w:rsidRDefault="00B51303">
                            <w:pPr>
                              <w:pStyle w:val="Zkladntext20"/>
                              <w:spacing w:after="0" w:line="276" w:lineRule="auto"/>
                              <w:rPr>
                                <w:sz w:val="15"/>
                                <w:szCs w:val="15"/>
                              </w:rPr>
                            </w:pPr>
                            <w:r>
                              <w:rPr>
                                <w:b/>
                                <w:bCs/>
                                <w:sz w:val="15"/>
                                <w:szCs w:val="15"/>
                              </w:rPr>
                              <w:t>City Upgrade s.r.o.</w:t>
                            </w:r>
                          </w:p>
                          <w:p w14:paraId="3A851E59" w14:textId="77777777" w:rsidR="00253872" w:rsidRDefault="00B51303">
                            <w:pPr>
                              <w:pStyle w:val="Zkladntext20"/>
                              <w:spacing w:after="0" w:line="295" w:lineRule="auto"/>
                            </w:pPr>
                            <w:r>
                              <w:t>Heřmanova 28 170 00 Praha - Holešovice</w:t>
                            </w:r>
                          </w:p>
                        </w:txbxContent>
                      </wps:txbx>
                      <wps:bodyPr lIns="0" tIns="0" rIns="0" bIns="0"/>
                    </wps:wsp>
                  </a:graphicData>
                </a:graphic>
              </wp:anchor>
            </w:drawing>
          </mc:Choice>
          <mc:Fallback>
            <w:pict>
              <v:shape id="_x0000_s1055" type="#_x0000_t202" style="position:absolute;margin-left:82.900000000000006pt;margin-top:14.pt;width:88.200000000000003pt;height:31.699999999999999pt;z-index:-188744055;mso-wrap-distance-left:0;mso-wrap-distance-right:0;mso-position-horizontal-relative:page" wrapcoords="0 0" filled="f" stroked="f">
                <v:textbox inset="0,0,0,0">
                  <w:txbxContent>
                    <w:p>
                      <w:pPr>
                        <w:pStyle w:val="Style23"/>
                        <w:keepNext w:val="0"/>
                        <w:keepLines w:val="0"/>
                        <w:widowControl w:val="0"/>
                        <w:shd w:val="clear" w:color="auto" w:fill="auto"/>
                        <w:bidi w:val="0"/>
                        <w:spacing w:before="0" w:after="0" w:line="276" w:lineRule="auto"/>
                        <w:ind w:left="0" w:right="0" w:firstLine="0"/>
                        <w:jc w:val="left"/>
                        <w:rPr>
                          <w:sz w:val="15"/>
                          <w:szCs w:val="15"/>
                        </w:rPr>
                      </w:pPr>
                      <w:r>
                        <w:rPr>
                          <w:b/>
                          <w:bCs/>
                          <w:spacing w:val="0"/>
                          <w:w w:val="100"/>
                          <w:position w:val="0"/>
                          <w:sz w:val="15"/>
                          <w:szCs w:val="15"/>
                        </w:rPr>
                        <w:t>City Upgrade s.r.o.</w:t>
                      </w:r>
                    </w:p>
                    <w:p>
                      <w:pPr>
                        <w:pStyle w:val="Style23"/>
                        <w:keepNext w:val="0"/>
                        <w:keepLines w:val="0"/>
                        <w:widowControl w:val="0"/>
                        <w:shd w:val="clear" w:color="auto" w:fill="auto"/>
                        <w:bidi w:val="0"/>
                        <w:spacing w:before="0" w:after="0" w:line="295" w:lineRule="auto"/>
                        <w:ind w:left="0" w:right="0" w:firstLine="0"/>
                        <w:jc w:val="left"/>
                      </w:pPr>
                      <w:r>
                        <w:rPr>
                          <w:spacing w:val="0"/>
                          <w:w w:val="100"/>
                          <w:position w:val="0"/>
                        </w:rPr>
                        <w:t>Heřmanova 28 170 00 Praha - Holešovice</w:t>
                      </w:r>
                    </w:p>
                  </w:txbxContent>
                </v:textbox>
                <w10:wrap anchorx="page"/>
              </v:shape>
            </w:pict>
          </mc:Fallback>
        </mc:AlternateContent>
      </w:r>
      <w:r>
        <w:rPr>
          <w:noProof/>
        </w:rPr>
        <mc:AlternateContent>
          <mc:Choice Requires="wps">
            <w:drawing>
              <wp:anchor distT="0" distB="0" distL="0" distR="0" simplePos="0" relativeHeight="62914700" behindDoc="1" locked="0" layoutInCell="1" allowOverlap="1" wp14:anchorId="3F12D68C" wp14:editId="50BD7CBE">
                <wp:simplePos x="0" y="0"/>
                <wp:positionH relativeFrom="page">
                  <wp:posOffset>3290570</wp:posOffset>
                </wp:positionH>
                <wp:positionV relativeFrom="paragraph">
                  <wp:posOffset>189230</wp:posOffset>
                </wp:positionV>
                <wp:extent cx="1051560" cy="381635"/>
                <wp:effectExtent l="0" t="0" r="0" b="0"/>
                <wp:wrapNone/>
                <wp:docPr id="31" name="Shape 31"/>
                <wp:cNvGraphicFramePr/>
                <a:graphic xmlns:a="http://schemas.openxmlformats.org/drawingml/2006/main">
                  <a:graphicData uri="http://schemas.microsoft.com/office/word/2010/wordprocessingShape">
                    <wps:wsp>
                      <wps:cNvSpPr txBox="1"/>
                      <wps:spPr>
                        <a:xfrm>
                          <a:off x="0" y="0"/>
                          <a:ext cx="1051560" cy="381635"/>
                        </a:xfrm>
                        <a:prstGeom prst="rect">
                          <a:avLst/>
                        </a:prstGeom>
                        <a:noFill/>
                      </wps:spPr>
                      <wps:txbx>
                        <w:txbxContent>
                          <w:p w14:paraId="6ECF50C8" w14:textId="77777777" w:rsidR="00253872" w:rsidRDefault="00B51303">
                            <w:pPr>
                              <w:pStyle w:val="Zkladntext20"/>
                              <w:spacing w:after="40"/>
                            </w:pPr>
                            <w:r>
                              <w:t>t: +420</w:t>
                            </w:r>
                          </w:p>
                          <w:p w14:paraId="225AE831" w14:textId="77777777" w:rsidR="00253872" w:rsidRDefault="00B51303">
                            <w:pPr>
                              <w:pStyle w:val="Zkladntext20"/>
                              <w:spacing w:after="40"/>
                            </w:pPr>
                            <w:r>
                              <w:t>e: &lt;</w:t>
                            </w:r>
                          </w:p>
                          <w:p w14:paraId="148A6A0F" w14:textId="77777777" w:rsidR="00253872" w:rsidRDefault="00B51303">
                            <w:pPr>
                              <w:pStyle w:val="Zkladntext20"/>
                              <w:spacing w:after="40"/>
                            </w:pPr>
                            <w:r>
                              <w:t xml:space="preserve">w: </w:t>
                            </w:r>
                            <w:hyperlink r:id="rId13" w:history="1">
                              <w:r>
                                <w:t>http://cityupgrade.cz</w:t>
                              </w:r>
                            </w:hyperlink>
                          </w:p>
                        </w:txbxContent>
                      </wps:txbx>
                      <wps:bodyPr lIns="0" tIns="0" rIns="0" bIns="0"/>
                    </wps:wsp>
                  </a:graphicData>
                </a:graphic>
              </wp:anchor>
            </w:drawing>
          </mc:Choice>
          <mc:Fallback>
            <w:pict>
              <v:shape id="_x0000_s1057" type="#_x0000_t202" style="position:absolute;margin-left:259.10000000000002pt;margin-top:14.9pt;width:82.799999999999997pt;height:30.050000000000001pt;z-index:-188744053;mso-wrap-distance-left:0;mso-wrap-distance-right:0;mso-position-horizontal-relative:page" wrapcoords="0 0" filled="f" stroked="f">
                <v:textbox inset="0,0,0,0">
                  <w:txbxContent>
                    <w:p>
                      <w:pPr>
                        <w:pStyle w:val="Style23"/>
                        <w:keepNext w:val="0"/>
                        <w:keepLines w:val="0"/>
                        <w:widowControl w:val="0"/>
                        <w:shd w:val="clear" w:color="auto" w:fill="auto"/>
                        <w:bidi w:val="0"/>
                        <w:spacing w:before="0" w:after="40" w:line="240" w:lineRule="auto"/>
                        <w:ind w:left="0" w:right="0" w:firstLine="0"/>
                        <w:jc w:val="left"/>
                      </w:pPr>
                      <w:r>
                        <w:rPr>
                          <w:spacing w:val="0"/>
                          <w:w w:val="100"/>
                          <w:position w:val="0"/>
                        </w:rPr>
                        <w:t>t: +420</w:t>
                      </w:r>
                    </w:p>
                    <w:p>
                      <w:pPr>
                        <w:pStyle w:val="Style23"/>
                        <w:keepNext w:val="0"/>
                        <w:keepLines w:val="0"/>
                        <w:widowControl w:val="0"/>
                        <w:shd w:val="clear" w:color="auto" w:fill="auto"/>
                        <w:bidi w:val="0"/>
                        <w:spacing w:before="0" w:after="40" w:line="240" w:lineRule="auto"/>
                        <w:ind w:left="0" w:right="0" w:firstLine="0"/>
                        <w:jc w:val="left"/>
                      </w:pPr>
                      <w:r>
                        <w:rPr>
                          <w:spacing w:val="0"/>
                          <w:w w:val="100"/>
                          <w:position w:val="0"/>
                        </w:rPr>
                        <w:t>e: &lt;</w:t>
                      </w:r>
                    </w:p>
                    <w:p>
                      <w:pPr>
                        <w:pStyle w:val="Style23"/>
                        <w:keepNext w:val="0"/>
                        <w:keepLines w:val="0"/>
                        <w:widowControl w:val="0"/>
                        <w:shd w:val="clear" w:color="auto" w:fill="auto"/>
                        <w:bidi w:val="0"/>
                        <w:spacing w:before="0" w:after="40" w:line="240" w:lineRule="auto"/>
                        <w:ind w:left="0" w:right="0" w:firstLine="0"/>
                        <w:jc w:val="left"/>
                      </w:pPr>
                      <w:r>
                        <w:rPr>
                          <w:spacing w:val="0"/>
                          <w:w w:val="100"/>
                          <w:position w:val="0"/>
                        </w:rPr>
                        <w:t xml:space="preserve">w: </w:t>
                      </w:r>
                      <w:r>
                        <w:fldChar w:fldCharType="begin"/>
                      </w:r>
                      <w:r>
                        <w:rPr/>
                        <w:instrText> HYPERLINK "http://cityupgrade.cz" </w:instrText>
                      </w:r>
                      <w:r>
                        <w:fldChar w:fldCharType="separate"/>
                      </w:r>
                      <w:r>
                        <w:rPr>
                          <w:spacing w:val="0"/>
                          <w:w w:val="100"/>
                          <w:position w:val="0"/>
                        </w:rPr>
                        <w:t>http://cityupgrade.cz</w:t>
                      </w:r>
                      <w:r>
                        <w:fldChar w:fldCharType="end"/>
                      </w:r>
                    </w:p>
                  </w:txbxContent>
                </v:textbox>
                <w10:wrap anchorx="page"/>
              </v:shape>
            </w:pict>
          </mc:Fallback>
        </mc:AlternateContent>
      </w:r>
    </w:p>
    <w:p w14:paraId="4C079659" w14:textId="77777777" w:rsidR="005600EF" w:rsidRDefault="005600EF">
      <w:pPr>
        <w:pStyle w:val="Nadpis20"/>
        <w:keepNext/>
        <w:keepLines/>
        <w:spacing w:after="0"/>
        <w:rPr>
          <w:sz w:val="18"/>
          <w:szCs w:val="18"/>
        </w:rPr>
      </w:pPr>
      <w:bookmarkStart w:id="50" w:name="bookmark52"/>
    </w:p>
    <w:p w14:paraId="0D4415D5" w14:textId="77777777" w:rsidR="005600EF" w:rsidRDefault="005600EF">
      <w:pPr>
        <w:pStyle w:val="Nadpis20"/>
        <w:keepNext/>
        <w:keepLines/>
        <w:spacing w:after="0"/>
        <w:rPr>
          <w:sz w:val="18"/>
          <w:szCs w:val="18"/>
        </w:rPr>
      </w:pPr>
    </w:p>
    <w:p w14:paraId="137E0703" w14:textId="6F19CE2D" w:rsidR="00253872" w:rsidRDefault="00B51303">
      <w:pPr>
        <w:pStyle w:val="Nadpis20"/>
        <w:keepNext/>
        <w:keepLines/>
        <w:spacing w:after="0"/>
        <w:rPr>
          <w:sz w:val="18"/>
          <w:szCs w:val="18"/>
        </w:rPr>
      </w:pPr>
      <w:r>
        <w:rPr>
          <w:sz w:val="18"/>
          <w:szCs w:val="18"/>
        </w:rPr>
        <w:t>Zhotovitel:</w:t>
      </w:r>
      <w:bookmarkEnd w:id="50"/>
    </w:p>
    <w:p w14:paraId="64DFAB92" w14:textId="77777777" w:rsidR="00253872" w:rsidRDefault="00B51303">
      <w:pPr>
        <w:pStyle w:val="Nadpis20"/>
        <w:keepNext/>
        <w:keepLines/>
        <w:spacing w:after="0"/>
        <w:rPr>
          <w:sz w:val="18"/>
          <w:szCs w:val="18"/>
        </w:rPr>
      </w:pPr>
      <w:bookmarkStart w:id="51" w:name="bookmark50"/>
      <w:bookmarkStart w:id="52" w:name="bookmark51"/>
      <w:bookmarkStart w:id="53" w:name="bookmark53"/>
      <w:r>
        <w:rPr>
          <w:sz w:val="18"/>
          <w:szCs w:val="18"/>
        </w:rPr>
        <w:t>GEOHYDRA s.r.o.</w:t>
      </w:r>
      <w:bookmarkEnd w:id="51"/>
      <w:bookmarkEnd w:id="52"/>
      <w:bookmarkEnd w:id="53"/>
    </w:p>
    <w:p w14:paraId="73C5E3B1" w14:textId="77777777" w:rsidR="00253872" w:rsidRDefault="00B51303">
      <w:pPr>
        <w:pStyle w:val="Zkladntext1"/>
        <w:spacing w:after="280" w:line="300" w:lineRule="auto"/>
      </w:pPr>
      <w:r>
        <w:t>Ant. Suchého 1787, 272 01 Kladno IČ: 21396906, DIČ: CZ21396906 ; tel.’</w:t>
      </w:r>
    </w:p>
    <w:p w14:paraId="09BCED79" w14:textId="77777777" w:rsidR="00253872" w:rsidRDefault="00B51303">
      <w:pPr>
        <w:pStyle w:val="Titulektabulky0"/>
        <w:ind w:left="43"/>
      </w:pPr>
      <w:r>
        <w:t>Rozpočet akce "Ověření propustnosti stávajícího povrchu - náměstí Republiky, Pardubice - I. etapa ”</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53"/>
        <w:gridCol w:w="972"/>
        <w:gridCol w:w="994"/>
        <w:gridCol w:w="1202"/>
        <w:gridCol w:w="1800"/>
      </w:tblGrid>
      <w:tr w:rsidR="00253872" w14:paraId="0099A597" w14:textId="77777777">
        <w:tblPrEx>
          <w:tblCellMar>
            <w:top w:w="0" w:type="dxa"/>
            <w:bottom w:w="0" w:type="dxa"/>
          </w:tblCellMar>
        </w:tblPrEx>
        <w:trPr>
          <w:trHeight w:hRule="exact" w:val="554"/>
          <w:jc w:val="center"/>
        </w:trPr>
        <w:tc>
          <w:tcPr>
            <w:tcW w:w="4453" w:type="dxa"/>
            <w:tcBorders>
              <w:top w:val="single" w:sz="4" w:space="0" w:color="auto"/>
              <w:left w:val="single" w:sz="4" w:space="0" w:color="auto"/>
            </w:tcBorders>
            <w:shd w:val="clear" w:color="auto" w:fill="FFFFFF"/>
            <w:vAlign w:val="center"/>
          </w:tcPr>
          <w:p w14:paraId="2FEEEB49" w14:textId="77777777" w:rsidR="00253872" w:rsidRDefault="00B51303">
            <w:pPr>
              <w:pStyle w:val="Jin0"/>
              <w:spacing w:after="0" w:line="240" w:lineRule="auto"/>
            </w:pPr>
            <w:r>
              <w:rPr>
                <w:b/>
                <w:bCs/>
              </w:rPr>
              <w:t>položka</w:t>
            </w:r>
          </w:p>
        </w:tc>
        <w:tc>
          <w:tcPr>
            <w:tcW w:w="972" w:type="dxa"/>
            <w:tcBorders>
              <w:top w:val="single" w:sz="4" w:space="0" w:color="auto"/>
              <w:left w:val="single" w:sz="4" w:space="0" w:color="auto"/>
            </w:tcBorders>
            <w:shd w:val="clear" w:color="auto" w:fill="FFFFFF"/>
            <w:vAlign w:val="center"/>
          </w:tcPr>
          <w:p w14:paraId="7BC52F6D" w14:textId="77777777" w:rsidR="00253872" w:rsidRDefault="00B51303">
            <w:pPr>
              <w:pStyle w:val="Jin0"/>
              <w:spacing w:after="0" w:line="240" w:lineRule="auto"/>
            </w:pPr>
            <w:r>
              <w:rPr>
                <w:b/>
                <w:bCs/>
              </w:rPr>
              <w:t>jednotka</w:t>
            </w:r>
          </w:p>
        </w:tc>
        <w:tc>
          <w:tcPr>
            <w:tcW w:w="994" w:type="dxa"/>
            <w:tcBorders>
              <w:top w:val="single" w:sz="4" w:space="0" w:color="auto"/>
              <w:left w:val="single" w:sz="4" w:space="0" w:color="auto"/>
            </w:tcBorders>
            <w:shd w:val="clear" w:color="auto" w:fill="FFFFFF"/>
            <w:vAlign w:val="bottom"/>
          </w:tcPr>
          <w:p w14:paraId="56B9559E" w14:textId="77777777" w:rsidR="00253872" w:rsidRDefault="00B51303">
            <w:pPr>
              <w:pStyle w:val="Jin0"/>
              <w:spacing w:after="0"/>
            </w:pPr>
            <w:r>
              <w:rPr>
                <w:b/>
                <w:bCs/>
              </w:rPr>
              <w:t>počet jednotek</w:t>
            </w:r>
          </w:p>
        </w:tc>
        <w:tc>
          <w:tcPr>
            <w:tcW w:w="1202" w:type="dxa"/>
            <w:tcBorders>
              <w:top w:val="single" w:sz="4" w:space="0" w:color="auto"/>
              <w:left w:val="single" w:sz="4" w:space="0" w:color="auto"/>
            </w:tcBorders>
            <w:shd w:val="clear" w:color="auto" w:fill="FFFFFF"/>
            <w:vAlign w:val="bottom"/>
          </w:tcPr>
          <w:p w14:paraId="1F167354" w14:textId="77777777" w:rsidR="00253872" w:rsidRDefault="00B51303">
            <w:pPr>
              <w:pStyle w:val="Jin0"/>
              <w:spacing w:after="0" w:line="300" w:lineRule="auto"/>
            </w:pPr>
            <w:r>
              <w:rPr>
                <w:b/>
                <w:bCs/>
              </w:rPr>
              <w:t>jednotková cena</w:t>
            </w:r>
          </w:p>
        </w:tc>
        <w:tc>
          <w:tcPr>
            <w:tcW w:w="1800" w:type="dxa"/>
            <w:tcBorders>
              <w:top w:val="single" w:sz="4" w:space="0" w:color="auto"/>
              <w:left w:val="single" w:sz="4" w:space="0" w:color="auto"/>
              <w:right w:val="single" w:sz="4" w:space="0" w:color="auto"/>
            </w:tcBorders>
            <w:shd w:val="clear" w:color="auto" w:fill="FFFFFF"/>
            <w:vAlign w:val="center"/>
          </w:tcPr>
          <w:p w14:paraId="3B532AB1" w14:textId="77777777" w:rsidR="00253872" w:rsidRDefault="00B51303">
            <w:pPr>
              <w:pStyle w:val="Jin0"/>
              <w:spacing w:after="0" w:line="240" w:lineRule="auto"/>
            </w:pPr>
            <w:r>
              <w:rPr>
                <w:b/>
                <w:bCs/>
              </w:rPr>
              <w:t>Celkem Kč</w:t>
            </w:r>
          </w:p>
        </w:tc>
      </w:tr>
      <w:tr w:rsidR="00253872" w14:paraId="1C1E870C" w14:textId="77777777">
        <w:tblPrEx>
          <w:tblCellMar>
            <w:top w:w="0" w:type="dxa"/>
            <w:bottom w:w="0" w:type="dxa"/>
          </w:tblCellMar>
        </w:tblPrEx>
        <w:trPr>
          <w:trHeight w:hRule="exact" w:val="274"/>
          <w:jc w:val="center"/>
        </w:trPr>
        <w:tc>
          <w:tcPr>
            <w:tcW w:w="4453" w:type="dxa"/>
            <w:tcBorders>
              <w:top w:val="single" w:sz="4" w:space="0" w:color="auto"/>
              <w:left w:val="single" w:sz="4" w:space="0" w:color="auto"/>
            </w:tcBorders>
            <w:shd w:val="clear" w:color="auto" w:fill="FFFFFF"/>
            <w:vAlign w:val="bottom"/>
          </w:tcPr>
          <w:p w14:paraId="21724ACE" w14:textId="77777777" w:rsidR="00253872" w:rsidRDefault="00B51303">
            <w:pPr>
              <w:pStyle w:val="Jin0"/>
              <w:spacing w:after="0" w:line="240" w:lineRule="auto"/>
            </w:pPr>
            <w:r>
              <w:t>vsakovací zkouška zkušebním válcem</w:t>
            </w:r>
          </w:p>
        </w:tc>
        <w:tc>
          <w:tcPr>
            <w:tcW w:w="972" w:type="dxa"/>
            <w:tcBorders>
              <w:top w:val="single" w:sz="4" w:space="0" w:color="auto"/>
              <w:left w:val="single" w:sz="4" w:space="0" w:color="auto"/>
            </w:tcBorders>
            <w:shd w:val="clear" w:color="auto" w:fill="FFFFFF"/>
            <w:vAlign w:val="bottom"/>
          </w:tcPr>
          <w:p w14:paraId="38AC761D" w14:textId="77777777" w:rsidR="00253872" w:rsidRDefault="00B51303">
            <w:pPr>
              <w:pStyle w:val="Jin0"/>
              <w:spacing w:after="0" w:line="240" w:lineRule="auto"/>
            </w:pPr>
            <w:r>
              <w:t>ks</w:t>
            </w:r>
          </w:p>
        </w:tc>
        <w:tc>
          <w:tcPr>
            <w:tcW w:w="994" w:type="dxa"/>
            <w:tcBorders>
              <w:top w:val="single" w:sz="4" w:space="0" w:color="auto"/>
              <w:left w:val="single" w:sz="4" w:space="0" w:color="auto"/>
            </w:tcBorders>
            <w:shd w:val="clear" w:color="auto" w:fill="FFFFFF"/>
            <w:vAlign w:val="bottom"/>
          </w:tcPr>
          <w:p w14:paraId="4B3BFB22" w14:textId="77777777" w:rsidR="00253872" w:rsidRDefault="00B51303">
            <w:pPr>
              <w:pStyle w:val="Jin0"/>
              <w:spacing w:after="0" w:line="240" w:lineRule="auto"/>
              <w:jc w:val="right"/>
            </w:pPr>
            <w:r>
              <w:t>9</w:t>
            </w:r>
          </w:p>
        </w:tc>
        <w:tc>
          <w:tcPr>
            <w:tcW w:w="1202" w:type="dxa"/>
            <w:tcBorders>
              <w:top w:val="single" w:sz="4" w:space="0" w:color="auto"/>
              <w:left w:val="single" w:sz="4" w:space="0" w:color="auto"/>
            </w:tcBorders>
            <w:shd w:val="clear" w:color="auto" w:fill="FFFFFF"/>
            <w:vAlign w:val="bottom"/>
          </w:tcPr>
          <w:p w14:paraId="571E192C" w14:textId="77777777" w:rsidR="00253872" w:rsidRDefault="00B51303">
            <w:pPr>
              <w:pStyle w:val="Jin0"/>
              <w:spacing w:after="0" w:line="240" w:lineRule="auto"/>
              <w:jc w:val="right"/>
            </w:pPr>
            <w:r>
              <w:t>1500</w:t>
            </w:r>
          </w:p>
        </w:tc>
        <w:tc>
          <w:tcPr>
            <w:tcW w:w="1800" w:type="dxa"/>
            <w:tcBorders>
              <w:top w:val="single" w:sz="4" w:space="0" w:color="auto"/>
              <w:left w:val="single" w:sz="4" w:space="0" w:color="auto"/>
              <w:right w:val="single" w:sz="4" w:space="0" w:color="auto"/>
            </w:tcBorders>
            <w:shd w:val="clear" w:color="auto" w:fill="FFFFFF"/>
            <w:vAlign w:val="bottom"/>
          </w:tcPr>
          <w:p w14:paraId="38B89450" w14:textId="77777777" w:rsidR="00253872" w:rsidRDefault="00B51303">
            <w:pPr>
              <w:pStyle w:val="Jin0"/>
              <w:spacing w:after="0" w:line="240" w:lineRule="auto"/>
              <w:ind w:firstLine="840"/>
            </w:pPr>
            <w:r>
              <w:t>13 500 Kč</w:t>
            </w:r>
          </w:p>
        </w:tc>
      </w:tr>
      <w:tr w:rsidR="00253872" w14:paraId="5C7A59C3" w14:textId="77777777">
        <w:tblPrEx>
          <w:tblCellMar>
            <w:top w:w="0" w:type="dxa"/>
            <w:bottom w:w="0" w:type="dxa"/>
          </w:tblCellMar>
        </w:tblPrEx>
        <w:trPr>
          <w:trHeight w:hRule="exact" w:val="259"/>
          <w:jc w:val="center"/>
        </w:trPr>
        <w:tc>
          <w:tcPr>
            <w:tcW w:w="4453" w:type="dxa"/>
            <w:tcBorders>
              <w:top w:val="single" w:sz="4" w:space="0" w:color="auto"/>
              <w:left w:val="single" w:sz="4" w:space="0" w:color="auto"/>
            </w:tcBorders>
            <w:shd w:val="clear" w:color="auto" w:fill="FFFFFF"/>
            <w:vAlign w:val="bottom"/>
          </w:tcPr>
          <w:p w14:paraId="5A2FA3DC" w14:textId="77777777" w:rsidR="00253872" w:rsidRDefault="00B51303">
            <w:pPr>
              <w:pStyle w:val="Jin0"/>
              <w:spacing w:after="0" w:line="240" w:lineRule="auto"/>
            </w:pPr>
            <w:r>
              <w:t>vyhodnocení zkoušky</w:t>
            </w:r>
          </w:p>
        </w:tc>
        <w:tc>
          <w:tcPr>
            <w:tcW w:w="972" w:type="dxa"/>
            <w:tcBorders>
              <w:top w:val="single" w:sz="4" w:space="0" w:color="auto"/>
              <w:left w:val="single" w:sz="4" w:space="0" w:color="auto"/>
            </w:tcBorders>
            <w:shd w:val="clear" w:color="auto" w:fill="FFFFFF"/>
            <w:vAlign w:val="bottom"/>
          </w:tcPr>
          <w:p w14:paraId="70AE1A37" w14:textId="77777777" w:rsidR="00253872" w:rsidRDefault="00B51303">
            <w:pPr>
              <w:pStyle w:val="Jin0"/>
              <w:spacing w:after="0" w:line="240" w:lineRule="auto"/>
            </w:pPr>
            <w:r>
              <w:t>ks</w:t>
            </w:r>
          </w:p>
        </w:tc>
        <w:tc>
          <w:tcPr>
            <w:tcW w:w="994" w:type="dxa"/>
            <w:tcBorders>
              <w:top w:val="single" w:sz="4" w:space="0" w:color="auto"/>
              <w:left w:val="single" w:sz="4" w:space="0" w:color="auto"/>
            </w:tcBorders>
            <w:shd w:val="clear" w:color="auto" w:fill="FFFFFF"/>
            <w:vAlign w:val="bottom"/>
          </w:tcPr>
          <w:p w14:paraId="6230B461" w14:textId="77777777" w:rsidR="00253872" w:rsidRDefault="00B51303">
            <w:pPr>
              <w:pStyle w:val="Jin0"/>
              <w:spacing w:after="0" w:line="240" w:lineRule="auto"/>
              <w:jc w:val="right"/>
            </w:pPr>
            <w:r>
              <w:t>9</w:t>
            </w:r>
          </w:p>
        </w:tc>
        <w:tc>
          <w:tcPr>
            <w:tcW w:w="1202" w:type="dxa"/>
            <w:tcBorders>
              <w:top w:val="single" w:sz="4" w:space="0" w:color="auto"/>
              <w:left w:val="single" w:sz="4" w:space="0" w:color="auto"/>
            </w:tcBorders>
            <w:shd w:val="clear" w:color="auto" w:fill="FFFFFF"/>
            <w:vAlign w:val="bottom"/>
          </w:tcPr>
          <w:p w14:paraId="0184C595" w14:textId="77777777" w:rsidR="00253872" w:rsidRDefault="00B51303">
            <w:pPr>
              <w:pStyle w:val="Jin0"/>
              <w:spacing w:after="0" w:line="240" w:lineRule="auto"/>
              <w:jc w:val="right"/>
            </w:pPr>
            <w:r>
              <w:t>500</w:t>
            </w:r>
          </w:p>
        </w:tc>
        <w:tc>
          <w:tcPr>
            <w:tcW w:w="1800" w:type="dxa"/>
            <w:tcBorders>
              <w:top w:val="single" w:sz="4" w:space="0" w:color="auto"/>
              <w:left w:val="single" w:sz="4" w:space="0" w:color="auto"/>
              <w:right w:val="single" w:sz="4" w:space="0" w:color="auto"/>
            </w:tcBorders>
            <w:shd w:val="clear" w:color="auto" w:fill="FFFFFF"/>
            <w:vAlign w:val="bottom"/>
          </w:tcPr>
          <w:p w14:paraId="5D9C9E86" w14:textId="77777777" w:rsidR="00253872" w:rsidRDefault="00B51303">
            <w:pPr>
              <w:pStyle w:val="Jin0"/>
              <w:spacing w:after="0" w:line="240" w:lineRule="auto"/>
              <w:ind w:firstLine="940"/>
              <w:jc w:val="both"/>
            </w:pPr>
            <w:r>
              <w:t>4 500 Kč</w:t>
            </w:r>
          </w:p>
        </w:tc>
      </w:tr>
      <w:tr w:rsidR="00253872" w14:paraId="6A5AA08C" w14:textId="77777777">
        <w:tblPrEx>
          <w:tblCellMar>
            <w:top w:w="0" w:type="dxa"/>
            <w:bottom w:w="0" w:type="dxa"/>
          </w:tblCellMar>
        </w:tblPrEx>
        <w:trPr>
          <w:trHeight w:hRule="exact" w:val="259"/>
          <w:jc w:val="center"/>
        </w:trPr>
        <w:tc>
          <w:tcPr>
            <w:tcW w:w="4453" w:type="dxa"/>
            <w:tcBorders>
              <w:top w:val="single" w:sz="4" w:space="0" w:color="auto"/>
              <w:left w:val="single" w:sz="4" w:space="0" w:color="auto"/>
            </w:tcBorders>
            <w:shd w:val="clear" w:color="auto" w:fill="FFFFFF"/>
            <w:vAlign w:val="bottom"/>
          </w:tcPr>
          <w:p w14:paraId="5CD28666" w14:textId="77777777" w:rsidR="00253872" w:rsidRDefault="00B51303">
            <w:pPr>
              <w:pStyle w:val="Jin0"/>
              <w:spacing w:after="0" w:line="240" w:lineRule="auto"/>
            </w:pPr>
            <w:r>
              <w:t>závěrečná zpráva</w:t>
            </w:r>
          </w:p>
        </w:tc>
        <w:tc>
          <w:tcPr>
            <w:tcW w:w="972" w:type="dxa"/>
            <w:tcBorders>
              <w:top w:val="single" w:sz="4" w:space="0" w:color="auto"/>
              <w:left w:val="single" w:sz="4" w:space="0" w:color="auto"/>
            </w:tcBorders>
            <w:shd w:val="clear" w:color="auto" w:fill="FFFFFF"/>
            <w:vAlign w:val="bottom"/>
          </w:tcPr>
          <w:p w14:paraId="137ADADD" w14:textId="77777777" w:rsidR="00253872" w:rsidRDefault="00B51303">
            <w:pPr>
              <w:pStyle w:val="Jin0"/>
              <w:spacing w:after="0" w:line="240" w:lineRule="auto"/>
            </w:pPr>
            <w:r>
              <w:t>ks</w:t>
            </w:r>
          </w:p>
        </w:tc>
        <w:tc>
          <w:tcPr>
            <w:tcW w:w="994" w:type="dxa"/>
            <w:tcBorders>
              <w:top w:val="single" w:sz="4" w:space="0" w:color="auto"/>
              <w:left w:val="single" w:sz="4" w:space="0" w:color="auto"/>
            </w:tcBorders>
            <w:shd w:val="clear" w:color="auto" w:fill="FFFFFF"/>
            <w:vAlign w:val="bottom"/>
          </w:tcPr>
          <w:p w14:paraId="6B2B01A9" w14:textId="77777777" w:rsidR="00253872" w:rsidRDefault="00B51303">
            <w:pPr>
              <w:pStyle w:val="Jin0"/>
              <w:spacing w:after="0" w:line="240" w:lineRule="auto"/>
              <w:jc w:val="right"/>
            </w:pPr>
            <w:r>
              <w:t>1</w:t>
            </w:r>
          </w:p>
        </w:tc>
        <w:tc>
          <w:tcPr>
            <w:tcW w:w="1202" w:type="dxa"/>
            <w:tcBorders>
              <w:top w:val="single" w:sz="4" w:space="0" w:color="auto"/>
              <w:left w:val="single" w:sz="4" w:space="0" w:color="auto"/>
            </w:tcBorders>
            <w:shd w:val="clear" w:color="auto" w:fill="FFFFFF"/>
            <w:vAlign w:val="bottom"/>
          </w:tcPr>
          <w:p w14:paraId="6BEBA521" w14:textId="77777777" w:rsidR="00253872" w:rsidRDefault="00B51303">
            <w:pPr>
              <w:pStyle w:val="Jin0"/>
              <w:spacing w:after="0" w:line="240" w:lineRule="auto"/>
              <w:jc w:val="right"/>
            </w:pPr>
            <w:r>
              <w:t>8000</w:t>
            </w:r>
          </w:p>
        </w:tc>
        <w:tc>
          <w:tcPr>
            <w:tcW w:w="1800" w:type="dxa"/>
            <w:tcBorders>
              <w:top w:val="single" w:sz="4" w:space="0" w:color="auto"/>
              <w:left w:val="single" w:sz="4" w:space="0" w:color="auto"/>
              <w:right w:val="single" w:sz="4" w:space="0" w:color="auto"/>
            </w:tcBorders>
            <w:shd w:val="clear" w:color="auto" w:fill="FFFFFF"/>
            <w:vAlign w:val="bottom"/>
          </w:tcPr>
          <w:p w14:paraId="4A2AE331" w14:textId="77777777" w:rsidR="00253872" w:rsidRDefault="00B51303">
            <w:pPr>
              <w:pStyle w:val="Jin0"/>
              <w:spacing w:after="0" w:line="240" w:lineRule="auto"/>
              <w:ind w:firstLine="940"/>
              <w:jc w:val="both"/>
            </w:pPr>
            <w:r>
              <w:t>8 000 Kč</w:t>
            </w:r>
          </w:p>
        </w:tc>
      </w:tr>
      <w:tr w:rsidR="00253872" w14:paraId="1825AF95" w14:textId="77777777">
        <w:tblPrEx>
          <w:tblCellMar>
            <w:top w:w="0" w:type="dxa"/>
            <w:bottom w:w="0" w:type="dxa"/>
          </w:tblCellMar>
        </w:tblPrEx>
        <w:trPr>
          <w:trHeight w:hRule="exact" w:val="259"/>
          <w:jc w:val="center"/>
        </w:trPr>
        <w:tc>
          <w:tcPr>
            <w:tcW w:w="4453" w:type="dxa"/>
            <w:tcBorders>
              <w:top w:val="single" w:sz="4" w:space="0" w:color="auto"/>
              <w:left w:val="single" w:sz="4" w:space="0" w:color="auto"/>
            </w:tcBorders>
            <w:shd w:val="clear" w:color="auto" w:fill="FFFFFF"/>
            <w:vAlign w:val="bottom"/>
          </w:tcPr>
          <w:p w14:paraId="31CDFB38" w14:textId="77777777" w:rsidR="00253872" w:rsidRDefault="00B51303">
            <w:pPr>
              <w:pStyle w:val="Jin0"/>
              <w:spacing w:after="0" w:line="240" w:lineRule="auto"/>
            </w:pPr>
            <w:r>
              <w:t>doprava</w:t>
            </w:r>
          </w:p>
        </w:tc>
        <w:tc>
          <w:tcPr>
            <w:tcW w:w="972" w:type="dxa"/>
            <w:tcBorders>
              <w:top w:val="single" w:sz="4" w:space="0" w:color="auto"/>
              <w:left w:val="single" w:sz="4" w:space="0" w:color="auto"/>
            </w:tcBorders>
            <w:shd w:val="clear" w:color="auto" w:fill="FFFFFF"/>
            <w:vAlign w:val="bottom"/>
          </w:tcPr>
          <w:p w14:paraId="462B5D73" w14:textId="77777777" w:rsidR="00253872" w:rsidRDefault="00B51303">
            <w:pPr>
              <w:pStyle w:val="Jin0"/>
              <w:spacing w:after="0" w:line="240" w:lineRule="auto"/>
            </w:pPr>
            <w:r>
              <w:t>kpl.</w:t>
            </w:r>
          </w:p>
        </w:tc>
        <w:tc>
          <w:tcPr>
            <w:tcW w:w="994" w:type="dxa"/>
            <w:tcBorders>
              <w:top w:val="single" w:sz="4" w:space="0" w:color="auto"/>
              <w:left w:val="single" w:sz="4" w:space="0" w:color="auto"/>
            </w:tcBorders>
            <w:shd w:val="clear" w:color="auto" w:fill="FFFFFF"/>
            <w:vAlign w:val="bottom"/>
          </w:tcPr>
          <w:p w14:paraId="08ACD0E8" w14:textId="77777777" w:rsidR="00253872" w:rsidRDefault="00B51303">
            <w:pPr>
              <w:pStyle w:val="Jin0"/>
              <w:spacing w:after="0" w:line="240" w:lineRule="auto"/>
              <w:jc w:val="right"/>
            </w:pPr>
            <w:r>
              <w:t>1</w:t>
            </w:r>
          </w:p>
        </w:tc>
        <w:tc>
          <w:tcPr>
            <w:tcW w:w="1202" w:type="dxa"/>
            <w:tcBorders>
              <w:top w:val="single" w:sz="4" w:space="0" w:color="auto"/>
              <w:left w:val="single" w:sz="4" w:space="0" w:color="auto"/>
            </w:tcBorders>
            <w:shd w:val="clear" w:color="auto" w:fill="FFFFFF"/>
            <w:vAlign w:val="bottom"/>
          </w:tcPr>
          <w:p w14:paraId="68D71CBC" w14:textId="77777777" w:rsidR="00253872" w:rsidRDefault="00B51303">
            <w:pPr>
              <w:pStyle w:val="Jin0"/>
              <w:spacing w:after="0" w:line="240" w:lineRule="auto"/>
              <w:jc w:val="right"/>
            </w:pPr>
            <w:r>
              <w:t>10000</w:t>
            </w:r>
          </w:p>
        </w:tc>
        <w:tc>
          <w:tcPr>
            <w:tcW w:w="1800" w:type="dxa"/>
            <w:tcBorders>
              <w:top w:val="single" w:sz="4" w:space="0" w:color="auto"/>
              <w:left w:val="single" w:sz="4" w:space="0" w:color="auto"/>
              <w:right w:val="single" w:sz="4" w:space="0" w:color="auto"/>
            </w:tcBorders>
            <w:shd w:val="clear" w:color="auto" w:fill="FFFFFF"/>
            <w:vAlign w:val="bottom"/>
          </w:tcPr>
          <w:p w14:paraId="1F764AF1" w14:textId="77777777" w:rsidR="00253872" w:rsidRDefault="00B51303">
            <w:pPr>
              <w:pStyle w:val="Jin0"/>
              <w:spacing w:after="0" w:line="240" w:lineRule="auto"/>
              <w:ind w:firstLine="840"/>
            </w:pPr>
            <w:r>
              <w:t>10 000 Kč</w:t>
            </w:r>
          </w:p>
        </w:tc>
      </w:tr>
      <w:tr w:rsidR="00253872" w14:paraId="252BFD07" w14:textId="77777777">
        <w:tblPrEx>
          <w:tblCellMar>
            <w:top w:w="0" w:type="dxa"/>
            <w:bottom w:w="0" w:type="dxa"/>
          </w:tblCellMar>
        </w:tblPrEx>
        <w:trPr>
          <w:trHeight w:hRule="exact" w:val="259"/>
          <w:jc w:val="center"/>
        </w:trPr>
        <w:tc>
          <w:tcPr>
            <w:tcW w:w="4453" w:type="dxa"/>
            <w:tcBorders>
              <w:top w:val="single" w:sz="4" w:space="0" w:color="auto"/>
              <w:left w:val="single" w:sz="4" w:space="0" w:color="auto"/>
            </w:tcBorders>
            <w:shd w:val="clear" w:color="auto" w:fill="FFFFFF"/>
          </w:tcPr>
          <w:p w14:paraId="78CDAB29" w14:textId="77777777" w:rsidR="00253872" w:rsidRDefault="00253872">
            <w:pPr>
              <w:rPr>
                <w:sz w:val="10"/>
                <w:szCs w:val="10"/>
              </w:rPr>
            </w:pPr>
          </w:p>
        </w:tc>
        <w:tc>
          <w:tcPr>
            <w:tcW w:w="972" w:type="dxa"/>
            <w:tcBorders>
              <w:top w:val="single" w:sz="4" w:space="0" w:color="auto"/>
              <w:left w:val="single" w:sz="4" w:space="0" w:color="auto"/>
            </w:tcBorders>
            <w:shd w:val="clear" w:color="auto" w:fill="FFFFFF"/>
          </w:tcPr>
          <w:p w14:paraId="052C4167" w14:textId="77777777" w:rsidR="00253872" w:rsidRDefault="00253872">
            <w:pPr>
              <w:rPr>
                <w:sz w:val="10"/>
                <w:szCs w:val="10"/>
              </w:rPr>
            </w:pPr>
          </w:p>
        </w:tc>
        <w:tc>
          <w:tcPr>
            <w:tcW w:w="994" w:type="dxa"/>
            <w:tcBorders>
              <w:top w:val="single" w:sz="4" w:space="0" w:color="auto"/>
              <w:left w:val="single" w:sz="4" w:space="0" w:color="auto"/>
            </w:tcBorders>
            <w:shd w:val="clear" w:color="auto" w:fill="FFFFFF"/>
          </w:tcPr>
          <w:p w14:paraId="0DD5C97D" w14:textId="77777777" w:rsidR="00253872" w:rsidRDefault="00253872">
            <w:pPr>
              <w:rPr>
                <w:sz w:val="10"/>
                <w:szCs w:val="10"/>
              </w:rPr>
            </w:pPr>
          </w:p>
        </w:tc>
        <w:tc>
          <w:tcPr>
            <w:tcW w:w="1202" w:type="dxa"/>
            <w:tcBorders>
              <w:top w:val="single" w:sz="4" w:space="0" w:color="auto"/>
              <w:left w:val="single" w:sz="4" w:space="0" w:color="auto"/>
            </w:tcBorders>
            <w:shd w:val="clear" w:color="auto" w:fill="FFFFFF"/>
          </w:tcPr>
          <w:p w14:paraId="5D9F754F" w14:textId="77777777" w:rsidR="00253872" w:rsidRDefault="00253872">
            <w:pPr>
              <w:rPr>
                <w:sz w:val="10"/>
                <w:szCs w:val="10"/>
              </w:rPr>
            </w:pPr>
          </w:p>
        </w:tc>
        <w:tc>
          <w:tcPr>
            <w:tcW w:w="1800" w:type="dxa"/>
            <w:tcBorders>
              <w:top w:val="single" w:sz="4" w:space="0" w:color="auto"/>
              <w:left w:val="single" w:sz="4" w:space="0" w:color="auto"/>
              <w:right w:val="single" w:sz="4" w:space="0" w:color="auto"/>
            </w:tcBorders>
            <w:shd w:val="clear" w:color="auto" w:fill="FFFFFF"/>
          </w:tcPr>
          <w:p w14:paraId="49643AAE" w14:textId="77777777" w:rsidR="00253872" w:rsidRDefault="00253872">
            <w:pPr>
              <w:rPr>
                <w:sz w:val="10"/>
                <w:szCs w:val="10"/>
              </w:rPr>
            </w:pPr>
          </w:p>
        </w:tc>
      </w:tr>
      <w:tr w:rsidR="00253872" w14:paraId="69F5E961" w14:textId="77777777">
        <w:tblPrEx>
          <w:tblCellMar>
            <w:top w:w="0" w:type="dxa"/>
            <w:bottom w:w="0" w:type="dxa"/>
          </w:tblCellMar>
        </w:tblPrEx>
        <w:trPr>
          <w:trHeight w:hRule="exact" w:val="277"/>
          <w:jc w:val="center"/>
        </w:trPr>
        <w:tc>
          <w:tcPr>
            <w:tcW w:w="7621" w:type="dxa"/>
            <w:gridSpan w:val="4"/>
            <w:tcBorders>
              <w:top w:val="single" w:sz="4" w:space="0" w:color="auto"/>
              <w:left w:val="single" w:sz="4" w:space="0" w:color="auto"/>
            </w:tcBorders>
            <w:shd w:val="clear" w:color="auto" w:fill="FFFFFF"/>
          </w:tcPr>
          <w:p w14:paraId="2396CAE3" w14:textId="77777777" w:rsidR="00253872" w:rsidRDefault="00B51303">
            <w:pPr>
              <w:pStyle w:val="Jin0"/>
              <w:spacing w:after="0" w:line="240" w:lineRule="auto"/>
            </w:pPr>
            <w:r>
              <w:rPr>
                <w:b/>
                <w:bCs/>
              </w:rPr>
              <w:t>Celkem bez DPH</w:t>
            </w:r>
          </w:p>
        </w:tc>
        <w:tc>
          <w:tcPr>
            <w:tcW w:w="1800" w:type="dxa"/>
            <w:tcBorders>
              <w:top w:val="single" w:sz="4" w:space="0" w:color="auto"/>
              <w:left w:val="single" w:sz="4" w:space="0" w:color="auto"/>
              <w:right w:val="single" w:sz="4" w:space="0" w:color="auto"/>
            </w:tcBorders>
            <w:shd w:val="clear" w:color="auto" w:fill="FFFFFF"/>
          </w:tcPr>
          <w:p w14:paraId="6AF23C08" w14:textId="77777777" w:rsidR="00253872" w:rsidRDefault="00B51303">
            <w:pPr>
              <w:pStyle w:val="Jin0"/>
              <w:spacing w:after="0" w:line="240" w:lineRule="auto"/>
              <w:ind w:firstLine="480"/>
              <w:jc w:val="both"/>
            </w:pPr>
            <w:r>
              <w:rPr>
                <w:b/>
                <w:bCs/>
              </w:rPr>
              <w:t>36 000,00 Kč</w:t>
            </w:r>
          </w:p>
        </w:tc>
      </w:tr>
      <w:tr w:rsidR="00253872" w14:paraId="5D30A63C" w14:textId="77777777">
        <w:tblPrEx>
          <w:tblCellMar>
            <w:top w:w="0" w:type="dxa"/>
            <w:bottom w:w="0" w:type="dxa"/>
          </w:tblCellMar>
        </w:tblPrEx>
        <w:trPr>
          <w:trHeight w:hRule="exact" w:val="277"/>
          <w:jc w:val="center"/>
        </w:trPr>
        <w:tc>
          <w:tcPr>
            <w:tcW w:w="7621" w:type="dxa"/>
            <w:gridSpan w:val="4"/>
            <w:tcBorders>
              <w:top w:val="single" w:sz="4" w:space="0" w:color="auto"/>
              <w:left w:val="single" w:sz="4" w:space="0" w:color="auto"/>
            </w:tcBorders>
            <w:shd w:val="clear" w:color="auto" w:fill="FFFFFF"/>
            <w:vAlign w:val="bottom"/>
          </w:tcPr>
          <w:p w14:paraId="1A070C6D" w14:textId="77777777" w:rsidR="00253872" w:rsidRDefault="00B51303">
            <w:pPr>
              <w:pStyle w:val="Jin0"/>
              <w:spacing w:after="0" w:line="240" w:lineRule="auto"/>
            </w:pPr>
            <w:r>
              <w:rPr>
                <w:b/>
                <w:bCs/>
              </w:rPr>
              <w:t>DPH 21%</w:t>
            </w:r>
          </w:p>
        </w:tc>
        <w:tc>
          <w:tcPr>
            <w:tcW w:w="1800" w:type="dxa"/>
            <w:tcBorders>
              <w:top w:val="single" w:sz="4" w:space="0" w:color="auto"/>
              <w:left w:val="single" w:sz="4" w:space="0" w:color="auto"/>
              <w:right w:val="single" w:sz="4" w:space="0" w:color="auto"/>
            </w:tcBorders>
            <w:shd w:val="clear" w:color="auto" w:fill="FFFFFF"/>
            <w:vAlign w:val="bottom"/>
          </w:tcPr>
          <w:p w14:paraId="1B747170" w14:textId="592BBE73" w:rsidR="00253872" w:rsidRDefault="005600EF" w:rsidP="005600EF">
            <w:pPr>
              <w:pStyle w:val="Jin0"/>
              <w:spacing w:after="0" w:line="240" w:lineRule="auto"/>
            </w:pPr>
            <w:r>
              <w:rPr>
                <w:b/>
                <w:bCs/>
              </w:rPr>
              <w:t xml:space="preserve">            </w:t>
            </w:r>
            <w:r w:rsidR="00B51303">
              <w:rPr>
                <w:b/>
                <w:bCs/>
              </w:rPr>
              <w:t>7 560,00 Kč</w:t>
            </w:r>
          </w:p>
        </w:tc>
      </w:tr>
      <w:tr w:rsidR="00253872" w14:paraId="18904819" w14:textId="77777777">
        <w:tblPrEx>
          <w:tblCellMar>
            <w:top w:w="0" w:type="dxa"/>
            <w:bottom w:w="0" w:type="dxa"/>
          </w:tblCellMar>
        </w:tblPrEx>
        <w:trPr>
          <w:trHeight w:hRule="exact" w:val="295"/>
          <w:jc w:val="center"/>
        </w:trPr>
        <w:tc>
          <w:tcPr>
            <w:tcW w:w="7621" w:type="dxa"/>
            <w:gridSpan w:val="4"/>
            <w:tcBorders>
              <w:top w:val="single" w:sz="4" w:space="0" w:color="auto"/>
              <w:left w:val="single" w:sz="4" w:space="0" w:color="auto"/>
              <w:bottom w:val="single" w:sz="4" w:space="0" w:color="auto"/>
            </w:tcBorders>
            <w:shd w:val="clear" w:color="auto" w:fill="FFFFFF"/>
          </w:tcPr>
          <w:p w14:paraId="2E662FC1" w14:textId="77777777" w:rsidR="00253872" w:rsidRDefault="00B51303">
            <w:pPr>
              <w:pStyle w:val="Jin0"/>
              <w:spacing w:after="0" w:line="240" w:lineRule="auto"/>
            </w:pPr>
            <w:r>
              <w:rPr>
                <w:b/>
                <w:bCs/>
              </w:rPr>
              <w:t>Celkem vč. DPH</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142BE6E" w14:textId="77777777" w:rsidR="00253872" w:rsidRDefault="00B51303">
            <w:pPr>
              <w:pStyle w:val="Jin0"/>
              <w:spacing w:after="0" w:line="240" w:lineRule="auto"/>
              <w:ind w:firstLine="480"/>
              <w:jc w:val="both"/>
            </w:pPr>
            <w:r>
              <w:rPr>
                <w:b/>
                <w:bCs/>
              </w:rPr>
              <w:t>43 560,00 Kč</w:t>
            </w:r>
          </w:p>
        </w:tc>
      </w:tr>
    </w:tbl>
    <w:p w14:paraId="722A9B28" w14:textId="77777777" w:rsidR="00253872" w:rsidRDefault="00253872">
      <w:pPr>
        <w:spacing w:after="279" w:line="1" w:lineRule="exact"/>
      </w:pPr>
    </w:p>
    <w:p w14:paraId="678F3096" w14:textId="77777777" w:rsidR="00253872" w:rsidRDefault="00B51303">
      <w:pPr>
        <w:pStyle w:val="Zkladntext1"/>
        <w:spacing w:after="280" w:line="300" w:lineRule="auto"/>
      </w:pPr>
      <w:r>
        <w:t>Předmětem prací je provedení zkoušek propustnosti stávajícho povrchu tvořeného kamennou dlažbou s propustnými spárami. Zkouška bude provedena dle metodiky "Dimenzování a kontrola funkčnosti zpevněných propustných povrchů s retenčním tělesem" (CzWAService, duben 2024). Na dlažbu bude umístěn zkušební válec, po okrajích zatěsněný tmelem. Po provedení zkoušky mohou na povrchu dlažby dočasně zůstat zbytky tmelu.</w:t>
      </w:r>
    </w:p>
    <w:p w14:paraId="7B47C96C" w14:textId="77777777" w:rsidR="00253872" w:rsidRDefault="00B51303">
      <w:pPr>
        <w:pStyle w:val="Zkladntext1"/>
        <w:spacing w:after="280"/>
      </w:pPr>
      <w:r>
        <w:t>Objednatel zajistí povolení všech dotčených stran k provedení prací. Dále zajistit přístup k místu provádění vsakovacích zkoušek - zajištění vjezdu dodávky s přívěsným vozíkem, dočasný zábor plochy v prostoru sond (jedna zkouška cca 1,5 hod.).</w:t>
      </w:r>
    </w:p>
    <w:p w14:paraId="0C0739C3" w14:textId="77777777" w:rsidR="00253872" w:rsidRDefault="00B51303">
      <w:pPr>
        <w:pStyle w:val="Zkladntext1"/>
        <w:spacing w:after="280" w:line="240" w:lineRule="auto"/>
        <w:sectPr w:rsidR="00253872">
          <w:footerReference w:type="default" r:id="rId14"/>
          <w:type w:val="continuous"/>
          <w:pgSz w:w="11900" w:h="16840"/>
          <w:pgMar w:top="2210" w:right="1270" w:bottom="2450" w:left="1208" w:header="1782" w:footer="2022" w:gutter="0"/>
          <w:cols w:space="720"/>
          <w:noEndnote/>
          <w:docGrid w:linePitch="360"/>
        </w:sectPr>
      </w:pPr>
      <w:r>
        <w:rPr>
          <w:noProof/>
        </w:rPr>
        <mc:AlternateContent>
          <mc:Choice Requires="wps">
            <w:drawing>
              <wp:anchor distT="0" distB="0" distL="114300" distR="114300" simplePos="0" relativeHeight="125829397" behindDoc="0" locked="0" layoutInCell="1" allowOverlap="1" wp14:anchorId="10677498" wp14:editId="6BF0B073">
                <wp:simplePos x="0" y="0"/>
                <wp:positionH relativeFrom="page">
                  <wp:posOffset>3620135</wp:posOffset>
                </wp:positionH>
                <wp:positionV relativeFrom="paragraph">
                  <wp:posOffset>12700</wp:posOffset>
                </wp:positionV>
                <wp:extent cx="891540" cy="148590"/>
                <wp:effectExtent l="0" t="0" r="0" b="0"/>
                <wp:wrapSquare wrapText="left"/>
                <wp:docPr id="33" name="Shape 33"/>
                <wp:cNvGraphicFramePr/>
                <a:graphic xmlns:a="http://schemas.openxmlformats.org/drawingml/2006/main">
                  <a:graphicData uri="http://schemas.microsoft.com/office/word/2010/wordprocessingShape">
                    <wps:wsp>
                      <wps:cNvSpPr txBox="1"/>
                      <wps:spPr>
                        <a:xfrm>
                          <a:off x="0" y="0"/>
                          <a:ext cx="891540" cy="148590"/>
                        </a:xfrm>
                        <a:prstGeom prst="rect">
                          <a:avLst/>
                        </a:prstGeom>
                        <a:noFill/>
                      </wps:spPr>
                      <wps:txbx>
                        <w:txbxContent>
                          <w:p w14:paraId="0E821963" w14:textId="77777777" w:rsidR="00253872" w:rsidRDefault="00B51303">
                            <w:pPr>
                              <w:pStyle w:val="Zkladntext50"/>
                            </w:pPr>
                            <w:r>
                              <w:t>Mgr. Petr Dosoudil</w:t>
                            </w:r>
                          </w:p>
                        </w:txbxContent>
                      </wps:txbx>
                      <wps:bodyPr wrap="none" lIns="0" tIns="0" rIns="0" bIns="0"/>
                    </wps:wsp>
                  </a:graphicData>
                </a:graphic>
              </wp:anchor>
            </w:drawing>
          </mc:Choice>
          <mc:Fallback>
            <w:pict>
              <v:shape id="_x0000_s1059" type="#_x0000_t202" style="position:absolute;margin-left:285.05000000000001pt;margin-top:1.pt;width:70.200000000000003pt;height:11.700000000000001pt;z-index:-125829356;mso-wrap-distance-left:9.pt;mso-wrap-distance-right:9.pt;mso-position-horizontal-relative:page" filled="f" stroked="f">
                <v:textbox inset="0,0,0,0">
                  <w:txbxContent>
                    <w:p>
                      <w:pPr>
                        <w:pStyle w:val="Style36"/>
                        <w:keepNext w:val="0"/>
                        <w:keepLines w:val="0"/>
                        <w:widowControl w:val="0"/>
                        <w:shd w:val="clear" w:color="auto" w:fill="auto"/>
                        <w:bidi w:val="0"/>
                        <w:spacing w:before="0" w:after="0" w:line="240" w:lineRule="auto"/>
                        <w:ind w:left="0" w:right="0" w:firstLine="0"/>
                        <w:jc w:val="left"/>
                      </w:pPr>
                      <w:r>
                        <w:rPr>
                          <w:color w:val="000000"/>
                          <w:spacing w:val="0"/>
                          <w:w w:val="100"/>
                          <w:position w:val="0"/>
                        </w:rPr>
                        <w:t>Mgr. Petr Dosoudil</w:t>
                      </w:r>
                    </w:p>
                  </w:txbxContent>
                </v:textbox>
                <w10:wrap type="square" side="left" anchorx="page"/>
              </v:shape>
            </w:pict>
          </mc:Fallback>
        </mc:AlternateContent>
      </w:r>
      <w:r>
        <w:t>V Kladně dne 27.6.2025</w:t>
      </w:r>
    </w:p>
    <w:p w14:paraId="0C3F9555" w14:textId="77777777" w:rsidR="00253872" w:rsidRDefault="00B51303">
      <w:pPr>
        <w:pStyle w:val="Nadpis20"/>
        <w:keepNext/>
        <w:keepLines/>
        <w:spacing w:after="0" w:line="298" w:lineRule="auto"/>
        <w:rPr>
          <w:sz w:val="18"/>
          <w:szCs w:val="18"/>
        </w:rPr>
      </w:pPr>
      <w:bookmarkStart w:id="54" w:name="bookmark56"/>
      <w:r>
        <w:rPr>
          <w:sz w:val="18"/>
          <w:szCs w:val="18"/>
        </w:rPr>
        <w:lastRenderedPageBreak/>
        <w:t>Zhotovitel:</w:t>
      </w:r>
      <w:bookmarkEnd w:id="54"/>
    </w:p>
    <w:p w14:paraId="7E5086C9" w14:textId="77777777" w:rsidR="00253872" w:rsidRDefault="00B51303">
      <w:pPr>
        <w:pStyle w:val="Nadpis20"/>
        <w:keepNext/>
        <w:keepLines/>
        <w:spacing w:after="0" w:line="298" w:lineRule="auto"/>
        <w:rPr>
          <w:sz w:val="18"/>
          <w:szCs w:val="18"/>
        </w:rPr>
      </w:pPr>
      <w:bookmarkStart w:id="55" w:name="bookmark54"/>
      <w:bookmarkStart w:id="56" w:name="bookmark55"/>
      <w:bookmarkStart w:id="57" w:name="bookmark57"/>
      <w:r>
        <w:rPr>
          <w:sz w:val="18"/>
          <w:szCs w:val="18"/>
        </w:rPr>
        <w:t>GEOHYDRA s.r.o.</w:t>
      </w:r>
      <w:bookmarkEnd w:id="55"/>
      <w:bookmarkEnd w:id="56"/>
      <w:bookmarkEnd w:id="57"/>
    </w:p>
    <w:p w14:paraId="724FD3F6" w14:textId="77777777" w:rsidR="00253872" w:rsidRDefault="00B51303">
      <w:pPr>
        <w:pStyle w:val="Zkladntext1"/>
      </w:pPr>
      <w:r>
        <w:t>Ant. Suchého 1787, 272 01 Kladno IČ: 21396906, DIČ: CZ21396906 tel.</w:t>
      </w:r>
    </w:p>
    <w:p w14:paraId="7B8389D0" w14:textId="77777777" w:rsidR="00253872" w:rsidRDefault="00B51303">
      <w:pPr>
        <w:pStyle w:val="Titulektabulky0"/>
        <w:ind w:left="47"/>
      </w:pPr>
      <w:r>
        <w:t>Rozpočet akce "Ověření propustnosti stávajícího povrchu - náměstí Republiky, Pardubice - II. etapa "</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99"/>
        <w:gridCol w:w="965"/>
        <w:gridCol w:w="979"/>
        <w:gridCol w:w="1199"/>
        <w:gridCol w:w="1843"/>
      </w:tblGrid>
      <w:tr w:rsidR="00253872" w14:paraId="7AC18A77" w14:textId="77777777">
        <w:tblPrEx>
          <w:tblCellMar>
            <w:top w:w="0" w:type="dxa"/>
            <w:bottom w:w="0" w:type="dxa"/>
          </w:tblCellMar>
        </w:tblPrEx>
        <w:trPr>
          <w:trHeight w:hRule="exact" w:val="544"/>
          <w:jc w:val="center"/>
        </w:trPr>
        <w:tc>
          <w:tcPr>
            <w:tcW w:w="4399" w:type="dxa"/>
            <w:tcBorders>
              <w:top w:val="single" w:sz="4" w:space="0" w:color="auto"/>
              <w:left w:val="single" w:sz="4" w:space="0" w:color="auto"/>
            </w:tcBorders>
            <w:shd w:val="clear" w:color="auto" w:fill="FFFFFF"/>
            <w:vAlign w:val="center"/>
          </w:tcPr>
          <w:p w14:paraId="004ADDBD" w14:textId="77777777" w:rsidR="00253872" w:rsidRDefault="00B51303">
            <w:pPr>
              <w:pStyle w:val="Jin0"/>
              <w:spacing w:after="0" w:line="240" w:lineRule="auto"/>
            </w:pPr>
            <w:r>
              <w:rPr>
                <w:b/>
                <w:bCs/>
              </w:rPr>
              <w:t>položka</w:t>
            </w:r>
          </w:p>
        </w:tc>
        <w:tc>
          <w:tcPr>
            <w:tcW w:w="965" w:type="dxa"/>
            <w:tcBorders>
              <w:top w:val="single" w:sz="4" w:space="0" w:color="auto"/>
              <w:left w:val="single" w:sz="4" w:space="0" w:color="auto"/>
            </w:tcBorders>
            <w:shd w:val="clear" w:color="auto" w:fill="FFFFFF"/>
            <w:vAlign w:val="center"/>
          </w:tcPr>
          <w:p w14:paraId="532941CC" w14:textId="77777777" w:rsidR="00253872" w:rsidRDefault="00B51303">
            <w:pPr>
              <w:pStyle w:val="Jin0"/>
              <w:spacing w:after="0" w:line="240" w:lineRule="auto"/>
            </w:pPr>
            <w:r>
              <w:rPr>
                <w:b/>
                <w:bCs/>
              </w:rPr>
              <w:t>jednotka</w:t>
            </w:r>
          </w:p>
        </w:tc>
        <w:tc>
          <w:tcPr>
            <w:tcW w:w="979" w:type="dxa"/>
            <w:tcBorders>
              <w:top w:val="single" w:sz="4" w:space="0" w:color="auto"/>
              <w:left w:val="single" w:sz="4" w:space="0" w:color="auto"/>
            </w:tcBorders>
            <w:shd w:val="clear" w:color="auto" w:fill="FFFFFF"/>
            <w:vAlign w:val="bottom"/>
          </w:tcPr>
          <w:p w14:paraId="70CE1A68" w14:textId="77777777" w:rsidR="00253872" w:rsidRDefault="00B51303">
            <w:pPr>
              <w:pStyle w:val="Jin0"/>
              <w:spacing w:after="0" w:line="293" w:lineRule="auto"/>
            </w:pPr>
            <w:r>
              <w:rPr>
                <w:b/>
                <w:bCs/>
              </w:rPr>
              <w:t>počet jednotek</w:t>
            </w:r>
          </w:p>
        </w:tc>
        <w:tc>
          <w:tcPr>
            <w:tcW w:w="1199" w:type="dxa"/>
            <w:tcBorders>
              <w:top w:val="single" w:sz="4" w:space="0" w:color="auto"/>
              <w:left w:val="single" w:sz="4" w:space="0" w:color="auto"/>
            </w:tcBorders>
            <w:shd w:val="clear" w:color="auto" w:fill="FFFFFF"/>
            <w:vAlign w:val="bottom"/>
          </w:tcPr>
          <w:p w14:paraId="2DD7F434" w14:textId="77777777" w:rsidR="00253872" w:rsidRDefault="00B51303">
            <w:pPr>
              <w:pStyle w:val="Jin0"/>
              <w:spacing w:after="0" w:line="305" w:lineRule="auto"/>
            </w:pPr>
            <w:r>
              <w:rPr>
                <w:b/>
                <w:bCs/>
              </w:rPr>
              <w:t>jednotková cena</w:t>
            </w:r>
          </w:p>
        </w:tc>
        <w:tc>
          <w:tcPr>
            <w:tcW w:w="1843" w:type="dxa"/>
            <w:tcBorders>
              <w:top w:val="single" w:sz="4" w:space="0" w:color="auto"/>
              <w:left w:val="single" w:sz="4" w:space="0" w:color="auto"/>
              <w:right w:val="single" w:sz="4" w:space="0" w:color="auto"/>
            </w:tcBorders>
            <w:shd w:val="clear" w:color="auto" w:fill="FFFFFF"/>
            <w:vAlign w:val="center"/>
          </w:tcPr>
          <w:p w14:paraId="50C0426F" w14:textId="77777777" w:rsidR="00253872" w:rsidRDefault="00B51303">
            <w:pPr>
              <w:pStyle w:val="Jin0"/>
              <w:spacing w:after="0" w:line="240" w:lineRule="auto"/>
              <w:ind w:firstLine="440"/>
            </w:pPr>
            <w:r>
              <w:rPr>
                <w:b/>
                <w:bCs/>
              </w:rPr>
              <w:t>Celkem Kč</w:t>
            </w:r>
          </w:p>
        </w:tc>
      </w:tr>
      <w:tr w:rsidR="00253872" w14:paraId="097043DB" w14:textId="77777777">
        <w:tblPrEx>
          <w:tblCellMar>
            <w:top w:w="0" w:type="dxa"/>
            <w:bottom w:w="0" w:type="dxa"/>
          </w:tblCellMar>
        </w:tblPrEx>
        <w:trPr>
          <w:trHeight w:hRule="exact" w:val="274"/>
          <w:jc w:val="center"/>
        </w:trPr>
        <w:tc>
          <w:tcPr>
            <w:tcW w:w="4399" w:type="dxa"/>
            <w:tcBorders>
              <w:top w:val="single" w:sz="4" w:space="0" w:color="auto"/>
              <w:left w:val="single" w:sz="4" w:space="0" w:color="auto"/>
            </w:tcBorders>
            <w:shd w:val="clear" w:color="auto" w:fill="FFFFFF"/>
            <w:vAlign w:val="bottom"/>
          </w:tcPr>
          <w:p w14:paraId="6DE9F7E1" w14:textId="77777777" w:rsidR="00253872" w:rsidRDefault="00B51303">
            <w:pPr>
              <w:pStyle w:val="Jin0"/>
              <w:spacing w:after="0" w:line="240" w:lineRule="auto"/>
            </w:pPr>
            <w:r>
              <w:t>vsakovací zkouška zkušebním válcem</w:t>
            </w:r>
          </w:p>
        </w:tc>
        <w:tc>
          <w:tcPr>
            <w:tcW w:w="965" w:type="dxa"/>
            <w:tcBorders>
              <w:top w:val="single" w:sz="4" w:space="0" w:color="auto"/>
              <w:left w:val="single" w:sz="4" w:space="0" w:color="auto"/>
            </w:tcBorders>
            <w:shd w:val="clear" w:color="auto" w:fill="FFFFFF"/>
            <w:vAlign w:val="bottom"/>
          </w:tcPr>
          <w:p w14:paraId="43D76E4C" w14:textId="77777777" w:rsidR="00253872" w:rsidRDefault="00B51303">
            <w:pPr>
              <w:pStyle w:val="Jin0"/>
              <w:spacing w:after="0" w:line="240" w:lineRule="auto"/>
            </w:pPr>
            <w:r>
              <w:t>ks</w:t>
            </w:r>
          </w:p>
        </w:tc>
        <w:tc>
          <w:tcPr>
            <w:tcW w:w="979" w:type="dxa"/>
            <w:tcBorders>
              <w:top w:val="single" w:sz="4" w:space="0" w:color="auto"/>
              <w:left w:val="single" w:sz="4" w:space="0" w:color="auto"/>
            </w:tcBorders>
            <w:shd w:val="clear" w:color="auto" w:fill="FFFFFF"/>
            <w:vAlign w:val="bottom"/>
          </w:tcPr>
          <w:p w14:paraId="3AAF2151" w14:textId="77777777" w:rsidR="00253872" w:rsidRDefault="00B51303">
            <w:pPr>
              <w:pStyle w:val="Jin0"/>
              <w:spacing w:after="0" w:line="240" w:lineRule="auto"/>
              <w:jc w:val="right"/>
            </w:pPr>
            <w:r>
              <w:t>37</w:t>
            </w:r>
          </w:p>
        </w:tc>
        <w:tc>
          <w:tcPr>
            <w:tcW w:w="1199" w:type="dxa"/>
            <w:tcBorders>
              <w:top w:val="single" w:sz="4" w:space="0" w:color="auto"/>
              <w:left w:val="single" w:sz="4" w:space="0" w:color="auto"/>
            </w:tcBorders>
            <w:shd w:val="clear" w:color="auto" w:fill="FFFFFF"/>
            <w:vAlign w:val="bottom"/>
          </w:tcPr>
          <w:p w14:paraId="6B9DF3BE" w14:textId="77777777" w:rsidR="00253872" w:rsidRDefault="00B51303">
            <w:pPr>
              <w:pStyle w:val="Jin0"/>
              <w:spacing w:after="0" w:line="240" w:lineRule="auto"/>
              <w:jc w:val="right"/>
            </w:pPr>
            <w:r>
              <w:t>1500</w:t>
            </w:r>
          </w:p>
        </w:tc>
        <w:tc>
          <w:tcPr>
            <w:tcW w:w="1843" w:type="dxa"/>
            <w:tcBorders>
              <w:top w:val="single" w:sz="4" w:space="0" w:color="auto"/>
              <w:left w:val="single" w:sz="4" w:space="0" w:color="auto"/>
              <w:right w:val="single" w:sz="4" w:space="0" w:color="auto"/>
            </w:tcBorders>
            <w:shd w:val="clear" w:color="auto" w:fill="FFFFFF"/>
            <w:vAlign w:val="bottom"/>
          </w:tcPr>
          <w:p w14:paraId="259CBFA1" w14:textId="77777777" w:rsidR="00253872" w:rsidRDefault="00B51303">
            <w:pPr>
              <w:pStyle w:val="Jin0"/>
              <w:spacing w:after="0" w:line="240" w:lineRule="auto"/>
              <w:ind w:firstLine="900"/>
            </w:pPr>
            <w:r>
              <w:t>55 500 Kč</w:t>
            </w:r>
          </w:p>
        </w:tc>
      </w:tr>
      <w:tr w:rsidR="00253872" w14:paraId="58B53115" w14:textId="77777777">
        <w:tblPrEx>
          <w:tblCellMar>
            <w:top w:w="0" w:type="dxa"/>
            <w:bottom w:w="0" w:type="dxa"/>
          </w:tblCellMar>
        </w:tblPrEx>
        <w:trPr>
          <w:trHeight w:hRule="exact" w:val="256"/>
          <w:jc w:val="center"/>
        </w:trPr>
        <w:tc>
          <w:tcPr>
            <w:tcW w:w="4399" w:type="dxa"/>
            <w:tcBorders>
              <w:top w:val="single" w:sz="4" w:space="0" w:color="auto"/>
              <w:left w:val="single" w:sz="4" w:space="0" w:color="auto"/>
            </w:tcBorders>
            <w:shd w:val="clear" w:color="auto" w:fill="FFFFFF"/>
            <w:vAlign w:val="bottom"/>
          </w:tcPr>
          <w:p w14:paraId="32E7DD29" w14:textId="77777777" w:rsidR="00253872" w:rsidRDefault="00B51303">
            <w:pPr>
              <w:pStyle w:val="Jin0"/>
              <w:spacing w:after="0" w:line="240" w:lineRule="auto"/>
            </w:pPr>
            <w:r>
              <w:t>vyhodnocení zkoušky</w:t>
            </w:r>
          </w:p>
        </w:tc>
        <w:tc>
          <w:tcPr>
            <w:tcW w:w="965" w:type="dxa"/>
            <w:tcBorders>
              <w:top w:val="single" w:sz="4" w:space="0" w:color="auto"/>
              <w:left w:val="single" w:sz="4" w:space="0" w:color="auto"/>
            </w:tcBorders>
            <w:shd w:val="clear" w:color="auto" w:fill="FFFFFF"/>
            <w:vAlign w:val="bottom"/>
          </w:tcPr>
          <w:p w14:paraId="041C3501" w14:textId="77777777" w:rsidR="00253872" w:rsidRDefault="00B51303">
            <w:pPr>
              <w:pStyle w:val="Jin0"/>
              <w:spacing w:after="0" w:line="240" w:lineRule="auto"/>
            </w:pPr>
            <w:r>
              <w:t>ks</w:t>
            </w:r>
          </w:p>
        </w:tc>
        <w:tc>
          <w:tcPr>
            <w:tcW w:w="979" w:type="dxa"/>
            <w:tcBorders>
              <w:top w:val="single" w:sz="4" w:space="0" w:color="auto"/>
              <w:left w:val="single" w:sz="4" w:space="0" w:color="auto"/>
            </w:tcBorders>
            <w:shd w:val="clear" w:color="auto" w:fill="FFFFFF"/>
            <w:vAlign w:val="bottom"/>
          </w:tcPr>
          <w:p w14:paraId="492A294D" w14:textId="77777777" w:rsidR="00253872" w:rsidRDefault="00B51303">
            <w:pPr>
              <w:pStyle w:val="Jin0"/>
              <w:spacing w:after="0" w:line="240" w:lineRule="auto"/>
              <w:jc w:val="right"/>
            </w:pPr>
            <w:r>
              <w:t>37</w:t>
            </w:r>
          </w:p>
        </w:tc>
        <w:tc>
          <w:tcPr>
            <w:tcW w:w="1199" w:type="dxa"/>
            <w:tcBorders>
              <w:top w:val="single" w:sz="4" w:space="0" w:color="auto"/>
              <w:left w:val="single" w:sz="4" w:space="0" w:color="auto"/>
            </w:tcBorders>
            <w:shd w:val="clear" w:color="auto" w:fill="FFFFFF"/>
            <w:vAlign w:val="bottom"/>
          </w:tcPr>
          <w:p w14:paraId="717F42D1" w14:textId="77777777" w:rsidR="00253872" w:rsidRDefault="00B51303">
            <w:pPr>
              <w:pStyle w:val="Jin0"/>
              <w:spacing w:after="0" w:line="240" w:lineRule="auto"/>
              <w:jc w:val="right"/>
            </w:pPr>
            <w:r>
              <w:t>500</w:t>
            </w:r>
          </w:p>
        </w:tc>
        <w:tc>
          <w:tcPr>
            <w:tcW w:w="1843" w:type="dxa"/>
            <w:tcBorders>
              <w:top w:val="single" w:sz="4" w:space="0" w:color="auto"/>
              <w:left w:val="single" w:sz="4" w:space="0" w:color="auto"/>
              <w:right w:val="single" w:sz="4" w:space="0" w:color="auto"/>
            </w:tcBorders>
            <w:shd w:val="clear" w:color="auto" w:fill="FFFFFF"/>
            <w:vAlign w:val="bottom"/>
          </w:tcPr>
          <w:p w14:paraId="3A332F95" w14:textId="77777777" w:rsidR="00253872" w:rsidRDefault="00B51303">
            <w:pPr>
              <w:pStyle w:val="Jin0"/>
              <w:spacing w:after="0" w:line="240" w:lineRule="auto"/>
              <w:ind w:firstLine="900"/>
            </w:pPr>
            <w:r>
              <w:t>18 500 Kč</w:t>
            </w:r>
          </w:p>
        </w:tc>
      </w:tr>
      <w:tr w:rsidR="00253872" w14:paraId="0DF8BFB9" w14:textId="77777777">
        <w:tblPrEx>
          <w:tblCellMar>
            <w:top w:w="0" w:type="dxa"/>
            <w:bottom w:w="0" w:type="dxa"/>
          </w:tblCellMar>
        </w:tblPrEx>
        <w:trPr>
          <w:trHeight w:hRule="exact" w:val="259"/>
          <w:jc w:val="center"/>
        </w:trPr>
        <w:tc>
          <w:tcPr>
            <w:tcW w:w="4399" w:type="dxa"/>
            <w:tcBorders>
              <w:top w:val="single" w:sz="4" w:space="0" w:color="auto"/>
              <w:left w:val="single" w:sz="4" w:space="0" w:color="auto"/>
            </w:tcBorders>
            <w:shd w:val="clear" w:color="auto" w:fill="FFFFFF"/>
            <w:vAlign w:val="bottom"/>
          </w:tcPr>
          <w:p w14:paraId="3A28D72F" w14:textId="77777777" w:rsidR="00253872" w:rsidRDefault="00B51303">
            <w:pPr>
              <w:pStyle w:val="Jin0"/>
              <w:spacing w:after="0" w:line="240" w:lineRule="auto"/>
            </w:pPr>
            <w:r>
              <w:t>závěrečná zpráva</w:t>
            </w:r>
          </w:p>
        </w:tc>
        <w:tc>
          <w:tcPr>
            <w:tcW w:w="965" w:type="dxa"/>
            <w:tcBorders>
              <w:top w:val="single" w:sz="4" w:space="0" w:color="auto"/>
              <w:left w:val="single" w:sz="4" w:space="0" w:color="auto"/>
            </w:tcBorders>
            <w:shd w:val="clear" w:color="auto" w:fill="FFFFFF"/>
            <w:vAlign w:val="bottom"/>
          </w:tcPr>
          <w:p w14:paraId="4BD3F6C6" w14:textId="77777777" w:rsidR="00253872" w:rsidRDefault="00B51303">
            <w:pPr>
              <w:pStyle w:val="Jin0"/>
              <w:spacing w:after="0" w:line="240" w:lineRule="auto"/>
            </w:pPr>
            <w:r>
              <w:t>ks</w:t>
            </w:r>
          </w:p>
        </w:tc>
        <w:tc>
          <w:tcPr>
            <w:tcW w:w="979" w:type="dxa"/>
            <w:tcBorders>
              <w:top w:val="single" w:sz="4" w:space="0" w:color="auto"/>
              <w:left w:val="single" w:sz="4" w:space="0" w:color="auto"/>
            </w:tcBorders>
            <w:shd w:val="clear" w:color="auto" w:fill="FFFFFF"/>
            <w:vAlign w:val="bottom"/>
          </w:tcPr>
          <w:p w14:paraId="1DAED576" w14:textId="77777777" w:rsidR="00253872" w:rsidRDefault="00B51303">
            <w:pPr>
              <w:pStyle w:val="Jin0"/>
              <w:spacing w:after="0" w:line="240" w:lineRule="auto"/>
              <w:jc w:val="right"/>
            </w:pPr>
            <w:r>
              <w:t>1</w:t>
            </w:r>
          </w:p>
        </w:tc>
        <w:tc>
          <w:tcPr>
            <w:tcW w:w="1199" w:type="dxa"/>
            <w:tcBorders>
              <w:top w:val="single" w:sz="4" w:space="0" w:color="auto"/>
              <w:left w:val="single" w:sz="4" w:space="0" w:color="auto"/>
            </w:tcBorders>
            <w:shd w:val="clear" w:color="auto" w:fill="FFFFFF"/>
            <w:vAlign w:val="bottom"/>
          </w:tcPr>
          <w:p w14:paraId="573FC6F0" w14:textId="74FB129B" w:rsidR="00253872" w:rsidRDefault="00B51303">
            <w:pPr>
              <w:pStyle w:val="Jin0"/>
              <w:spacing w:after="0" w:line="240" w:lineRule="auto"/>
              <w:ind w:firstLine="600"/>
              <w:jc w:val="both"/>
            </w:pPr>
            <w:r>
              <w:t>1</w:t>
            </w:r>
            <w:r>
              <w:t>2000</w:t>
            </w:r>
          </w:p>
        </w:tc>
        <w:tc>
          <w:tcPr>
            <w:tcW w:w="1843" w:type="dxa"/>
            <w:tcBorders>
              <w:top w:val="single" w:sz="4" w:space="0" w:color="auto"/>
              <w:left w:val="single" w:sz="4" w:space="0" w:color="auto"/>
              <w:right w:val="single" w:sz="4" w:space="0" w:color="auto"/>
            </w:tcBorders>
            <w:shd w:val="clear" w:color="auto" w:fill="FFFFFF"/>
            <w:vAlign w:val="bottom"/>
          </w:tcPr>
          <w:p w14:paraId="44BFD26F" w14:textId="77777777" w:rsidR="00253872" w:rsidRDefault="00B51303">
            <w:pPr>
              <w:pStyle w:val="Jin0"/>
              <w:spacing w:after="0" w:line="240" w:lineRule="auto"/>
              <w:ind w:firstLine="900"/>
            </w:pPr>
            <w:r>
              <w:t>12 000 Kč</w:t>
            </w:r>
          </w:p>
        </w:tc>
      </w:tr>
      <w:tr w:rsidR="00253872" w14:paraId="3CF9F510" w14:textId="77777777">
        <w:tblPrEx>
          <w:tblCellMar>
            <w:top w:w="0" w:type="dxa"/>
            <w:bottom w:w="0" w:type="dxa"/>
          </w:tblCellMar>
        </w:tblPrEx>
        <w:trPr>
          <w:trHeight w:hRule="exact" w:val="252"/>
          <w:jc w:val="center"/>
        </w:trPr>
        <w:tc>
          <w:tcPr>
            <w:tcW w:w="4399" w:type="dxa"/>
            <w:tcBorders>
              <w:top w:val="single" w:sz="4" w:space="0" w:color="auto"/>
              <w:left w:val="single" w:sz="4" w:space="0" w:color="auto"/>
            </w:tcBorders>
            <w:shd w:val="clear" w:color="auto" w:fill="FFFFFF"/>
            <w:vAlign w:val="bottom"/>
          </w:tcPr>
          <w:p w14:paraId="1ADFD60E" w14:textId="77777777" w:rsidR="00253872" w:rsidRDefault="00B51303">
            <w:pPr>
              <w:pStyle w:val="Jin0"/>
              <w:spacing w:after="0" w:line="240" w:lineRule="auto"/>
            </w:pPr>
            <w:r>
              <w:t>doprava/ubytování</w:t>
            </w:r>
          </w:p>
        </w:tc>
        <w:tc>
          <w:tcPr>
            <w:tcW w:w="965" w:type="dxa"/>
            <w:tcBorders>
              <w:top w:val="single" w:sz="4" w:space="0" w:color="auto"/>
              <w:left w:val="single" w:sz="4" w:space="0" w:color="auto"/>
            </w:tcBorders>
            <w:shd w:val="clear" w:color="auto" w:fill="FFFFFF"/>
            <w:vAlign w:val="bottom"/>
          </w:tcPr>
          <w:p w14:paraId="18239342" w14:textId="77777777" w:rsidR="00253872" w:rsidRDefault="00B51303">
            <w:pPr>
              <w:pStyle w:val="Jin0"/>
              <w:spacing w:after="0" w:line="240" w:lineRule="auto"/>
            </w:pPr>
            <w:r>
              <w:t>kpl.</w:t>
            </w:r>
          </w:p>
        </w:tc>
        <w:tc>
          <w:tcPr>
            <w:tcW w:w="979" w:type="dxa"/>
            <w:tcBorders>
              <w:top w:val="single" w:sz="4" w:space="0" w:color="auto"/>
              <w:left w:val="single" w:sz="4" w:space="0" w:color="auto"/>
            </w:tcBorders>
            <w:shd w:val="clear" w:color="auto" w:fill="FFFFFF"/>
            <w:vAlign w:val="bottom"/>
          </w:tcPr>
          <w:p w14:paraId="27D4F8FC" w14:textId="77777777" w:rsidR="00253872" w:rsidRDefault="00B51303">
            <w:pPr>
              <w:pStyle w:val="Jin0"/>
              <w:spacing w:after="0" w:line="240" w:lineRule="auto"/>
              <w:jc w:val="right"/>
            </w:pPr>
            <w:r>
              <w:t>1</w:t>
            </w:r>
          </w:p>
        </w:tc>
        <w:tc>
          <w:tcPr>
            <w:tcW w:w="1199" w:type="dxa"/>
            <w:tcBorders>
              <w:top w:val="single" w:sz="4" w:space="0" w:color="auto"/>
              <w:left w:val="single" w:sz="4" w:space="0" w:color="auto"/>
            </w:tcBorders>
            <w:shd w:val="clear" w:color="auto" w:fill="FFFFFF"/>
            <w:vAlign w:val="bottom"/>
          </w:tcPr>
          <w:p w14:paraId="3060A341" w14:textId="77777777" w:rsidR="00253872" w:rsidRDefault="00B51303">
            <w:pPr>
              <w:pStyle w:val="Jin0"/>
              <w:spacing w:after="0" w:line="240" w:lineRule="auto"/>
              <w:ind w:firstLine="600"/>
              <w:jc w:val="both"/>
            </w:pPr>
            <w:r>
              <w:t>30000</w:t>
            </w:r>
          </w:p>
        </w:tc>
        <w:tc>
          <w:tcPr>
            <w:tcW w:w="1843" w:type="dxa"/>
            <w:tcBorders>
              <w:top w:val="single" w:sz="4" w:space="0" w:color="auto"/>
              <w:left w:val="single" w:sz="4" w:space="0" w:color="auto"/>
              <w:right w:val="single" w:sz="4" w:space="0" w:color="auto"/>
            </w:tcBorders>
            <w:shd w:val="clear" w:color="auto" w:fill="FFFFFF"/>
            <w:vAlign w:val="bottom"/>
          </w:tcPr>
          <w:p w14:paraId="0663C7F0" w14:textId="77777777" w:rsidR="00253872" w:rsidRDefault="00B51303">
            <w:pPr>
              <w:pStyle w:val="Jin0"/>
              <w:spacing w:after="0" w:line="240" w:lineRule="auto"/>
              <w:ind w:firstLine="900"/>
            </w:pPr>
            <w:r>
              <w:t>30 000 Kč</w:t>
            </w:r>
          </w:p>
        </w:tc>
      </w:tr>
      <w:tr w:rsidR="00253872" w14:paraId="7882249C" w14:textId="77777777">
        <w:tblPrEx>
          <w:tblCellMar>
            <w:top w:w="0" w:type="dxa"/>
            <w:bottom w:w="0" w:type="dxa"/>
          </w:tblCellMar>
        </w:tblPrEx>
        <w:trPr>
          <w:trHeight w:hRule="exact" w:val="259"/>
          <w:jc w:val="center"/>
        </w:trPr>
        <w:tc>
          <w:tcPr>
            <w:tcW w:w="4399" w:type="dxa"/>
            <w:tcBorders>
              <w:top w:val="single" w:sz="4" w:space="0" w:color="auto"/>
              <w:left w:val="single" w:sz="4" w:space="0" w:color="auto"/>
            </w:tcBorders>
            <w:shd w:val="clear" w:color="auto" w:fill="FFFFFF"/>
          </w:tcPr>
          <w:p w14:paraId="5C3B4D76" w14:textId="77777777" w:rsidR="00253872" w:rsidRDefault="00253872">
            <w:pPr>
              <w:rPr>
                <w:sz w:val="10"/>
                <w:szCs w:val="10"/>
              </w:rPr>
            </w:pPr>
          </w:p>
        </w:tc>
        <w:tc>
          <w:tcPr>
            <w:tcW w:w="965" w:type="dxa"/>
            <w:tcBorders>
              <w:top w:val="single" w:sz="4" w:space="0" w:color="auto"/>
              <w:left w:val="single" w:sz="4" w:space="0" w:color="auto"/>
            </w:tcBorders>
            <w:shd w:val="clear" w:color="auto" w:fill="FFFFFF"/>
          </w:tcPr>
          <w:p w14:paraId="6A17A239" w14:textId="77777777" w:rsidR="00253872" w:rsidRDefault="00253872">
            <w:pPr>
              <w:rPr>
                <w:sz w:val="10"/>
                <w:szCs w:val="10"/>
              </w:rPr>
            </w:pPr>
          </w:p>
        </w:tc>
        <w:tc>
          <w:tcPr>
            <w:tcW w:w="979" w:type="dxa"/>
            <w:tcBorders>
              <w:top w:val="single" w:sz="4" w:space="0" w:color="auto"/>
              <w:left w:val="single" w:sz="4" w:space="0" w:color="auto"/>
            </w:tcBorders>
            <w:shd w:val="clear" w:color="auto" w:fill="FFFFFF"/>
          </w:tcPr>
          <w:p w14:paraId="27B7564D" w14:textId="77777777" w:rsidR="00253872" w:rsidRDefault="00253872">
            <w:pPr>
              <w:rPr>
                <w:sz w:val="10"/>
                <w:szCs w:val="10"/>
              </w:rPr>
            </w:pPr>
          </w:p>
        </w:tc>
        <w:tc>
          <w:tcPr>
            <w:tcW w:w="1199" w:type="dxa"/>
            <w:tcBorders>
              <w:top w:val="single" w:sz="4" w:space="0" w:color="auto"/>
              <w:left w:val="single" w:sz="4" w:space="0" w:color="auto"/>
            </w:tcBorders>
            <w:shd w:val="clear" w:color="auto" w:fill="FFFFFF"/>
          </w:tcPr>
          <w:p w14:paraId="3F768989" w14:textId="77777777" w:rsidR="00253872" w:rsidRDefault="00253872">
            <w:pPr>
              <w:rPr>
                <w:sz w:val="10"/>
                <w:szCs w:val="10"/>
              </w:rPr>
            </w:pPr>
          </w:p>
        </w:tc>
        <w:tc>
          <w:tcPr>
            <w:tcW w:w="1843" w:type="dxa"/>
            <w:tcBorders>
              <w:top w:val="single" w:sz="4" w:space="0" w:color="auto"/>
              <w:left w:val="single" w:sz="4" w:space="0" w:color="auto"/>
              <w:right w:val="single" w:sz="4" w:space="0" w:color="auto"/>
            </w:tcBorders>
            <w:shd w:val="clear" w:color="auto" w:fill="FFFFFF"/>
          </w:tcPr>
          <w:p w14:paraId="41872423" w14:textId="77777777" w:rsidR="00253872" w:rsidRDefault="00253872">
            <w:pPr>
              <w:rPr>
                <w:sz w:val="10"/>
                <w:szCs w:val="10"/>
              </w:rPr>
            </w:pPr>
          </w:p>
        </w:tc>
      </w:tr>
      <w:tr w:rsidR="00253872" w14:paraId="66F7D4E1" w14:textId="77777777">
        <w:tblPrEx>
          <w:tblCellMar>
            <w:top w:w="0" w:type="dxa"/>
            <w:bottom w:w="0" w:type="dxa"/>
          </w:tblCellMar>
        </w:tblPrEx>
        <w:trPr>
          <w:trHeight w:hRule="exact" w:val="274"/>
          <w:jc w:val="center"/>
        </w:trPr>
        <w:tc>
          <w:tcPr>
            <w:tcW w:w="7542" w:type="dxa"/>
            <w:gridSpan w:val="4"/>
            <w:tcBorders>
              <w:top w:val="single" w:sz="4" w:space="0" w:color="auto"/>
              <w:left w:val="single" w:sz="4" w:space="0" w:color="auto"/>
            </w:tcBorders>
            <w:shd w:val="clear" w:color="auto" w:fill="FFFFFF"/>
          </w:tcPr>
          <w:p w14:paraId="33C362F8" w14:textId="77777777" w:rsidR="00253872" w:rsidRDefault="00B51303">
            <w:pPr>
              <w:pStyle w:val="Jin0"/>
              <w:spacing w:after="0" w:line="240" w:lineRule="auto"/>
            </w:pPr>
            <w:r>
              <w:rPr>
                <w:b/>
                <w:bCs/>
              </w:rPr>
              <w:t>Celkem bez DPH</w:t>
            </w:r>
          </w:p>
        </w:tc>
        <w:tc>
          <w:tcPr>
            <w:tcW w:w="1843" w:type="dxa"/>
            <w:tcBorders>
              <w:top w:val="single" w:sz="4" w:space="0" w:color="auto"/>
              <w:left w:val="single" w:sz="4" w:space="0" w:color="auto"/>
              <w:right w:val="single" w:sz="4" w:space="0" w:color="auto"/>
            </w:tcBorders>
            <w:shd w:val="clear" w:color="auto" w:fill="FFFFFF"/>
          </w:tcPr>
          <w:p w14:paraId="69B885F4" w14:textId="77777777" w:rsidR="00253872" w:rsidRDefault="00B51303">
            <w:pPr>
              <w:pStyle w:val="Jin0"/>
              <w:spacing w:after="0" w:line="240" w:lineRule="auto"/>
              <w:ind w:firstLine="440"/>
            </w:pPr>
            <w:r>
              <w:rPr>
                <w:b/>
                <w:bCs/>
              </w:rPr>
              <w:t>116 000,00 Kč</w:t>
            </w:r>
          </w:p>
        </w:tc>
      </w:tr>
      <w:tr w:rsidR="00253872" w14:paraId="0BEB31BE" w14:textId="77777777">
        <w:tblPrEx>
          <w:tblCellMar>
            <w:top w:w="0" w:type="dxa"/>
            <w:bottom w:w="0" w:type="dxa"/>
          </w:tblCellMar>
        </w:tblPrEx>
        <w:trPr>
          <w:trHeight w:hRule="exact" w:val="274"/>
          <w:jc w:val="center"/>
        </w:trPr>
        <w:tc>
          <w:tcPr>
            <w:tcW w:w="7542" w:type="dxa"/>
            <w:gridSpan w:val="4"/>
            <w:tcBorders>
              <w:top w:val="single" w:sz="4" w:space="0" w:color="auto"/>
              <w:left w:val="single" w:sz="4" w:space="0" w:color="auto"/>
            </w:tcBorders>
            <w:shd w:val="clear" w:color="auto" w:fill="FFFFFF"/>
            <w:vAlign w:val="bottom"/>
          </w:tcPr>
          <w:p w14:paraId="4CAEA383" w14:textId="77777777" w:rsidR="00253872" w:rsidRDefault="00B51303">
            <w:pPr>
              <w:pStyle w:val="Jin0"/>
              <w:spacing w:after="0" w:line="240" w:lineRule="auto"/>
            </w:pPr>
            <w:r>
              <w:rPr>
                <w:b/>
                <w:bCs/>
              </w:rPr>
              <w:t>DPH 21%</w:t>
            </w:r>
          </w:p>
        </w:tc>
        <w:tc>
          <w:tcPr>
            <w:tcW w:w="1843" w:type="dxa"/>
            <w:tcBorders>
              <w:top w:val="single" w:sz="4" w:space="0" w:color="auto"/>
              <w:left w:val="single" w:sz="4" w:space="0" w:color="auto"/>
              <w:right w:val="single" w:sz="4" w:space="0" w:color="auto"/>
            </w:tcBorders>
            <w:shd w:val="clear" w:color="auto" w:fill="FFFFFF"/>
            <w:vAlign w:val="bottom"/>
          </w:tcPr>
          <w:p w14:paraId="62C3C862" w14:textId="77777777" w:rsidR="00253872" w:rsidRDefault="00B51303">
            <w:pPr>
              <w:pStyle w:val="Jin0"/>
              <w:spacing w:after="0" w:line="240" w:lineRule="auto"/>
              <w:jc w:val="right"/>
            </w:pPr>
            <w:r>
              <w:rPr>
                <w:b/>
                <w:bCs/>
              </w:rPr>
              <w:t>24 360,00 Kč</w:t>
            </w:r>
          </w:p>
        </w:tc>
      </w:tr>
      <w:tr w:rsidR="00253872" w14:paraId="69B9BB9E" w14:textId="77777777">
        <w:tblPrEx>
          <w:tblCellMar>
            <w:top w:w="0" w:type="dxa"/>
            <w:bottom w:w="0" w:type="dxa"/>
          </w:tblCellMar>
        </w:tblPrEx>
        <w:trPr>
          <w:trHeight w:hRule="exact" w:val="292"/>
          <w:jc w:val="center"/>
        </w:trPr>
        <w:tc>
          <w:tcPr>
            <w:tcW w:w="7542" w:type="dxa"/>
            <w:gridSpan w:val="4"/>
            <w:tcBorders>
              <w:top w:val="single" w:sz="4" w:space="0" w:color="auto"/>
              <w:left w:val="single" w:sz="4" w:space="0" w:color="auto"/>
              <w:bottom w:val="single" w:sz="4" w:space="0" w:color="auto"/>
            </w:tcBorders>
            <w:shd w:val="clear" w:color="auto" w:fill="FFFFFF"/>
          </w:tcPr>
          <w:p w14:paraId="58E00D34" w14:textId="77777777" w:rsidR="00253872" w:rsidRDefault="00B51303">
            <w:pPr>
              <w:pStyle w:val="Jin0"/>
              <w:spacing w:after="0" w:line="240" w:lineRule="auto"/>
            </w:pPr>
            <w:r>
              <w:rPr>
                <w:b/>
                <w:bCs/>
              </w:rPr>
              <w:t>Celkem vč. DPH</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6677329" w14:textId="77777777" w:rsidR="00253872" w:rsidRDefault="00B51303">
            <w:pPr>
              <w:pStyle w:val="Jin0"/>
              <w:spacing w:after="0" w:line="240" w:lineRule="auto"/>
              <w:ind w:firstLine="440"/>
            </w:pPr>
            <w:r>
              <w:rPr>
                <w:b/>
                <w:bCs/>
              </w:rPr>
              <w:t>140 360,00 Kč</w:t>
            </w:r>
          </w:p>
        </w:tc>
      </w:tr>
    </w:tbl>
    <w:p w14:paraId="155F806E" w14:textId="77777777" w:rsidR="00253872" w:rsidRDefault="00253872">
      <w:pPr>
        <w:spacing w:after="359" w:line="1" w:lineRule="exact"/>
      </w:pPr>
    </w:p>
    <w:p w14:paraId="0BCEC23F" w14:textId="77777777" w:rsidR="00253872" w:rsidRDefault="00B51303">
      <w:pPr>
        <w:pStyle w:val="Zkladntext1"/>
        <w:spacing w:after="360"/>
      </w:pPr>
      <w:r>
        <w:t>Předmětem prací je provedení zkoušek propustnosti stávajícho povrchu tvořeného kamennou dlažbou s propustnými spárami. Zkouška bude provedena dle metodiky "Dimenzování a kontrola funkčnosti zpevněných propustných povrchů s retenčním tělesem" (CzWA Servi ce, duben 2024). Na dlažbu bude umístěn zkušební válec, po okrajích zatěsněný tmelem. Po provedení zkoušky mohou na povrchu dlažby dočasně zůstat zbytky tmelu.</w:t>
      </w:r>
    </w:p>
    <w:p w14:paraId="15FEACE7" w14:textId="77777777" w:rsidR="00253872" w:rsidRDefault="00B51303">
      <w:pPr>
        <w:pStyle w:val="Zkladntext1"/>
      </w:pPr>
      <w:r>
        <w:t>Objednatel zajistí povolení všech dotčených stran k provedení prací. Dále zajistit přístup k místu provádění vsakovacích zkoušek-zajištění vjezdu dodávky s přívěsným vozíkem, dočasný zábor plochy v prostoru sond (jedna zkouška cca 1,5 hod.). Objednatel zajistí zdroj vody pro vsakovací zkoušky - napojení na hydrant v místě prací, přistavení cisterny nebo možnost naplnění IBC nádoby zhotovitele u nej bližší stanice HZS nebo správy a údržby města.</w:t>
      </w:r>
    </w:p>
    <w:p w14:paraId="663BCE5E" w14:textId="33080C27" w:rsidR="00253872" w:rsidRDefault="00B51303">
      <w:pPr>
        <w:pStyle w:val="Zkladntext1"/>
        <w:spacing w:after="300" w:line="240" w:lineRule="auto"/>
      </w:pPr>
      <w:r>
        <w:rPr>
          <w:noProof/>
        </w:rPr>
        <mc:AlternateContent>
          <mc:Choice Requires="wps">
            <w:drawing>
              <wp:anchor distT="0" distB="0" distL="114300" distR="114300" simplePos="0" relativeHeight="125829399" behindDoc="0" locked="0" layoutInCell="1" allowOverlap="1" wp14:anchorId="0BAE25B0" wp14:editId="32E898CB">
                <wp:simplePos x="0" y="0"/>
                <wp:positionH relativeFrom="page">
                  <wp:posOffset>3565525</wp:posOffset>
                </wp:positionH>
                <wp:positionV relativeFrom="paragraph">
                  <wp:posOffset>12700</wp:posOffset>
                </wp:positionV>
                <wp:extent cx="882650" cy="148590"/>
                <wp:effectExtent l="0" t="0" r="0" b="0"/>
                <wp:wrapSquare wrapText="left"/>
                <wp:docPr id="35" name="Shape 35"/>
                <wp:cNvGraphicFramePr/>
                <a:graphic xmlns:a="http://schemas.openxmlformats.org/drawingml/2006/main">
                  <a:graphicData uri="http://schemas.microsoft.com/office/word/2010/wordprocessingShape">
                    <wps:wsp>
                      <wps:cNvSpPr txBox="1"/>
                      <wps:spPr>
                        <a:xfrm>
                          <a:off x="0" y="0"/>
                          <a:ext cx="882650" cy="148590"/>
                        </a:xfrm>
                        <a:prstGeom prst="rect">
                          <a:avLst/>
                        </a:prstGeom>
                        <a:noFill/>
                      </wps:spPr>
                      <wps:txbx>
                        <w:txbxContent>
                          <w:p w14:paraId="20239CD7" w14:textId="77777777" w:rsidR="00253872" w:rsidRDefault="00B51303">
                            <w:pPr>
                              <w:pStyle w:val="Zkladntext50"/>
                            </w:pPr>
                            <w:r>
                              <w:t>Mgr. Petr Dosoudil</w:t>
                            </w:r>
                          </w:p>
                        </w:txbxContent>
                      </wps:txbx>
                      <wps:bodyPr wrap="none" lIns="0" tIns="0" rIns="0" bIns="0"/>
                    </wps:wsp>
                  </a:graphicData>
                </a:graphic>
              </wp:anchor>
            </w:drawing>
          </mc:Choice>
          <mc:Fallback>
            <w:pict>
              <v:shape id="_x0000_s1061" type="#_x0000_t202" style="position:absolute;margin-left:280.75pt;margin-top:1.pt;width:69.5pt;height:11.700000000000001pt;z-index:-125829354;mso-wrap-distance-left:9.pt;mso-wrap-distance-right:9.pt;mso-position-horizontal-relative:page" filled="f" stroked="f">
                <v:textbox inset="0,0,0,0">
                  <w:txbxContent>
                    <w:p>
                      <w:pPr>
                        <w:pStyle w:val="Style36"/>
                        <w:keepNext w:val="0"/>
                        <w:keepLines w:val="0"/>
                        <w:widowControl w:val="0"/>
                        <w:shd w:val="clear" w:color="auto" w:fill="auto"/>
                        <w:bidi w:val="0"/>
                        <w:spacing w:before="0" w:after="0" w:line="240" w:lineRule="auto"/>
                        <w:ind w:left="0" w:right="0" w:firstLine="0"/>
                        <w:jc w:val="left"/>
                      </w:pPr>
                      <w:r>
                        <w:rPr>
                          <w:color w:val="000000"/>
                          <w:spacing w:val="0"/>
                          <w:w w:val="100"/>
                          <w:position w:val="0"/>
                        </w:rPr>
                        <w:t>Mgr. Petr Dosoudil</w:t>
                      </w:r>
                    </w:p>
                  </w:txbxContent>
                </v:textbox>
                <w10:wrap type="square" side="left" anchorx="page"/>
              </v:shape>
            </w:pict>
          </mc:Fallback>
        </mc:AlternateContent>
      </w:r>
      <w:r>
        <w:t>V</w:t>
      </w:r>
      <w:r w:rsidR="005600EF">
        <w:t xml:space="preserve"> k</w:t>
      </w:r>
      <w:r>
        <w:t>ladně</w:t>
      </w:r>
      <w:r w:rsidR="005600EF">
        <w:t xml:space="preserve"> </w:t>
      </w:r>
      <w:r>
        <w:t>dne</w:t>
      </w:r>
      <w:r w:rsidR="005600EF">
        <w:t xml:space="preserve"> </w:t>
      </w:r>
      <w:r>
        <w:t>27.6.2025</w:t>
      </w:r>
    </w:p>
    <w:sectPr w:rsidR="00253872">
      <w:pgSz w:w="11900" w:h="16840"/>
      <w:pgMar w:top="1412" w:right="1338" w:bottom="1412" w:left="1176" w:header="984" w:footer="98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82119" w14:textId="77777777" w:rsidR="00B51303" w:rsidRDefault="00B51303">
      <w:r>
        <w:separator/>
      </w:r>
    </w:p>
  </w:endnote>
  <w:endnote w:type="continuationSeparator" w:id="0">
    <w:p w14:paraId="2F568C79" w14:textId="77777777" w:rsidR="00B51303" w:rsidRDefault="00B51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68D36" w14:textId="77777777" w:rsidR="00253872" w:rsidRDefault="00B51303">
    <w:pPr>
      <w:spacing w:line="1" w:lineRule="exact"/>
    </w:pPr>
    <w:r>
      <w:rPr>
        <w:noProof/>
      </w:rPr>
      <mc:AlternateContent>
        <mc:Choice Requires="wps">
          <w:drawing>
            <wp:anchor distT="0" distB="0" distL="0" distR="0" simplePos="0" relativeHeight="62914694" behindDoc="1" locked="0" layoutInCell="1" allowOverlap="1" wp14:anchorId="5C9F63CA" wp14:editId="69C4359D">
              <wp:simplePos x="0" y="0"/>
              <wp:positionH relativeFrom="page">
                <wp:posOffset>5553710</wp:posOffset>
              </wp:positionH>
              <wp:positionV relativeFrom="page">
                <wp:posOffset>9431655</wp:posOffset>
              </wp:positionV>
              <wp:extent cx="1010285" cy="363220"/>
              <wp:effectExtent l="0" t="0" r="0" b="0"/>
              <wp:wrapNone/>
              <wp:docPr id="19" name="Shape 19"/>
              <wp:cNvGraphicFramePr/>
              <a:graphic xmlns:a="http://schemas.openxmlformats.org/drawingml/2006/main">
                <a:graphicData uri="http://schemas.microsoft.com/office/word/2010/wordprocessingShape">
                  <wps:wsp>
                    <wps:cNvSpPr txBox="1"/>
                    <wps:spPr>
                      <a:xfrm>
                        <a:off x="0" y="0"/>
                        <a:ext cx="1010285" cy="363220"/>
                      </a:xfrm>
                      <a:prstGeom prst="rect">
                        <a:avLst/>
                      </a:prstGeom>
                      <a:noFill/>
                    </wps:spPr>
                    <wps:txbx>
                      <w:txbxContent>
                        <w:p w14:paraId="5E1943DA" w14:textId="77777777" w:rsidR="00253872" w:rsidRDefault="00B51303">
                          <w:pPr>
                            <w:pStyle w:val="Zhlavnebozpat20"/>
                            <w:rPr>
                              <w:sz w:val="14"/>
                              <w:szCs w:val="14"/>
                            </w:rPr>
                          </w:pPr>
                          <w:r>
                            <w:rPr>
                              <w:rFonts w:ascii="Arial" w:eastAsia="Arial" w:hAnsi="Arial" w:cs="Arial"/>
                              <w:color w:val="AB4654"/>
                              <w:sz w:val="14"/>
                              <w:szCs w:val="14"/>
                            </w:rPr>
                            <w:t>IČ: 02756021</w:t>
                          </w:r>
                        </w:p>
                        <w:p w14:paraId="0A4CEE9F" w14:textId="77777777" w:rsidR="00253872" w:rsidRDefault="00B51303">
                          <w:pPr>
                            <w:pStyle w:val="Zhlavnebozpat20"/>
                            <w:rPr>
                              <w:sz w:val="14"/>
                              <w:szCs w:val="14"/>
                            </w:rPr>
                          </w:pPr>
                          <w:r>
                            <w:rPr>
                              <w:rFonts w:ascii="Arial" w:eastAsia="Arial" w:hAnsi="Arial" w:cs="Arial"/>
                              <w:color w:val="AB4654"/>
                              <w:sz w:val="14"/>
                              <w:szCs w:val="14"/>
                            </w:rPr>
                            <w:t>Sokolská 317</w:t>
                          </w:r>
                        </w:p>
                        <w:p w14:paraId="446AF6DE" w14:textId="77777777" w:rsidR="00253872" w:rsidRDefault="00B51303">
                          <w:pPr>
                            <w:pStyle w:val="Zhlavnebozpat20"/>
                            <w:rPr>
                              <w:sz w:val="14"/>
                              <w:szCs w:val="14"/>
                            </w:rPr>
                          </w:pPr>
                          <w:r>
                            <w:rPr>
                              <w:rFonts w:ascii="Arial" w:eastAsia="Arial" w:hAnsi="Arial" w:cs="Arial"/>
                              <w:color w:val="AB4654"/>
                              <w:sz w:val="14"/>
                              <w:szCs w:val="14"/>
                            </w:rPr>
                            <w:t>549 41 Červený Kostelec</w:t>
                          </w:r>
                        </w:p>
                      </w:txbxContent>
                    </wps:txbx>
                    <wps:bodyPr wrap="none" lIns="0" tIns="0" rIns="0" bIns="0">
                      <a:spAutoFit/>
                    </wps:bodyPr>
                  </wps:wsp>
                </a:graphicData>
              </a:graphic>
            </wp:anchor>
          </w:drawing>
        </mc:Choice>
        <mc:Fallback>
          <w:pict>
            <v:shape id="_x0000_s1045" type="#_x0000_t202" style="position:absolute;margin-left:437.30000000000001pt;margin-top:742.64999999999998pt;width:79.549999999999997pt;height:28.600000000000001pt;z-index:-188744059;mso-wrap-style:none;mso-wrap-distance-left:0;mso-wrap-distance-right:0;mso-position-horizontal-relative:page;mso-position-vertical-relative:page" wrapcoords="0 0" filled="f" stroked="f">
              <v:textbox style="mso-fit-shape-to-text:t" inset="0,0,0,0">
                <w:txbxContent>
                  <w:p>
                    <w:pPr>
                      <w:pStyle w:val="Style32"/>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AB4654"/>
                        <w:spacing w:val="0"/>
                        <w:w w:val="100"/>
                        <w:position w:val="0"/>
                        <w:sz w:val="14"/>
                        <w:szCs w:val="14"/>
                      </w:rPr>
                      <w:t>IČ: 02756021</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AB4654"/>
                        <w:spacing w:val="0"/>
                        <w:w w:val="100"/>
                        <w:position w:val="0"/>
                        <w:sz w:val="14"/>
                        <w:szCs w:val="14"/>
                      </w:rPr>
                      <w:t>Sokolská 317</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AB4654"/>
                        <w:spacing w:val="0"/>
                        <w:w w:val="100"/>
                        <w:position w:val="0"/>
                        <w:sz w:val="14"/>
                        <w:szCs w:val="14"/>
                      </w:rPr>
                      <w:t>549 41 Červený Kostelec</w:t>
                    </w:r>
                  </w:p>
                </w:txbxContent>
              </v:textbox>
              <w10:wrap anchorx="page" anchory="page"/>
            </v:shape>
          </w:pict>
        </mc:Fallback>
      </mc:AlternateContent>
    </w:r>
    <w:r>
      <w:rPr>
        <w:noProof/>
      </w:rPr>
      <mc:AlternateContent>
        <mc:Choice Requires="wps">
          <w:drawing>
            <wp:anchor distT="0" distB="0" distL="0" distR="0" simplePos="0" relativeHeight="62914696" behindDoc="1" locked="0" layoutInCell="1" allowOverlap="1" wp14:anchorId="2749C431" wp14:editId="53F864D1">
              <wp:simplePos x="0" y="0"/>
              <wp:positionH relativeFrom="page">
                <wp:posOffset>1068705</wp:posOffset>
              </wp:positionH>
              <wp:positionV relativeFrom="page">
                <wp:posOffset>9957435</wp:posOffset>
              </wp:positionV>
              <wp:extent cx="4917440" cy="91440"/>
              <wp:effectExtent l="0" t="0" r="0" b="0"/>
              <wp:wrapNone/>
              <wp:docPr id="21" name="Shape 21"/>
              <wp:cNvGraphicFramePr/>
              <a:graphic xmlns:a="http://schemas.openxmlformats.org/drawingml/2006/main">
                <a:graphicData uri="http://schemas.microsoft.com/office/word/2010/wordprocessingShape">
                  <wps:wsp>
                    <wps:cNvSpPr txBox="1"/>
                    <wps:spPr>
                      <a:xfrm>
                        <a:off x="0" y="0"/>
                        <a:ext cx="4917440" cy="91440"/>
                      </a:xfrm>
                      <a:prstGeom prst="rect">
                        <a:avLst/>
                      </a:prstGeom>
                      <a:noFill/>
                    </wps:spPr>
                    <wps:txbx>
                      <w:txbxContent>
                        <w:p w14:paraId="0EED4211" w14:textId="77777777" w:rsidR="00253872" w:rsidRDefault="00B51303">
                          <w:pPr>
                            <w:pStyle w:val="Zhlavnebozpat20"/>
                            <w:rPr>
                              <w:sz w:val="14"/>
                              <w:szCs w:val="14"/>
                            </w:rPr>
                          </w:pPr>
                          <w:r>
                            <w:rPr>
                              <w:rFonts w:ascii="Arial" w:eastAsia="Arial" w:hAnsi="Arial" w:cs="Arial"/>
                              <w:color w:val="AB4654"/>
                              <w:sz w:val="14"/>
                              <w:szCs w:val="14"/>
                            </w:rPr>
                            <w:t>Společnost zapsaná v obchodním rejstříku vedeném u Krajského soudu v Hradci Králové, oddílu C, číslo vložky 49651</w:t>
                          </w:r>
                        </w:p>
                      </w:txbxContent>
                    </wps:txbx>
                    <wps:bodyPr wrap="none" lIns="0" tIns="0" rIns="0" bIns="0">
                      <a:spAutoFit/>
                    </wps:bodyPr>
                  </wps:wsp>
                </a:graphicData>
              </a:graphic>
            </wp:anchor>
          </w:drawing>
        </mc:Choice>
        <mc:Fallback>
          <w:pict>
            <v:shape id="_x0000_s1047" type="#_x0000_t202" style="position:absolute;margin-left:84.150000000000006pt;margin-top:784.05000000000007pt;width:387.19999999999999pt;height:7.2000000000000002pt;z-index:-188744057;mso-wrap-style:none;mso-wrap-distance-left:0;mso-wrap-distance-right:0;mso-position-horizontal-relative:page;mso-position-vertical-relative:page" wrapcoords="0 0" filled="f" stroked="f">
              <v:textbox style="mso-fit-shape-to-text:t" inset="0,0,0,0">
                <w:txbxContent>
                  <w:p>
                    <w:pPr>
                      <w:pStyle w:val="Style32"/>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AB4654"/>
                        <w:spacing w:val="0"/>
                        <w:w w:val="100"/>
                        <w:position w:val="0"/>
                        <w:sz w:val="14"/>
                        <w:szCs w:val="14"/>
                      </w:rPr>
                      <w:t>Společnost zapsaná v obchodním rejstříku vedeném u Krajského soudu v Hradci Králové, oddílu C, číslo vložky 49651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B59CC" w14:textId="77777777" w:rsidR="00253872" w:rsidRDefault="002538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D485D" w14:textId="77777777" w:rsidR="00253872" w:rsidRDefault="00253872"/>
  </w:footnote>
  <w:footnote w:type="continuationSeparator" w:id="0">
    <w:p w14:paraId="7A93E39A" w14:textId="77777777" w:rsidR="00253872" w:rsidRDefault="002538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7796"/>
    <w:multiLevelType w:val="hybridMultilevel"/>
    <w:tmpl w:val="59CA2B56"/>
    <w:lvl w:ilvl="0" w:tplc="BC7C7D2A">
      <w:start w:val="769"/>
      <w:numFmt w:val="bullet"/>
      <w:lvlText w:val="-"/>
      <w:lvlJc w:val="left"/>
      <w:pPr>
        <w:ind w:left="1040" w:hanging="360"/>
      </w:pPr>
      <w:rPr>
        <w:rFonts w:ascii="Arial" w:eastAsia="Arial" w:hAnsi="Arial" w:cs="Arial" w:hint="default"/>
      </w:rPr>
    </w:lvl>
    <w:lvl w:ilvl="1" w:tplc="04050003" w:tentative="1">
      <w:start w:val="1"/>
      <w:numFmt w:val="bullet"/>
      <w:lvlText w:val="o"/>
      <w:lvlJc w:val="left"/>
      <w:pPr>
        <w:ind w:left="1760" w:hanging="360"/>
      </w:pPr>
      <w:rPr>
        <w:rFonts w:ascii="Courier New" w:hAnsi="Courier New" w:cs="Courier New" w:hint="default"/>
      </w:rPr>
    </w:lvl>
    <w:lvl w:ilvl="2" w:tplc="04050005" w:tentative="1">
      <w:start w:val="1"/>
      <w:numFmt w:val="bullet"/>
      <w:lvlText w:val=""/>
      <w:lvlJc w:val="left"/>
      <w:pPr>
        <w:ind w:left="2480" w:hanging="360"/>
      </w:pPr>
      <w:rPr>
        <w:rFonts w:ascii="Wingdings" w:hAnsi="Wingdings" w:hint="default"/>
      </w:rPr>
    </w:lvl>
    <w:lvl w:ilvl="3" w:tplc="04050001" w:tentative="1">
      <w:start w:val="1"/>
      <w:numFmt w:val="bullet"/>
      <w:lvlText w:val=""/>
      <w:lvlJc w:val="left"/>
      <w:pPr>
        <w:ind w:left="3200" w:hanging="360"/>
      </w:pPr>
      <w:rPr>
        <w:rFonts w:ascii="Symbol" w:hAnsi="Symbol" w:hint="default"/>
      </w:rPr>
    </w:lvl>
    <w:lvl w:ilvl="4" w:tplc="04050003" w:tentative="1">
      <w:start w:val="1"/>
      <w:numFmt w:val="bullet"/>
      <w:lvlText w:val="o"/>
      <w:lvlJc w:val="left"/>
      <w:pPr>
        <w:ind w:left="3920" w:hanging="360"/>
      </w:pPr>
      <w:rPr>
        <w:rFonts w:ascii="Courier New" w:hAnsi="Courier New" w:cs="Courier New" w:hint="default"/>
      </w:rPr>
    </w:lvl>
    <w:lvl w:ilvl="5" w:tplc="04050005" w:tentative="1">
      <w:start w:val="1"/>
      <w:numFmt w:val="bullet"/>
      <w:lvlText w:val=""/>
      <w:lvlJc w:val="left"/>
      <w:pPr>
        <w:ind w:left="4640" w:hanging="360"/>
      </w:pPr>
      <w:rPr>
        <w:rFonts w:ascii="Wingdings" w:hAnsi="Wingdings" w:hint="default"/>
      </w:rPr>
    </w:lvl>
    <w:lvl w:ilvl="6" w:tplc="04050001" w:tentative="1">
      <w:start w:val="1"/>
      <w:numFmt w:val="bullet"/>
      <w:lvlText w:val=""/>
      <w:lvlJc w:val="left"/>
      <w:pPr>
        <w:ind w:left="5360" w:hanging="360"/>
      </w:pPr>
      <w:rPr>
        <w:rFonts w:ascii="Symbol" w:hAnsi="Symbol" w:hint="default"/>
      </w:rPr>
    </w:lvl>
    <w:lvl w:ilvl="7" w:tplc="04050003" w:tentative="1">
      <w:start w:val="1"/>
      <w:numFmt w:val="bullet"/>
      <w:lvlText w:val="o"/>
      <w:lvlJc w:val="left"/>
      <w:pPr>
        <w:ind w:left="6080" w:hanging="360"/>
      </w:pPr>
      <w:rPr>
        <w:rFonts w:ascii="Courier New" w:hAnsi="Courier New" w:cs="Courier New" w:hint="default"/>
      </w:rPr>
    </w:lvl>
    <w:lvl w:ilvl="8" w:tplc="04050005" w:tentative="1">
      <w:start w:val="1"/>
      <w:numFmt w:val="bullet"/>
      <w:lvlText w:val=""/>
      <w:lvlJc w:val="left"/>
      <w:pPr>
        <w:ind w:left="6800" w:hanging="360"/>
      </w:pPr>
      <w:rPr>
        <w:rFonts w:ascii="Wingdings" w:hAnsi="Wingdings" w:hint="default"/>
      </w:rPr>
    </w:lvl>
  </w:abstractNum>
  <w:abstractNum w:abstractNumId="1" w15:restartNumberingAfterBreak="0">
    <w:nsid w:val="096766A8"/>
    <w:multiLevelType w:val="multilevel"/>
    <w:tmpl w:val="F12495B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911BED"/>
    <w:multiLevelType w:val="multilevel"/>
    <w:tmpl w:val="364C93C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AE0EF8"/>
    <w:multiLevelType w:val="multilevel"/>
    <w:tmpl w:val="E8F6D614"/>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FE0A69"/>
    <w:multiLevelType w:val="multilevel"/>
    <w:tmpl w:val="0C36F58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144E1D"/>
    <w:multiLevelType w:val="multilevel"/>
    <w:tmpl w:val="0204BA74"/>
    <w:lvl w:ilvl="0">
      <w:start w:val="1"/>
      <w:numFmt w:val="lowerLetter"/>
      <w:lvlText w:val="%1)"/>
      <w:lvlJc w:val="left"/>
      <w:rPr>
        <w:rFonts w:ascii="Arial" w:eastAsia="Arial" w:hAnsi="Arial" w:cs="Arial"/>
        <w:b w:val="0"/>
        <w:bCs w:val="0"/>
        <w:i/>
        <w:iCs/>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817522"/>
    <w:multiLevelType w:val="multilevel"/>
    <w:tmpl w:val="B52843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9A6C7D"/>
    <w:multiLevelType w:val="multilevel"/>
    <w:tmpl w:val="A6488EC6"/>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5B579DD"/>
    <w:multiLevelType w:val="multilevel"/>
    <w:tmpl w:val="E286E84C"/>
    <w:lvl w:ilvl="0">
      <w:start w:val="1"/>
      <w:numFmt w:val="decimal"/>
      <w:lvlText w:val="%1."/>
      <w:lvlJc w:val="left"/>
      <w:rPr>
        <w:rFonts w:ascii="Arial" w:eastAsia="Arial" w:hAnsi="Arial" w:cs="Arial"/>
        <w:b w:val="0"/>
        <w:bCs w:val="0"/>
        <w:i/>
        <w:iCs/>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F3E4099"/>
    <w:multiLevelType w:val="multilevel"/>
    <w:tmpl w:val="E752DA4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20804029">
    <w:abstractNumId w:val="3"/>
  </w:num>
  <w:num w:numId="2" w16cid:durableId="825123173">
    <w:abstractNumId w:val="4"/>
  </w:num>
  <w:num w:numId="3" w16cid:durableId="393436556">
    <w:abstractNumId w:val="5"/>
  </w:num>
  <w:num w:numId="4" w16cid:durableId="1607889121">
    <w:abstractNumId w:val="1"/>
  </w:num>
  <w:num w:numId="5" w16cid:durableId="1850173285">
    <w:abstractNumId w:val="6"/>
  </w:num>
  <w:num w:numId="6" w16cid:durableId="263080766">
    <w:abstractNumId w:val="8"/>
  </w:num>
  <w:num w:numId="7" w16cid:durableId="33507563">
    <w:abstractNumId w:val="2"/>
  </w:num>
  <w:num w:numId="8" w16cid:durableId="1600140108">
    <w:abstractNumId w:val="7"/>
  </w:num>
  <w:num w:numId="9" w16cid:durableId="1976787286">
    <w:abstractNumId w:val="9"/>
  </w:num>
  <w:num w:numId="10" w16cid:durableId="735976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872"/>
    <w:rsid w:val="0007215D"/>
    <w:rsid w:val="00253872"/>
    <w:rsid w:val="005600EF"/>
    <w:rsid w:val="008617DD"/>
    <w:rsid w:val="008A6A59"/>
    <w:rsid w:val="00923BF0"/>
    <w:rsid w:val="00945786"/>
    <w:rsid w:val="00AC2552"/>
    <w:rsid w:val="00B12F77"/>
    <w:rsid w:val="00B51303"/>
    <w:rsid w:val="00CF60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48614"/>
  <w15:docId w15:val="{C80E7A07-BEF9-434A-88A9-50DE10C8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8"/>
      <w:szCs w:val="18"/>
      <w:u w:val="none"/>
      <w:shd w:val="clear" w:color="auto" w:fill="auto"/>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28"/>
      <w:szCs w:val="28"/>
      <w:u w:val="none"/>
      <w:shd w:val="clear" w:color="auto" w:fill="auto"/>
    </w:rPr>
  </w:style>
  <w:style w:type="character" w:customStyle="1" w:styleId="Zkladntext6">
    <w:name w:val="Základní text (6)_"/>
    <w:basedOn w:val="Standardnpsmoodstavce"/>
    <w:link w:val="Zkladntext60"/>
    <w:rPr>
      <w:rFonts w:ascii="Arial" w:eastAsia="Arial" w:hAnsi="Arial" w:cs="Arial"/>
      <w:b/>
      <w:bCs/>
      <w:i w:val="0"/>
      <w:iCs w:val="0"/>
      <w:smallCaps w:val="0"/>
      <w:strike w:val="0"/>
      <w:u w:val="none"/>
      <w:shd w:val="clear" w:color="auto" w:fill="auto"/>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0"/>
      <w:szCs w:val="20"/>
      <w:u w:val="none"/>
      <w:shd w:val="clear" w:color="auto" w:fill="auto"/>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18"/>
      <w:szCs w:val="18"/>
      <w:u w:val="none"/>
      <w:shd w:val="clear" w:color="auto" w:fill="auto"/>
    </w:rPr>
  </w:style>
  <w:style w:type="character" w:customStyle="1" w:styleId="Jin">
    <w:name w:val="Jiné_"/>
    <w:basedOn w:val="Standardnpsmoodstavce"/>
    <w:link w:val="Jin0"/>
    <w:rPr>
      <w:rFonts w:ascii="Arial" w:eastAsia="Arial" w:hAnsi="Arial" w:cs="Arial"/>
      <w:b w:val="0"/>
      <w:bCs w:val="0"/>
      <w:i w:val="0"/>
      <w:iCs w:val="0"/>
      <w:smallCaps w:val="0"/>
      <w:strike w:val="0"/>
      <w:sz w:val="18"/>
      <w:szCs w:val="18"/>
      <w:u w:val="none"/>
      <w:shd w:val="clear" w:color="auto" w:fill="auto"/>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AB4654"/>
      <w:sz w:val="14"/>
      <w:szCs w:val="14"/>
      <w:u w:val="none"/>
      <w:shd w:val="clear" w:color="auto" w:fill="auto"/>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shd w:val="clear" w:color="auto" w:fill="auto"/>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CA1029"/>
      <w:sz w:val="36"/>
      <w:szCs w:val="36"/>
      <w:u w:val="none"/>
      <w:shd w:val="clear" w:color="auto" w:fill="auto"/>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sz w:val="17"/>
      <w:szCs w:val="17"/>
      <w:u w:val="none"/>
      <w:shd w:val="clear" w:color="auto" w:fill="auto"/>
    </w:rPr>
  </w:style>
  <w:style w:type="paragraph" w:customStyle="1" w:styleId="Zkladntext1">
    <w:name w:val="Základní text1"/>
    <w:basedOn w:val="Normln"/>
    <w:link w:val="Zkladntext"/>
    <w:pPr>
      <w:spacing w:after="240" w:line="298" w:lineRule="auto"/>
    </w:pPr>
    <w:rPr>
      <w:rFonts w:ascii="Arial" w:eastAsia="Arial" w:hAnsi="Arial" w:cs="Arial"/>
      <w:sz w:val="18"/>
      <w:szCs w:val="18"/>
    </w:rPr>
  </w:style>
  <w:style w:type="paragraph" w:customStyle="1" w:styleId="Zkladntext40">
    <w:name w:val="Základní text (4)"/>
    <w:basedOn w:val="Normln"/>
    <w:link w:val="Zkladntext4"/>
    <w:pPr>
      <w:spacing w:after="240" w:line="276" w:lineRule="auto"/>
      <w:jc w:val="center"/>
    </w:pPr>
    <w:rPr>
      <w:rFonts w:ascii="Arial" w:eastAsia="Arial" w:hAnsi="Arial" w:cs="Arial"/>
      <w:b/>
      <w:bCs/>
      <w:sz w:val="28"/>
      <w:szCs w:val="28"/>
    </w:rPr>
  </w:style>
  <w:style w:type="paragraph" w:customStyle="1" w:styleId="Zkladntext60">
    <w:name w:val="Základní text (6)"/>
    <w:basedOn w:val="Normln"/>
    <w:link w:val="Zkladntext6"/>
    <w:pPr>
      <w:jc w:val="center"/>
    </w:pPr>
    <w:rPr>
      <w:rFonts w:ascii="Arial" w:eastAsia="Arial" w:hAnsi="Arial" w:cs="Arial"/>
      <w:b/>
      <w:bCs/>
    </w:rPr>
  </w:style>
  <w:style w:type="paragraph" w:customStyle="1" w:styleId="Zkladntext30">
    <w:name w:val="Základní text (3)"/>
    <w:basedOn w:val="Normln"/>
    <w:link w:val="Zkladntext3"/>
    <w:pPr>
      <w:spacing w:after="300" w:line="293" w:lineRule="auto"/>
    </w:pPr>
    <w:rPr>
      <w:rFonts w:ascii="Arial" w:eastAsia="Arial" w:hAnsi="Arial" w:cs="Arial"/>
      <w:b/>
      <w:bCs/>
      <w:sz w:val="20"/>
      <w:szCs w:val="20"/>
    </w:rPr>
  </w:style>
  <w:style w:type="paragraph" w:customStyle="1" w:styleId="Titulektabulky0">
    <w:name w:val="Titulek tabulky"/>
    <w:basedOn w:val="Normln"/>
    <w:link w:val="Titulektabulky"/>
    <w:rPr>
      <w:rFonts w:ascii="Arial" w:eastAsia="Arial" w:hAnsi="Arial" w:cs="Arial"/>
      <w:b/>
      <w:bCs/>
      <w:sz w:val="18"/>
      <w:szCs w:val="18"/>
    </w:rPr>
  </w:style>
  <w:style w:type="paragraph" w:customStyle="1" w:styleId="Jin0">
    <w:name w:val="Jiné"/>
    <w:basedOn w:val="Normln"/>
    <w:link w:val="Jin"/>
    <w:pPr>
      <w:spacing w:after="240" w:line="298" w:lineRule="auto"/>
    </w:pPr>
    <w:rPr>
      <w:rFonts w:ascii="Arial" w:eastAsia="Arial" w:hAnsi="Arial" w:cs="Arial"/>
      <w:sz w:val="18"/>
      <w:szCs w:val="18"/>
    </w:rPr>
  </w:style>
  <w:style w:type="paragraph" w:customStyle="1" w:styleId="Zkladntext20">
    <w:name w:val="Základní text (2)"/>
    <w:basedOn w:val="Normln"/>
    <w:link w:val="Zkladntext2"/>
    <w:pPr>
      <w:spacing w:after="20"/>
    </w:pPr>
    <w:rPr>
      <w:rFonts w:ascii="Arial" w:eastAsia="Arial" w:hAnsi="Arial" w:cs="Arial"/>
      <w:color w:val="AB4654"/>
      <w:sz w:val="14"/>
      <w:szCs w:val="14"/>
    </w:rPr>
  </w:style>
  <w:style w:type="paragraph" w:customStyle="1" w:styleId="Nadpis20">
    <w:name w:val="Nadpis #2"/>
    <w:basedOn w:val="Normln"/>
    <w:link w:val="Nadpis2"/>
    <w:pPr>
      <w:spacing w:after="30" w:line="300" w:lineRule="auto"/>
      <w:outlineLvl w:val="1"/>
    </w:pPr>
    <w:rPr>
      <w:rFonts w:ascii="Arial" w:eastAsia="Arial" w:hAnsi="Arial" w:cs="Arial"/>
      <w:b/>
      <w:bCs/>
      <w:sz w:val="20"/>
      <w:szCs w:val="20"/>
    </w:rPr>
  </w:style>
  <w:style w:type="paragraph" w:customStyle="1" w:styleId="Nadpis10">
    <w:name w:val="Nadpis #1"/>
    <w:basedOn w:val="Normln"/>
    <w:link w:val="Nadpis1"/>
    <w:pPr>
      <w:spacing w:after="600" w:line="329" w:lineRule="auto"/>
      <w:outlineLvl w:val="0"/>
    </w:pPr>
    <w:rPr>
      <w:rFonts w:ascii="Arial" w:eastAsia="Arial" w:hAnsi="Arial" w:cs="Arial"/>
      <w:color w:val="CA1029"/>
      <w:sz w:val="36"/>
      <w:szCs w:val="36"/>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50">
    <w:name w:val="Základní text (5)"/>
    <w:basedOn w:val="Normln"/>
    <w:link w:val="Zkladntext5"/>
    <w:rPr>
      <w:rFonts w:ascii="Calibri" w:eastAsia="Calibri" w:hAnsi="Calibri" w:cs="Calibri"/>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cityupgraue.vz" TargetMode="External"/><Relationship Id="rId13" Type="http://schemas.openxmlformats.org/officeDocument/2006/relationships/hyperlink" Target="http://cityupgrade.cz" TargetMode="External"/><Relationship Id="rId3" Type="http://schemas.openxmlformats.org/officeDocument/2006/relationships/settings" Target="settings.xml"/><Relationship Id="rId7" Type="http://schemas.openxmlformats.org/officeDocument/2006/relationships/hyperlink" Target="http://cityupgraue.vz"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ityupgrade.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cityupgrade.cz"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2070</Words>
  <Characters>12217</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Holeková Michaela</cp:lastModifiedBy>
  <cp:revision>9</cp:revision>
  <dcterms:created xsi:type="dcterms:W3CDTF">2025-09-03T08:53:00Z</dcterms:created>
  <dcterms:modified xsi:type="dcterms:W3CDTF">2025-09-03T09:10:00Z</dcterms:modified>
</cp:coreProperties>
</file>