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C004D7" w14:textId="77777777" w:rsidR="008F44A6" w:rsidRPr="008F44A6" w:rsidRDefault="008F44A6" w:rsidP="008F44A6">
      <w:pPr>
        <w:jc w:val="both"/>
        <w:rPr>
          <w:rFonts w:ascii="Calibri" w:hAnsi="Calibri"/>
          <w:sz w:val="22"/>
          <w:szCs w:val="22"/>
          <w:lang w:val="x-none" w:eastAsia="x-none"/>
        </w:rPr>
      </w:pPr>
      <w:r w:rsidRPr="008F44A6">
        <w:rPr>
          <w:rFonts w:ascii="Calibri" w:hAnsi="Calibri" w:cs="Arial"/>
          <w:b/>
          <w:bCs/>
          <w:sz w:val="22"/>
          <w:szCs w:val="22"/>
          <w:lang w:val="x-none" w:eastAsia="x-none"/>
        </w:rPr>
        <w:t>Národní památkový ústav</w:t>
      </w:r>
    </w:p>
    <w:p w14:paraId="1F8683D9"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Courier New"/>
          <w:sz w:val="22"/>
          <w:szCs w:val="22"/>
          <w:lang w:eastAsia="ar-SA"/>
        </w:rPr>
      </w:pPr>
      <w:bookmarkStart w:id="0" w:name="_GoBack"/>
      <w:r w:rsidRPr="008F44A6">
        <w:rPr>
          <w:rFonts w:ascii="Calibri" w:hAnsi="Calibri" w:cs="Arial"/>
          <w:b/>
          <w:bCs/>
          <w:sz w:val="22"/>
          <w:szCs w:val="22"/>
          <w:lang w:eastAsia="ar-SA"/>
        </w:rPr>
        <w:t xml:space="preserve">státní příspěvková organizace </w:t>
      </w:r>
    </w:p>
    <w:bookmarkEnd w:id="0"/>
    <w:p w14:paraId="067CEA36"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Arial"/>
          <w:sz w:val="22"/>
          <w:szCs w:val="22"/>
          <w:lang w:eastAsia="ar-SA"/>
        </w:rPr>
      </w:pPr>
      <w:r w:rsidRPr="008F44A6">
        <w:rPr>
          <w:rFonts w:ascii="Calibri" w:hAnsi="Calibri" w:cs="Arial"/>
          <w:sz w:val="22"/>
          <w:szCs w:val="22"/>
          <w:lang w:eastAsia="ar-SA"/>
        </w:rPr>
        <w:t xml:space="preserve">IČ 75032333, DIČ CZ75032333 </w:t>
      </w:r>
      <w:r w:rsidRPr="008F44A6">
        <w:rPr>
          <w:rFonts w:ascii="Calibri" w:hAnsi="Calibri" w:cs="Arial"/>
          <w:b/>
          <w:sz w:val="22"/>
          <w:szCs w:val="22"/>
          <w:lang w:eastAsia="ar-SA"/>
        </w:rPr>
        <w:t xml:space="preserve">(osoba nepovinná k dani dle § 5 odst. 3 zákona č. 235/2004 Sb., o dani z přidané hodnoty </w:t>
      </w:r>
      <w:r w:rsidRPr="008F44A6">
        <w:rPr>
          <w:rFonts w:ascii="Calibri" w:hAnsi="Calibri" w:cs="Arial"/>
          <w:b/>
          <w:bCs/>
          <w:sz w:val="22"/>
          <w:szCs w:val="22"/>
          <w:lang w:eastAsia="ar-SA"/>
        </w:rPr>
        <w:t>ve znění pozdějších předpisů</w:t>
      </w:r>
      <w:r w:rsidRPr="008F44A6">
        <w:rPr>
          <w:rFonts w:ascii="Calibri" w:hAnsi="Calibri" w:cs="Arial"/>
          <w:b/>
          <w:sz w:val="22"/>
          <w:szCs w:val="22"/>
          <w:lang w:eastAsia="ar-SA"/>
        </w:rPr>
        <w:t>)</w:t>
      </w:r>
    </w:p>
    <w:p w14:paraId="0131CCF2" w14:textId="77777777" w:rsidR="008F44A6" w:rsidRPr="008F44A6" w:rsidRDefault="008F44A6" w:rsidP="008F4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cs="Arial"/>
          <w:sz w:val="22"/>
          <w:szCs w:val="22"/>
          <w:lang w:eastAsia="ar-SA"/>
        </w:rPr>
      </w:pPr>
      <w:r w:rsidRPr="008F44A6">
        <w:rPr>
          <w:rFonts w:ascii="Calibri" w:hAnsi="Calibri" w:cs="Arial"/>
          <w:sz w:val="22"/>
          <w:szCs w:val="22"/>
          <w:lang w:eastAsia="ar-SA"/>
        </w:rPr>
        <w:t>se sídlem: Valdštejnské nám. 162/3, 118 01 Praha 1 – Malá Strana</w:t>
      </w:r>
    </w:p>
    <w:p w14:paraId="6E9023A6" w14:textId="0B317C49" w:rsidR="008F44A6" w:rsidRPr="008F44A6" w:rsidRDefault="008F44A6" w:rsidP="008F44A6">
      <w:pPr>
        <w:jc w:val="both"/>
        <w:rPr>
          <w:rFonts w:ascii="Calibri" w:hAnsi="Calibri" w:cs="Arial"/>
          <w:sz w:val="22"/>
          <w:szCs w:val="22"/>
        </w:rPr>
      </w:pPr>
      <w:r w:rsidRPr="008F44A6">
        <w:rPr>
          <w:rFonts w:ascii="Calibri" w:hAnsi="Calibri" w:cs="Arial"/>
          <w:sz w:val="22"/>
          <w:szCs w:val="22"/>
        </w:rPr>
        <w:t>zastoupený Mgr. Petrem Pavelcem, Ph.D., ředitelem Územní památkové správy v Českých Budějovicích</w:t>
      </w:r>
    </w:p>
    <w:p w14:paraId="2AB478F0" w14:textId="77777777" w:rsidR="008F44A6" w:rsidRPr="008F44A6" w:rsidRDefault="008F44A6" w:rsidP="008F44A6">
      <w:pPr>
        <w:jc w:val="both"/>
        <w:rPr>
          <w:rFonts w:ascii="Calibri" w:hAnsi="Calibri" w:cs="Arial"/>
          <w:sz w:val="22"/>
          <w:szCs w:val="22"/>
        </w:rPr>
      </w:pPr>
    </w:p>
    <w:p w14:paraId="68906846" w14:textId="77777777" w:rsidR="008F44A6" w:rsidRPr="008F44A6" w:rsidRDefault="008F44A6" w:rsidP="008F44A6">
      <w:pPr>
        <w:jc w:val="both"/>
        <w:rPr>
          <w:rFonts w:ascii="Calibri" w:hAnsi="Calibri"/>
          <w:sz w:val="22"/>
          <w:szCs w:val="22"/>
        </w:rPr>
      </w:pPr>
      <w:r w:rsidRPr="008F44A6">
        <w:rPr>
          <w:rFonts w:ascii="Calibri" w:hAnsi="Calibri" w:cs="Arial"/>
          <w:b/>
          <w:bCs/>
          <w:i/>
          <w:iCs/>
          <w:sz w:val="22"/>
          <w:szCs w:val="22"/>
        </w:rPr>
        <w:t>Doručovací adresa:</w:t>
      </w:r>
    </w:p>
    <w:p w14:paraId="06FD4483" w14:textId="77777777" w:rsidR="008F44A6" w:rsidRPr="008F44A6" w:rsidRDefault="008F44A6" w:rsidP="008F44A6">
      <w:pPr>
        <w:jc w:val="both"/>
        <w:rPr>
          <w:rFonts w:ascii="Calibri" w:hAnsi="Calibri" w:cs="Arial"/>
          <w:sz w:val="22"/>
          <w:szCs w:val="22"/>
        </w:rPr>
      </w:pPr>
      <w:r w:rsidRPr="008F44A6">
        <w:rPr>
          <w:rFonts w:ascii="Calibri" w:hAnsi="Calibri" w:cs="Arial"/>
          <w:bCs/>
          <w:i/>
          <w:iCs/>
          <w:sz w:val="22"/>
          <w:szCs w:val="22"/>
        </w:rPr>
        <w:t>Národní památkový ústav</w:t>
      </w:r>
    </w:p>
    <w:p w14:paraId="3D3A0B77" w14:textId="7528C9E7" w:rsidR="008F44A6" w:rsidRPr="008F44A6" w:rsidRDefault="008F44A6" w:rsidP="008F44A6">
      <w:pPr>
        <w:jc w:val="both"/>
        <w:rPr>
          <w:rFonts w:ascii="Calibri" w:hAnsi="Calibri" w:cs="Arial"/>
          <w:sz w:val="22"/>
          <w:szCs w:val="22"/>
        </w:rPr>
      </w:pPr>
      <w:r w:rsidRPr="008F44A6">
        <w:rPr>
          <w:rFonts w:ascii="Calibri" w:hAnsi="Calibri" w:cs="Arial"/>
          <w:sz w:val="22"/>
          <w:szCs w:val="22"/>
        </w:rPr>
        <w:t xml:space="preserve">Územní památková správa v Českých Budějovicích, </w:t>
      </w:r>
    </w:p>
    <w:p w14:paraId="76D69EB5"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Náměstí Přemysla Otakara II. 34</w:t>
      </w:r>
    </w:p>
    <w:p w14:paraId="229374BA"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 xml:space="preserve">370 21 České Budějovice </w:t>
      </w:r>
    </w:p>
    <w:p w14:paraId="0D195842" w14:textId="77777777" w:rsidR="008F44A6" w:rsidRPr="008F44A6" w:rsidRDefault="008F44A6" w:rsidP="00A110B6">
      <w:pPr>
        <w:keepNext/>
        <w:widowControl w:val="0"/>
        <w:numPr>
          <w:ilvl w:val="5"/>
          <w:numId w:val="12"/>
        </w:numPr>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uppressAutoHyphens/>
        <w:snapToGrid w:val="0"/>
        <w:jc w:val="both"/>
        <w:outlineLvl w:val="5"/>
        <w:rPr>
          <w:rFonts w:ascii="Calibri" w:hAnsi="Calibri" w:cs="Arial"/>
          <w:b/>
          <w:sz w:val="22"/>
          <w:szCs w:val="22"/>
        </w:rPr>
      </w:pPr>
      <w:r w:rsidRPr="008F44A6">
        <w:rPr>
          <w:rFonts w:ascii="Calibri" w:hAnsi="Calibri"/>
          <w:b/>
          <w:sz w:val="22"/>
          <w:szCs w:val="22"/>
        </w:rPr>
        <w:t>Osoby oprávněné k jednání ve věcech smluvních:</w:t>
      </w:r>
      <w:r w:rsidRPr="008F44A6">
        <w:rPr>
          <w:rFonts w:ascii="Calibri" w:hAnsi="Calibri"/>
          <w:b/>
          <w:sz w:val="22"/>
          <w:szCs w:val="22"/>
        </w:rPr>
        <w:tab/>
      </w:r>
      <w:r w:rsidRPr="008F44A6">
        <w:rPr>
          <w:rFonts w:ascii="Calibri" w:hAnsi="Calibri"/>
          <w:b/>
          <w:sz w:val="22"/>
          <w:szCs w:val="22"/>
        </w:rPr>
        <w:tab/>
        <w:t xml:space="preserve">Mgr. Petr Pavelec, Ph.D., ředitel </w:t>
      </w:r>
    </w:p>
    <w:p w14:paraId="205B9CA4" w14:textId="1725A300" w:rsidR="008F44A6" w:rsidRDefault="008F44A6"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iCs/>
          <w:sz w:val="22"/>
          <w:szCs w:val="22"/>
        </w:rPr>
      </w:pPr>
      <w:r w:rsidRPr="008F44A6">
        <w:rPr>
          <w:rFonts w:ascii="Calibri" w:hAnsi="Calibri" w:cs="Arial"/>
          <w:b/>
          <w:iCs/>
          <w:sz w:val="22"/>
          <w:szCs w:val="22"/>
        </w:rPr>
        <w:t>Osoby oprávněné k jednání ve věcech technických:</w:t>
      </w:r>
      <w:r w:rsidRPr="008F44A6">
        <w:rPr>
          <w:rFonts w:ascii="Calibri" w:hAnsi="Calibri" w:cs="Arial"/>
          <w:b/>
          <w:iCs/>
          <w:sz w:val="22"/>
          <w:szCs w:val="22"/>
        </w:rPr>
        <w:tab/>
      </w:r>
      <w:r w:rsidR="00854510">
        <w:rPr>
          <w:rFonts w:ascii="Calibri" w:hAnsi="Calibri" w:cs="Arial"/>
          <w:b/>
          <w:iCs/>
          <w:sz w:val="22"/>
          <w:szCs w:val="22"/>
        </w:rPr>
        <w:t>XXXXXXXXX</w:t>
      </w:r>
      <w:r w:rsidRPr="008F44A6">
        <w:rPr>
          <w:rFonts w:ascii="Calibri" w:hAnsi="Calibri" w:cs="Arial"/>
          <w:b/>
          <w:iCs/>
          <w:sz w:val="22"/>
          <w:szCs w:val="22"/>
        </w:rPr>
        <w:t>, investiční referent</w:t>
      </w:r>
    </w:p>
    <w:p w14:paraId="5D500656" w14:textId="0F1B71E7" w:rsidR="00055FFD" w:rsidRPr="008F44A6" w:rsidRDefault="00055FFD"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b/>
          <w:iCs/>
          <w:sz w:val="22"/>
          <w:szCs w:val="22"/>
        </w:rPr>
      </w:pP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Pr>
          <w:rFonts w:ascii="Calibri" w:hAnsi="Calibri" w:cs="Arial"/>
          <w:b/>
          <w:iCs/>
          <w:sz w:val="22"/>
          <w:szCs w:val="22"/>
        </w:rPr>
        <w:tab/>
      </w:r>
      <w:r w:rsidR="00854510">
        <w:rPr>
          <w:rFonts w:ascii="Calibri" w:hAnsi="Calibri" w:cs="Arial"/>
          <w:b/>
          <w:iCs/>
          <w:sz w:val="22"/>
          <w:szCs w:val="22"/>
        </w:rPr>
        <w:t>XXXXXXXXXXXXX</w:t>
      </w:r>
      <w:r>
        <w:rPr>
          <w:rFonts w:ascii="Calibri" w:hAnsi="Calibri" w:cs="Arial"/>
          <w:b/>
          <w:iCs/>
          <w:sz w:val="22"/>
          <w:szCs w:val="22"/>
        </w:rPr>
        <w:t>, kastelán</w:t>
      </w:r>
    </w:p>
    <w:p w14:paraId="7595100C" w14:textId="77777777" w:rsidR="008F44A6" w:rsidRPr="008F44A6" w:rsidRDefault="008F44A6" w:rsidP="008F44A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rPr>
          <w:rFonts w:ascii="Calibri" w:hAnsi="Calibri" w:cs="Arial"/>
          <w:sz w:val="22"/>
          <w:szCs w:val="22"/>
        </w:rPr>
      </w:pPr>
      <w:r w:rsidRPr="008F44A6">
        <w:rPr>
          <w:rFonts w:ascii="Calibri" w:hAnsi="Calibri" w:cs="Arial"/>
          <w:sz w:val="22"/>
          <w:szCs w:val="22"/>
        </w:rPr>
        <w:t>(dále jen „</w:t>
      </w:r>
      <w:r w:rsidRPr="008F44A6">
        <w:rPr>
          <w:rFonts w:ascii="Calibri" w:hAnsi="Calibri" w:cs="Arial"/>
          <w:b/>
          <w:sz w:val="22"/>
          <w:szCs w:val="22"/>
        </w:rPr>
        <w:t>Objednatel</w:t>
      </w:r>
      <w:r w:rsidRPr="008F44A6">
        <w:rPr>
          <w:rFonts w:ascii="Calibri" w:hAnsi="Calibri" w:cs="Arial"/>
          <w:sz w:val="22"/>
          <w:szCs w:val="22"/>
        </w:rPr>
        <w:t>“)</w:t>
      </w:r>
    </w:p>
    <w:p w14:paraId="72959FB5" w14:textId="77777777" w:rsidR="008F44A6" w:rsidRPr="008F44A6" w:rsidRDefault="008F44A6" w:rsidP="008F44A6">
      <w:pPr>
        <w:jc w:val="both"/>
        <w:rPr>
          <w:rFonts w:ascii="Calibri" w:hAnsi="Calibri" w:cs="Arial"/>
          <w:sz w:val="22"/>
          <w:szCs w:val="22"/>
        </w:rPr>
      </w:pPr>
    </w:p>
    <w:p w14:paraId="711CCCA0"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a</w:t>
      </w:r>
    </w:p>
    <w:p w14:paraId="78E30949" w14:textId="77777777" w:rsidR="008F44A6" w:rsidRPr="008F44A6" w:rsidRDefault="008F44A6" w:rsidP="008F44A6">
      <w:pPr>
        <w:jc w:val="both"/>
        <w:rPr>
          <w:rFonts w:ascii="Calibri" w:hAnsi="Calibri" w:cs="Arial"/>
          <w:sz w:val="22"/>
          <w:szCs w:val="22"/>
        </w:rPr>
      </w:pPr>
    </w:p>
    <w:p w14:paraId="6C2C31EB" w14:textId="6146D294" w:rsidR="001F6752" w:rsidRDefault="00055FFD" w:rsidP="001F6752">
      <w:pPr>
        <w:jc w:val="both"/>
        <w:rPr>
          <w:rFonts w:ascii="Calibri" w:hAnsi="Calibri" w:cs="Calibri"/>
          <w:b/>
          <w:bCs/>
          <w:sz w:val="22"/>
          <w:szCs w:val="22"/>
        </w:rPr>
      </w:pPr>
      <w:r>
        <w:rPr>
          <w:rFonts w:ascii="Calibri" w:hAnsi="Calibri" w:cs="Calibri"/>
          <w:b/>
          <w:bCs/>
          <w:sz w:val="22"/>
          <w:szCs w:val="22"/>
        </w:rPr>
        <w:t>Zdeněk Vaindl</w:t>
      </w:r>
    </w:p>
    <w:p w14:paraId="22D2B9CD" w14:textId="77777777" w:rsidR="001F6752" w:rsidRPr="001F6752" w:rsidRDefault="001F6752" w:rsidP="001F6752">
      <w:pPr>
        <w:jc w:val="both"/>
        <w:rPr>
          <w:rFonts w:ascii="Calibri" w:hAnsi="Calibri" w:cs="Calibri"/>
          <w:bCs/>
          <w:sz w:val="6"/>
          <w:szCs w:val="6"/>
        </w:rPr>
      </w:pPr>
    </w:p>
    <w:p w14:paraId="092EB33C" w14:textId="3DBA03DD" w:rsidR="001F6752" w:rsidRPr="001F6752" w:rsidRDefault="001F6752" w:rsidP="001F6752">
      <w:pPr>
        <w:jc w:val="both"/>
        <w:rPr>
          <w:rFonts w:asciiTheme="minorHAnsi" w:hAnsiTheme="minorHAnsi" w:cstheme="minorHAnsi"/>
          <w:sz w:val="22"/>
          <w:szCs w:val="22"/>
        </w:rPr>
      </w:pPr>
      <w:r w:rsidRPr="001F6752">
        <w:rPr>
          <w:rFonts w:ascii="Calibri" w:hAnsi="Calibri" w:cs="Calibri"/>
          <w:sz w:val="22"/>
          <w:szCs w:val="22"/>
        </w:rPr>
        <w:t xml:space="preserve">IČ: </w:t>
      </w:r>
      <w:r w:rsidR="00055FFD" w:rsidRPr="00055FFD">
        <w:rPr>
          <w:rFonts w:ascii="Calibri" w:hAnsi="Calibri" w:cs="Calibri"/>
          <w:sz w:val="22"/>
          <w:szCs w:val="22"/>
        </w:rPr>
        <w:t>11370629</w:t>
      </w:r>
    </w:p>
    <w:p w14:paraId="5F9EBC64" w14:textId="490F2368" w:rsidR="001F6752" w:rsidRDefault="001F6752" w:rsidP="001F6752">
      <w:pPr>
        <w:jc w:val="both"/>
        <w:rPr>
          <w:rFonts w:asciiTheme="minorHAnsi" w:hAnsiTheme="minorHAnsi" w:cstheme="minorHAnsi"/>
          <w:sz w:val="22"/>
          <w:szCs w:val="22"/>
        </w:rPr>
      </w:pPr>
      <w:r w:rsidRPr="001F6752">
        <w:rPr>
          <w:rFonts w:asciiTheme="minorHAnsi" w:hAnsiTheme="minorHAnsi" w:cstheme="minorHAnsi"/>
          <w:sz w:val="22"/>
          <w:szCs w:val="22"/>
        </w:rPr>
        <w:t xml:space="preserve">DIČ: </w:t>
      </w:r>
      <w:r w:rsidR="00854510">
        <w:rPr>
          <w:rFonts w:asciiTheme="minorHAnsi" w:hAnsiTheme="minorHAnsi" w:cstheme="minorHAnsi"/>
          <w:sz w:val="22"/>
          <w:szCs w:val="22"/>
        </w:rPr>
        <w:t>XXXXXXXXXXXXX</w:t>
      </w:r>
    </w:p>
    <w:p w14:paraId="54E16331" w14:textId="2A68B7E3" w:rsidR="00055FFD" w:rsidRPr="00055FFD" w:rsidRDefault="00055FFD" w:rsidP="001F6752">
      <w:pPr>
        <w:jc w:val="both"/>
        <w:rPr>
          <w:rFonts w:asciiTheme="minorHAnsi" w:hAnsiTheme="minorHAnsi" w:cstheme="minorHAnsi"/>
          <w:sz w:val="22"/>
          <w:szCs w:val="22"/>
        </w:rPr>
      </w:pPr>
      <w:proofErr w:type="spellStart"/>
      <w:r w:rsidRPr="00055FFD">
        <w:rPr>
          <w:rFonts w:asciiTheme="minorHAnsi" w:hAnsiTheme="minorHAnsi" w:cstheme="minorHAnsi"/>
          <w:sz w:val="22"/>
          <w:szCs w:val="22"/>
        </w:rPr>
        <w:t>Dobřívská</w:t>
      </w:r>
      <w:proofErr w:type="spellEnd"/>
      <w:r w:rsidRPr="00055FFD">
        <w:rPr>
          <w:rFonts w:asciiTheme="minorHAnsi" w:hAnsiTheme="minorHAnsi" w:cstheme="minorHAnsi"/>
          <w:sz w:val="22"/>
          <w:szCs w:val="22"/>
        </w:rPr>
        <w:t xml:space="preserve"> 187, 338</w:t>
      </w:r>
      <w:r w:rsidR="00C17406">
        <w:rPr>
          <w:rFonts w:asciiTheme="minorHAnsi" w:hAnsiTheme="minorHAnsi" w:cstheme="minorHAnsi"/>
          <w:sz w:val="22"/>
          <w:szCs w:val="22"/>
        </w:rPr>
        <w:t xml:space="preserve"> </w:t>
      </w:r>
      <w:r w:rsidRPr="00055FFD">
        <w:rPr>
          <w:rFonts w:asciiTheme="minorHAnsi" w:hAnsiTheme="minorHAnsi" w:cstheme="minorHAnsi"/>
          <w:sz w:val="22"/>
          <w:szCs w:val="22"/>
        </w:rPr>
        <w:t>43 Mirošov</w:t>
      </w:r>
    </w:p>
    <w:p w14:paraId="38E83CC4" w14:textId="21484282" w:rsidR="008F44A6" w:rsidRPr="008F44A6" w:rsidRDefault="008F44A6" w:rsidP="008F44A6">
      <w:pPr>
        <w:jc w:val="both"/>
        <w:rPr>
          <w:rFonts w:ascii="Calibri" w:hAnsi="Calibri" w:cs="Arial"/>
          <w:sz w:val="22"/>
          <w:szCs w:val="22"/>
        </w:rPr>
      </w:pPr>
    </w:p>
    <w:p w14:paraId="406FFFCC" w14:textId="77777777" w:rsidR="008F44A6" w:rsidRPr="008F44A6" w:rsidRDefault="008F44A6" w:rsidP="008F44A6">
      <w:pPr>
        <w:jc w:val="both"/>
        <w:rPr>
          <w:rFonts w:ascii="Calibri" w:hAnsi="Calibri" w:cs="Arial"/>
          <w:sz w:val="22"/>
          <w:szCs w:val="22"/>
        </w:rPr>
      </w:pPr>
      <w:r w:rsidRPr="008F44A6">
        <w:rPr>
          <w:rFonts w:ascii="Calibri" w:hAnsi="Calibri" w:cs="Arial"/>
          <w:sz w:val="22"/>
          <w:szCs w:val="22"/>
        </w:rPr>
        <w:t>(dále jen „</w:t>
      </w:r>
      <w:r w:rsidRPr="008F44A6">
        <w:rPr>
          <w:rFonts w:ascii="Calibri" w:hAnsi="Calibri" w:cs="Arial"/>
          <w:b/>
          <w:sz w:val="22"/>
          <w:szCs w:val="22"/>
        </w:rPr>
        <w:t>Zhotovitel</w:t>
      </w:r>
      <w:r w:rsidRPr="008F44A6">
        <w:rPr>
          <w:rFonts w:ascii="Calibri" w:hAnsi="Calibri" w:cs="Arial"/>
          <w:sz w:val="22"/>
          <w:szCs w:val="22"/>
        </w:rPr>
        <w:t>“)</w:t>
      </w:r>
    </w:p>
    <w:p w14:paraId="1251C5DF" w14:textId="77777777" w:rsidR="00AA53BF" w:rsidRDefault="00AA53BF" w:rsidP="00AA53BF">
      <w:pPr>
        <w:rPr>
          <w:rFonts w:asciiTheme="minorHAnsi" w:hAnsiTheme="minorHAnsi" w:cstheme="minorHAnsi"/>
          <w:color w:val="000000"/>
          <w:sz w:val="22"/>
          <w:szCs w:val="22"/>
        </w:rPr>
      </w:pPr>
    </w:p>
    <w:p w14:paraId="0308F01C" w14:textId="77777777" w:rsidR="00AA53BF" w:rsidRDefault="00AA53BF" w:rsidP="00AA53BF">
      <w:pPr>
        <w:rPr>
          <w:rFonts w:ascii="Calibri" w:hAnsi="Calibri" w:cs="Arial"/>
          <w:b/>
          <w:sz w:val="22"/>
          <w:szCs w:val="22"/>
        </w:rPr>
      </w:pPr>
      <w:r>
        <w:rPr>
          <w:rFonts w:asciiTheme="minorHAnsi" w:hAnsiTheme="minorHAnsi" w:cstheme="minorHAnsi"/>
          <w:color w:val="000000"/>
          <w:sz w:val="22"/>
          <w:szCs w:val="22"/>
        </w:rPr>
        <w:t>uzavírají níže uvedeného dne, měsíce a roku</w:t>
      </w:r>
      <w:r w:rsidRPr="00AA53BF">
        <w:rPr>
          <w:rFonts w:ascii="Calibri" w:hAnsi="Calibri" w:cs="Arial"/>
          <w:sz w:val="22"/>
          <w:szCs w:val="22"/>
        </w:rPr>
        <w:t xml:space="preserve"> </w:t>
      </w:r>
      <w:r>
        <w:rPr>
          <w:rFonts w:ascii="Calibri" w:hAnsi="Calibri" w:cs="Arial"/>
          <w:sz w:val="22"/>
          <w:szCs w:val="22"/>
        </w:rPr>
        <w:t>v souladu s §</w:t>
      </w:r>
      <w:r w:rsidRPr="00C24A12">
        <w:rPr>
          <w:rFonts w:ascii="Calibri" w:hAnsi="Calibri"/>
          <w:sz w:val="20"/>
          <w:szCs w:val="20"/>
        </w:rPr>
        <w:t xml:space="preserve"> 2586 a násl. zákona č. 89/2012 Sb., občanský zákoník</w:t>
      </w:r>
      <w:r>
        <w:rPr>
          <w:rFonts w:ascii="Calibri" w:hAnsi="Calibri"/>
          <w:sz w:val="20"/>
          <w:szCs w:val="20"/>
        </w:rPr>
        <w:t xml:space="preserve">, </w:t>
      </w:r>
      <w:r>
        <w:rPr>
          <w:rFonts w:ascii="Calibri" w:hAnsi="Calibri" w:cs="Arial"/>
          <w:b/>
          <w:sz w:val="22"/>
          <w:szCs w:val="22"/>
        </w:rPr>
        <w:t>tuto</w:t>
      </w:r>
    </w:p>
    <w:p w14:paraId="7DC04FDF" w14:textId="77777777" w:rsidR="00AA53BF" w:rsidRDefault="00AA53BF" w:rsidP="00AA53BF">
      <w:pPr>
        <w:rPr>
          <w:rFonts w:ascii="Calibri" w:hAnsi="Calibri" w:cs="Arial"/>
          <w:b/>
          <w:sz w:val="22"/>
          <w:szCs w:val="22"/>
        </w:rPr>
      </w:pPr>
    </w:p>
    <w:p w14:paraId="60B1AFCA" w14:textId="03610835" w:rsidR="007300EC" w:rsidRDefault="00C17406" w:rsidP="00AA53BF">
      <w:pPr>
        <w:jc w:val="center"/>
        <w:rPr>
          <w:rFonts w:ascii="Calibri" w:hAnsi="Calibri" w:cs="Arial"/>
          <w:b/>
        </w:rPr>
      </w:pPr>
      <w:r>
        <w:rPr>
          <w:rFonts w:ascii="Calibri" w:hAnsi="Calibri" w:cs="Arial"/>
          <w:b/>
        </w:rPr>
        <w:t>smlouvu o dílo</w:t>
      </w:r>
    </w:p>
    <w:p w14:paraId="48CD8718" w14:textId="05CDD4CE" w:rsidR="008F44A6" w:rsidRPr="002E2D0A" w:rsidRDefault="008F44A6" w:rsidP="00AA53BF">
      <w:pPr>
        <w:jc w:val="center"/>
        <w:rPr>
          <w:rFonts w:ascii="Calibri" w:hAnsi="Calibri" w:cs="Arial"/>
          <w:b/>
        </w:rPr>
      </w:pPr>
      <w:r>
        <w:rPr>
          <w:rFonts w:ascii="Calibri" w:hAnsi="Calibri" w:cs="Arial"/>
          <w:b/>
        </w:rPr>
        <w:t xml:space="preserve">č. </w:t>
      </w:r>
      <w:r w:rsidR="00055FFD" w:rsidRPr="00055FFD">
        <w:rPr>
          <w:rFonts w:ascii="Calibri" w:hAnsi="Calibri" w:cs="Arial"/>
          <w:b/>
        </w:rPr>
        <w:t>3004H1250015</w:t>
      </w:r>
    </w:p>
    <w:p w14:paraId="1BB1D298" w14:textId="78EC99DA" w:rsidR="007300EC" w:rsidRPr="001E71DF" w:rsidRDefault="007300EC" w:rsidP="00A35045">
      <w:pPr>
        <w:spacing w:line="240" w:lineRule="atLeast"/>
        <w:contextualSpacing/>
        <w:jc w:val="center"/>
        <w:rPr>
          <w:rFonts w:ascii="Calibri" w:hAnsi="Calibri" w:cs="Arial"/>
          <w:sz w:val="22"/>
          <w:szCs w:val="22"/>
        </w:rPr>
      </w:pPr>
      <w:r w:rsidRPr="001E71DF">
        <w:rPr>
          <w:rFonts w:ascii="Calibri" w:hAnsi="Calibri" w:cs="Arial"/>
          <w:sz w:val="22"/>
          <w:szCs w:val="22"/>
        </w:rPr>
        <w:t>(dále jen „</w:t>
      </w:r>
      <w:r w:rsidRPr="001E71DF">
        <w:rPr>
          <w:rFonts w:ascii="Calibri" w:hAnsi="Calibri" w:cs="Arial"/>
          <w:b/>
          <w:sz w:val="22"/>
          <w:szCs w:val="22"/>
        </w:rPr>
        <w:t>smlouva</w:t>
      </w:r>
      <w:r w:rsidRPr="001E71DF">
        <w:rPr>
          <w:rFonts w:ascii="Calibri" w:hAnsi="Calibri" w:cs="Arial"/>
          <w:sz w:val="22"/>
          <w:szCs w:val="22"/>
        </w:rPr>
        <w:t>“)</w:t>
      </w:r>
    </w:p>
    <w:p w14:paraId="0FE8CE83" w14:textId="77777777" w:rsidR="007300EC" w:rsidRPr="001E71DF" w:rsidRDefault="007300EC" w:rsidP="00A35045">
      <w:pPr>
        <w:spacing w:line="240" w:lineRule="atLeast"/>
        <w:contextualSpacing/>
        <w:jc w:val="center"/>
        <w:rPr>
          <w:rFonts w:ascii="Calibri" w:hAnsi="Calibri" w:cs="Arial"/>
          <w:sz w:val="22"/>
          <w:szCs w:val="22"/>
        </w:rPr>
      </w:pPr>
    </w:p>
    <w:p w14:paraId="55A4964F" w14:textId="77777777" w:rsidR="007300EC" w:rsidRPr="001E71DF" w:rsidRDefault="007300EC" w:rsidP="00A35045">
      <w:pPr>
        <w:spacing w:line="240" w:lineRule="atLeast"/>
        <w:contextualSpacing/>
        <w:jc w:val="center"/>
        <w:rPr>
          <w:rFonts w:ascii="Calibri" w:hAnsi="Calibri" w:cs="Arial"/>
          <w:b/>
          <w:sz w:val="22"/>
          <w:szCs w:val="22"/>
        </w:rPr>
      </w:pPr>
    </w:p>
    <w:p w14:paraId="26272DA4"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Účel smlouvy</w:t>
      </w:r>
    </w:p>
    <w:p w14:paraId="7A8FD469" w14:textId="77777777" w:rsidR="006D19ED" w:rsidRPr="001E71DF" w:rsidRDefault="006D19ED" w:rsidP="006D19ED">
      <w:pPr>
        <w:spacing w:line="240" w:lineRule="atLeast"/>
        <w:ind w:left="720"/>
        <w:contextualSpacing/>
        <w:rPr>
          <w:rFonts w:ascii="Calibri" w:hAnsi="Calibri" w:cs="Arial"/>
          <w:b/>
          <w:sz w:val="22"/>
          <w:szCs w:val="22"/>
        </w:rPr>
      </w:pPr>
    </w:p>
    <w:p w14:paraId="7F2538A6" w14:textId="2F20E4BA" w:rsidR="008F44A6" w:rsidRPr="008F44A6" w:rsidRDefault="007300EC" w:rsidP="003A72C3">
      <w:pPr>
        <w:numPr>
          <w:ilvl w:val="3"/>
          <w:numId w:val="1"/>
        </w:numPr>
        <w:tabs>
          <w:tab w:val="clear" w:pos="2880"/>
        </w:tabs>
        <w:spacing w:line="240" w:lineRule="atLeast"/>
        <w:ind w:left="567" w:hanging="567"/>
        <w:contextualSpacing/>
        <w:jc w:val="both"/>
        <w:rPr>
          <w:rFonts w:ascii="Calibri" w:hAnsi="Calibri"/>
        </w:rPr>
      </w:pPr>
      <w:r w:rsidRPr="008F44A6">
        <w:rPr>
          <w:rFonts w:ascii="Calibri" w:hAnsi="Calibri" w:cs="Arial"/>
          <w:sz w:val="22"/>
          <w:szCs w:val="22"/>
        </w:rPr>
        <w:t xml:space="preserve">Účelem této smlouvy je </w:t>
      </w:r>
      <w:r w:rsidR="008F44A6">
        <w:rPr>
          <w:rFonts w:ascii="Calibri" w:hAnsi="Calibri" w:cs="Arial"/>
          <w:sz w:val="22"/>
          <w:szCs w:val="22"/>
        </w:rPr>
        <w:t xml:space="preserve">zajistit provádění údržby, oprav, průzkumů a revizí </w:t>
      </w:r>
      <w:r w:rsidR="003A72C3">
        <w:rPr>
          <w:rFonts w:ascii="Calibri" w:hAnsi="Calibri" w:cs="Arial"/>
          <w:sz w:val="22"/>
          <w:szCs w:val="22"/>
        </w:rPr>
        <w:t xml:space="preserve">vodního systému v areálu NKP SZ Hluboká, Zámek 142, </w:t>
      </w:r>
      <w:r w:rsidR="003A72C3" w:rsidRPr="003A72C3">
        <w:rPr>
          <w:rFonts w:ascii="Calibri" w:hAnsi="Calibri" w:cs="Arial"/>
          <w:sz w:val="22"/>
          <w:szCs w:val="22"/>
        </w:rPr>
        <w:t>343 41 Hluboká nad Vltavou</w:t>
      </w:r>
      <w:r w:rsidR="003A72C3">
        <w:rPr>
          <w:rFonts w:ascii="Calibri" w:hAnsi="Calibri" w:cs="Arial"/>
          <w:sz w:val="22"/>
          <w:szCs w:val="22"/>
        </w:rPr>
        <w:t>.</w:t>
      </w:r>
    </w:p>
    <w:p w14:paraId="556D53A7" w14:textId="43FF3755" w:rsidR="00540C79" w:rsidRPr="008F44A6" w:rsidRDefault="00540C79" w:rsidP="00540C79">
      <w:pPr>
        <w:numPr>
          <w:ilvl w:val="3"/>
          <w:numId w:val="1"/>
        </w:numPr>
        <w:tabs>
          <w:tab w:val="clear" w:pos="2880"/>
        </w:tabs>
        <w:spacing w:line="240" w:lineRule="atLeast"/>
        <w:ind w:left="567" w:hanging="567"/>
        <w:contextualSpacing/>
        <w:jc w:val="both"/>
        <w:rPr>
          <w:rFonts w:ascii="Calibri" w:hAnsi="Calibri" w:cs="Arial"/>
          <w:sz w:val="22"/>
          <w:szCs w:val="22"/>
        </w:rPr>
      </w:pPr>
      <w:r w:rsidRPr="008F44A6">
        <w:rPr>
          <w:rFonts w:asciiTheme="minorHAnsi" w:hAnsiTheme="minorHAnsi" w:cstheme="minorHAnsi"/>
          <w:sz w:val="22"/>
          <w:szCs w:val="22"/>
        </w:rPr>
        <w:t xml:space="preserve">Tato smlouva je uzavřena na základě výsledku veřejné zakázky </w:t>
      </w:r>
      <w:r w:rsidR="00A76E5E">
        <w:rPr>
          <w:rFonts w:asciiTheme="minorHAnsi" w:hAnsiTheme="minorHAnsi" w:cstheme="minorHAnsi"/>
          <w:sz w:val="22"/>
          <w:szCs w:val="22"/>
        </w:rPr>
        <w:t xml:space="preserve">malého rozsahu </w:t>
      </w:r>
      <w:r w:rsidRPr="008F44A6">
        <w:rPr>
          <w:rFonts w:asciiTheme="minorHAnsi" w:hAnsiTheme="minorHAnsi" w:cstheme="minorHAnsi"/>
          <w:sz w:val="22"/>
          <w:szCs w:val="22"/>
        </w:rPr>
        <w:t xml:space="preserve">zadávané </w:t>
      </w:r>
      <w:r w:rsidR="008367A6" w:rsidRPr="008F44A6">
        <w:rPr>
          <w:rFonts w:asciiTheme="minorHAnsi" w:hAnsiTheme="minorHAnsi" w:cstheme="minorHAnsi"/>
          <w:sz w:val="22"/>
          <w:szCs w:val="22"/>
        </w:rPr>
        <w:t>Objednatel</w:t>
      </w:r>
      <w:r w:rsidRPr="008F44A6">
        <w:rPr>
          <w:rFonts w:asciiTheme="minorHAnsi" w:hAnsiTheme="minorHAnsi" w:cstheme="minorHAnsi"/>
          <w:sz w:val="22"/>
          <w:szCs w:val="22"/>
        </w:rPr>
        <w:t>em jako zadavatelem mimo režim zákona č. 134/2016 Sb., o zadávání veřejných zakázek, v platném a účinném znění (dále jen „</w:t>
      </w:r>
      <w:r w:rsidRPr="008F44A6">
        <w:rPr>
          <w:rFonts w:asciiTheme="minorHAnsi" w:hAnsiTheme="minorHAnsi" w:cstheme="minorHAnsi"/>
          <w:b/>
          <w:i/>
          <w:sz w:val="22"/>
          <w:szCs w:val="22"/>
        </w:rPr>
        <w:t>ZZVZ</w:t>
      </w:r>
      <w:r w:rsidRPr="008F44A6">
        <w:rPr>
          <w:rFonts w:asciiTheme="minorHAnsi" w:hAnsiTheme="minorHAnsi" w:cstheme="minorHAnsi"/>
          <w:sz w:val="22"/>
          <w:szCs w:val="22"/>
        </w:rPr>
        <w:t xml:space="preserve">“), </w:t>
      </w:r>
      <w:r w:rsidR="003A72C3">
        <w:rPr>
          <w:rFonts w:asciiTheme="minorHAnsi" w:hAnsiTheme="minorHAnsi" w:cstheme="minorHAnsi"/>
          <w:sz w:val="22"/>
          <w:szCs w:val="22"/>
        </w:rPr>
        <w:t xml:space="preserve">na základě provedeného průzkumu trhu </w:t>
      </w:r>
      <w:r w:rsidRPr="008F44A6">
        <w:rPr>
          <w:rFonts w:asciiTheme="minorHAnsi" w:hAnsiTheme="minorHAnsi" w:cstheme="minorHAnsi"/>
          <w:sz w:val="22"/>
          <w:szCs w:val="22"/>
        </w:rPr>
        <w:t>(dále jen „</w:t>
      </w:r>
      <w:r w:rsidRPr="008F44A6">
        <w:rPr>
          <w:rFonts w:asciiTheme="minorHAnsi" w:hAnsiTheme="minorHAnsi" w:cstheme="minorHAnsi"/>
          <w:b/>
          <w:i/>
          <w:sz w:val="22"/>
          <w:szCs w:val="22"/>
        </w:rPr>
        <w:t>veřejná zakázka</w:t>
      </w:r>
      <w:r w:rsidRPr="008F44A6">
        <w:rPr>
          <w:rFonts w:asciiTheme="minorHAnsi" w:hAnsiTheme="minorHAnsi" w:cstheme="minorHAnsi"/>
          <w:sz w:val="22"/>
          <w:szCs w:val="22"/>
        </w:rPr>
        <w:t>“).</w:t>
      </w:r>
    </w:p>
    <w:p w14:paraId="40C0BAEF" w14:textId="1C5FC901" w:rsidR="007300EC" w:rsidRDefault="007300EC" w:rsidP="00A35045">
      <w:pPr>
        <w:spacing w:line="240" w:lineRule="atLeast"/>
        <w:contextualSpacing/>
        <w:jc w:val="both"/>
        <w:rPr>
          <w:rFonts w:ascii="Calibri" w:hAnsi="Calibri" w:cs="Arial"/>
          <w:sz w:val="22"/>
          <w:szCs w:val="22"/>
        </w:rPr>
      </w:pPr>
    </w:p>
    <w:p w14:paraId="21AEE37D" w14:textId="77777777" w:rsidR="00AC3DC4" w:rsidRPr="001E71DF" w:rsidRDefault="00AC3DC4" w:rsidP="00A35045">
      <w:pPr>
        <w:spacing w:line="240" w:lineRule="atLeast"/>
        <w:contextualSpacing/>
        <w:jc w:val="both"/>
        <w:rPr>
          <w:rFonts w:ascii="Calibri" w:hAnsi="Calibri" w:cs="Arial"/>
          <w:sz w:val="22"/>
          <w:szCs w:val="22"/>
        </w:rPr>
      </w:pPr>
    </w:p>
    <w:p w14:paraId="3CD03FE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Předmět smlouvy</w:t>
      </w:r>
    </w:p>
    <w:p w14:paraId="7AD4C092" w14:textId="77777777" w:rsidR="006D19ED" w:rsidRPr="001E71DF" w:rsidRDefault="006D19ED" w:rsidP="006D19ED">
      <w:pPr>
        <w:spacing w:line="240" w:lineRule="atLeast"/>
        <w:ind w:left="720"/>
        <w:contextualSpacing/>
        <w:rPr>
          <w:rFonts w:ascii="Calibri" w:hAnsi="Calibri" w:cs="Arial"/>
          <w:b/>
          <w:sz w:val="22"/>
          <w:szCs w:val="22"/>
        </w:rPr>
      </w:pPr>
    </w:p>
    <w:p w14:paraId="42F21241" w14:textId="65494BF7" w:rsidR="0093330F" w:rsidRPr="003A72C3" w:rsidRDefault="0066175F" w:rsidP="001A6D11">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016920">
        <w:rPr>
          <w:rFonts w:ascii="Calibri" w:eastAsia="Calibri" w:hAnsi="Calibri" w:cs="Calibri"/>
          <w:bCs/>
          <w:sz w:val="22"/>
          <w:szCs w:val="22"/>
          <w:lang w:eastAsia="x-none"/>
        </w:rPr>
        <w:t xml:space="preserve">Předmětem </w:t>
      </w:r>
      <w:r>
        <w:rPr>
          <w:rFonts w:ascii="Calibri" w:eastAsia="Calibri" w:hAnsi="Calibri" w:cs="Calibri"/>
          <w:bCs/>
          <w:sz w:val="22"/>
          <w:szCs w:val="22"/>
          <w:lang w:eastAsia="x-none"/>
        </w:rPr>
        <w:t>s</w:t>
      </w:r>
      <w:r w:rsidRPr="00016920">
        <w:rPr>
          <w:rFonts w:ascii="Calibri" w:eastAsia="Calibri" w:hAnsi="Calibri" w:cs="Calibri"/>
          <w:bCs/>
          <w:sz w:val="22"/>
          <w:szCs w:val="22"/>
          <w:lang w:eastAsia="x-none"/>
        </w:rPr>
        <w:t xml:space="preserve">mlouvy je závazek Zhotovitele provádět pro Objednatele dle jeho aktuálních potřeb na základě jednotlivých požadavků kontaktní osoby Objednatele </w:t>
      </w:r>
      <w:r w:rsidR="00F91922">
        <w:rPr>
          <w:rFonts w:ascii="Calibri" w:eastAsia="Calibri" w:hAnsi="Calibri" w:cs="Calibri"/>
          <w:bCs/>
          <w:sz w:val="22"/>
          <w:szCs w:val="22"/>
          <w:lang w:eastAsia="x-none"/>
        </w:rPr>
        <w:t xml:space="preserve">zejména následující </w:t>
      </w:r>
      <w:r w:rsidR="00F91922" w:rsidRPr="00F91922">
        <w:rPr>
          <w:rFonts w:ascii="Calibri" w:eastAsia="Calibri" w:hAnsi="Calibri" w:cs="Calibri"/>
          <w:bCs/>
          <w:sz w:val="22"/>
          <w:szCs w:val="22"/>
          <w:lang w:eastAsia="x-none"/>
        </w:rPr>
        <w:t xml:space="preserve">činnosti </w:t>
      </w:r>
      <w:r>
        <w:rPr>
          <w:rFonts w:ascii="Calibri" w:eastAsia="Calibri" w:hAnsi="Calibri" w:cs="Calibri"/>
          <w:sz w:val="22"/>
          <w:szCs w:val="22"/>
        </w:rPr>
        <w:t>a s tím související závazky</w:t>
      </w:r>
      <w:r w:rsidR="00F91922">
        <w:rPr>
          <w:rFonts w:ascii="Calibri" w:hAnsi="Calibri" w:cs="Calibri"/>
          <w:sz w:val="22"/>
          <w:szCs w:val="22"/>
        </w:rPr>
        <w:t>:</w:t>
      </w:r>
    </w:p>
    <w:p w14:paraId="47F423C3" w14:textId="2BC049A6" w:rsidR="003A72C3" w:rsidRDefault="003A72C3" w:rsidP="003A72C3">
      <w:pPr>
        <w:spacing w:line="240" w:lineRule="atLeast"/>
        <w:contextualSpacing/>
        <w:jc w:val="both"/>
        <w:rPr>
          <w:rFonts w:ascii="Calibri" w:hAnsi="Calibri" w:cs="Calibri"/>
          <w:sz w:val="22"/>
          <w:szCs w:val="22"/>
        </w:rPr>
      </w:pPr>
    </w:p>
    <w:p w14:paraId="0AD6333C" w14:textId="77777777" w:rsidR="003A72C3" w:rsidRPr="003A72C3" w:rsidRDefault="003A72C3" w:rsidP="003A72C3">
      <w:pPr>
        <w:spacing w:line="240" w:lineRule="atLeast"/>
        <w:contextualSpacing/>
        <w:jc w:val="both"/>
        <w:rPr>
          <w:rFonts w:ascii="Calibri" w:hAnsi="Calibri" w:cs="Arial"/>
          <w:sz w:val="22"/>
          <w:szCs w:val="22"/>
        </w:rPr>
      </w:pPr>
    </w:p>
    <w:p w14:paraId="0A49EADF" w14:textId="01B4640E"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lastRenderedPageBreak/>
        <w:t xml:space="preserve">Zahájení sezony a provozu </w:t>
      </w:r>
      <w:r>
        <w:rPr>
          <w:rFonts w:ascii="Calibri" w:hAnsi="Calibri" w:cs="Arial"/>
          <w:sz w:val="22"/>
          <w:szCs w:val="22"/>
        </w:rPr>
        <w:t>objektu vodárny:</w:t>
      </w:r>
    </w:p>
    <w:p w14:paraId="50C41BB1" w14:textId="4D3BEEB4"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o</w:t>
      </w:r>
      <w:r w:rsidRPr="003A72C3">
        <w:rPr>
          <w:rFonts w:ascii="Calibri" w:hAnsi="Calibri" w:cs="Arial"/>
          <w:sz w:val="22"/>
          <w:szCs w:val="22"/>
        </w:rPr>
        <w:t>čištění a zkompletování demontovaných dvířek, zkontrolování</w:t>
      </w:r>
      <w:r>
        <w:rPr>
          <w:rFonts w:ascii="Calibri" w:hAnsi="Calibri" w:cs="Arial"/>
          <w:sz w:val="22"/>
          <w:szCs w:val="22"/>
        </w:rPr>
        <w:t xml:space="preserve"> stavu sacích výtlačných klapek</w:t>
      </w:r>
    </w:p>
    <w:p w14:paraId="0E67355D" w14:textId="59418745"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v</w:t>
      </w:r>
      <w:r w:rsidRPr="003A72C3">
        <w:rPr>
          <w:rFonts w:ascii="Calibri" w:hAnsi="Calibri" w:cs="Arial"/>
          <w:sz w:val="22"/>
          <w:szCs w:val="22"/>
        </w:rPr>
        <w:t xml:space="preserve">yčerpání vody z prostoru sacího potrubí a vyčištění prostoru včetně jímací vany </w:t>
      </w:r>
      <w:r>
        <w:rPr>
          <w:rFonts w:ascii="Calibri" w:hAnsi="Calibri" w:cs="Arial"/>
          <w:sz w:val="22"/>
          <w:szCs w:val="22"/>
        </w:rPr>
        <w:t>m</w:t>
      </w:r>
      <w:r w:rsidRPr="003A72C3">
        <w:rPr>
          <w:rFonts w:ascii="Calibri" w:hAnsi="Calibri" w:cs="Arial"/>
          <w:sz w:val="22"/>
          <w:szCs w:val="22"/>
        </w:rPr>
        <w:t>lýnského náhonu</w:t>
      </w:r>
    </w:p>
    <w:p w14:paraId="2876DF05" w14:textId="0BDE8338"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d</w:t>
      </w:r>
      <w:r w:rsidRPr="003A72C3">
        <w:rPr>
          <w:rFonts w:ascii="Calibri" w:hAnsi="Calibri" w:cs="Arial"/>
          <w:sz w:val="22"/>
          <w:szCs w:val="22"/>
        </w:rPr>
        <w:t>emontáž sacích košů a kontrola těsnosti sacích klapek, vyčištění</w:t>
      </w:r>
    </w:p>
    <w:p w14:paraId="73567910" w14:textId="7E73A90A"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z</w:t>
      </w:r>
      <w:r w:rsidRPr="003A72C3">
        <w:rPr>
          <w:rFonts w:ascii="Calibri" w:hAnsi="Calibri" w:cs="Arial"/>
          <w:sz w:val="22"/>
          <w:szCs w:val="22"/>
        </w:rPr>
        <w:t>avodnění sacího potrubí externím čerpadlem</w:t>
      </w:r>
    </w:p>
    <w:p w14:paraId="576F4822" w14:textId="21ECECD1"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k</w:t>
      </w:r>
      <w:r w:rsidRPr="003A72C3">
        <w:rPr>
          <w:rFonts w:ascii="Calibri" w:hAnsi="Calibri" w:cs="Arial"/>
          <w:sz w:val="22"/>
          <w:szCs w:val="22"/>
        </w:rPr>
        <w:t>ontrola těsnosti sacího potrubí, výtlačného, pump a klapkových skříní</w:t>
      </w:r>
    </w:p>
    <w:p w14:paraId="632F1ACA" w14:textId="630975EE"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o</w:t>
      </w:r>
      <w:r w:rsidRPr="003A72C3">
        <w:rPr>
          <w:rFonts w:ascii="Calibri" w:hAnsi="Calibri" w:cs="Arial"/>
          <w:sz w:val="22"/>
          <w:szCs w:val="22"/>
        </w:rPr>
        <w:t>čištění ložisek klikových mechanismů, kontrola vůlí a případné jejich seřízení</w:t>
      </w:r>
    </w:p>
    <w:p w14:paraId="21239A71" w14:textId="09CB4FF0"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k</w:t>
      </w:r>
      <w:r w:rsidRPr="003A72C3">
        <w:rPr>
          <w:rFonts w:ascii="Calibri" w:hAnsi="Calibri" w:cs="Arial"/>
          <w:sz w:val="22"/>
          <w:szCs w:val="22"/>
        </w:rPr>
        <w:t xml:space="preserve">ontrola ucpávek pump a jejich případná výměna </w:t>
      </w:r>
    </w:p>
    <w:p w14:paraId="6DE89978" w14:textId="5CFE4135"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o</w:t>
      </w:r>
      <w:r w:rsidRPr="003A72C3">
        <w:rPr>
          <w:rFonts w:ascii="Calibri" w:hAnsi="Calibri" w:cs="Arial"/>
          <w:sz w:val="22"/>
          <w:szCs w:val="22"/>
        </w:rPr>
        <w:t>čištění a promazání turbín u ovládacího zařízení klapek a ostatních pohyblivých částí</w:t>
      </w:r>
    </w:p>
    <w:p w14:paraId="0F54882F" w14:textId="2C92DF87"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o</w:t>
      </w:r>
      <w:r w:rsidRPr="003A72C3">
        <w:rPr>
          <w:rFonts w:ascii="Calibri" w:hAnsi="Calibri" w:cs="Arial"/>
          <w:sz w:val="22"/>
          <w:szCs w:val="22"/>
        </w:rPr>
        <w:t>pětovné vrácení demontovaných dřevěných stěn a kontrola jejich těsnosti</w:t>
      </w:r>
    </w:p>
    <w:p w14:paraId="38F922A8" w14:textId="1D8EF423"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v</w:t>
      </w:r>
      <w:r w:rsidRPr="003A72C3">
        <w:rPr>
          <w:rFonts w:ascii="Calibri" w:hAnsi="Calibri" w:cs="Arial"/>
          <w:sz w:val="22"/>
          <w:szCs w:val="22"/>
        </w:rPr>
        <w:t>yčištění a kontrola česel na přítoku vody</w:t>
      </w:r>
    </w:p>
    <w:p w14:paraId="48B3479F" w14:textId="6C75EABB"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o</w:t>
      </w:r>
      <w:r w:rsidRPr="003A72C3">
        <w:rPr>
          <w:rFonts w:ascii="Calibri" w:hAnsi="Calibri" w:cs="Arial"/>
          <w:sz w:val="22"/>
          <w:szCs w:val="22"/>
        </w:rPr>
        <w:t xml:space="preserve">dzkoušení a promazání převodů na obou stavidlech </w:t>
      </w:r>
    </w:p>
    <w:p w14:paraId="20CF6845" w14:textId="6C3A846F"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d</w:t>
      </w:r>
      <w:r w:rsidRPr="003A72C3">
        <w:rPr>
          <w:rFonts w:ascii="Calibri" w:hAnsi="Calibri" w:cs="Arial"/>
          <w:sz w:val="22"/>
          <w:szCs w:val="22"/>
        </w:rPr>
        <w:t>oplnění oleje do kapacích maznic</w:t>
      </w:r>
    </w:p>
    <w:p w14:paraId="4FDFD9CF" w14:textId="5AF37BEC"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s</w:t>
      </w:r>
      <w:r w:rsidRPr="003A72C3">
        <w:rPr>
          <w:rFonts w:ascii="Calibri" w:hAnsi="Calibri" w:cs="Arial"/>
          <w:sz w:val="22"/>
          <w:szCs w:val="22"/>
        </w:rPr>
        <w:t xml:space="preserve">puštění a </w:t>
      </w:r>
      <w:proofErr w:type="spellStart"/>
      <w:r w:rsidRPr="003A72C3">
        <w:rPr>
          <w:rFonts w:ascii="Calibri" w:hAnsi="Calibri" w:cs="Arial"/>
          <w:sz w:val="22"/>
          <w:szCs w:val="22"/>
        </w:rPr>
        <w:t>natlakování</w:t>
      </w:r>
      <w:proofErr w:type="spellEnd"/>
      <w:r w:rsidRPr="003A72C3">
        <w:rPr>
          <w:rFonts w:ascii="Calibri" w:hAnsi="Calibri" w:cs="Arial"/>
          <w:sz w:val="22"/>
          <w:szCs w:val="22"/>
        </w:rPr>
        <w:t xml:space="preserve"> výtlačného potrubí</w:t>
      </w:r>
    </w:p>
    <w:p w14:paraId="59B3C39F" w14:textId="26C6BF55"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k</w:t>
      </w:r>
      <w:r w:rsidRPr="003A72C3">
        <w:rPr>
          <w:rFonts w:ascii="Calibri" w:hAnsi="Calibri" w:cs="Arial"/>
          <w:sz w:val="22"/>
          <w:szCs w:val="22"/>
        </w:rPr>
        <w:t>ontrola stavu vodárenského domku včetně vyčištění nádrže</w:t>
      </w:r>
    </w:p>
    <w:p w14:paraId="60649A67" w14:textId="1ACF5D82"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k</w:t>
      </w:r>
      <w:r w:rsidRPr="003A72C3">
        <w:rPr>
          <w:rFonts w:ascii="Calibri" w:hAnsi="Calibri" w:cs="Arial"/>
          <w:sz w:val="22"/>
          <w:szCs w:val="22"/>
        </w:rPr>
        <w:t>ontrola stavu těsnosti výpustných ventilů ve vodárenské nádrži</w:t>
      </w:r>
    </w:p>
    <w:p w14:paraId="0E8453FD" w14:textId="695423F6" w:rsidR="003A72C3" w:rsidRDefault="003A72C3" w:rsidP="003A72C3">
      <w:pPr>
        <w:spacing w:line="240" w:lineRule="atLeast"/>
        <w:ind w:left="284" w:hanging="284"/>
        <w:contextualSpacing/>
        <w:jc w:val="both"/>
        <w:rPr>
          <w:rFonts w:ascii="Calibri" w:hAnsi="Calibri" w:cs="Arial"/>
          <w:sz w:val="22"/>
          <w:szCs w:val="22"/>
        </w:rPr>
      </w:pPr>
    </w:p>
    <w:p w14:paraId="48A0796D" w14:textId="5911E484"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 xml:space="preserve">Ukončení sezony a zazimování </w:t>
      </w:r>
      <w:r>
        <w:rPr>
          <w:rFonts w:ascii="Calibri" w:hAnsi="Calibri" w:cs="Arial"/>
          <w:sz w:val="22"/>
          <w:szCs w:val="22"/>
        </w:rPr>
        <w:t>objektu v</w:t>
      </w:r>
      <w:r w:rsidRPr="003A72C3">
        <w:rPr>
          <w:rFonts w:ascii="Calibri" w:hAnsi="Calibri" w:cs="Arial"/>
          <w:sz w:val="22"/>
          <w:szCs w:val="22"/>
        </w:rPr>
        <w:t>odárny:</w:t>
      </w:r>
    </w:p>
    <w:p w14:paraId="0DB868E0" w14:textId="1959B452"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 xml:space="preserve"> -</w:t>
      </w:r>
      <w:r w:rsidRPr="003A72C3">
        <w:rPr>
          <w:rFonts w:ascii="Calibri" w:hAnsi="Calibri" w:cs="Arial"/>
          <w:sz w:val="22"/>
          <w:szCs w:val="22"/>
        </w:rPr>
        <w:tab/>
      </w:r>
      <w:r>
        <w:rPr>
          <w:rFonts w:ascii="Calibri" w:hAnsi="Calibri" w:cs="Arial"/>
          <w:sz w:val="22"/>
          <w:szCs w:val="22"/>
        </w:rPr>
        <w:t>v</w:t>
      </w:r>
      <w:r w:rsidRPr="003A72C3">
        <w:rPr>
          <w:rFonts w:ascii="Calibri" w:hAnsi="Calibri" w:cs="Arial"/>
          <w:sz w:val="22"/>
          <w:szCs w:val="22"/>
        </w:rPr>
        <w:t>ypuštění vody za sacího a výtlačného potrubí</w:t>
      </w:r>
    </w:p>
    <w:p w14:paraId="769C0D39" w14:textId="45A8A74A"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v</w:t>
      </w:r>
      <w:r w:rsidRPr="003A72C3">
        <w:rPr>
          <w:rFonts w:ascii="Calibri" w:hAnsi="Calibri" w:cs="Arial"/>
          <w:sz w:val="22"/>
          <w:szCs w:val="22"/>
        </w:rPr>
        <w:t>ypuštění vody z tlakové nádoby</w:t>
      </w:r>
    </w:p>
    <w:p w14:paraId="5BB43838" w14:textId="6D38D80D"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r</w:t>
      </w:r>
      <w:r w:rsidRPr="003A72C3">
        <w:rPr>
          <w:rFonts w:ascii="Calibri" w:hAnsi="Calibri" w:cs="Arial"/>
          <w:sz w:val="22"/>
          <w:szCs w:val="22"/>
        </w:rPr>
        <w:t>ozebrání vík klapkových skříní, podložení klapek a vypuštění vody z pump</w:t>
      </w:r>
    </w:p>
    <w:p w14:paraId="2BDDA791" w14:textId="58E3F816"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r</w:t>
      </w:r>
      <w:r w:rsidRPr="003A72C3">
        <w:rPr>
          <w:rFonts w:ascii="Calibri" w:hAnsi="Calibri" w:cs="Arial"/>
          <w:sz w:val="22"/>
          <w:szCs w:val="22"/>
        </w:rPr>
        <w:t>ozebrání dřevěných stěn u výtoku a obou turbín</w:t>
      </w:r>
    </w:p>
    <w:p w14:paraId="71723CBD" w14:textId="5C896C7B"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v</w:t>
      </w:r>
      <w:r w:rsidRPr="003A72C3">
        <w:rPr>
          <w:rFonts w:ascii="Calibri" w:hAnsi="Calibri" w:cs="Arial"/>
          <w:sz w:val="22"/>
          <w:szCs w:val="22"/>
        </w:rPr>
        <w:t xml:space="preserve">yčištění dutin turbín a promazání </w:t>
      </w:r>
    </w:p>
    <w:p w14:paraId="46912169" w14:textId="5E2643DD" w:rsid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p</w:t>
      </w:r>
      <w:r w:rsidRPr="003A72C3">
        <w:rPr>
          <w:rFonts w:ascii="Calibri" w:hAnsi="Calibri" w:cs="Arial"/>
          <w:sz w:val="22"/>
          <w:szCs w:val="22"/>
        </w:rPr>
        <w:t xml:space="preserve">ropláchnutí a vyčištění prostor pro přívod vody k turbínám uvnitř objektu </w:t>
      </w:r>
    </w:p>
    <w:p w14:paraId="7D065796" w14:textId="77777777" w:rsidR="003A72C3" w:rsidRPr="003A72C3" w:rsidRDefault="003A72C3" w:rsidP="003A72C3">
      <w:pPr>
        <w:spacing w:line="240" w:lineRule="atLeast"/>
        <w:ind w:left="284" w:hanging="284"/>
        <w:contextualSpacing/>
        <w:jc w:val="both"/>
        <w:rPr>
          <w:rFonts w:ascii="Calibri" w:hAnsi="Calibri" w:cs="Arial"/>
          <w:sz w:val="22"/>
          <w:szCs w:val="22"/>
        </w:rPr>
      </w:pPr>
    </w:p>
    <w:p w14:paraId="5740AD54" w14:textId="77777777" w:rsidR="003A72C3" w:rsidRDefault="003A72C3" w:rsidP="003A72C3">
      <w:pPr>
        <w:spacing w:line="240" w:lineRule="atLeast"/>
        <w:ind w:left="284" w:hanging="284"/>
        <w:contextualSpacing/>
        <w:jc w:val="both"/>
        <w:rPr>
          <w:rFonts w:ascii="Calibri" w:hAnsi="Calibri" w:cs="Arial"/>
          <w:sz w:val="22"/>
          <w:szCs w:val="22"/>
        </w:rPr>
      </w:pPr>
      <w:r>
        <w:rPr>
          <w:rFonts w:ascii="Calibri" w:hAnsi="Calibri" w:cs="Arial"/>
          <w:sz w:val="22"/>
          <w:szCs w:val="22"/>
        </w:rPr>
        <w:t>Dále budou v rámci provozu vodního systému vykonávány tyto činnosti:</w:t>
      </w:r>
    </w:p>
    <w:p w14:paraId="72B5DD59" w14:textId="03F74BAA" w:rsidR="003A72C3" w:rsidRP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 xml:space="preserve">-    </w:t>
      </w:r>
      <w:r>
        <w:rPr>
          <w:rFonts w:ascii="Calibri" w:hAnsi="Calibri" w:cs="Arial"/>
          <w:sz w:val="22"/>
          <w:szCs w:val="22"/>
        </w:rPr>
        <w:t>k</w:t>
      </w:r>
      <w:r w:rsidRPr="003A72C3">
        <w:rPr>
          <w:rFonts w:ascii="Calibri" w:hAnsi="Calibri" w:cs="Arial"/>
          <w:sz w:val="22"/>
          <w:szCs w:val="22"/>
        </w:rPr>
        <w:t>ontrol</w:t>
      </w:r>
      <w:r>
        <w:rPr>
          <w:rFonts w:ascii="Calibri" w:hAnsi="Calibri" w:cs="Arial"/>
          <w:sz w:val="22"/>
          <w:szCs w:val="22"/>
        </w:rPr>
        <w:t>a funkce vodního systému</w:t>
      </w:r>
    </w:p>
    <w:p w14:paraId="76C28D01" w14:textId="77777777" w:rsid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r>
      <w:r>
        <w:rPr>
          <w:rFonts w:ascii="Calibri" w:hAnsi="Calibri" w:cs="Arial"/>
          <w:sz w:val="22"/>
          <w:szCs w:val="22"/>
        </w:rPr>
        <w:t>d</w:t>
      </w:r>
      <w:r w:rsidRPr="003A72C3">
        <w:rPr>
          <w:rFonts w:ascii="Calibri" w:hAnsi="Calibri" w:cs="Arial"/>
          <w:sz w:val="22"/>
          <w:szCs w:val="22"/>
        </w:rPr>
        <w:t>oplňování mazacích produktů</w:t>
      </w:r>
    </w:p>
    <w:p w14:paraId="145E9D09" w14:textId="43577EEC" w:rsidR="003A72C3" w:rsidRDefault="003A72C3" w:rsidP="003A72C3">
      <w:pPr>
        <w:spacing w:line="240" w:lineRule="atLeast"/>
        <w:ind w:left="284" w:hanging="284"/>
        <w:contextualSpacing/>
        <w:jc w:val="both"/>
        <w:rPr>
          <w:rFonts w:ascii="Calibri" w:hAnsi="Calibri" w:cs="Arial"/>
          <w:sz w:val="22"/>
          <w:szCs w:val="22"/>
        </w:rPr>
      </w:pPr>
      <w:r w:rsidRPr="003A72C3">
        <w:rPr>
          <w:rFonts w:ascii="Calibri" w:hAnsi="Calibri" w:cs="Arial"/>
          <w:sz w:val="22"/>
          <w:szCs w:val="22"/>
        </w:rPr>
        <w:t>-</w:t>
      </w:r>
      <w:r w:rsidRPr="003A72C3">
        <w:rPr>
          <w:rFonts w:ascii="Calibri" w:hAnsi="Calibri" w:cs="Arial"/>
          <w:sz w:val="22"/>
          <w:szCs w:val="22"/>
        </w:rPr>
        <w:tab/>
        <w:t xml:space="preserve">provádění oprav </w:t>
      </w:r>
    </w:p>
    <w:p w14:paraId="0EACEA65" w14:textId="63557E9F" w:rsidR="003A72C3" w:rsidRDefault="003A72C3" w:rsidP="003A72C3">
      <w:pPr>
        <w:spacing w:line="240" w:lineRule="atLeast"/>
        <w:ind w:left="284" w:hanging="284"/>
        <w:contextualSpacing/>
        <w:jc w:val="both"/>
        <w:rPr>
          <w:rFonts w:ascii="Calibri" w:hAnsi="Calibri" w:cs="Arial"/>
          <w:sz w:val="22"/>
          <w:szCs w:val="22"/>
        </w:rPr>
      </w:pPr>
    </w:p>
    <w:p w14:paraId="0CBB2CC0" w14:textId="681109E8" w:rsidR="003A72C3" w:rsidRPr="003A72C3" w:rsidRDefault="000E22D8" w:rsidP="000E22D8">
      <w:pPr>
        <w:spacing w:line="240" w:lineRule="atLeast"/>
        <w:contextualSpacing/>
        <w:jc w:val="both"/>
        <w:rPr>
          <w:rFonts w:ascii="Calibri" w:hAnsi="Calibri" w:cs="Arial"/>
          <w:sz w:val="22"/>
          <w:szCs w:val="22"/>
        </w:rPr>
      </w:pPr>
      <w:r>
        <w:rPr>
          <w:rFonts w:ascii="Calibri" w:hAnsi="Calibri" w:cs="Arial"/>
          <w:sz w:val="22"/>
          <w:szCs w:val="22"/>
        </w:rPr>
        <w:t>Zhotovitel bude dále objednateli p</w:t>
      </w:r>
      <w:r w:rsidR="003A72C3" w:rsidRPr="003A72C3">
        <w:rPr>
          <w:rFonts w:ascii="Calibri" w:hAnsi="Calibri" w:cs="Arial"/>
          <w:sz w:val="22"/>
          <w:szCs w:val="22"/>
        </w:rPr>
        <w:t>oskytovat konzultace a poradenství ve vazbě na vodní systém, případně související technologické zaří</w:t>
      </w:r>
      <w:r>
        <w:rPr>
          <w:rFonts w:ascii="Calibri" w:hAnsi="Calibri" w:cs="Arial"/>
          <w:sz w:val="22"/>
          <w:szCs w:val="22"/>
        </w:rPr>
        <w:t>zení nebo stavby.</w:t>
      </w:r>
    </w:p>
    <w:p w14:paraId="03B08A5C" w14:textId="77777777" w:rsidR="003A72C3" w:rsidRPr="003A72C3" w:rsidRDefault="003A72C3" w:rsidP="003A72C3">
      <w:pPr>
        <w:spacing w:line="240" w:lineRule="atLeast"/>
        <w:ind w:left="284" w:hanging="284"/>
        <w:contextualSpacing/>
        <w:jc w:val="both"/>
        <w:rPr>
          <w:rFonts w:ascii="Calibri" w:hAnsi="Calibri" w:cs="Arial"/>
          <w:sz w:val="22"/>
          <w:szCs w:val="22"/>
        </w:rPr>
      </w:pPr>
    </w:p>
    <w:p w14:paraId="7A5391CF" w14:textId="61257456" w:rsidR="0035537E" w:rsidRPr="0035537E" w:rsidRDefault="0035537E" w:rsidP="00AC2E0F">
      <w:pPr>
        <w:numPr>
          <w:ilvl w:val="3"/>
          <w:numId w:val="1"/>
        </w:numPr>
        <w:tabs>
          <w:tab w:val="clear" w:pos="2880"/>
        </w:tabs>
        <w:ind w:left="567" w:hanging="567"/>
        <w:jc w:val="both"/>
        <w:rPr>
          <w:rFonts w:ascii="Calibri" w:eastAsia="Calibri" w:hAnsi="Calibri" w:cs="Calibri"/>
          <w:sz w:val="22"/>
          <w:szCs w:val="22"/>
        </w:rPr>
      </w:pPr>
      <w:r>
        <w:rPr>
          <w:rFonts w:ascii="Calibri" w:eastAsia="Calibri" w:hAnsi="Calibri" w:cs="Calibri"/>
          <w:sz w:val="22"/>
          <w:szCs w:val="22"/>
        </w:rPr>
        <w:t>Zhotovitel prohlašuje, že je osobou odborně způsobilou k provádění činnosti podle této Smlouvy a disponuje dostatečným technickým, odborným a personálním zázemím pro prov</w:t>
      </w:r>
      <w:r w:rsidR="000E22D8">
        <w:rPr>
          <w:rFonts w:ascii="Calibri" w:eastAsia="Calibri" w:hAnsi="Calibri" w:cs="Calibri"/>
          <w:sz w:val="22"/>
          <w:szCs w:val="22"/>
        </w:rPr>
        <w:t>ádění prací podle této Smlouvy.</w:t>
      </w:r>
    </w:p>
    <w:p w14:paraId="703E8A18" w14:textId="1C4D6E6D" w:rsidR="00FC2EEB" w:rsidRDefault="00F91922" w:rsidP="00AC2E0F">
      <w:pPr>
        <w:numPr>
          <w:ilvl w:val="3"/>
          <w:numId w:val="1"/>
        </w:numPr>
        <w:tabs>
          <w:tab w:val="clear" w:pos="2880"/>
        </w:tabs>
        <w:ind w:left="567" w:hanging="567"/>
        <w:jc w:val="both"/>
        <w:rPr>
          <w:rFonts w:ascii="Calibri" w:eastAsia="Calibri" w:hAnsi="Calibri" w:cs="Calibri"/>
          <w:sz w:val="22"/>
          <w:szCs w:val="22"/>
        </w:rPr>
      </w:pPr>
      <w:r w:rsidRPr="0035537E">
        <w:rPr>
          <w:rFonts w:ascii="Calibri" w:eastAsia="Calibri" w:hAnsi="Calibri" w:cs="Calibri"/>
          <w:bCs/>
          <w:sz w:val="22"/>
          <w:szCs w:val="22"/>
          <w:lang w:eastAsia="x-none"/>
        </w:rPr>
        <w:t>Činnosti</w:t>
      </w:r>
      <w:r w:rsidR="00FC2EEB" w:rsidRPr="0035537E">
        <w:rPr>
          <w:rFonts w:ascii="Calibri" w:eastAsia="Calibri" w:hAnsi="Calibri" w:cs="Calibri"/>
          <w:bCs/>
          <w:sz w:val="22"/>
          <w:szCs w:val="22"/>
          <w:lang w:eastAsia="x-none"/>
        </w:rPr>
        <w:t xml:space="preserve"> </w:t>
      </w:r>
      <w:r w:rsidR="00FC2EEB" w:rsidRPr="0035537E">
        <w:rPr>
          <w:rFonts w:ascii="Calibri" w:eastAsia="Calibri" w:hAnsi="Calibri" w:cs="Calibri"/>
          <w:sz w:val="22"/>
          <w:szCs w:val="22"/>
        </w:rPr>
        <w:t>budou</w:t>
      </w:r>
      <w:r w:rsidR="00FC2EEB">
        <w:rPr>
          <w:rFonts w:ascii="Calibri" w:eastAsia="Calibri" w:hAnsi="Calibri" w:cs="Calibri"/>
          <w:sz w:val="22"/>
          <w:szCs w:val="22"/>
        </w:rPr>
        <w:t xml:space="preserve"> prováděny na základě požadavku Objednatele uvedeného ve výzvě k plnění</w:t>
      </w:r>
      <w:r w:rsidR="00FC2EEB" w:rsidRPr="004716BF">
        <w:rPr>
          <w:rFonts w:ascii="Calibri" w:eastAsia="Calibri" w:hAnsi="Calibri" w:cs="Calibri"/>
          <w:bCs/>
          <w:sz w:val="22"/>
          <w:szCs w:val="22"/>
          <w:lang w:eastAsia="x-none"/>
        </w:rPr>
        <w:t xml:space="preserve"> </w:t>
      </w:r>
      <w:r w:rsidR="00FC2EEB" w:rsidRPr="00016920">
        <w:rPr>
          <w:rFonts w:ascii="Calibri" w:eastAsia="Calibri" w:hAnsi="Calibri" w:cs="Calibri"/>
          <w:bCs/>
          <w:sz w:val="22"/>
          <w:szCs w:val="22"/>
          <w:lang w:eastAsia="x-none"/>
        </w:rPr>
        <w:t>(dále též jako „</w:t>
      </w:r>
      <w:r w:rsidR="00FC2EEB" w:rsidRPr="00AB6184">
        <w:rPr>
          <w:rFonts w:ascii="Calibri" w:eastAsia="Calibri" w:hAnsi="Calibri" w:cs="Calibri"/>
          <w:bCs/>
          <w:sz w:val="22"/>
          <w:szCs w:val="22"/>
          <w:lang w:eastAsia="x-none"/>
        </w:rPr>
        <w:t>Díl</w:t>
      </w:r>
      <w:r w:rsidR="00FC2EEB">
        <w:rPr>
          <w:rFonts w:ascii="Calibri" w:eastAsia="Calibri" w:hAnsi="Calibri" w:cs="Calibri"/>
          <w:bCs/>
          <w:sz w:val="22"/>
          <w:szCs w:val="22"/>
          <w:lang w:eastAsia="x-none"/>
        </w:rPr>
        <w:t>o</w:t>
      </w:r>
      <w:r w:rsidR="00FC2EEB" w:rsidRPr="00016920">
        <w:rPr>
          <w:rFonts w:ascii="Calibri" w:eastAsia="Calibri" w:hAnsi="Calibri" w:cs="Calibri"/>
          <w:bCs/>
          <w:sz w:val="22"/>
          <w:szCs w:val="22"/>
          <w:lang w:eastAsia="x-none"/>
        </w:rPr>
        <w:t>“)</w:t>
      </w:r>
      <w:r w:rsidR="00FC2EEB">
        <w:rPr>
          <w:rFonts w:ascii="Calibri" w:eastAsia="Calibri" w:hAnsi="Calibri" w:cs="Calibri"/>
          <w:bCs/>
          <w:sz w:val="22"/>
          <w:szCs w:val="22"/>
          <w:lang w:eastAsia="x-none"/>
        </w:rPr>
        <w:t>.</w:t>
      </w:r>
    </w:p>
    <w:p w14:paraId="15FA2D82" w14:textId="0943D61F" w:rsidR="006A16B5" w:rsidRPr="006A16B5" w:rsidRDefault="00AC2E0F" w:rsidP="00AC2E0F">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Calibri"/>
          <w:sz w:val="22"/>
          <w:szCs w:val="22"/>
        </w:rPr>
        <w:t>Celkový p</w:t>
      </w:r>
      <w:r w:rsidR="006A16B5" w:rsidRPr="006A16B5">
        <w:rPr>
          <w:rFonts w:ascii="Calibri" w:hAnsi="Calibri" w:cs="Calibri"/>
          <w:sz w:val="22"/>
          <w:szCs w:val="22"/>
        </w:rPr>
        <w:t xml:space="preserve">ředpokládaný rozsah </w:t>
      </w:r>
      <w:r w:rsidR="00E915E0">
        <w:rPr>
          <w:rFonts w:ascii="Calibri" w:hAnsi="Calibri" w:cs="Calibri"/>
          <w:sz w:val="22"/>
          <w:szCs w:val="22"/>
        </w:rPr>
        <w:t xml:space="preserve">předmětu </w:t>
      </w:r>
      <w:r w:rsidR="006A16B5" w:rsidRPr="006A16B5">
        <w:rPr>
          <w:rFonts w:ascii="Calibri" w:hAnsi="Calibri" w:cs="Calibri"/>
          <w:sz w:val="22"/>
          <w:szCs w:val="22"/>
        </w:rPr>
        <w:t xml:space="preserve">plnění dle této smlouvy je </w:t>
      </w:r>
      <w:r w:rsidR="004B0DF8" w:rsidRPr="004B0DF8">
        <w:rPr>
          <w:rFonts w:ascii="Calibri" w:hAnsi="Calibri" w:cs="Calibri"/>
          <w:b/>
          <w:sz w:val="22"/>
          <w:szCs w:val="22"/>
        </w:rPr>
        <w:t>98</w:t>
      </w:r>
      <w:r w:rsidR="00533A02" w:rsidRPr="004B0DF8">
        <w:rPr>
          <w:rFonts w:ascii="Calibri" w:hAnsi="Calibri" w:cs="Calibri"/>
          <w:b/>
          <w:sz w:val="22"/>
          <w:szCs w:val="22"/>
        </w:rPr>
        <w:t> 000</w:t>
      </w:r>
      <w:r w:rsidR="00533A02">
        <w:rPr>
          <w:rFonts w:ascii="Calibri" w:hAnsi="Calibri" w:cs="Calibri"/>
          <w:b/>
          <w:sz w:val="22"/>
          <w:szCs w:val="22"/>
        </w:rPr>
        <w:t>,- Kč</w:t>
      </w:r>
      <w:r w:rsidR="003F4660">
        <w:rPr>
          <w:rFonts w:ascii="Calibri" w:hAnsi="Calibri" w:cs="Calibri"/>
          <w:b/>
          <w:sz w:val="22"/>
          <w:szCs w:val="22"/>
        </w:rPr>
        <w:t xml:space="preserve"> </w:t>
      </w:r>
      <w:r w:rsidR="0035537E" w:rsidRPr="0054612F">
        <w:rPr>
          <w:rFonts w:ascii="Calibri" w:hAnsi="Calibri" w:cs="Calibri"/>
          <w:b/>
          <w:sz w:val="22"/>
          <w:szCs w:val="22"/>
        </w:rPr>
        <w:t>ročně</w:t>
      </w:r>
      <w:r w:rsidR="00AE351E">
        <w:rPr>
          <w:rFonts w:ascii="Calibri" w:hAnsi="Calibri" w:cs="Calibri"/>
          <w:b/>
          <w:sz w:val="22"/>
          <w:szCs w:val="22"/>
        </w:rPr>
        <w:t xml:space="preserve"> </w:t>
      </w:r>
      <w:r w:rsidR="00AE351E" w:rsidRPr="00AE351E">
        <w:rPr>
          <w:rFonts w:ascii="Calibri" w:hAnsi="Calibri" w:cs="Calibri"/>
          <w:sz w:val="22"/>
          <w:szCs w:val="22"/>
        </w:rPr>
        <w:t>bez DPH</w:t>
      </w:r>
      <w:r w:rsidR="005B3919">
        <w:rPr>
          <w:rFonts w:ascii="Calibri" w:hAnsi="Calibri" w:cs="Calibri"/>
          <w:sz w:val="22"/>
          <w:szCs w:val="22"/>
        </w:rPr>
        <w:t xml:space="preserve">. </w:t>
      </w:r>
      <w:r w:rsidR="008367A6">
        <w:rPr>
          <w:rFonts w:ascii="Calibri" w:hAnsi="Calibri" w:cs="Calibri"/>
          <w:sz w:val="22"/>
          <w:szCs w:val="22"/>
        </w:rPr>
        <w:t>Objednatel</w:t>
      </w:r>
      <w:r w:rsidR="006A16B5" w:rsidRPr="006A16B5">
        <w:rPr>
          <w:rFonts w:ascii="Calibri" w:hAnsi="Calibri" w:cs="Calibri"/>
          <w:sz w:val="22"/>
          <w:szCs w:val="22"/>
        </w:rPr>
        <w:t xml:space="preserve"> není povinen vyčerpat </w:t>
      </w:r>
      <w:r w:rsidR="00887C02">
        <w:rPr>
          <w:rFonts w:ascii="Calibri" w:hAnsi="Calibri" w:cs="Calibri"/>
          <w:sz w:val="22"/>
          <w:szCs w:val="22"/>
        </w:rPr>
        <w:t>celkový p</w:t>
      </w:r>
      <w:r w:rsidR="00887C02" w:rsidRPr="006A16B5">
        <w:rPr>
          <w:rFonts w:ascii="Calibri" w:hAnsi="Calibri" w:cs="Calibri"/>
          <w:sz w:val="22"/>
          <w:szCs w:val="22"/>
        </w:rPr>
        <w:t xml:space="preserve">ředpokládaný rozsah </w:t>
      </w:r>
      <w:r w:rsidR="00887C02">
        <w:rPr>
          <w:rFonts w:ascii="Calibri" w:hAnsi="Calibri" w:cs="Calibri"/>
          <w:sz w:val="22"/>
          <w:szCs w:val="22"/>
        </w:rPr>
        <w:t xml:space="preserve">předmětu </w:t>
      </w:r>
      <w:r w:rsidR="00887C02" w:rsidRPr="006A16B5">
        <w:rPr>
          <w:rFonts w:ascii="Calibri" w:hAnsi="Calibri" w:cs="Calibri"/>
          <w:sz w:val="22"/>
          <w:szCs w:val="22"/>
        </w:rPr>
        <w:t>plnění dle této smlouvy</w:t>
      </w:r>
      <w:r w:rsidR="005B3919">
        <w:rPr>
          <w:rFonts w:ascii="Calibri" w:hAnsi="Calibri" w:cs="Calibri"/>
          <w:sz w:val="22"/>
          <w:szCs w:val="22"/>
        </w:rPr>
        <w:t>, což bere Zhotovitel na vědomí a prohlašuje, že nebude uplatňovat náhradu škody či ušlého zisku v případě nevyčerpání předpokládaného rozsahu předmětu plnění</w:t>
      </w:r>
      <w:r w:rsidR="006A16B5" w:rsidRPr="006A16B5">
        <w:rPr>
          <w:rFonts w:ascii="Calibri" w:hAnsi="Calibri" w:cs="Calibri"/>
          <w:sz w:val="22"/>
          <w:szCs w:val="22"/>
        </w:rPr>
        <w:t xml:space="preserve">. </w:t>
      </w:r>
      <w:r w:rsidR="004B0DF8">
        <w:rPr>
          <w:rFonts w:ascii="Calibri" w:hAnsi="Calibri" w:cs="Calibri"/>
          <w:sz w:val="22"/>
          <w:szCs w:val="22"/>
        </w:rPr>
        <w:t>Objednatel však může zadat větší rozsah plnění.</w:t>
      </w:r>
    </w:p>
    <w:p w14:paraId="1C2FB1DF" w14:textId="71CEF226" w:rsidR="007300EC" w:rsidRDefault="008367A6" w:rsidP="00AC2E0F">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CD50BA">
        <w:rPr>
          <w:rFonts w:ascii="Calibri" w:hAnsi="Calibri" w:cs="Arial"/>
          <w:sz w:val="22"/>
          <w:szCs w:val="22"/>
        </w:rPr>
        <w:t xml:space="preserve"> se zavazuje </w:t>
      </w:r>
      <w:r w:rsidR="007300EC" w:rsidRPr="00D43828">
        <w:rPr>
          <w:rFonts w:ascii="Calibri" w:hAnsi="Calibri" w:cs="Arial"/>
          <w:sz w:val="22"/>
          <w:szCs w:val="22"/>
        </w:rPr>
        <w:t xml:space="preserve">zaplatit </w:t>
      </w:r>
      <w:r>
        <w:rPr>
          <w:rFonts w:ascii="Calibri" w:hAnsi="Calibri" w:cs="Arial"/>
          <w:sz w:val="22"/>
          <w:szCs w:val="22"/>
        </w:rPr>
        <w:t>Zhotovitel</w:t>
      </w:r>
      <w:r w:rsidR="00CD50BA">
        <w:rPr>
          <w:rFonts w:ascii="Calibri" w:hAnsi="Calibri" w:cs="Arial"/>
          <w:sz w:val="22"/>
          <w:szCs w:val="22"/>
        </w:rPr>
        <w:t>i</w:t>
      </w:r>
      <w:r w:rsidR="007300EC" w:rsidRPr="00D43828">
        <w:rPr>
          <w:rFonts w:ascii="Calibri" w:hAnsi="Calibri" w:cs="Arial"/>
          <w:sz w:val="22"/>
          <w:szCs w:val="22"/>
        </w:rPr>
        <w:t xml:space="preserve"> za řádně a včas </w:t>
      </w:r>
      <w:r w:rsidR="00CD50BA">
        <w:rPr>
          <w:rFonts w:ascii="Calibri" w:hAnsi="Calibri" w:cs="Arial"/>
          <w:sz w:val="22"/>
          <w:szCs w:val="22"/>
        </w:rPr>
        <w:t xml:space="preserve">provedené </w:t>
      </w:r>
      <w:r w:rsidR="00FC2EEB">
        <w:rPr>
          <w:rFonts w:ascii="Calibri" w:hAnsi="Calibri" w:cs="Arial"/>
          <w:sz w:val="22"/>
          <w:szCs w:val="22"/>
        </w:rPr>
        <w:t>Dílo</w:t>
      </w:r>
      <w:r w:rsidR="007300EC" w:rsidRPr="00D43828">
        <w:rPr>
          <w:rFonts w:ascii="Calibri" w:hAnsi="Calibri" w:cs="Arial"/>
          <w:sz w:val="22"/>
          <w:szCs w:val="22"/>
        </w:rPr>
        <w:t xml:space="preserve"> sjednanou </w:t>
      </w:r>
      <w:r w:rsidR="00CD50BA">
        <w:rPr>
          <w:rFonts w:ascii="Calibri" w:hAnsi="Calibri" w:cs="Arial"/>
          <w:sz w:val="22"/>
          <w:szCs w:val="22"/>
        </w:rPr>
        <w:t>odměnu</w:t>
      </w:r>
      <w:r w:rsidR="007300EC" w:rsidRPr="00D43828">
        <w:rPr>
          <w:rFonts w:ascii="Calibri" w:hAnsi="Calibri" w:cs="Arial"/>
          <w:sz w:val="22"/>
          <w:szCs w:val="22"/>
        </w:rPr>
        <w:t>.</w:t>
      </w:r>
    </w:p>
    <w:p w14:paraId="218E405E" w14:textId="476A629D" w:rsidR="0093330F" w:rsidRPr="0035537E" w:rsidRDefault="008367A6" w:rsidP="0035537E">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35537E">
        <w:rPr>
          <w:rFonts w:ascii="Calibri" w:hAnsi="Calibri" w:cs="Arial"/>
          <w:sz w:val="22"/>
          <w:szCs w:val="22"/>
        </w:rPr>
        <w:t>Zhotovitel</w:t>
      </w:r>
      <w:r w:rsidR="0093330F" w:rsidRPr="0035537E">
        <w:rPr>
          <w:rFonts w:ascii="Calibri" w:hAnsi="Calibri" w:cs="Arial"/>
          <w:sz w:val="22"/>
          <w:szCs w:val="22"/>
        </w:rPr>
        <w:t xml:space="preserve"> </w:t>
      </w:r>
      <w:r w:rsidR="0035537E" w:rsidRPr="0035537E">
        <w:rPr>
          <w:rFonts w:ascii="Calibri" w:hAnsi="Calibri" w:cs="Arial"/>
          <w:sz w:val="22"/>
          <w:szCs w:val="22"/>
        </w:rPr>
        <w:t xml:space="preserve">prohlašuje, že </w:t>
      </w:r>
      <w:r w:rsidR="00E46A53" w:rsidRPr="0035537E">
        <w:rPr>
          <w:rFonts w:ascii="Calibri" w:hAnsi="Calibri" w:cs="Arial"/>
          <w:sz w:val="22"/>
          <w:szCs w:val="22"/>
        </w:rPr>
        <w:t xml:space="preserve">Dílo </w:t>
      </w:r>
      <w:r w:rsidR="00BA5F03" w:rsidRPr="0035537E">
        <w:rPr>
          <w:rFonts w:ascii="Calibri" w:hAnsi="Calibri" w:cs="Arial"/>
          <w:sz w:val="22"/>
          <w:szCs w:val="22"/>
        </w:rPr>
        <w:t>provede ve shodě s touto</w:t>
      </w:r>
      <w:r w:rsidR="0093330F" w:rsidRPr="0035537E">
        <w:rPr>
          <w:rFonts w:ascii="Calibri" w:hAnsi="Calibri" w:cs="Arial"/>
          <w:sz w:val="22"/>
          <w:szCs w:val="22"/>
        </w:rPr>
        <w:t xml:space="preserve"> </w:t>
      </w:r>
      <w:r w:rsidR="00BA5F03" w:rsidRPr="0035537E">
        <w:rPr>
          <w:rFonts w:ascii="Calibri" w:hAnsi="Calibri" w:cs="Arial"/>
          <w:sz w:val="22"/>
          <w:szCs w:val="22"/>
        </w:rPr>
        <w:t>s</w:t>
      </w:r>
      <w:r w:rsidR="0093330F" w:rsidRPr="0035537E">
        <w:rPr>
          <w:rFonts w:ascii="Calibri" w:hAnsi="Calibri" w:cs="Arial"/>
          <w:sz w:val="22"/>
          <w:szCs w:val="22"/>
        </w:rPr>
        <w:t xml:space="preserve">mlouvou; tzn., že zejména </w:t>
      </w:r>
      <w:r w:rsidR="00493C0B" w:rsidRPr="0035537E">
        <w:rPr>
          <w:rFonts w:ascii="Calibri" w:hAnsi="Calibri" w:cs="Arial"/>
          <w:sz w:val="22"/>
          <w:szCs w:val="22"/>
        </w:rPr>
        <w:t>Dílo</w:t>
      </w:r>
      <w:r w:rsidR="00BA5F03" w:rsidRPr="0035537E">
        <w:rPr>
          <w:rFonts w:ascii="Calibri" w:hAnsi="Calibri" w:cs="Arial"/>
          <w:sz w:val="22"/>
          <w:szCs w:val="22"/>
        </w:rPr>
        <w:t xml:space="preserve"> bude </w:t>
      </w:r>
      <w:r w:rsidR="0093330F" w:rsidRPr="0035537E">
        <w:rPr>
          <w:rFonts w:ascii="Calibri" w:hAnsi="Calibri" w:cs="Arial"/>
          <w:sz w:val="22"/>
          <w:szCs w:val="22"/>
        </w:rPr>
        <w:t xml:space="preserve">mít veškeré vlastnosti, které si </w:t>
      </w:r>
      <w:r w:rsidR="00BA5F03" w:rsidRPr="0035537E">
        <w:rPr>
          <w:rFonts w:ascii="Calibri" w:hAnsi="Calibri" w:cs="Arial"/>
          <w:sz w:val="22"/>
          <w:szCs w:val="22"/>
        </w:rPr>
        <w:t>s</w:t>
      </w:r>
      <w:r w:rsidR="0093330F" w:rsidRPr="0035537E">
        <w:rPr>
          <w:rFonts w:ascii="Calibri" w:hAnsi="Calibri" w:cs="Arial"/>
          <w:sz w:val="22"/>
          <w:szCs w:val="22"/>
        </w:rPr>
        <w:t xml:space="preserve">mluvní strany ujednaly, a chybí-li ujednání, takové vlastnosti, které </w:t>
      </w:r>
      <w:r w:rsidRPr="0035537E">
        <w:rPr>
          <w:rFonts w:ascii="Calibri" w:hAnsi="Calibri" w:cs="Arial"/>
          <w:sz w:val="22"/>
          <w:szCs w:val="22"/>
        </w:rPr>
        <w:t>Objednatel</w:t>
      </w:r>
      <w:r w:rsidR="0093330F" w:rsidRPr="0035537E">
        <w:rPr>
          <w:rFonts w:ascii="Calibri" w:hAnsi="Calibri" w:cs="Arial"/>
          <w:sz w:val="22"/>
          <w:szCs w:val="22"/>
        </w:rPr>
        <w:t xml:space="preserve"> očekával s ohledem na povahu předmětu </w:t>
      </w:r>
      <w:r w:rsidR="00BA5F03" w:rsidRPr="0035537E">
        <w:rPr>
          <w:rFonts w:ascii="Calibri" w:hAnsi="Calibri" w:cs="Arial"/>
          <w:sz w:val="22"/>
          <w:szCs w:val="22"/>
        </w:rPr>
        <w:t>plnění</w:t>
      </w:r>
      <w:r w:rsidR="0093330F" w:rsidRPr="0035537E">
        <w:rPr>
          <w:rFonts w:ascii="Calibri" w:hAnsi="Calibri" w:cs="Arial"/>
          <w:sz w:val="22"/>
          <w:szCs w:val="22"/>
        </w:rPr>
        <w:t>.</w:t>
      </w:r>
    </w:p>
    <w:p w14:paraId="2BBE07C4" w14:textId="77777777" w:rsidR="00F8243B" w:rsidRPr="00900ECE" w:rsidRDefault="00F8243B" w:rsidP="00F8243B">
      <w:pPr>
        <w:spacing w:line="240" w:lineRule="atLeast"/>
        <w:ind w:left="567"/>
        <w:contextualSpacing/>
        <w:jc w:val="both"/>
        <w:rPr>
          <w:rFonts w:ascii="Calibri" w:hAnsi="Calibri" w:cs="Arial"/>
          <w:sz w:val="22"/>
          <w:szCs w:val="22"/>
        </w:rPr>
      </w:pPr>
    </w:p>
    <w:p w14:paraId="7DBF1CA7" w14:textId="77777777" w:rsidR="009E0A0E" w:rsidRPr="009E0A0E" w:rsidRDefault="009E0A0E" w:rsidP="009E0A0E">
      <w:pPr>
        <w:numPr>
          <w:ilvl w:val="0"/>
          <w:numId w:val="1"/>
        </w:numPr>
        <w:spacing w:line="240" w:lineRule="atLeast"/>
        <w:contextualSpacing/>
        <w:jc w:val="center"/>
        <w:rPr>
          <w:rFonts w:ascii="Calibri" w:hAnsi="Calibri" w:cs="Arial"/>
          <w:b/>
          <w:sz w:val="22"/>
          <w:szCs w:val="22"/>
        </w:rPr>
      </w:pPr>
      <w:r w:rsidRPr="009E0A0E">
        <w:rPr>
          <w:rFonts w:ascii="Calibri" w:hAnsi="Calibri" w:cs="Arial"/>
          <w:b/>
          <w:sz w:val="22"/>
          <w:szCs w:val="22"/>
        </w:rPr>
        <w:t xml:space="preserve">Výzvy k plnění </w:t>
      </w:r>
    </w:p>
    <w:p w14:paraId="27BB3951" w14:textId="77777777" w:rsidR="009E0A0E" w:rsidRPr="00FD1B54" w:rsidRDefault="009E0A0E" w:rsidP="009E0A0E">
      <w:pPr>
        <w:ind w:left="1080"/>
        <w:contextualSpacing/>
        <w:rPr>
          <w:rFonts w:ascii="Calibri" w:hAnsi="Calibri" w:cs="Calibri"/>
          <w:b/>
          <w:spacing w:val="12"/>
          <w:sz w:val="22"/>
          <w:szCs w:val="22"/>
        </w:rPr>
      </w:pPr>
    </w:p>
    <w:p w14:paraId="4F789095" w14:textId="372F3F20" w:rsidR="006A16B5" w:rsidRPr="00DD0054" w:rsidRDefault="005B5197" w:rsidP="00A110B6">
      <w:pPr>
        <w:widowControl w:val="0"/>
        <w:numPr>
          <w:ilvl w:val="0"/>
          <w:numId w:val="3"/>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Dílo </w:t>
      </w:r>
      <w:r w:rsidR="007D5CC2" w:rsidRPr="006A16B5">
        <w:rPr>
          <w:rFonts w:ascii="Calibri" w:hAnsi="Calibri" w:cs="Calibri"/>
          <w:sz w:val="22"/>
          <w:szCs w:val="22"/>
        </w:rPr>
        <w:t>dle této</w:t>
      </w:r>
      <w:r w:rsidR="006A16B5" w:rsidRPr="006A16B5">
        <w:rPr>
          <w:rFonts w:ascii="Calibri" w:hAnsi="Calibri" w:cs="Calibri"/>
          <w:sz w:val="22"/>
          <w:szCs w:val="22"/>
        </w:rPr>
        <w:t xml:space="preserve"> </w:t>
      </w:r>
      <w:r w:rsidR="007D5CC2" w:rsidRPr="006A16B5">
        <w:rPr>
          <w:rFonts w:ascii="Calibri" w:hAnsi="Calibri" w:cs="Calibri"/>
          <w:sz w:val="22"/>
          <w:szCs w:val="22"/>
        </w:rPr>
        <w:t>s</w:t>
      </w:r>
      <w:r w:rsidR="009E0A0E" w:rsidRPr="006A16B5">
        <w:rPr>
          <w:rFonts w:ascii="Calibri" w:hAnsi="Calibri" w:cs="Calibri"/>
          <w:sz w:val="22"/>
          <w:szCs w:val="22"/>
        </w:rPr>
        <w:t>mlouvy bude realizováno na základě jednotlivých výzev k plnění (dále jen „</w:t>
      </w:r>
      <w:r w:rsidR="007D5CC2" w:rsidRPr="006A16B5">
        <w:rPr>
          <w:rFonts w:ascii="Calibri" w:hAnsi="Calibri" w:cs="Calibri"/>
          <w:sz w:val="22"/>
          <w:szCs w:val="22"/>
        </w:rPr>
        <w:t>v</w:t>
      </w:r>
      <w:r w:rsidR="009E0A0E" w:rsidRPr="006A16B5">
        <w:rPr>
          <w:rFonts w:ascii="Calibri" w:hAnsi="Calibri" w:cs="Calibri"/>
          <w:sz w:val="22"/>
          <w:szCs w:val="22"/>
        </w:rPr>
        <w:t xml:space="preserve">ýzva“). </w:t>
      </w:r>
      <w:r w:rsidR="006A16B5" w:rsidRPr="006A16B5">
        <w:rPr>
          <w:rFonts w:ascii="Calibri" w:hAnsi="Calibri" w:cs="Calibri"/>
          <w:sz w:val="22"/>
          <w:szCs w:val="22"/>
        </w:rPr>
        <w:t xml:space="preserve">Osobou oprávněnou k provedení výzvy k plnění za </w:t>
      </w:r>
      <w:r w:rsidR="008367A6">
        <w:rPr>
          <w:rFonts w:ascii="Calibri" w:hAnsi="Calibri" w:cs="Calibri"/>
          <w:sz w:val="22"/>
          <w:szCs w:val="22"/>
        </w:rPr>
        <w:t>Objednatel</w:t>
      </w:r>
      <w:r w:rsidR="006A16B5" w:rsidRPr="006A16B5">
        <w:rPr>
          <w:rFonts w:ascii="Calibri" w:hAnsi="Calibri" w:cs="Calibri"/>
          <w:sz w:val="22"/>
          <w:szCs w:val="22"/>
        </w:rPr>
        <w:t xml:space="preserve">e je kontaktní osoba </w:t>
      </w:r>
      <w:r w:rsidR="008367A6">
        <w:rPr>
          <w:rFonts w:ascii="Calibri" w:hAnsi="Calibri" w:cs="Calibri"/>
          <w:sz w:val="22"/>
          <w:szCs w:val="22"/>
        </w:rPr>
        <w:t>Objednatel</w:t>
      </w:r>
      <w:r w:rsidR="006A16B5" w:rsidRPr="00DD0054">
        <w:rPr>
          <w:rFonts w:ascii="Calibri" w:hAnsi="Calibri" w:cs="Calibri"/>
          <w:sz w:val="22"/>
          <w:szCs w:val="22"/>
        </w:rPr>
        <w:t xml:space="preserve">e. </w:t>
      </w:r>
    </w:p>
    <w:p w14:paraId="1769936F" w14:textId="2673CECB" w:rsidR="009E0A0E" w:rsidRPr="00DD0054" w:rsidRDefault="009E0A0E" w:rsidP="00A110B6">
      <w:pPr>
        <w:widowControl w:val="0"/>
        <w:numPr>
          <w:ilvl w:val="0"/>
          <w:numId w:val="3"/>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lastRenderedPageBreak/>
        <w:t xml:space="preserve">Výzvy budou </w:t>
      </w:r>
      <w:r w:rsidR="008367A6">
        <w:rPr>
          <w:rFonts w:ascii="Calibri" w:hAnsi="Calibri" w:cs="Calibri"/>
          <w:sz w:val="22"/>
          <w:szCs w:val="22"/>
        </w:rPr>
        <w:t>Zhotovitel</w:t>
      </w:r>
      <w:r w:rsidR="00B215DF" w:rsidRPr="00DD0054">
        <w:rPr>
          <w:rFonts w:ascii="Calibri" w:hAnsi="Calibri" w:cs="Calibri"/>
          <w:sz w:val="22"/>
          <w:szCs w:val="22"/>
        </w:rPr>
        <w:t xml:space="preserve">i </w:t>
      </w:r>
      <w:r w:rsidRPr="00DD0054">
        <w:rPr>
          <w:rFonts w:ascii="Calibri" w:hAnsi="Calibri" w:cs="Calibri"/>
          <w:sz w:val="22"/>
          <w:szCs w:val="22"/>
        </w:rPr>
        <w:t>zasílány</w:t>
      </w:r>
      <w:r w:rsidR="00E213B8" w:rsidRPr="00DD0054">
        <w:rPr>
          <w:rFonts w:ascii="Calibri" w:hAnsi="Calibri" w:cs="Calibri"/>
          <w:sz w:val="22"/>
          <w:szCs w:val="22"/>
        </w:rPr>
        <w:t xml:space="preserve"> prostřednictvím kontaktních osob e-mailem</w:t>
      </w:r>
      <w:r w:rsidR="0054612F">
        <w:rPr>
          <w:rFonts w:ascii="Calibri" w:hAnsi="Calibri" w:cs="Calibri"/>
          <w:sz w:val="22"/>
          <w:szCs w:val="22"/>
        </w:rPr>
        <w:t xml:space="preserve"> na adresu: </w:t>
      </w:r>
      <w:r w:rsidR="00854510">
        <w:rPr>
          <w:rFonts w:ascii="Calibri" w:hAnsi="Calibri" w:cs="Calibri"/>
          <w:sz w:val="22"/>
          <w:szCs w:val="22"/>
        </w:rPr>
        <w:t>XXXXXXXXXXXXXXXXX</w:t>
      </w:r>
      <w:r w:rsidR="001F6752">
        <w:rPr>
          <w:rFonts w:ascii="Calibri" w:hAnsi="Calibri" w:cs="Calibri"/>
          <w:sz w:val="22"/>
          <w:szCs w:val="22"/>
        </w:rPr>
        <w:t>.</w:t>
      </w:r>
      <w:r w:rsidR="00E213B8" w:rsidRPr="00DD0054">
        <w:rPr>
          <w:rFonts w:ascii="Calibri" w:hAnsi="Calibri" w:cs="Calibri"/>
          <w:sz w:val="22"/>
          <w:szCs w:val="22"/>
        </w:rPr>
        <w:t xml:space="preserve"> </w:t>
      </w:r>
      <w:r w:rsidRPr="00DD0054">
        <w:rPr>
          <w:rFonts w:ascii="Calibri" w:hAnsi="Calibri" w:cs="Calibri"/>
          <w:sz w:val="22"/>
          <w:szCs w:val="22"/>
        </w:rPr>
        <w:t xml:space="preserve">Smluvní strany sjednaly, že </w:t>
      </w:r>
      <w:r w:rsidR="00B215DF" w:rsidRPr="00DD0054">
        <w:rPr>
          <w:rFonts w:ascii="Calibri" w:hAnsi="Calibri" w:cs="Calibri"/>
          <w:sz w:val="22"/>
          <w:szCs w:val="22"/>
        </w:rPr>
        <w:t>v</w:t>
      </w:r>
      <w:r w:rsidRPr="00DD0054">
        <w:rPr>
          <w:rFonts w:ascii="Calibri" w:hAnsi="Calibri" w:cs="Calibri"/>
          <w:sz w:val="22"/>
          <w:szCs w:val="22"/>
        </w:rPr>
        <w:t xml:space="preserve">ýzva zaslaná prostřednictvím emailových kontaktních adres se považuje za doručenou dnem následujícím po jejím odeslání. </w:t>
      </w:r>
    </w:p>
    <w:p w14:paraId="4ABC29B9" w14:textId="6058C8C8" w:rsidR="006A16B5" w:rsidRPr="00DD0054" w:rsidRDefault="006A16B5" w:rsidP="00A110B6">
      <w:pPr>
        <w:widowControl w:val="0"/>
        <w:numPr>
          <w:ilvl w:val="0"/>
          <w:numId w:val="3"/>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t xml:space="preserve">Doručením výzvy </w:t>
      </w:r>
      <w:r w:rsidR="008367A6">
        <w:rPr>
          <w:rFonts w:ascii="Calibri" w:hAnsi="Calibri" w:cs="Calibri"/>
          <w:sz w:val="22"/>
          <w:szCs w:val="22"/>
        </w:rPr>
        <w:t>Zhotovitel</w:t>
      </w:r>
      <w:r w:rsidRPr="00DD0054">
        <w:rPr>
          <w:rFonts w:ascii="Calibri" w:hAnsi="Calibri" w:cs="Calibri"/>
          <w:sz w:val="22"/>
          <w:szCs w:val="22"/>
        </w:rPr>
        <w:t xml:space="preserve">i je závazek </w:t>
      </w:r>
      <w:r w:rsidR="008367A6">
        <w:rPr>
          <w:rFonts w:ascii="Calibri" w:hAnsi="Calibri" w:cs="Calibri"/>
          <w:sz w:val="22"/>
          <w:szCs w:val="22"/>
        </w:rPr>
        <w:t>Zhotovitel</w:t>
      </w:r>
      <w:r w:rsidRPr="00DD0054">
        <w:rPr>
          <w:rFonts w:ascii="Calibri" w:hAnsi="Calibri" w:cs="Calibri"/>
          <w:sz w:val="22"/>
          <w:szCs w:val="22"/>
        </w:rPr>
        <w:t xml:space="preserve">e provést </w:t>
      </w:r>
      <w:r w:rsidR="005B5197">
        <w:rPr>
          <w:rFonts w:ascii="Calibri" w:hAnsi="Calibri" w:cs="Calibri"/>
          <w:sz w:val="22"/>
          <w:szCs w:val="22"/>
        </w:rPr>
        <w:t>Dílo</w:t>
      </w:r>
      <w:r w:rsidRPr="00DD0054">
        <w:rPr>
          <w:rFonts w:ascii="Calibri" w:hAnsi="Calibri" w:cs="Calibri"/>
          <w:sz w:val="22"/>
          <w:szCs w:val="22"/>
        </w:rPr>
        <w:t xml:space="preserve"> specifikované ve výzvě účinný.</w:t>
      </w:r>
    </w:p>
    <w:p w14:paraId="756924E5" w14:textId="77777777" w:rsidR="00AC2E0F" w:rsidRDefault="006A16B5" w:rsidP="00A110B6">
      <w:pPr>
        <w:widowControl w:val="0"/>
        <w:numPr>
          <w:ilvl w:val="0"/>
          <w:numId w:val="3"/>
        </w:numPr>
        <w:autoSpaceDE w:val="0"/>
        <w:autoSpaceDN w:val="0"/>
        <w:spacing w:line="240" w:lineRule="atLeast"/>
        <w:ind w:left="567" w:hanging="567"/>
        <w:jc w:val="both"/>
        <w:rPr>
          <w:rFonts w:ascii="Calibri" w:hAnsi="Calibri" w:cs="Calibri"/>
          <w:sz w:val="22"/>
          <w:szCs w:val="22"/>
        </w:rPr>
      </w:pPr>
      <w:r w:rsidRPr="00DD0054">
        <w:rPr>
          <w:rFonts w:ascii="Calibri" w:hAnsi="Calibri" w:cs="Calibri"/>
          <w:sz w:val="22"/>
          <w:szCs w:val="22"/>
        </w:rPr>
        <w:t>Ve v</w:t>
      </w:r>
      <w:r w:rsidR="009E0A0E" w:rsidRPr="00DD0054">
        <w:rPr>
          <w:rFonts w:ascii="Calibri" w:hAnsi="Calibri" w:cs="Calibri"/>
          <w:sz w:val="22"/>
          <w:szCs w:val="22"/>
        </w:rPr>
        <w:t xml:space="preserve">ýzvě </w:t>
      </w:r>
      <w:r w:rsidR="008367A6">
        <w:rPr>
          <w:rFonts w:ascii="Calibri" w:hAnsi="Calibri" w:cs="Calibri"/>
          <w:sz w:val="22"/>
          <w:szCs w:val="22"/>
        </w:rPr>
        <w:t>Objednatel</w:t>
      </w:r>
      <w:r w:rsidRPr="00DD0054">
        <w:rPr>
          <w:rFonts w:ascii="Calibri" w:hAnsi="Calibri" w:cs="Calibri"/>
          <w:sz w:val="22"/>
          <w:szCs w:val="22"/>
        </w:rPr>
        <w:t xml:space="preserve"> </w:t>
      </w:r>
      <w:r w:rsidR="009E0A0E" w:rsidRPr="00DD0054">
        <w:rPr>
          <w:rFonts w:ascii="Calibri" w:hAnsi="Calibri" w:cs="Calibri"/>
          <w:sz w:val="22"/>
          <w:szCs w:val="22"/>
        </w:rPr>
        <w:t xml:space="preserve">vždy uvede </w:t>
      </w:r>
      <w:r w:rsidR="00AC2E0F">
        <w:rPr>
          <w:rFonts w:ascii="Calibri" w:hAnsi="Calibri" w:cs="Calibri"/>
          <w:sz w:val="22"/>
          <w:szCs w:val="22"/>
        </w:rPr>
        <w:t>zejména:</w:t>
      </w:r>
    </w:p>
    <w:p w14:paraId="20CD5466" w14:textId="2895C754" w:rsidR="00AC2E0F" w:rsidRPr="00AC2E0F" w:rsidRDefault="00AC2E0F" w:rsidP="00A110B6">
      <w:pPr>
        <w:pStyle w:val="Nzev"/>
        <w:numPr>
          <w:ilvl w:val="1"/>
          <w:numId w:val="8"/>
        </w:numPr>
        <w:spacing w:line="240" w:lineRule="atLeast"/>
        <w:ind w:left="993"/>
        <w:jc w:val="both"/>
        <w:rPr>
          <w:b/>
          <w:bCs/>
          <w:sz w:val="22"/>
          <w:szCs w:val="22"/>
          <w:u w:val="none"/>
        </w:rPr>
      </w:pPr>
      <w:r w:rsidRPr="00AC2E0F">
        <w:rPr>
          <w:bCs/>
          <w:sz w:val="22"/>
          <w:szCs w:val="22"/>
          <w:u w:val="none"/>
        </w:rPr>
        <w:t xml:space="preserve">označení </w:t>
      </w:r>
      <w:r>
        <w:rPr>
          <w:bCs/>
          <w:sz w:val="22"/>
          <w:szCs w:val="22"/>
          <w:u w:val="none"/>
        </w:rPr>
        <w:t>s</w:t>
      </w:r>
      <w:r w:rsidRPr="00AC2E0F">
        <w:rPr>
          <w:bCs/>
          <w:sz w:val="22"/>
          <w:szCs w:val="22"/>
          <w:u w:val="none"/>
        </w:rPr>
        <w:t>mlouvy a smluvních stran,</w:t>
      </w:r>
    </w:p>
    <w:p w14:paraId="002B9823" w14:textId="5AABF182" w:rsidR="00AC2E0F" w:rsidRPr="00AC2E0F" w:rsidRDefault="00AC2E0F" w:rsidP="00A110B6">
      <w:pPr>
        <w:pStyle w:val="Nzev"/>
        <w:numPr>
          <w:ilvl w:val="1"/>
          <w:numId w:val="8"/>
        </w:numPr>
        <w:spacing w:line="240" w:lineRule="atLeast"/>
        <w:ind w:left="993"/>
        <w:jc w:val="both"/>
        <w:rPr>
          <w:b/>
          <w:bCs/>
          <w:sz w:val="22"/>
          <w:szCs w:val="22"/>
          <w:u w:val="none"/>
        </w:rPr>
      </w:pPr>
      <w:r>
        <w:rPr>
          <w:bCs/>
          <w:sz w:val="22"/>
          <w:szCs w:val="22"/>
          <w:u w:val="none"/>
          <w:lang w:val="cs-CZ"/>
        </w:rPr>
        <w:t xml:space="preserve">požadavek na </w:t>
      </w:r>
      <w:r w:rsidR="0054612F">
        <w:rPr>
          <w:bCs/>
          <w:sz w:val="22"/>
          <w:szCs w:val="22"/>
          <w:u w:val="none"/>
          <w:lang w:val="cs-CZ"/>
        </w:rPr>
        <w:t>provedení</w:t>
      </w:r>
      <w:r w:rsidRPr="00AC2E0F">
        <w:rPr>
          <w:bCs/>
          <w:sz w:val="22"/>
          <w:szCs w:val="22"/>
          <w:u w:val="none"/>
        </w:rPr>
        <w:t xml:space="preserve"> Díla s uvedením jeho bližšího popisu,</w:t>
      </w:r>
    </w:p>
    <w:p w14:paraId="67F46E1E" w14:textId="77777777" w:rsidR="0054612F" w:rsidRPr="0054612F" w:rsidRDefault="00AC2E0F" w:rsidP="00A110B6">
      <w:pPr>
        <w:pStyle w:val="Nzev"/>
        <w:numPr>
          <w:ilvl w:val="1"/>
          <w:numId w:val="8"/>
        </w:numPr>
        <w:spacing w:line="240" w:lineRule="atLeast"/>
        <w:ind w:left="993"/>
        <w:jc w:val="both"/>
        <w:rPr>
          <w:b/>
          <w:bCs/>
          <w:sz w:val="22"/>
          <w:szCs w:val="22"/>
          <w:u w:val="none"/>
        </w:rPr>
      </w:pPr>
      <w:r w:rsidRPr="00AC2E0F">
        <w:rPr>
          <w:bCs/>
          <w:sz w:val="22"/>
          <w:szCs w:val="22"/>
          <w:u w:val="none"/>
        </w:rPr>
        <w:t>je-li to nezbytné pro provedení Díla, zašle podklady k jejímu provedení</w:t>
      </w:r>
      <w:r w:rsidR="0054612F">
        <w:rPr>
          <w:bCs/>
          <w:sz w:val="22"/>
          <w:szCs w:val="22"/>
          <w:u w:val="none"/>
          <w:lang w:val="cs-CZ"/>
        </w:rPr>
        <w:t>,</w:t>
      </w:r>
    </w:p>
    <w:p w14:paraId="21201770" w14:textId="2B6E875C" w:rsidR="00AC2E0F" w:rsidRPr="0054612F" w:rsidRDefault="0054612F" w:rsidP="00A110B6">
      <w:pPr>
        <w:pStyle w:val="Nzev"/>
        <w:numPr>
          <w:ilvl w:val="1"/>
          <w:numId w:val="8"/>
        </w:numPr>
        <w:spacing w:line="240" w:lineRule="atLeast"/>
        <w:ind w:left="993"/>
        <w:jc w:val="both"/>
        <w:rPr>
          <w:b/>
          <w:bCs/>
          <w:sz w:val="22"/>
          <w:szCs w:val="22"/>
          <w:u w:val="none"/>
        </w:rPr>
      </w:pPr>
      <w:r>
        <w:rPr>
          <w:bCs/>
          <w:sz w:val="22"/>
          <w:szCs w:val="22"/>
          <w:u w:val="none"/>
          <w:lang w:val="cs-CZ"/>
        </w:rPr>
        <w:t>požadovaný termín zahájení a dokončení Díla</w:t>
      </w:r>
      <w:r w:rsidR="00AC2E0F">
        <w:rPr>
          <w:bCs/>
          <w:sz w:val="22"/>
          <w:szCs w:val="22"/>
          <w:u w:val="none"/>
          <w:lang w:val="cs-CZ"/>
        </w:rPr>
        <w:t>.</w:t>
      </w:r>
    </w:p>
    <w:p w14:paraId="202462AC" w14:textId="58502D97" w:rsidR="0054612F" w:rsidRPr="0054612F" w:rsidRDefault="0054612F" w:rsidP="00A110B6">
      <w:pPr>
        <w:widowControl w:val="0"/>
        <w:numPr>
          <w:ilvl w:val="0"/>
          <w:numId w:val="3"/>
        </w:numPr>
        <w:autoSpaceDE w:val="0"/>
        <w:autoSpaceDN w:val="0"/>
        <w:spacing w:line="240" w:lineRule="atLeast"/>
        <w:ind w:left="567" w:hanging="567"/>
        <w:jc w:val="both"/>
        <w:rPr>
          <w:rFonts w:ascii="Calibri" w:hAnsi="Calibri" w:cs="Calibri"/>
          <w:sz w:val="22"/>
          <w:szCs w:val="22"/>
        </w:rPr>
      </w:pPr>
      <w:r w:rsidRPr="0054612F">
        <w:rPr>
          <w:rFonts w:ascii="Calibri" w:hAnsi="Calibri" w:cs="Calibri"/>
          <w:sz w:val="22"/>
          <w:szCs w:val="22"/>
        </w:rPr>
        <w:t xml:space="preserve">Zhotovitel se zavazuje nejpozději do </w:t>
      </w:r>
      <w:r w:rsidR="00870C20">
        <w:rPr>
          <w:rFonts w:ascii="Calibri" w:hAnsi="Calibri" w:cs="Calibri"/>
          <w:sz w:val="22"/>
          <w:szCs w:val="22"/>
        </w:rPr>
        <w:t>2</w:t>
      </w:r>
      <w:r w:rsidRPr="0054612F">
        <w:rPr>
          <w:rFonts w:ascii="Calibri" w:hAnsi="Calibri" w:cs="Calibri"/>
          <w:sz w:val="22"/>
          <w:szCs w:val="22"/>
        </w:rPr>
        <w:t xml:space="preserve"> </w:t>
      </w:r>
      <w:r w:rsidR="00870C20">
        <w:rPr>
          <w:rFonts w:ascii="Calibri" w:hAnsi="Calibri" w:cs="Calibri"/>
          <w:sz w:val="22"/>
          <w:szCs w:val="22"/>
        </w:rPr>
        <w:t>kalendářních</w:t>
      </w:r>
      <w:r w:rsidRPr="0054612F">
        <w:rPr>
          <w:rFonts w:ascii="Calibri" w:hAnsi="Calibri" w:cs="Calibri"/>
          <w:sz w:val="22"/>
          <w:szCs w:val="22"/>
        </w:rPr>
        <w:t xml:space="preserve"> dní potvrdit přijetí výzvy a potvrdit navržený termín dokončení. V případě, nesouhlasu s termínem dokončení je zhotovitel povinen informovat o objektivních důvodech pro změnu termínu dokončení Díla. Změna dokončení díla oproti požadavku Objednatele je možná pouze po dohodě smluvních stran. </w:t>
      </w:r>
    </w:p>
    <w:p w14:paraId="2EEA1529" w14:textId="5E938995" w:rsidR="0054612F" w:rsidRDefault="0054612F" w:rsidP="00A110B6">
      <w:pPr>
        <w:widowControl w:val="0"/>
        <w:numPr>
          <w:ilvl w:val="0"/>
          <w:numId w:val="3"/>
        </w:numPr>
        <w:autoSpaceDE w:val="0"/>
        <w:autoSpaceDN w:val="0"/>
        <w:spacing w:line="240" w:lineRule="atLeast"/>
        <w:ind w:left="567" w:hanging="567"/>
        <w:jc w:val="both"/>
        <w:rPr>
          <w:rFonts w:ascii="Calibri" w:hAnsi="Calibri" w:cs="Calibri"/>
          <w:sz w:val="22"/>
          <w:szCs w:val="22"/>
        </w:rPr>
      </w:pPr>
      <w:r w:rsidRPr="0054612F">
        <w:rPr>
          <w:rFonts w:ascii="Calibri" w:hAnsi="Calibri" w:cs="Calibri"/>
          <w:sz w:val="22"/>
          <w:szCs w:val="22"/>
        </w:rPr>
        <w:t xml:space="preserve">Zhotovitel potvrdí akceptaci výzvy na shodnou adresu, ze které výzvu obdržel. Pokud Objednatel neobdrží v termínu </w:t>
      </w:r>
      <w:r w:rsidR="00870C20">
        <w:rPr>
          <w:rFonts w:ascii="Calibri" w:hAnsi="Calibri" w:cs="Calibri"/>
          <w:sz w:val="22"/>
          <w:szCs w:val="22"/>
        </w:rPr>
        <w:t>2 kalendářních</w:t>
      </w:r>
      <w:r w:rsidRPr="0054612F">
        <w:rPr>
          <w:rFonts w:ascii="Calibri" w:hAnsi="Calibri" w:cs="Calibri"/>
          <w:sz w:val="22"/>
          <w:szCs w:val="22"/>
        </w:rPr>
        <w:t xml:space="preserve"> dnů ode dne odeslání emailu negativní vyjádření Zhotovitele, má se za to, že Zhotovitel akceptuje výzvu v plném rozsahu. </w:t>
      </w:r>
    </w:p>
    <w:p w14:paraId="4841E482" w14:textId="532FD322" w:rsidR="00EC2AE7" w:rsidRPr="00EC2AE7" w:rsidRDefault="00EC2AE7" w:rsidP="00A110B6">
      <w:pPr>
        <w:widowControl w:val="0"/>
        <w:numPr>
          <w:ilvl w:val="0"/>
          <w:numId w:val="3"/>
        </w:numPr>
        <w:autoSpaceDE w:val="0"/>
        <w:autoSpaceDN w:val="0"/>
        <w:spacing w:line="240" w:lineRule="atLeast"/>
        <w:ind w:left="567" w:hanging="567"/>
        <w:jc w:val="both"/>
        <w:rPr>
          <w:rFonts w:ascii="Calibri" w:hAnsi="Calibri" w:cs="Calibri"/>
          <w:sz w:val="22"/>
          <w:szCs w:val="22"/>
        </w:rPr>
      </w:pPr>
      <w:r w:rsidRPr="00EC2AE7">
        <w:rPr>
          <w:rFonts w:ascii="Calibri" w:hAnsi="Calibri" w:cs="Calibri"/>
          <w:sz w:val="22"/>
          <w:szCs w:val="22"/>
        </w:rPr>
        <w:t xml:space="preserve">Objednatel si vyhrazuje právo vyžádat si před zahájením prací od Zhotovitele vypracování předběžné kalkulace ceny za dílo </w:t>
      </w:r>
      <w:r w:rsidR="00195606">
        <w:rPr>
          <w:rFonts w:ascii="Calibri" w:hAnsi="Calibri" w:cs="Calibri"/>
          <w:sz w:val="22"/>
          <w:szCs w:val="22"/>
        </w:rPr>
        <w:t>dle zaslané výzvy</w:t>
      </w:r>
      <w:r w:rsidRPr="00EC2AE7">
        <w:rPr>
          <w:rFonts w:ascii="Calibri" w:hAnsi="Calibri" w:cs="Calibri"/>
          <w:sz w:val="22"/>
          <w:szCs w:val="22"/>
        </w:rPr>
        <w:t>.</w:t>
      </w:r>
      <w:r w:rsidR="00195606">
        <w:rPr>
          <w:rFonts w:ascii="Calibri" w:hAnsi="Calibri" w:cs="Calibri"/>
          <w:sz w:val="22"/>
          <w:szCs w:val="22"/>
        </w:rPr>
        <w:t xml:space="preserve"> Objednatel není oprávněn v takovém případě zahájit dílo bez předchozího schválení ceny Objednatelem.</w:t>
      </w:r>
    </w:p>
    <w:p w14:paraId="525539B1" w14:textId="329455AB" w:rsidR="009E0A0E" w:rsidRDefault="009E0A0E" w:rsidP="00A110B6">
      <w:pPr>
        <w:widowControl w:val="0"/>
        <w:numPr>
          <w:ilvl w:val="0"/>
          <w:numId w:val="3"/>
        </w:numPr>
        <w:autoSpaceDE w:val="0"/>
        <w:autoSpaceDN w:val="0"/>
        <w:ind w:left="567" w:hanging="567"/>
        <w:jc w:val="both"/>
        <w:rPr>
          <w:rFonts w:ascii="Calibri" w:hAnsi="Calibri" w:cs="Calibri"/>
          <w:sz w:val="22"/>
          <w:szCs w:val="22"/>
        </w:rPr>
      </w:pPr>
      <w:r w:rsidRPr="006A16B5">
        <w:rPr>
          <w:rFonts w:ascii="Calibri" w:hAnsi="Calibri" w:cs="Calibri"/>
          <w:sz w:val="22"/>
          <w:szCs w:val="22"/>
        </w:rPr>
        <w:t xml:space="preserve">Výzvu je </w:t>
      </w:r>
      <w:r w:rsidR="008367A6">
        <w:rPr>
          <w:rFonts w:ascii="Calibri" w:hAnsi="Calibri" w:cs="Calibri"/>
          <w:sz w:val="22"/>
          <w:szCs w:val="22"/>
        </w:rPr>
        <w:t>Objednatel</w:t>
      </w:r>
      <w:r w:rsidRPr="006A16B5">
        <w:rPr>
          <w:rFonts w:ascii="Calibri" w:hAnsi="Calibri" w:cs="Calibri"/>
          <w:sz w:val="22"/>
          <w:szCs w:val="22"/>
        </w:rPr>
        <w:t xml:space="preserve"> oprávněn doručit </w:t>
      </w:r>
      <w:r w:rsidR="008367A6">
        <w:rPr>
          <w:rFonts w:ascii="Calibri" w:hAnsi="Calibri" w:cs="Calibri"/>
          <w:sz w:val="22"/>
          <w:szCs w:val="22"/>
        </w:rPr>
        <w:t>Zhotovitel</w:t>
      </w:r>
      <w:r w:rsidR="006A16B5" w:rsidRPr="006A16B5">
        <w:rPr>
          <w:rFonts w:ascii="Calibri" w:hAnsi="Calibri" w:cs="Calibri"/>
          <w:sz w:val="22"/>
          <w:szCs w:val="22"/>
        </w:rPr>
        <w:t>i</w:t>
      </w:r>
      <w:r w:rsidRPr="006A16B5">
        <w:rPr>
          <w:rFonts w:ascii="Calibri" w:hAnsi="Calibri" w:cs="Calibri"/>
          <w:sz w:val="22"/>
          <w:szCs w:val="22"/>
        </w:rPr>
        <w:t xml:space="preserve"> kdykoli v průběhu účinnosti </w:t>
      </w:r>
      <w:r w:rsidR="008367A6">
        <w:rPr>
          <w:rFonts w:ascii="Calibri" w:hAnsi="Calibri" w:cs="Calibri"/>
          <w:sz w:val="22"/>
          <w:szCs w:val="22"/>
        </w:rPr>
        <w:t xml:space="preserve">této </w:t>
      </w:r>
      <w:r w:rsidR="006A16B5" w:rsidRPr="006A16B5">
        <w:rPr>
          <w:rFonts w:ascii="Calibri" w:hAnsi="Calibri" w:cs="Calibri"/>
          <w:sz w:val="22"/>
          <w:szCs w:val="22"/>
        </w:rPr>
        <w:t>s</w:t>
      </w:r>
      <w:r w:rsidRPr="006A16B5">
        <w:rPr>
          <w:rFonts w:ascii="Calibri" w:hAnsi="Calibri" w:cs="Calibri"/>
          <w:sz w:val="22"/>
          <w:szCs w:val="22"/>
        </w:rPr>
        <w:t>mlouvy.</w:t>
      </w:r>
    </w:p>
    <w:p w14:paraId="2A9322C7" w14:textId="63467072" w:rsidR="009E0A0E" w:rsidRPr="006A16B5" w:rsidRDefault="009E0A0E" w:rsidP="00A110B6">
      <w:pPr>
        <w:widowControl w:val="0"/>
        <w:numPr>
          <w:ilvl w:val="0"/>
          <w:numId w:val="3"/>
        </w:numPr>
        <w:autoSpaceDE w:val="0"/>
        <w:autoSpaceDN w:val="0"/>
        <w:ind w:left="567" w:hanging="567"/>
        <w:jc w:val="both"/>
        <w:rPr>
          <w:rFonts w:ascii="Calibri" w:hAnsi="Calibri" w:cs="Calibri"/>
          <w:sz w:val="22"/>
          <w:szCs w:val="22"/>
        </w:rPr>
      </w:pPr>
      <w:r w:rsidRPr="006A16B5">
        <w:rPr>
          <w:rFonts w:ascii="Calibri" w:hAnsi="Calibri" w:cs="Calibri"/>
          <w:sz w:val="22"/>
          <w:szCs w:val="22"/>
        </w:rPr>
        <w:t xml:space="preserve">Smluvní strany si pro vyloučení pochybností utvrzují, že doručením </w:t>
      </w:r>
      <w:r w:rsidR="006A16B5">
        <w:rPr>
          <w:rFonts w:ascii="Calibri" w:hAnsi="Calibri" w:cs="Calibri"/>
          <w:sz w:val="22"/>
          <w:szCs w:val="22"/>
        </w:rPr>
        <w:t>v</w:t>
      </w:r>
      <w:r w:rsidRPr="006A16B5">
        <w:rPr>
          <w:rFonts w:ascii="Calibri" w:hAnsi="Calibri" w:cs="Calibri"/>
          <w:sz w:val="22"/>
          <w:szCs w:val="22"/>
        </w:rPr>
        <w:t>ýzvy není uzavřena žádná další (</w:t>
      </w:r>
      <w:r w:rsidR="008367A6">
        <w:rPr>
          <w:rFonts w:ascii="Calibri" w:hAnsi="Calibri" w:cs="Calibri"/>
          <w:sz w:val="22"/>
          <w:szCs w:val="22"/>
        </w:rPr>
        <w:t>Díl</w:t>
      </w:r>
      <w:r w:rsidRPr="006A16B5">
        <w:rPr>
          <w:rFonts w:ascii="Calibri" w:hAnsi="Calibri" w:cs="Calibri"/>
          <w:sz w:val="22"/>
          <w:szCs w:val="22"/>
        </w:rPr>
        <w:t xml:space="preserve">čí) smlouva, avšak </w:t>
      </w:r>
      <w:r w:rsidR="006A16B5">
        <w:rPr>
          <w:rFonts w:ascii="Calibri" w:hAnsi="Calibri" w:cs="Calibri"/>
          <w:sz w:val="22"/>
          <w:szCs w:val="22"/>
        </w:rPr>
        <w:t>v</w:t>
      </w:r>
      <w:r w:rsidRPr="006A16B5">
        <w:rPr>
          <w:rFonts w:ascii="Calibri" w:hAnsi="Calibri" w:cs="Calibri"/>
          <w:sz w:val="22"/>
          <w:szCs w:val="22"/>
        </w:rPr>
        <w:t xml:space="preserve">ýzva je pouze pobídkou </w:t>
      </w:r>
      <w:r w:rsidR="006A16B5">
        <w:rPr>
          <w:rFonts w:ascii="Calibri" w:hAnsi="Calibri" w:cs="Calibri"/>
          <w:sz w:val="22"/>
          <w:szCs w:val="22"/>
        </w:rPr>
        <w:t>k faktickému plnění ze s</w:t>
      </w:r>
      <w:r w:rsidRPr="006A16B5">
        <w:rPr>
          <w:rFonts w:ascii="Calibri" w:hAnsi="Calibri" w:cs="Calibri"/>
          <w:sz w:val="22"/>
          <w:szCs w:val="22"/>
        </w:rPr>
        <w:t>mlouvy</w:t>
      </w:r>
      <w:r w:rsidR="006A16B5" w:rsidRPr="006A16B5">
        <w:rPr>
          <w:rFonts w:ascii="Calibri" w:hAnsi="Calibri" w:cs="Arial"/>
          <w:sz w:val="22"/>
          <w:szCs w:val="22"/>
        </w:rPr>
        <w:t xml:space="preserve"> </w:t>
      </w:r>
      <w:r w:rsidR="006A16B5">
        <w:rPr>
          <w:rFonts w:ascii="Calibri" w:hAnsi="Calibri" w:cs="Arial"/>
          <w:sz w:val="22"/>
          <w:szCs w:val="22"/>
        </w:rPr>
        <w:t xml:space="preserve">ve smyslu </w:t>
      </w:r>
      <w:proofErr w:type="spellStart"/>
      <w:r w:rsidR="006A16B5">
        <w:rPr>
          <w:rFonts w:ascii="Calibri" w:hAnsi="Calibri" w:cs="Arial"/>
          <w:sz w:val="22"/>
          <w:szCs w:val="22"/>
        </w:rPr>
        <w:t>ust</w:t>
      </w:r>
      <w:proofErr w:type="spellEnd"/>
      <w:r w:rsidR="006A16B5">
        <w:rPr>
          <w:rFonts w:ascii="Calibri" w:hAnsi="Calibri" w:cs="Arial"/>
          <w:sz w:val="22"/>
          <w:szCs w:val="22"/>
        </w:rPr>
        <w:t>. § 1958 odst. 2 zák. č. 89/2012 Sb., občanský zákoník</w:t>
      </w:r>
      <w:r w:rsidR="006A16B5" w:rsidRPr="00900ECE">
        <w:rPr>
          <w:rFonts w:ascii="Calibri" w:hAnsi="Calibri" w:cs="Arial"/>
          <w:sz w:val="22"/>
          <w:szCs w:val="22"/>
        </w:rPr>
        <w:t>.</w:t>
      </w:r>
    </w:p>
    <w:p w14:paraId="36EAD4A9" w14:textId="77777777" w:rsidR="006A16B5" w:rsidRDefault="006A16B5" w:rsidP="006A16B5">
      <w:pPr>
        <w:widowControl w:val="0"/>
        <w:autoSpaceDE w:val="0"/>
        <w:autoSpaceDN w:val="0"/>
        <w:ind w:left="567"/>
        <w:contextualSpacing/>
        <w:jc w:val="both"/>
        <w:rPr>
          <w:rFonts w:ascii="Calibri" w:hAnsi="Calibri" w:cs="Calibri"/>
          <w:sz w:val="22"/>
          <w:szCs w:val="22"/>
        </w:rPr>
      </w:pPr>
    </w:p>
    <w:p w14:paraId="64C6E75F" w14:textId="77777777" w:rsidR="00FB0EFB" w:rsidRDefault="006A16B5" w:rsidP="006A16B5">
      <w:pPr>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 xml:space="preserve">Podmínky </w:t>
      </w:r>
      <w:r w:rsidR="00FB0EFB">
        <w:rPr>
          <w:rFonts w:ascii="Calibri" w:hAnsi="Calibri" w:cs="Calibri"/>
          <w:b/>
          <w:bCs/>
          <w:spacing w:val="12"/>
          <w:sz w:val="22"/>
          <w:szCs w:val="22"/>
        </w:rPr>
        <w:t xml:space="preserve">provádění díla </w:t>
      </w:r>
    </w:p>
    <w:p w14:paraId="4A4ED458" w14:textId="77777777" w:rsidR="00AC2E0F" w:rsidRDefault="00AC2E0F" w:rsidP="00AC2E0F">
      <w:pPr>
        <w:spacing w:line="240" w:lineRule="atLeast"/>
        <w:ind w:left="720"/>
        <w:contextualSpacing/>
        <w:rPr>
          <w:rFonts w:ascii="Calibri" w:hAnsi="Calibri" w:cs="Calibri"/>
          <w:b/>
          <w:bCs/>
          <w:spacing w:val="12"/>
          <w:sz w:val="22"/>
          <w:szCs w:val="22"/>
        </w:rPr>
      </w:pPr>
    </w:p>
    <w:p w14:paraId="7F9FD327" w14:textId="234CA6BC" w:rsidR="00FB0EFB" w:rsidRP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Strany musí při realizaci </w:t>
      </w:r>
      <w:r>
        <w:rPr>
          <w:rFonts w:ascii="Calibri" w:hAnsi="Calibri" w:cs="Calibri"/>
          <w:sz w:val="22"/>
          <w:szCs w:val="22"/>
        </w:rPr>
        <w:t xml:space="preserve">Díla </w:t>
      </w:r>
      <w:r w:rsidRPr="00FB0EFB">
        <w:rPr>
          <w:rFonts w:ascii="Calibri" w:hAnsi="Calibri" w:cs="Calibri"/>
          <w:sz w:val="22"/>
          <w:szCs w:val="22"/>
        </w:rPr>
        <w:t xml:space="preserve">jednat poctivě a s řádnou odbornou péčí, s potřebnou znalostí a pečlivostí. Strany musí vzájemně v dobré víře spolupracovat a poskytnout si maximální součinnost k dosažení účelu této </w:t>
      </w:r>
      <w:r>
        <w:rPr>
          <w:rFonts w:ascii="Calibri" w:hAnsi="Calibri" w:cs="Calibri"/>
          <w:sz w:val="22"/>
          <w:szCs w:val="22"/>
        </w:rPr>
        <w:t>s</w:t>
      </w:r>
      <w:r w:rsidRPr="00FB0EFB">
        <w:rPr>
          <w:rFonts w:ascii="Calibri" w:hAnsi="Calibri" w:cs="Calibri"/>
          <w:sz w:val="22"/>
          <w:szCs w:val="22"/>
        </w:rPr>
        <w:t>mlouvy.</w:t>
      </w:r>
    </w:p>
    <w:p w14:paraId="31747315" w14:textId="77777777" w:rsidR="00FB0EFB" w:rsidRP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je povinen spolupracovat při provádění Díla s kontaktní osobou Objednatele. </w:t>
      </w:r>
    </w:p>
    <w:p w14:paraId="5B6FC677" w14:textId="66F45A01" w:rsidR="00FB0EFB" w:rsidRP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 xml:space="preserve">Zhotovitel musí provést Dílo v rozsahu a kvalitě specifikované ve </w:t>
      </w:r>
      <w:r>
        <w:rPr>
          <w:rFonts w:ascii="Calibri" w:hAnsi="Calibri" w:cs="Calibri"/>
          <w:sz w:val="22"/>
          <w:szCs w:val="22"/>
        </w:rPr>
        <w:t>výzvě k plnění a v této smlouvě</w:t>
      </w:r>
      <w:r w:rsidRPr="00FB0EFB">
        <w:rPr>
          <w:rFonts w:ascii="Calibri" w:hAnsi="Calibri" w:cs="Calibri"/>
          <w:sz w:val="22"/>
          <w:szCs w:val="22"/>
        </w:rPr>
        <w:t xml:space="preserve">. Zhotovitel musí přitom postupovat v souladu s touto </w:t>
      </w:r>
      <w:r>
        <w:rPr>
          <w:rFonts w:ascii="Calibri" w:hAnsi="Calibri" w:cs="Calibri"/>
          <w:sz w:val="22"/>
          <w:szCs w:val="22"/>
        </w:rPr>
        <w:t>s</w:t>
      </w:r>
      <w:r w:rsidRPr="00FB0EFB">
        <w:rPr>
          <w:rFonts w:ascii="Calibri" w:hAnsi="Calibri" w:cs="Calibri"/>
          <w:sz w:val="22"/>
          <w:szCs w:val="22"/>
        </w:rPr>
        <w:t>mlouvou a pokyny kontaktní osoby Objednatele.</w:t>
      </w:r>
    </w:p>
    <w:p w14:paraId="6A1DBB43" w14:textId="77777777" w:rsidR="00FB0EFB" w:rsidRP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Kontaktní osoba Objednatele může kontrolovat provádění Díla. Zhotovitel musí bez zbytečného odkladu tuto kontrolu umožnit, poskytnout kontaktní osobě Objednatele při provádění kontroly nezbytnou součinnost.</w:t>
      </w:r>
    </w:p>
    <w:p w14:paraId="11A5F919" w14:textId="547791B0" w:rsidR="00FB0EFB" w:rsidRDefault="00FB0EFB" w:rsidP="00A110B6">
      <w:pPr>
        <w:widowControl w:val="0"/>
        <w:numPr>
          <w:ilvl w:val="0"/>
          <w:numId w:val="7"/>
        </w:numPr>
        <w:autoSpaceDE w:val="0"/>
        <w:autoSpaceDN w:val="0"/>
        <w:ind w:left="567" w:hanging="567"/>
        <w:contextualSpacing/>
        <w:jc w:val="both"/>
        <w:rPr>
          <w:rFonts w:ascii="Calibri" w:hAnsi="Calibri" w:cs="Calibri"/>
          <w:sz w:val="22"/>
          <w:szCs w:val="22"/>
        </w:rPr>
      </w:pPr>
      <w:r w:rsidRPr="00FB0EFB">
        <w:rPr>
          <w:rFonts w:ascii="Calibri" w:hAnsi="Calibri" w:cs="Calibri"/>
          <w:sz w:val="22"/>
          <w:szCs w:val="22"/>
        </w:rPr>
        <w:t>Zjistí-li kontaktní osoba Objednatele, že Dílo není prováděno v souladu s</w:t>
      </w:r>
      <w:r>
        <w:rPr>
          <w:rFonts w:ascii="Calibri" w:hAnsi="Calibri" w:cs="Calibri"/>
          <w:sz w:val="22"/>
          <w:szCs w:val="22"/>
        </w:rPr>
        <w:t> výzvou k plnění nebo touto s</w:t>
      </w:r>
      <w:r w:rsidRPr="00FB0EFB">
        <w:rPr>
          <w:rFonts w:ascii="Calibri" w:hAnsi="Calibri" w:cs="Calibri"/>
          <w:sz w:val="22"/>
          <w:szCs w:val="22"/>
        </w:rPr>
        <w:t xml:space="preserve">mlouvou </w:t>
      </w:r>
      <w:r>
        <w:rPr>
          <w:rFonts w:ascii="Calibri" w:hAnsi="Calibri" w:cs="Calibri"/>
          <w:sz w:val="22"/>
          <w:szCs w:val="22"/>
        </w:rPr>
        <w:t>či</w:t>
      </w:r>
      <w:r w:rsidRPr="00FB0EFB">
        <w:rPr>
          <w:rFonts w:ascii="Calibri" w:hAnsi="Calibri" w:cs="Calibri"/>
          <w:sz w:val="22"/>
          <w:szCs w:val="22"/>
        </w:rPr>
        <w:t xml:space="preserve"> pokyny Objednatele, může požadovat, aby Zhotovitel na své náklady a odpovědnost provedl nápravu. Jestliže Zhotovitel nápravu v přiměřené lhůtě neprovede, jedná se o porušení </w:t>
      </w:r>
      <w:r>
        <w:rPr>
          <w:rFonts w:ascii="Calibri" w:hAnsi="Calibri" w:cs="Calibri"/>
          <w:sz w:val="22"/>
          <w:szCs w:val="22"/>
        </w:rPr>
        <w:t>s</w:t>
      </w:r>
      <w:r w:rsidRPr="00FB0EFB">
        <w:rPr>
          <w:rFonts w:ascii="Calibri" w:hAnsi="Calibri" w:cs="Calibri"/>
          <w:sz w:val="22"/>
          <w:szCs w:val="22"/>
        </w:rPr>
        <w:t>mlouvy podstatným způsobem</w:t>
      </w:r>
      <w:r>
        <w:rPr>
          <w:rFonts w:ascii="Calibri" w:hAnsi="Calibri" w:cs="Calibri"/>
          <w:sz w:val="22"/>
          <w:szCs w:val="22"/>
        </w:rPr>
        <w:t>.</w:t>
      </w:r>
    </w:p>
    <w:p w14:paraId="7DC7AD0B" w14:textId="626BFFCC"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Zhotovitel odpovídá za škodu vzniklou Objednateli nebo třetím osobám v souvislosti s plněním, nedodržením nebo porušením povinností podle této Smlouvy či jednotlivé výzvy. Zhotovitel se zavazuje mít po celou dobu platnosti této Smlouvy uzavřenou pojistnou smlouvu odpovědnosti za škodu pro podnikatele s výší pojistného plnění do výše </w:t>
      </w:r>
      <w:r w:rsidR="00854510">
        <w:rPr>
          <w:rFonts w:ascii="Calibri" w:hAnsi="Calibri" w:cs="Calibri"/>
          <w:sz w:val="22"/>
          <w:szCs w:val="22"/>
        </w:rPr>
        <w:t>XXXXXX</w:t>
      </w:r>
      <w:r w:rsidRPr="00195606">
        <w:rPr>
          <w:rFonts w:ascii="Calibri" w:hAnsi="Calibri" w:cs="Calibri"/>
          <w:sz w:val="22"/>
          <w:szCs w:val="22"/>
        </w:rPr>
        <w:t xml:space="preserve"> Kč. Objednatel je oprávněn kdykoli v době platnosti této Smlouvy požádat o předložení pojistné smlouvy či dokladu o jejím uzavření a platnosti. Zhotovitel se zavazuje předložit požadovanou listinu Objednateli do 3 pracovních dnů ode dne obdržení žádosti.</w:t>
      </w:r>
    </w:p>
    <w:p w14:paraId="70467767" w14:textId="44D9CE62"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bude při pohybu v areálu objektu respektovat statut kulturní památky a dodržovat ustanovení zákona č. 20/1987 Sb., o státní památkové péči, ve znění pozdějších předpisů.  Zhotovitel svojí činností nesmí poškodit ani ohrozit kulturní památku. Režim vstupu do areálu kulturní památky musí být předem dohodnut s</w:t>
      </w:r>
      <w:r>
        <w:rPr>
          <w:rFonts w:ascii="Calibri" w:hAnsi="Calibri" w:cs="Calibri"/>
          <w:sz w:val="22"/>
          <w:szCs w:val="22"/>
        </w:rPr>
        <w:t>e</w:t>
      </w:r>
      <w:r w:rsidRPr="00195606">
        <w:rPr>
          <w:rFonts w:ascii="Calibri" w:hAnsi="Calibri" w:cs="Calibri"/>
          <w:sz w:val="22"/>
          <w:szCs w:val="22"/>
        </w:rPr>
        <w:t> </w:t>
      </w:r>
      <w:r>
        <w:rPr>
          <w:rFonts w:ascii="Calibri" w:hAnsi="Calibri" w:cs="Calibri"/>
          <w:sz w:val="22"/>
          <w:szCs w:val="22"/>
        </w:rPr>
        <w:t>správcem</w:t>
      </w:r>
      <w:r w:rsidRPr="00195606">
        <w:rPr>
          <w:rFonts w:ascii="Calibri" w:hAnsi="Calibri" w:cs="Calibri"/>
          <w:sz w:val="22"/>
          <w:szCs w:val="22"/>
        </w:rPr>
        <w:t xml:space="preserve"> památkového objektu nebo jím pověřenou osobou. Zhotovitel se zavazuje dbát o to, aby při provádění díla nebyl narušen či </w:t>
      </w:r>
      <w:r w:rsidRPr="00195606">
        <w:rPr>
          <w:rFonts w:ascii="Calibri" w:hAnsi="Calibri" w:cs="Calibri"/>
          <w:sz w:val="22"/>
          <w:szCs w:val="22"/>
        </w:rPr>
        <w:lastRenderedPageBreak/>
        <w:t>ohrožen provoz památkového objektu (resp. byl narušován minimálně)</w:t>
      </w:r>
    </w:p>
    <w:p w14:paraId="5A5FA6B9"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odpovídá za dodržování předpisů BOZP a PO při provádění díla.</w:t>
      </w:r>
    </w:p>
    <w:p w14:paraId="228BEE3C"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se zavazuje použít pro provádění Díla pouze materiály a výrobky odpovídající kvality.</w:t>
      </w:r>
    </w:p>
    <w:p w14:paraId="6D3F4444"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před prováděním díla zjistit překážky a v průběhu provádění díla i skryté překážky bránící jeho řádnému dokončení. Je povinen bez zbytečného odkladu to oznámit Objednateli a navrhnout mu změnu způsobu provádění díla. Do dosažení dohody o změně je oprávněn provádění díla přerušit.</w:t>
      </w:r>
    </w:p>
    <w:p w14:paraId="2F2AE80E"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upozornit Objednatele na nevhodnou povahu věcí předaných mu Objednatelem. Stejnou povinnost má Zhotovitel i tehdy, požaduje-li Objednatel, aby Dílo bylo provedeno podle pokynů, které jsou nevhodné, případně jsou v rozporu se Smlouvou, projektovou dokumentací nebo příslušnými právními předpisy.</w:t>
      </w:r>
    </w:p>
    <w:p w14:paraId="1C152499" w14:textId="03386D71" w:rsid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O průběhu realizace předmětu díla je Zhotovitel povinen vést zápisy do deníku, který je uložen u správce areálu. </w:t>
      </w:r>
    </w:p>
    <w:p w14:paraId="1B90593D" w14:textId="77777777" w:rsidR="00195606" w:rsidRP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 xml:space="preserve">Objednatel zajistí Zhotoviteli přístup k odběrným místům el. </w:t>
      </w:r>
      <w:proofErr w:type="gramStart"/>
      <w:r w:rsidRPr="00195606">
        <w:rPr>
          <w:rFonts w:ascii="Calibri" w:hAnsi="Calibri" w:cs="Calibri"/>
          <w:sz w:val="22"/>
          <w:szCs w:val="22"/>
        </w:rPr>
        <w:t>energie</w:t>
      </w:r>
      <w:proofErr w:type="gramEnd"/>
      <w:r w:rsidRPr="00195606">
        <w:rPr>
          <w:rFonts w:ascii="Calibri" w:hAnsi="Calibri" w:cs="Calibri"/>
          <w:sz w:val="22"/>
          <w:szCs w:val="22"/>
        </w:rPr>
        <w:t xml:space="preserve"> a vody a jejich bezplatný odběr. </w:t>
      </w:r>
    </w:p>
    <w:p w14:paraId="0A1CEA60" w14:textId="7229CE4E" w:rsidR="00195606" w:rsidRDefault="00195606" w:rsidP="00A110B6">
      <w:pPr>
        <w:widowControl w:val="0"/>
        <w:numPr>
          <w:ilvl w:val="0"/>
          <w:numId w:val="7"/>
        </w:numPr>
        <w:autoSpaceDE w:val="0"/>
        <w:autoSpaceDN w:val="0"/>
        <w:ind w:left="567" w:hanging="567"/>
        <w:contextualSpacing/>
        <w:jc w:val="both"/>
        <w:rPr>
          <w:rFonts w:ascii="Calibri" w:hAnsi="Calibri" w:cs="Calibri"/>
          <w:sz w:val="22"/>
          <w:szCs w:val="22"/>
        </w:rPr>
      </w:pPr>
      <w:r w:rsidRPr="00195606">
        <w:rPr>
          <w:rFonts w:ascii="Calibri" w:hAnsi="Calibri" w:cs="Calibri"/>
          <w:sz w:val="22"/>
          <w:szCs w:val="22"/>
        </w:rPr>
        <w:t>Zhotovitel je povinen vyzvat Objednatele k převzetí řádně dokončeného díla nebo jeho částí nejdéle v den lhůty sjednané k jeho provedení. Toto vyzvání se děje písemně na výše uvedený email.</w:t>
      </w:r>
    </w:p>
    <w:p w14:paraId="712E8513" w14:textId="77777777" w:rsidR="00FB0EFB" w:rsidRDefault="00FB0EFB" w:rsidP="00FB0EFB">
      <w:pPr>
        <w:spacing w:line="240" w:lineRule="atLeast"/>
        <w:ind w:left="720"/>
        <w:contextualSpacing/>
        <w:rPr>
          <w:rFonts w:ascii="Calibri" w:hAnsi="Calibri" w:cs="Calibri"/>
          <w:b/>
          <w:bCs/>
          <w:spacing w:val="12"/>
          <w:sz w:val="22"/>
          <w:szCs w:val="22"/>
        </w:rPr>
      </w:pPr>
    </w:p>
    <w:p w14:paraId="21CDECB1" w14:textId="7D70F330" w:rsidR="006A16B5" w:rsidRDefault="00FB0EFB" w:rsidP="00350FBC">
      <w:pPr>
        <w:keepNext/>
        <w:numPr>
          <w:ilvl w:val="0"/>
          <w:numId w:val="1"/>
        </w:numPr>
        <w:spacing w:line="240" w:lineRule="atLeast"/>
        <w:contextualSpacing/>
        <w:jc w:val="center"/>
        <w:rPr>
          <w:rFonts w:ascii="Calibri" w:hAnsi="Calibri" w:cs="Calibri"/>
          <w:b/>
          <w:bCs/>
          <w:spacing w:val="12"/>
          <w:sz w:val="22"/>
          <w:szCs w:val="22"/>
        </w:rPr>
      </w:pPr>
      <w:r>
        <w:rPr>
          <w:rFonts w:ascii="Calibri" w:hAnsi="Calibri" w:cs="Calibri"/>
          <w:b/>
          <w:bCs/>
          <w:spacing w:val="12"/>
          <w:sz w:val="22"/>
          <w:szCs w:val="22"/>
        </w:rPr>
        <w:t>Doba a místo plnění</w:t>
      </w:r>
    </w:p>
    <w:p w14:paraId="73FDF613" w14:textId="77777777" w:rsidR="006A16B5" w:rsidRDefault="006A16B5" w:rsidP="00026AF4">
      <w:pPr>
        <w:keepNext/>
        <w:ind w:left="1080"/>
        <w:contextualSpacing/>
        <w:rPr>
          <w:rFonts w:ascii="Calibri" w:hAnsi="Calibri" w:cs="Calibri"/>
          <w:b/>
          <w:bCs/>
          <w:spacing w:val="12"/>
          <w:sz w:val="22"/>
          <w:szCs w:val="22"/>
        </w:rPr>
      </w:pPr>
    </w:p>
    <w:p w14:paraId="049C9F67" w14:textId="694C600A" w:rsidR="00FB5A74" w:rsidRPr="00E915E0" w:rsidRDefault="00FB5A74"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Zhotovitel</w:t>
      </w:r>
      <w:r w:rsidRPr="00DD0054">
        <w:rPr>
          <w:rFonts w:ascii="Calibri" w:hAnsi="Calibri" w:cs="Calibri"/>
          <w:sz w:val="22"/>
          <w:szCs w:val="22"/>
        </w:rPr>
        <w:t xml:space="preserve"> </w:t>
      </w:r>
      <w:r>
        <w:rPr>
          <w:rFonts w:ascii="Calibri" w:hAnsi="Calibri" w:cs="Calibri"/>
          <w:sz w:val="22"/>
          <w:szCs w:val="22"/>
        </w:rPr>
        <w:t xml:space="preserve">dokončí a </w:t>
      </w:r>
      <w:r w:rsidRPr="00DD0054">
        <w:rPr>
          <w:rFonts w:ascii="Calibri" w:hAnsi="Calibri" w:cs="Calibri"/>
          <w:sz w:val="22"/>
          <w:szCs w:val="22"/>
        </w:rPr>
        <w:t xml:space="preserve">předá </w:t>
      </w:r>
      <w:r>
        <w:rPr>
          <w:rFonts w:ascii="Calibri" w:hAnsi="Calibri" w:cs="Calibri"/>
          <w:sz w:val="22"/>
          <w:szCs w:val="22"/>
        </w:rPr>
        <w:t>Dílo</w:t>
      </w:r>
      <w:r w:rsidRPr="00DD0054">
        <w:rPr>
          <w:rFonts w:ascii="Calibri" w:hAnsi="Calibri" w:cs="Calibri"/>
          <w:sz w:val="22"/>
          <w:szCs w:val="22"/>
        </w:rPr>
        <w:t xml:space="preserve"> </w:t>
      </w:r>
      <w:r>
        <w:rPr>
          <w:rFonts w:ascii="Calibri" w:hAnsi="Calibri" w:cs="Calibri"/>
          <w:sz w:val="22"/>
          <w:szCs w:val="22"/>
        </w:rPr>
        <w:t xml:space="preserve">Objednateli </w:t>
      </w:r>
      <w:r w:rsidR="007D0329">
        <w:rPr>
          <w:rFonts w:ascii="Calibri" w:hAnsi="Calibri" w:cs="Calibri"/>
          <w:sz w:val="22"/>
          <w:szCs w:val="22"/>
        </w:rPr>
        <w:t xml:space="preserve">vždy </w:t>
      </w:r>
      <w:r w:rsidR="0054612F">
        <w:rPr>
          <w:rFonts w:ascii="Calibri" w:hAnsi="Calibri" w:cs="Calibri"/>
          <w:sz w:val="22"/>
          <w:szCs w:val="22"/>
        </w:rPr>
        <w:t>ve sjednané lhůtě dle čl. III</w:t>
      </w:r>
      <w:r w:rsidRPr="00427E04">
        <w:rPr>
          <w:rFonts w:ascii="Calibri" w:hAnsi="Calibri" w:cs="Calibri"/>
          <w:sz w:val="22"/>
          <w:szCs w:val="22"/>
        </w:rPr>
        <w:t>.</w:t>
      </w:r>
      <w:r>
        <w:rPr>
          <w:rFonts w:ascii="Calibri" w:hAnsi="Calibri" w:cs="Calibri"/>
          <w:sz w:val="22"/>
          <w:szCs w:val="22"/>
        </w:rPr>
        <w:t xml:space="preserve"> </w:t>
      </w:r>
    </w:p>
    <w:p w14:paraId="2CAC41B6" w14:textId="2ABFADA8" w:rsidR="00DE13F8" w:rsidRP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 xml:space="preserve">Dílo je provedeno, je-li předáno a </w:t>
      </w:r>
      <w:r>
        <w:rPr>
          <w:rFonts w:ascii="Calibri" w:hAnsi="Calibri" w:cs="Calibri"/>
          <w:sz w:val="22"/>
          <w:szCs w:val="22"/>
        </w:rPr>
        <w:t xml:space="preserve">dále </w:t>
      </w:r>
      <w:r w:rsidRPr="00DE13F8">
        <w:rPr>
          <w:rFonts w:ascii="Calibri" w:hAnsi="Calibri" w:cs="Calibri"/>
          <w:sz w:val="22"/>
          <w:szCs w:val="22"/>
        </w:rPr>
        <w:t>pokud:</w:t>
      </w:r>
    </w:p>
    <w:p w14:paraId="6761ABF2" w14:textId="2425EC72" w:rsidR="00DE13F8" w:rsidRPr="00DE13F8" w:rsidRDefault="00DE13F8" w:rsidP="00A110B6">
      <w:pPr>
        <w:pStyle w:val="Nzev"/>
        <w:numPr>
          <w:ilvl w:val="1"/>
          <w:numId w:val="8"/>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 xml:space="preserve">jsou provedeny veškeré práce na Díle </w:t>
      </w:r>
      <w:r>
        <w:rPr>
          <w:rFonts w:eastAsia="Times New Roman"/>
          <w:sz w:val="22"/>
          <w:szCs w:val="22"/>
          <w:u w:val="none"/>
          <w:lang w:val="cs-CZ" w:eastAsia="cs-CZ"/>
        </w:rPr>
        <w:t>uvedené ve výzvě k plnění a této smlouvě</w:t>
      </w:r>
      <w:r w:rsidRPr="00DE13F8">
        <w:rPr>
          <w:rFonts w:eastAsia="Times New Roman"/>
          <w:sz w:val="22"/>
          <w:szCs w:val="22"/>
          <w:u w:val="none"/>
          <w:lang w:val="cs-CZ" w:eastAsia="cs-CZ"/>
        </w:rPr>
        <w:t xml:space="preserve"> a  </w:t>
      </w:r>
    </w:p>
    <w:p w14:paraId="290E5209" w14:textId="77777777" w:rsidR="00DE13F8" w:rsidRPr="00DE13F8" w:rsidRDefault="00DE13F8" w:rsidP="00A110B6">
      <w:pPr>
        <w:pStyle w:val="Nzev"/>
        <w:numPr>
          <w:ilvl w:val="1"/>
          <w:numId w:val="8"/>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došlo k odstranění případných vad a nedodělků, s výjimkou ojedinělých nebo drobných vad a nedodělků, které samy o sobě ani ve spojení s jinými do jejich odstranění nebudou podstatným způsobem bránit užívání Díla ke smluvenému účelu nebo takové užívání nebudou podstatným způsobem omezovat.</w:t>
      </w:r>
    </w:p>
    <w:p w14:paraId="74A7754C" w14:textId="5D98DC05" w:rsid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 xml:space="preserve">Dílo bude předáno Objednateli </w:t>
      </w:r>
      <w:r w:rsidRPr="0054612F">
        <w:rPr>
          <w:rFonts w:ascii="Calibri" w:hAnsi="Calibri" w:cs="Calibri"/>
          <w:sz w:val="22"/>
          <w:szCs w:val="22"/>
        </w:rPr>
        <w:t>v místě plnění.</w:t>
      </w:r>
    </w:p>
    <w:p w14:paraId="256DE50F" w14:textId="77777777" w:rsidR="00DE13F8" w:rsidRPr="0054612F"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po předání Díla provede akceptační řízení předaného Díla, a to ve </w:t>
      </w:r>
      <w:r w:rsidRPr="0054612F">
        <w:rPr>
          <w:rFonts w:ascii="Calibri" w:hAnsi="Calibri" w:cs="Calibri"/>
          <w:sz w:val="22"/>
          <w:szCs w:val="22"/>
        </w:rPr>
        <w:t>lhůtě 5 pracovních dní od jeho předání, a poté:</w:t>
      </w:r>
    </w:p>
    <w:p w14:paraId="03F9365C" w14:textId="77777777" w:rsidR="00DE13F8" w:rsidRPr="00DE13F8" w:rsidRDefault="00DE13F8" w:rsidP="00A110B6">
      <w:pPr>
        <w:pStyle w:val="Nzev"/>
        <w:numPr>
          <w:ilvl w:val="1"/>
          <w:numId w:val="8"/>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vydá Potvrzení o převzetí, v němž bude uvedeno datum, k němuž bylo Dílo Zhotovitelem dokončeno, a veškeré případné ojedinělé nebo drobné vady a nedodělky včetně doby pro jejich odstranění;</w:t>
      </w:r>
    </w:p>
    <w:p w14:paraId="0AA72CF5" w14:textId="77777777" w:rsidR="00DE13F8" w:rsidRPr="00DE13F8" w:rsidRDefault="00DE13F8" w:rsidP="00A110B6">
      <w:pPr>
        <w:pStyle w:val="Nzev"/>
        <w:numPr>
          <w:ilvl w:val="1"/>
          <w:numId w:val="8"/>
        </w:numPr>
        <w:spacing w:line="240" w:lineRule="atLeast"/>
        <w:ind w:left="992" w:hanging="431"/>
        <w:jc w:val="both"/>
        <w:rPr>
          <w:rFonts w:eastAsia="Times New Roman"/>
          <w:sz w:val="22"/>
          <w:szCs w:val="22"/>
          <w:u w:val="none"/>
          <w:lang w:val="cs-CZ" w:eastAsia="cs-CZ"/>
        </w:rPr>
      </w:pPr>
      <w:r w:rsidRPr="00DE13F8">
        <w:rPr>
          <w:rFonts w:eastAsia="Times New Roman"/>
          <w:sz w:val="22"/>
          <w:szCs w:val="22"/>
          <w:u w:val="none"/>
          <w:lang w:val="cs-CZ" w:eastAsia="cs-CZ"/>
        </w:rPr>
        <w:t>odmítne vydání Potvrzení o převzetí; Objednatel musí do písemného záznamu uvést vady a nedodělky, pro které není možné Dílo považovat za dokončené pro účely jeho převzetí.</w:t>
      </w:r>
    </w:p>
    <w:p w14:paraId="4A747C0F" w14:textId="77777777" w:rsidR="00DE13F8" w:rsidRPr="00DE13F8" w:rsidRDefault="00DE13F8" w:rsidP="00026AF4">
      <w:pPr>
        <w:pStyle w:val="Nzev"/>
        <w:numPr>
          <w:ilvl w:val="0"/>
          <w:numId w:val="0"/>
        </w:numPr>
        <w:spacing w:line="240" w:lineRule="atLeast"/>
        <w:ind w:left="993"/>
        <w:jc w:val="both"/>
        <w:rPr>
          <w:rFonts w:eastAsia="Times New Roman"/>
          <w:sz w:val="22"/>
          <w:szCs w:val="22"/>
          <w:u w:val="none"/>
          <w:lang w:val="cs-CZ" w:eastAsia="cs-CZ"/>
        </w:rPr>
      </w:pPr>
      <w:r w:rsidRPr="00DE13F8">
        <w:rPr>
          <w:rFonts w:eastAsia="Times New Roman"/>
          <w:sz w:val="22"/>
          <w:szCs w:val="22"/>
          <w:u w:val="none"/>
          <w:lang w:val="cs-CZ" w:eastAsia="cs-CZ"/>
        </w:rPr>
        <w:t>Převzetí může být stranami potvrzeno také formou protokolu podepsaného oběma stranami.</w:t>
      </w:r>
    </w:p>
    <w:p w14:paraId="71C8291B" w14:textId="1EF68DA1" w:rsidR="00DE13F8" w:rsidRPr="0054612F" w:rsidRDefault="00AC551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54612F">
        <w:rPr>
          <w:rFonts w:ascii="Calibri" w:hAnsi="Calibri" w:cs="Calibri"/>
          <w:sz w:val="22"/>
          <w:szCs w:val="22"/>
        </w:rPr>
        <w:t>Je-li ujednáno</w:t>
      </w:r>
      <w:r w:rsidR="00A55730" w:rsidRPr="0054612F">
        <w:rPr>
          <w:rFonts w:ascii="Calibri" w:hAnsi="Calibri" w:cs="Calibri"/>
          <w:sz w:val="22"/>
          <w:szCs w:val="22"/>
        </w:rPr>
        <w:t xml:space="preserve"> nebo výzvou k plnění požadováno</w:t>
      </w:r>
      <w:r w:rsidRPr="0054612F">
        <w:rPr>
          <w:rFonts w:ascii="Calibri" w:hAnsi="Calibri" w:cs="Calibri"/>
          <w:sz w:val="22"/>
          <w:szCs w:val="22"/>
        </w:rPr>
        <w:t>, že Dílo bude prováděno dílčími částmi, pak platí, že v</w:t>
      </w:r>
      <w:r w:rsidR="00DE13F8" w:rsidRPr="0054612F">
        <w:rPr>
          <w:rFonts w:ascii="Calibri" w:hAnsi="Calibri" w:cs="Calibri"/>
          <w:sz w:val="22"/>
          <w:szCs w:val="22"/>
        </w:rPr>
        <w:t xml:space="preserve"> případě předání a převzetí </w:t>
      </w:r>
      <w:r w:rsidRPr="0054612F">
        <w:rPr>
          <w:rFonts w:ascii="Calibri" w:hAnsi="Calibri" w:cs="Calibri"/>
          <w:sz w:val="22"/>
          <w:szCs w:val="22"/>
        </w:rPr>
        <w:t>d</w:t>
      </w:r>
      <w:r w:rsidR="00DE13F8" w:rsidRPr="0054612F">
        <w:rPr>
          <w:rFonts w:ascii="Calibri" w:hAnsi="Calibri" w:cs="Calibri"/>
          <w:sz w:val="22"/>
          <w:szCs w:val="22"/>
        </w:rPr>
        <w:t>ílčí</w:t>
      </w:r>
      <w:r w:rsidRPr="0054612F">
        <w:rPr>
          <w:rFonts w:ascii="Calibri" w:hAnsi="Calibri" w:cs="Calibri"/>
          <w:sz w:val="22"/>
          <w:szCs w:val="22"/>
        </w:rPr>
        <w:t>ch</w:t>
      </w:r>
      <w:r w:rsidR="00DE13F8" w:rsidRPr="0054612F">
        <w:rPr>
          <w:rFonts w:ascii="Calibri" w:hAnsi="Calibri" w:cs="Calibri"/>
          <w:sz w:val="22"/>
          <w:szCs w:val="22"/>
        </w:rPr>
        <w:t xml:space="preserve"> část</w:t>
      </w:r>
      <w:r w:rsidRPr="0054612F">
        <w:rPr>
          <w:rFonts w:ascii="Calibri" w:hAnsi="Calibri" w:cs="Calibri"/>
          <w:sz w:val="22"/>
          <w:szCs w:val="22"/>
        </w:rPr>
        <w:t>í</w:t>
      </w:r>
      <w:r w:rsidR="00DE13F8" w:rsidRPr="0054612F">
        <w:rPr>
          <w:rFonts w:ascii="Calibri" w:hAnsi="Calibri" w:cs="Calibri"/>
          <w:sz w:val="22"/>
          <w:szCs w:val="22"/>
        </w:rPr>
        <w:t xml:space="preserve"> Díla může Objednatel postupovat obdobně dle </w:t>
      </w:r>
      <w:r w:rsidRPr="0054612F">
        <w:rPr>
          <w:rFonts w:ascii="Calibri" w:hAnsi="Calibri" w:cs="Calibri"/>
          <w:sz w:val="22"/>
          <w:szCs w:val="22"/>
        </w:rPr>
        <w:t>odst. 4 tohoto článku smlouvy a v</w:t>
      </w:r>
      <w:r w:rsidR="00DE13F8" w:rsidRPr="0054612F">
        <w:rPr>
          <w:rFonts w:ascii="Calibri" w:hAnsi="Calibri" w:cs="Calibri"/>
          <w:sz w:val="22"/>
          <w:szCs w:val="22"/>
        </w:rPr>
        <w:t xml:space="preserve">ydat Potvrzení o převzetí </w:t>
      </w:r>
      <w:r w:rsidRPr="0054612F">
        <w:rPr>
          <w:rFonts w:ascii="Calibri" w:hAnsi="Calibri" w:cs="Calibri"/>
          <w:sz w:val="22"/>
          <w:szCs w:val="22"/>
        </w:rPr>
        <w:t>d</w:t>
      </w:r>
      <w:r w:rsidR="00DE13F8" w:rsidRPr="0054612F">
        <w:rPr>
          <w:rFonts w:ascii="Calibri" w:hAnsi="Calibri" w:cs="Calibri"/>
          <w:sz w:val="22"/>
          <w:szCs w:val="22"/>
        </w:rPr>
        <w:t xml:space="preserve">ílčí části Díla nebo jeho odmítnutí. </w:t>
      </w:r>
    </w:p>
    <w:p w14:paraId="26DDF2F6" w14:textId="77777777" w:rsidR="00DE13F8" w:rsidRPr="00DE13F8"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DE13F8">
        <w:rPr>
          <w:rFonts w:ascii="Calibri" w:hAnsi="Calibri" w:cs="Calibri"/>
          <w:sz w:val="22"/>
          <w:szCs w:val="22"/>
        </w:rPr>
        <w:t>Objednatel nesmí odmítnout převzetí dokončeného Díla pro ojedinělé nebo drobné vady a nedodělky, které samy o sobě ani ve spojení s jinými do jejich odstranění nebudou podstatným způsobem bránit užívání Díla ke smluvenému účelu nebo takové užívání podstatným způsobem omezovat.</w:t>
      </w:r>
    </w:p>
    <w:p w14:paraId="3197EEAD" w14:textId="77072984" w:rsidR="00DE13F8" w:rsidRPr="001E3677" w:rsidRDefault="00DE13F8"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sidRPr="00AC5518">
        <w:rPr>
          <w:rFonts w:ascii="Calibri" w:hAnsi="Calibri" w:cs="Calibri"/>
          <w:sz w:val="22"/>
          <w:szCs w:val="22"/>
        </w:rPr>
        <w:t>Nebezpečí škody na Díle přechází na Objednatele k datu vydání Potvrzení o převzetí Díla</w:t>
      </w:r>
      <w:r w:rsidR="00195606">
        <w:rPr>
          <w:rFonts w:ascii="Calibri" w:hAnsi="Calibri" w:cs="Calibri"/>
          <w:sz w:val="22"/>
          <w:szCs w:val="22"/>
        </w:rPr>
        <w:t>.</w:t>
      </w:r>
    </w:p>
    <w:p w14:paraId="1C1ABF1E" w14:textId="64878EEE" w:rsidR="005A66EB" w:rsidRPr="00AC5518" w:rsidRDefault="008367A6" w:rsidP="00A110B6">
      <w:pPr>
        <w:widowControl w:val="0"/>
        <w:numPr>
          <w:ilvl w:val="0"/>
          <w:numId w:val="4"/>
        </w:numPr>
        <w:autoSpaceDE w:val="0"/>
        <w:autoSpaceDN w:val="0"/>
        <w:spacing w:line="240" w:lineRule="atLeast"/>
        <w:ind w:left="567" w:hanging="567"/>
        <w:jc w:val="both"/>
        <w:rPr>
          <w:rFonts w:ascii="Calibri" w:hAnsi="Calibri" w:cs="Calibri"/>
          <w:sz w:val="22"/>
          <w:szCs w:val="22"/>
        </w:rPr>
      </w:pPr>
      <w:r>
        <w:rPr>
          <w:rFonts w:ascii="Calibri" w:hAnsi="Calibri" w:cs="Calibri"/>
          <w:sz w:val="22"/>
          <w:szCs w:val="22"/>
        </w:rPr>
        <w:t>Objednatel</w:t>
      </w:r>
      <w:r w:rsidR="005A66EB">
        <w:rPr>
          <w:rFonts w:ascii="Calibri" w:hAnsi="Calibri" w:cs="Calibri"/>
          <w:sz w:val="22"/>
          <w:szCs w:val="22"/>
        </w:rPr>
        <w:t xml:space="preserve"> má nad rámec </w:t>
      </w:r>
      <w:proofErr w:type="spellStart"/>
      <w:r w:rsidR="005A66EB">
        <w:rPr>
          <w:rFonts w:ascii="Calibri" w:hAnsi="Calibri" w:cs="Calibri"/>
          <w:sz w:val="22"/>
          <w:szCs w:val="22"/>
        </w:rPr>
        <w:t>ust</w:t>
      </w:r>
      <w:proofErr w:type="spellEnd"/>
      <w:r w:rsidR="005A66EB">
        <w:rPr>
          <w:rFonts w:ascii="Calibri" w:hAnsi="Calibri" w:cs="Calibri"/>
          <w:sz w:val="22"/>
          <w:szCs w:val="22"/>
        </w:rPr>
        <w:t>. § 2605 občanského zákoníku lhůtu 7 dní</w:t>
      </w:r>
      <w:r w:rsidR="005A66EB" w:rsidRPr="00AC5518">
        <w:rPr>
          <w:rFonts w:ascii="Calibri" w:hAnsi="Calibri" w:cs="Calibri"/>
          <w:sz w:val="22"/>
          <w:szCs w:val="22"/>
        </w:rPr>
        <w:t xml:space="preserve">, po kterou může na </w:t>
      </w:r>
      <w:r w:rsidRPr="00AC5518">
        <w:rPr>
          <w:rFonts w:ascii="Calibri" w:hAnsi="Calibri" w:cs="Calibri"/>
          <w:sz w:val="22"/>
          <w:szCs w:val="22"/>
        </w:rPr>
        <w:t>Zhotovitel</w:t>
      </w:r>
      <w:r w:rsidR="005A66EB" w:rsidRPr="00AC5518">
        <w:rPr>
          <w:rFonts w:ascii="Calibri" w:hAnsi="Calibri" w:cs="Calibri"/>
          <w:sz w:val="22"/>
          <w:szCs w:val="22"/>
        </w:rPr>
        <w:t xml:space="preserve">i nad rámec zákona dále uplatňovat zjevné vady </w:t>
      </w:r>
      <w:r w:rsidRPr="00AC5518">
        <w:rPr>
          <w:rFonts w:ascii="Calibri" w:hAnsi="Calibri" w:cs="Calibri"/>
          <w:sz w:val="22"/>
          <w:szCs w:val="22"/>
        </w:rPr>
        <w:t>Díl</w:t>
      </w:r>
      <w:r w:rsidR="005A66EB" w:rsidRPr="00AC5518">
        <w:rPr>
          <w:rFonts w:ascii="Calibri" w:hAnsi="Calibri" w:cs="Calibri"/>
          <w:sz w:val="22"/>
          <w:szCs w:val="22"/>
        </w:rPr>
        <w:t>a.</w:t>
      </w:r>
    </w:p>
    <w:p w14:paraId="53E381F7" w14:textId="1EF71A46" w:rsidR="00AC3DC4" w:rsidRDefault="006A16B5" w:rsidP="008660B5">
      <w:pPr>
        <w:widowControl w:val="0"/>
        <w:numPr>
          <w:ilvl w:val="0"/>
          <w:numId w:val="4"/>
        </w:numPr>
        <w:autoSpaceDE w:val="0"/>
        <w:autoSpaceDN w:val="0"/>
        <w:spacing w:line="240" w:lineRule="atLeast"/>
        <w:ind w:left="567" w:hanging="567"/>
        <w:jc w:val="both"/>
        <w:rPr>
          <w:rFonts w:ascii="Calibri" w:hAnsi="Calibri" w:cs="Calibri"/>
          <w:sz w:val="22"/>
          <w:szCs w:val="22"/>
        </w:rPr>
      </w:pPr>
      <w:r w:rsidRPr="00AC3DC4">
        <w:rPr>
          <w:rFonts w:ascii="Calibri" w:hAnsi="Calibri" w:cs="Calibri"/>
          <w:sz w:val="22"/>
          <w:szCs w:val="22"/>
        </w:rPr>
        <w:t>Neoznámení vad předchozího odstavce</w:t>
      </w:r>
      <w:r w:rsidR="00272A00" w:rsidRPr="00AC3DC4">
        <w:rPr>
          <w:rFonts w:ascii="Calibri" w:hAnsi="Calibri" w:cs="Calibri"/>
          <w:sz w:val="22"/>
          <w:szCs w:val="22"/>
        </w:rPr>
        <w:t xml:space="preserve"> s</w:t>
      </w:r>
      <w:r w:rsidRPr="00AC3DC4">
        <w:rPr>
          <w:rFonts w:ascii="Calibri" w:hAnsi="Calibri" w:cs="Calibri"/>
          <w:sz w:val="22"/>
          <w:szCs w:val="22"/>
        </w:rPr>
        <w:t>mlouvy nevylučuje pozdější uplatnění práv z vadného plnění z důvodu těchto vad v záruční době, je-li sjednána.</w:t>
      </w:r>
    </w:p>
    <w:p w14:paraId="08B7C155" w14:textId="4105AD43" w:rsidR="009C18E5" w:rsidRDefault="009C18E5" w:rsidP="009C18E5">
      <w:pPr>
        <w:widowControl w:val="0"/>
        <w:autoSpaceDE w:val="0"/>
        <w:autoSpaceDN w:val="0"/>
        <w:spacing w:line="240" w:lineRule="atLeast"/>
        <w:jc w:val="both"/>
        <w:rPr>
          <w:rFonts w:ascii="Calibri" w:hAnsi="Calibri" w:cs="Calibri"/>
          <w:sz w:val="22"/>
          <w:szCs w:val="22"/>
        </w:rPr>
      </w:pPr>
    </w:p>
    <w:p w14:paraId="01142AA6" w14:textId="51402DA2" w:rsidR="00272A00" w:rsidRPr="009C18E5" w:rsidRDefault="00272A00" w:rsidP="009C18E5">
      <w:pPr>
        <w:keepNext/>
        <w:numPr>
          <w:ilvl w:val="0"/>
          <w:numId w:val="1"/>
        </w:numPr>
        <w:spacing w:line="240" w:lineRule="atLeast"/>
        <w:contextualSpacing/>
        <w:jc w:val="center"/>
      </w:pPr>
      <w:r w:rsidRPr="009C18E5">
        <w:rPr>
          <w:rFonts w:ascii="Calibri" w:hAnsi="Calibri" w:cs="Calibri"/>
          <w:b/>
          <w:bCs/>
          <w:spacing w:val="12"/>
          <w:sz w:val="22"/>
          <w:szCs w:val="22"/>
        </w:rPr>
        <w:lastRenderedPageBreak/>
        <w:t>Odměna a platební podmínky</w:t>
      </w:r>
    </w:p>
    <w:p w14:paraId="7DB4C2F8" w14:textId="4D5074BB" w:rsidR="00272A00" w:rsidRPr="009C18E5" w:rsidRDefault="00272A00" w:rsidP="009C18E5"/>
    <w:p w14:paraId="1CB2C167" w14:textId="424D6376" w:rsidR="007D0329" w:rsidRPr="009C18E5" w:rsidRDefault="007D0329"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Smluvní strany mezi sebou sjednaly pevnou cenu předmětu smlouvy na základě cenové nabídky zhotovitele ve veřejné zakázce. K ocenění sjednaných prací a dodávek jsou tak stanoveny tyto ceny:</w:t>
      </w:r>
    </w:p>
    <w:p w14:paraId="2DED6F60" w14:textId="1D973273" w:rsidR="009C18E5" w:rsidRDefault="009C18E5" w:rsidP="009C18E5">
      <w:pPr>
        <w:widowControl w:val="0"/>
        <w:autoSpaceDE w:val="0"/>
        <w:autoSpaceDN w:val="0"/>
        <w:spacing w:line="240" w:lineRule="atLeast"/>
        <w:ind w:left="567"/>
        <w:jc w:val="both"/>
        <w:rPr>
          <w:rFonts w:ascii="Calibri" w:hAnsi="Calibri" w:cs="Calibri"/>
          <w:sz w:val="22"/>
          <w:szCs w:val="22"/>
        </w:rPr>
      </w:pPr>
    </w:p>
    <w:p w14:paraId="12CD6389" w14:textId="0AFC568F" w:rsidR="00870C20" w:rsidRDefault="00870C20" w:rsidP="009C18E5">
      <w:pPr>
        <w:widowControl w:val="0"/>
        <w:numPr>
          <w:ilvl w:val="0"/>
          <w:numId w:val="16"/>
        </w:numPr>
        <w:autoSpaceDE w:val="0"/>
        <w:autoSpaceDN w:val="0"/>
        <w:spacing w:line="240" w:lineRule="atLeast"/>
        <w:jc w:val="both"/>
        <w:rPr>
          <w:rFonts w:ascii="Calibri" w:hAnsi="Calibri" w:cs="Calibri"/>
          <w:sz w:val="22"/>
          <w:szCs w:val="22"/>
        </w:rPr>
      </w:pPr>
      <w:r>
        <w:rPr>
          <w:rFonts w:ascii="Calibri" w:hAnsi="Calibri" w:cs="Calibri"/>
          <w:sz w:val="22"/>
          <w:szCs w:val="22"/>
        </w:rPr>
        <w:t xml:space="preserve">Cena za </w:t>
      </w:r>
      <w:r w:rsidRPr="00870C20">
        <w:rPr>
          <w:rFonts w:ascii="Calibri" w:hAnsi="Calibri" w:cs="Calibri"/>
          <w:b/>
          <w:sz w:val="22"/>
          <w:szCs w:val="22"/>
        </w:rPr>
        <w:t>zahájení sezóny</w:t>
      </w:r>
      <w:r>
        <w:rPr>
          <w:rFonts w:ascii="Calibri" w:hAnsi="Calibri" w:cs="Calibri"/>
          <w:sz w:val="22"/>
          <w:szCs w:val="22"/>
        </w:rPr>
        <w:t xml:space="preserve"> dle čl. II. </w:t>
      </w:r>
      <w:r w:rsidRPr="00870C20">
        <w:rPr>
          <w:rFonts w:ascii="Calibri" w:hAnsi="Calibri" w:cs="Calibri"/>
          <w:b/>
          <w:sz w:val="22"/>
          <w:szCs w:val="22"/>
        </w:rPr>
        <w:t>33 000,- Kč</w:t>
      </w:r>
    </w:p>
    <w:p w14:paraId="697AB046" w14:textId="215E7396" w:rsidR="00870C20" w:rsidRDefault="00870C20" w:rsidP="00870C20">
      <w:pPr>
        <w:widowControl w:val="0"/>
        <w:numPr>
          <w:ilvl w:val="0"/>
          <w:numId w:val="16"/>
        </w:numPr>
        <w:autoSpaceDE w:val="0"/>
        <w:autoSpaceDN w:val="0"/>
        <w:spacing w:line="240" w:lineRule="atLeast"/>
        <w:jc w:val="both"/>
        <w:rPr>
          <w:rFonts w:ascii="Calibri" w:hAnsi="Calibri" w:cs="Calibri"/>
          <w:sz w:val="22"/>
          <w:szCs w:val="22"/>
        </w:rPr>
      </w:pPr>
      <w:r>
        <w:rPr>
          <w:rFonts w:ascii="Calibri" w:hAnsi="Calibri" w:cs="Calibri"/>
          <w:sz w:val="22"/>
          <w:szCs w:val="22"/>
        </w:rPr>
        <w:t xml:space="preserve">Cena za </w:t>
      </w:r>
      <w:r w:rsidRPr="00870C20">
        <w:rPr>
          <w:rFonts w:ascii="Calibri" w:hAnsi="Calibri" w:cs="Calibri"/>
          <w:b/>
          <w:sz w:val="22"/>
          <w:szCs w:val="22"/>
        </w:rPr>
        <w:t>ukončení sezóny</w:t>
      </w:r>
      <w:r>
        <w:rPr>
          <w:rFonts w:ascii="Calibri" w:hAnsi="Calibri" w:cs="Calibri"/>
          <w:sz w:val="22"/>
          <w:szCs w:val="22"/>
        </w:rPr>
        <w:t xml:space="preserve"> dle čl. II. </w:t>
      </w:r>
      <w:r w:rsidRPr="00870C20">
        <w:rPr>
          <w:rFonts w:ascii="Calibri" w:hAnsi="Calibri" w:cs="Calibri"/>
          <w:b/>
          <w:sz w:val="22"/>
          <w:szCs w:val="22"/>
        </w:rPr>
        <w:t>20 000,- Kč</w:t>
      </w:r>
    </w:p>
    <w:p w14:paraId="10B24F42" w14:textId="51F0C6CF" w:rsidR="007D0329" w:rsidRPr="009C18E5" w:rsidRDefault="007D0329" w:rsidP="009C18E5">
      <w:pPr>
        <w:widowControl w:val="0"/>
        <w:numPr>
          <w:ilvl w:val="0"/>
          <w:numId w:val="16"/>
        </w:numPr>
        <w:autoSpaceDE w:val="0"/>
        <w:autoSpaceDN w:val="0"/>
        <w:spacing w:line="240" w:lineRule="atLeast"/>
        <w:jc w:val="both"/>
        <w:rPr>
          <w:rFonts w:ascii="Calibri" w:hAnsi="Calibri" w:cs="Calibri"/>
          <w:sz w:val="22"/>
          <w:szCs w:val="22"/>
        </w:rPr>
      </w:pPr>
      <w:r w:rsidRPr="009C18E5">
        <w:rPr>
          <w:rFonts w:ascii="Calibri" w:hAnsi="Calibri" w:cs="Calibri"/>
          <w:b/>
          <w:sz w:val="22"/>
          <w:szCs w:val="22"/>
        </w:rPr>
        <w:t>Hodinová sazba</w:t>
      </w:r>
      <w:r w:rsidRPr="009C18E5">
        <w:rPr>
          <w:rFonts w:ascii="Calibri" w:hAnsi="Calibri" w:cs="Calibri"/>
          <w:sz w:val="22"/>
          <w:szCs w:val="22"/>
        </w:rPr>
        <w:t xml:space="preserve"> za prokazatelně vykonanou práci je stanovena na </w:t>
      </w:r>
      <w:r w:rsidR="00870C20">
        <w:rPr>
          <w:rFonts w:ascii="Calibri" w:hAnsi="Calibri" w:cs="Calibri"/>
          <w:b/>
          <w:sz w:val="22"/>
          <w:szCs w:val="22"/>
        </w:rPr>
        <w:t>500</w:t>
      </w:r>
      <w:r w:rsidRPr="009C18E5">
        <w:rPr>
          <w:rFonts w:ascii="Calibri" w:hAnsi="Calibri" w:cs="Calibri"/>
          <w:b/>
          <w:sz w:val="22"/>
          <w:szCs w:val="22"/>
        </w:rPr>
        <w:t>,- Kč/hod</w:t>
      </w:r>
      <w:r w:rsidRPr="009C18E5">
        <w:rPr>
          <w:rFonts w:ascii="Calibri" w:hAnsi="Calibri" w:cs="Calibri"/>
          <w:sz w:val="22"/>
          <w:szCs w:val="22"/>
        </w:rPr>
        <w:t>, účtována bude vždy každá započtená půlhodina.</w:t>
      </w:r>
    </w:p>
    <w:p w14:paraId="23974B5A" w14:textId="709EEBE6" w:rsidR="007D0329" w:rsidRDefault="007D0329" w:rsidP="009C18E5">
      <w:pPr>
        <w:widowControl w:val="0"/>
        <w:numPr>
          <w:ilvl w:val="0"/>
          <w:numId w:val="16"/>
        </w:numPr>
        <w:autoSpaceDE w:val="0"/>
        <w:autoSpaceDN w:val="0"/>
        <w:spacing w:line="240" w:lineRule="atLeast"/>
        <w:jc w:val="both"/>
        <w:rPr>
          <w:rFonts w:ascii="Calibri" w:hAnsi="Calibri" w:cs="Calibri"/>
          <w:sz w:val="22"/>
          <w:szCs w:val="22"/>
        </w:rPr>
      </w:pPr>
      <w:r w:rsidRPr="009C18E5">
        <w:rPr>
          <w:rFonts w:ascii="Calibri" w:hAnsi="Calibri" w:cs="Calibri"/>
          <w:b/>
          <w:sz w:val="22"/>
          <w:szCs w:val="22"/>
        </w:rPr>
        <w:t>Sazba cestovného</w:t>
      </w:r>
      <w:r w:rsidRPr="009C18E5">
        <w:rPr>
          <w:rFonts w:ascii="Calibri" w:hAnsi="Calibri" w:cs="Calibri"/>
          <w:sz w:val="22"/>
          <w:szCs w:val="22"/>
        </w:rPr>
        <w:t xml:space="preserve"> je stanovena za ujetý kilometr vozidlem zhotovitele na </w:t>
      </w:r>
      <w:r w:rsidR="00870C20">
        <w:rPr>
          <w:rFonts w:ascii="Calibri" w:hAnsi="Calibri" w:cs="Calibri"/>
          <w:b/>
          <w:sz w:val="22"/>
          <w:szCs w:val="22"/>
        </w:rPr>
        <w:t>8</w:t>
      </w:r>
      <w:r w:rsidRPr="009C18E5">
        <w:rPr>
          <w:rFonts w:ascii="Calibri" w:hAnsi="Calibri" w:cs="Calibri"/>
          <w:b/>
          <w:sz w:val="22"/>
          <w:szCs w:val="22"/>
        </w:rPr>
        <w:t>,- Kč/km</w:t>
      </w:r>
      <w:r w:rsidRPr="009C18E5">
        <w:rPr>
          <w:rFonts w:ascii="Calibri" w:hAnsi="Calibri" w:cs="Calibri"/>
          <w:sz w:val="22"/>
          <w:szCs w:val="22"/>
        </w:rPr>
        <w:t>.</w:t>
      </w:r>
    </w:p>
    <w:p w14:paraId="629E97D0" w14:textId="77777777" w:rsidR="009C18E5" w:rsidRPr="009C18E5" w:rsidRDefault="009C18E5" w:rsidP="009C18E5">
      <w:pPr>
        <w:widowControl w:val="0"/>
        <w:autoSpaceDE w:val="0"/>
        <w:autoSpaceDN w:val="0"/>
        <w:spacing w:line="240" w:lineRule="atLeast"/>
        <w:ind w:left="720"/>
        <w:jc w:val="both"/>
        <w:rPr>
          <w:rFonts w:ascii="Calibri" w:hAnsi="Calibri" w:cs="Calibri"/>
          <w:sz w:val="22"/>
          <w:szCs w:val="22"/>
        </w:rPr>
      </w:pPr>
    </w:p>
    <w:p w14:paraId="7E329442" w14:textId="314DD26B" w:rsidR="007D0329" w:rsidRPr="009C18E5" w:rsidRDefault="007D0329" w:rsidP="009C18E5">
      <w:pPr>
        <w:widowControl w:val="0"/>
        <w:autoSpaceDE w:val="0"/>
        <w:autoSpaceDN w:val="0"/>
        <w:spacing w:line="240" w:lineRule="atLeast"/>
        <w:ind w:left="567"/>
        <w:jc w:val="both"/>
        <w:rPr>
          <w:rFonts w:ascii="Calibri" w:hAnsi="Calibri" w:cs="Calibri"/>
          <w:sz w:val="22"/>
          <w:szCs w:val="22"/>
        </w:rPr>
      </w:pPr>
    </w:p>
    <w:p w14:paraId="599201F2" w14:textId="1C22901A" w:rsidR="00374B68" w:rsidRDefault="00374B68" w:rsidP="009C18E5">
      <w:pPr>
        <w:widowControl w:val="0"/>
        <w:autoSpaceDE w:val="0"/>
        <w:autoSpaceDN w:val="0"/>
        <w:spacing w:line="240" w:lineRule="atLeast"/>
        <w:ind w:left="567"/>
        <w:jc w:val="both"/>
        <w:rPr>
          <w:rFonts w:ascii="Calibri" w:hAnsi="Calibri" w:cs="Calibri"/>
          <w:sz w:val="22"/>
          <w:szCs w:val="22"/>
        </w:rPr>
      </w:pPr>
      <w:r w:rsidRPr="009C18E5">
        <w:rPr>
          <w:rFonts w:ascii="Calibri" w:hAnsi="Calibri" w:cs="Calibri"/>
          <w:sz w:val="22"/>
          <w:szCs w:val="22"/>
        </w:rPr>
        <w:t xml:space="preserve">Cestovné bude hrazeno dle prokazatelně a nutně ujetých kilometrů z adresy místa podnikání Zhotovitele na adresu místa plnění </w:t>
      </w:r>
      <w:r w:rsidR="00870C20">
        <w:rPr>
          <w:rFonts w:ascii="Calibri" w:hAnsi="Calibri" w:cs="Calibri"/>
          <w:sz w:val="22"/>
          <w:szCs w:val="22"/>
        </w:rPr>
        <w:t>v souvislosti s prováděním Díla a</w:t>
      </w:r>
      <w:r w:rsidRPr="009C18E5">
        <w:rPr>
          <w:rFonts w:ascii="Calibri" w:hAnsi="Calibri" w:cs="Calibri"/>
          <w:sz w:val="22"/>
          <w:szCs w:val="22"/>
        </w:rPr>
        <w:t xml:space="preserve"> </w:t>
      </w:r>
      <w:r w:rsidR="00870C20">
        <w:rPr>
          <w:rFonts w:ascii="Calibri" w:hAnsi="Calibri" w:cs="Calibri"/>
          <w:sz w:val="22"/>
          <w:szCs w:val="22"/>
        </w:rPr>
        <w:t xml:space="preserve">dále jako úhrada za dopravné materiálu, </w:t>
      </w:r>
      <w:r w:rsidRPr="00B84CDF">
        <w:rPr>
          <w:rFonts w:ascii="Calibri" w:hAnsi="Calibri" w:cs="Calibri"/>
          <w:b/>
          <w:sz w:val="22"/>
          <w:szCs w:val="22"/>
        </w:rPr>
        <w:t xml:space="preserve">maximálně však do výše </w:t>
      </w:r>
      <w:r w:rsidR="00870C20" w:rsidRPr="00B84CDF">
        <w:rPr>
          <w:rFonts w:ascii="Calibri" w:hAnsi="Calibri" w:cs="Calibri"/>
          <w:b/>
          <w:sz w:val="22"/>
          <w:szCs w:val="22"/>
        </w:rPr>
        <w:t>3 0</w:t>
      </w:r>
      <w:r w:rsidRPr="00B84CDF">
        <w:rPr>
          <w:rFonts w:ascii="Calibri" w:hAnsi="Calibri" w:cs="Calibri"/>
          <w:b/>
          <w:sz w:val="22"/>
          <w:szCs w:val="22"/>
        </w:rPr>
        <w:t xml:space="preserve">00,- Kč za </w:t>
      </w:r>
      <w:r w:rsidR="00870C20" w:rsidRPr="00B84CDF">
        <w:rPr>
          <w:rFonts w:ascii="Calibri" w:hAnsi="Calibri" w:cs="Calibri"/>
          <w:b/>
          <w:sz w:val="22"/>
          <w:szCs w:val="22"/>
        </w:rPr>
        <w:t>týden</w:t>
      </w:r>
      <w:r w:rsidRPr="009C18E5">
        <w:rPr>
          <w:rFonts w:ascii="Calibri" w:hAnsi="Calibri" w:cs="Calibri"/>
          <w:sz w:val="22"/>
          <w:szCs w:val="22"/>
        </w:rPr>
        <w:t>.</w:t>
      </w:r>
      <w:r w:rsidR="00B84CDF">
        <w:rPr>
          <w:rFonts w:ascii="Calibri" w:hAnsi="Calibri" w:cs="Calibri"/>
          <w:sz w:val="22"/>
          <w:szCs w:val="22"/>
        </w:rPr>
        <w:t xml:space="preserve"> Součástí cestovného je i čas pracovníků strávený na cestě, ten nebude již samostatně účtován v hodinové sazbě.</w:t>
      </w:r>
    </w:p>
    <w:p w14:paraId="18001A7D" w14:textId="52729273" w:rsidR="00870C20" w:rsidRDefault="00870C20" w:rsidP="009C18E5">
      <w:pPr>
        <w:widowControl w:val="0"/>
        <w:autoSpaceDE w:val="0"/>
        <w:autoSpaceDN w:val="0"/>
        <w:spacing w:line="240" w:lineRule="atLeast"/>
        <w:ind w:left="567"/>
        <w:jc w:val="both"/>
        <w:rPr>
          <w:rFonts w:ascii="Calibri" w:hAnsi="Calibri" w:cs="Calibri"/>
          <w:sz w:val="22"/>
          <w:szCs w:val="22"/>
        </w:rPr>
      </w:pPr>
    </w:p>
    <w:p w14:paraId="3FC72E9E" w14:textId="183F0AAE" w:rsidR="00870C20" w:rsidRDefault="00870C20" w:rsidP="009C18E5">
      <w:pPr>
        <w:widowControl w:val="0"/>
        <w:autoSpaceDE w:val="0"/>
        <w:autoSpaceDN w:val="0"/>
        <w:spacing w:line="240" w:lineRule="atLeast"/>
        <w:ind w:left="567"/>
        <w:jc w:val="both"/>
        <w:rPr>
          <w:rFonts w:ascii="Calibri" w:hAnsi="Calibri" w:cs="Calibri"/>
          <w:sz w:val="22"/>
          <w:szCs w:val="22"/>
        </w:rPr>
      </w:pPr>
      <w:r>
        <w:rPr>
          <w:rFonts w:ascii="Calibri" w:hAnsi="Calibri" w:cs="Calibri"/>
          <w:sz w:val="22"/>
          <w:szCs w:val="22"/>
        </w:rPr>
        <w:t xml:space="preserve">Ceny jsou uvedeny </w:t>
      </w:r>
      <w:r w:rsidRPr="00870C20">
        <w:rPr>
          <w:rFonts w:ascii="Calibri" w:hAnsi="Calibri" w:cs="Calibri"/>
          <w:b/>
          <w:sz w:val="22"/>
          <w:szCs w:val="22"/>
        </w:rPr>
        <w:t>bez DPH</w:t>
      </w:r>
      <w:r>
        <w:rPr>
          <w:rFonts w:ascii="Calibri" w:hAnsi="Calibri" w:cs="Calibri"/>
          <w:sz w:val="22"/>
          <w:szCs w:val="22"/>
        </w:rPr>
        <w:t xml:space="preserve">. Zhotovitel přičte k ceně DPH ve výši dle aktuálně platných </w:t>
      </w:r>
      <w:r w:rsidR="00B84CDF">
        <w:rPr>
          <w:rFonts w:ascii="Calibri" w:hAnsi="Calibri" w:cs="Calibri"/>
          <w:sz w:val="22"/>
          <w:szCs w:val="22"/>
        </w:rPr>
        <w:t>právních předpisů</w:t>
      </w:r>
      <w:r>
        <w:rPr>
          <w:rFonts w:ascii="Calibri" w:hAnsi="Calibri" w:cs="Calibri"/>
          <w:sz w:val="22"/>
          <w:szCs w:val="22"/>
        </w:rPr>
        <w:t>.</w:t>
      </w:r>
    </w:p>
    <w:p w14:paraId="2A310A56" w14:textId="77777777" w:rsidR="009C18E5" w:rsidRPr="009C18E5" w:rsidRDefault="009C18E5" w:rsidP="009C18E5">
      <w:pPr>
        <w:widowControl w:val="0"/>
        <w:autoSpaceDE w:val="0"/>
        <w:autoSpaceDN w:val="0"/>
        <w:spacing w:line="240" w:lineRule="atLeast"/>
        <w:ind w:left="567"/>
        <w:jc w:val="both"/>
        <w:rPr>
          <w:rFonts w:ascii="Calibri" w:hAnsi="Calibri" w:cs="Calibri"/>
          <w:sz w:val="22"/>
          <w:szCs w:val="22"/>
        </w:rPr>
      </w:pPr>
    </w:p>
    <w:p w14:paraId="756E9CA3" w14:textId="23C66C4D" w:rsidR="007D0329" w:rsidRPr="009C18E5" w:rsidRDefault="007D0329"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Cena a množství materiálu, který bude zhotovitel prokazatelně potřebovat k provedení předmětu plnění, bude po odsouhlasení objednatelem rozepsán</w:t>
      </w:r>
      <w:r w:rsidR="00B84CDF">
        <w:rPr>
          <w:rFonts w:ascii="Calibri" w:hAnsi="Calibri" w:cs="Calibri"/>
          <w:sz w:val="22"/>
          <w:szCs w:val="22"/>
        </w:rPr>
        <w:t>o</w:t>
      </w:r>
      <w:r w:rsidRPr="009C18E5">
        <w:rPr>
          <w:rFonts w:ascii="Calibri" w:hAnsi="Calibri" w:cs="Calibri"/>
          <w:sz w:val="22"/>
          <w:szCs w:val="22"/>
        </w:rPr>
        <w:t xml:space="preserve"> a oceněn</w:t>
      </w:r>
      <w:r w:rsidR="00B84CDF">
        <w:rPr>
          <w:rFonts w:ascii="Calibri" w:hAnsi="Calibri" w:cs="Calibri"/>
          <w:sz w:val="22"/>
          <w:szCs w:val="22"/>
        </w:rPr>
        <w:t>o</w:t>
      </w:r>
      <w:r w:rsidRPr="009C18E5">
        <w:rPr>
          <w:rFonts w:ascii="Calibri" w:hAnsi="Calibri" w:cs="Calibri"/>
          <w:sz w:val="22"/>
          <w:szCs w:val="22"/>
        </w:rPr>
        <w:t xml:space="preserve"> v soupisu prací k příslušné faktuře. Ceny materiálu budou stanoveny ve výši dle jejich hodnoty v místě obvyklé. Nedojde-li ke shodě při schvalování ceny za materiál, doloží Zhotovitel alespoň dvě obchodní nabídky na předmětný materiál poskytnuté příslušnými prodejci, přičemž zhotovitelem požadovaná cena nebude o více jak 15% vyšší, než průměrná cena nabídek.</w:t>
      </w:r>
    </w:p>
    <w:p w14:paraId="6E93F292" w14:textId="7292AE2C" w:rsidR="001E38FF" w:rsidRPr="009C18E5" w:rsidRDefault="001E38FF"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 xml:space="preserve">Odměna za Dílo bude stanovena podle skutečného rozsahu Díla oceněného na základě </w:t>
      </w:r>
      <w:r w:rsidR="003F4660" w:rsidRPr="009C18E5">
        <w:rPr>
          <w:rFonts w:ascii="Calibri" w:hAnsi="Calibri" w:cs="Calibri"/>
          <w:sz w:val="22"/>
          <w:szCs w:val="22"/>
        </w:rPr>
        <w:t>výše uvedených jednotkových cen.</w:t>
      </w:r>
    </w:p>
    <w:p w14:paraId="3CCDC399" w14:textId="45D5044A" w:rsidR="001E38FF" w:rsidRPr="009C18E5" w:rsidRDefault="001E38FF"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Zhotovitel prohlašuje, že</w:t>
      </w:r>
      <w:r w:rsidR="003F4660" w:rsidRPr="009C18E5">
        <w:rPr>
          <w:rFonts w:ascii="Calibri" w:hAnsi="Calibri" w:cs="Calibri"/>
          <w:sz w:val="22"/>
          <w:szCs w:val="22"/>
        </w:rPr>
        <w:t xml:space="preserve"> výše uvedené</w:t>
      </w:r>
      <w:r w:rsidRPr="009C18E5">
        <w:rPr>
          <w:rFonts w:ascii="Calibri" w:hAnsi="Calibri" w:cs="Calibri"/>
          <w:sz w:val="22"/>
          <w:szCs w:val="22"/>
        </w:rPr>
        <w:t xml:space="preserve"> ceny jsou maximální a nepřekročitelné a závazné po celou dobu účinnosti této </w:t>
      </w:r>
      <w:r w:rsidR="003F4660" w:rsidRPr="009C18E5">
        <w:rPr>
          <w:rFonts w:ascii="Calibri" w:hAnsi="Calibri" w:cs="Calibri"/>
          <w:sz w:val="22"/>
          <w:szCs w:val="22"/>
        </w:rPr>
        <w:t>smlouvy</w:t>
      </w:r>
      <w:r w:rsidRPr="009C18E5">
        <w:rPr>
          <w:rFonts w:ascii="Calibri" w:hAnsi="Calibri" w:cs="Calibri"/>
          <w:sz w:val="22"/>
          <w:szCs w:val="22"/>
        </w:rPr>
        <w:t xml:space="preserve">. </w:t>
      </w:r>
      <w:r w:rsidR="00B84CDF">
        <w:rPr>
          <w:rFonts w:ascii="Calibri" w:hAnsi="Calibri" w:cs="Calibri"/>
          <w:sz w:val="22"/>
          <w:szCs w:val="22"/>
        </w:rPr>
        <w:t>C</w:t>
      </w:r>
      <w:r w:rsidRPr="009C18E5">
        <w:rPr>
          <w:rFonts w:ascii="Calibri" w:hAnsi="Calibri" w:cs="Calibri"/>
          <w:sz w:val="22"/>
          <w:szCs w:val="22"/>
        </w:rPr>
        <w:t xml:space="preserve">eny obsahují jeho veškeré nutné náklady nezbytné pro řádné a včasné provedení plnění včetně všech nákladů souvisejících při zohlednění veškerých rizik a vlivů, o nichž lze během provádění plnění uvažovat, včetně ceny za licenční ujednání aj. </w:t>
      </w:r>
    </w:p>
    <w:p w14:paraId="3CD5A876" w14:textId="77777777" w:rsidR="001E38FF" w:rsidRPr="009C18E5" w:rsidRDefault="001E38FF"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Zhotovitel přebírá nebezpečí změny okolností.</w:t>
      </w:r>
    </w:p>
    <w:p w14:paraId="56F31905" w14:textId="2A116331" w:rsidR="001E38FF" w:rsidRPr="009C18E5" w:rsidRDefault="001E38FF"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Změna smluvní odměny je možná pouze na základě písemného dodatku a v souladu s platnými právními předpisy, není-li dále stanoveno jinak.</w:t>
      </w:r>
    </w:p>
    <w:p w14:paraId="592BB42F" w14:textId="77777777" w:rsidR="001E38FF" w:rsidRPr="009C18E5" w:rsidRDefault="001E38FF"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Objednatel neposkytuje Zhotoviteli žádné zálohy.</w:t>
      </w:r>
    </w:p>
    <w:p w14:paraId="27ED2462" w14:textId="6F3CB79C" w:rsidR="00887C02" w:rsidRPr="009C18E5" w:rsidRDefault="001E38FF"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Smluvní odměna za Dílo bude Zhotoviteli zaplacena po řádném dokončení a předání Díla na základě Potvrzení o předání (předávacího protokolu) bez vad či nedodělků.</w:t>
      </w:r>
    </w:p>
    <w:p w14:paraId="2C749475" w14:textId="4211FA2A" w:rsidR="00887C02" w:rsidRPr="009C18E5" w:rsidRDefault="00887C02"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 xml:space="preserve">Faktura (daňový doklad) bude </w:t>
      </w:r>
      <w:r w:rsidRPr="00B84CDF">
        <w:rPr>
          <w:rFonts w:ascii="Calibri" w:hAnsi="Calibri" w:cs="Calibri"/>
          <w:b/>
          <w:sz w:val="22"/>
          <w:szCs w:val="22"/>
        </w:rPr>
        <w:t>splatná do 21 dnů</w:t>
      </w:r>
      <w:r w:rsidRPr="009C18E5">
        <w:rPr>
          <w:rFonts w:ascii="Calibri" w:hAnsi="Calibri" w:cs="Calibri"/>
          <w:sz w:val="22"/>
          <w:szCs w:val="22"/>
        </w:rPr>
        <w:t xml:space="preserve"> ode dne jejího doručení Objednateli.</w:t>
      </w:r>
    </w:p>
    <w:p w14:paraId="395BF8E0" w14:textId="545F3EF7" w:rsidR="002C4133" w:rsidRPr="009C18E5" w:rsidRDefault="002C4133"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Přílohou daňového dokladu musí být soupis prací provedený Zhotovitelem s rozpisem položek, počtu provedených prací a jednotkových cen. Tento soupis prací musí být před vystavením daňového dokladu zaslán kontaktní osobě Objednatele k odsouhlasení.</w:t>
      </w:r>
    </w:p>
    <w:p w14:paraId="0F701078" w14:textId="1C3C8B70" w:rsidR="00887C02" w:rsidRPr="009C18E5" w:rsidRDefault="00887C02"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Faktura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zejména identifikace smluvních stran a označení Díla. Objednatel je oprávněn před uplynutím lhůty splatnosti faktury vrátit bez zaplacení fakturu, která neobsahuje náležitosti stanovené touto smlouvou nebo budou-li tyto údaje uvedeny chybně, s tím, že Prodávající je poté povinen vystavit novou s novým termínem splatnosti. V takovém případě není Objednatel v prodlení s úhradou.</w:t>
      </w:r>
    </w:p>
    <w:p w14:paraId="59347567" w14:textId="294DA8D0" w:rsidR="00887C02" w:rsidRPr="009C18E5" w:rsidRDefault="00887C02"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Zhotovitel doručí fakturu v elektronické podobě na e-mai</w:t>
      </w:r>
      <w:r w:rsidR="00726ED5" w:rsidRPr="009C18E5">
        <w:rPr>
          <w:rFonts w:ascii="Calibri" w:hAnsi="Calibri" w:cs="Calibri"/>
          <w:sz w:val="22"/>
          <w:szCs w:val="22"/>
        </w:rPr>
        <w:t xml:space="preserve">lovou adresu: </w:t>
      </w:r>
      <w:r w:rsidR="00854510">
        <w:rPr>
          <w:rFonts w:ascii="Calibri" w:hAnsi="Calibri" w:cs="Calibri"/>
          <w:sz w:val="22"/>
          <w:szCs w:val="22"/>
        </w:rPr>
        <w:t>XXXXXXXXXXXXXXXX</w:t>
      </w:r>
      <w:r w:rsidR="00726ED5" w:rsidRPr="009C18E5">
        <w:rPr>
          <w:rFonts w:ascii="Calibri" w:hAnsi="Calibri" w:cs="Calibri"/>
          <w:sz w:val="22"/>
          <w:szCs w:val="22"/>
        </w:rPr>
        <w:t>.</w:t>
      </w:r>
    </w:p>
    <w:p w14:paraId="4C88D7E5" w14:textId="22BA03DC" w:rsidR="00887C02" w:rsidRPr="009C18E5" w:rsidRDefault="00887C02"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lastRenderedPageBreak/>
        <w:t xml:space="preserve">Odměna je považována za uhrazenou odepsáním příslušné částky k úhradě z účtu Objednatele ve prospěch účtu Zhotovitele uvedeného </w:t>
      </w:r>
      <w:r w:rsidR="00B84CDF">
        <w:rPr>
          <w:rFonts w:ascii="Calibri" w:hAnsi="Calibri" w:cs="Calibri"/>
          <w:sz w:val="22"/>
          <w:szCs w:val="22"/>
        </w:rPr>
        <w:t>na faktuře</w:t>
      </w:r>
      <w:r w:rsidRPr="009C18E5">
        <w:rPr>
          <w:rFonts w:ascii="Calibri" w:hAnsi="Calibri" w:cs="Calibri"/>
          <w:sz w:val="22"/>
          <w:szCs w:val="22"/>
        </w:rPr>
        <w:t>.</w:t>
      </w:r>
    </w:p>
    <w:p w14:paraId="38CF401D" w14:textId="2649771A" w:rsidR="00887C02" w:rsidRPr="009C18E5" w:rsidRDefault="00887C02"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Pokud Objednatel uplatní nárok na odstranění vady Díla ve lhůtě splatnosti faktury, není Objednatel povinen až do odstranění vady Díla odměnu uhradit. Okamžikem odstranění vady začne běžet nová lhůta splatnosti faktury v délce 21 dnů.</w:t>
      </w:r>
    </w:p>
    <w:p w14:paraId="01DB5CCD" w14:textId="291F8BCF" w:rsidR="00887C02" w:rsidRPr="009C18E5" w:rsidRDefault="00887C02"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 xml:space="preserve">Zhotovitel prohlašuje, že ke dni podpisu smlouvy není nespolehlivým plátcem DPH dle § 106 zákona č. 235/2004 Sb., o dani z přidané hodnoty, v platném znění, a není veden v registru nespolehlivých plátců DPH. </w:t>
      </w:r>
    </w:p>
    <w:p w14:paraId="474971A5" w14:textId="38D05A99" w:rsidR="00627E01" w:rsidRDefault="00887C02" w:rsidP="009C18E5">
      <w:pPr>
        <w:widowControl w:val="0"/>
        <w:numPr>
          <w:ilvl w:val="0"/>
          <w:numId w:val="15"/>
        </w:numPr>
        <w:autoSpaceDE w:val="0"/>
        <w:autoSpaceDN w:val="0"/>
        <w:spacing w:line="240" w:lineRule="atLeast"/>
        <w:ind w:left="567" w:hanging="567"/>
        <w:jc w:val="both"/>
        <w:rPr>
          <w:rFonts w:ascii="Calibri" w:hAnsi="Calibri" w:cs="Calibri"/>
          <w:sz w:val="22"/>
          <w:szCs w:val="22"/>
        </w:rPr>
      </w:pPr>
      <w:r w:rsidRPr="009C18E5">
        <w:rPr>
          <w:rFonts w:ascii="Calibri" w:hAnsi="Calibri" w:cs="Calibri"/>
          <w:sz w:val="22"/>
          <w:szCs w:val="22"/>
        </w:rPr>
        <w:t>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V případě porušení oznamovací povinnosti je Zhotovitel povinen uhradit Objednatel jednorázovou smluvní pokutu ve výši částky odpovídající výši DPH připočtené ke smluvní odměně. Prodávající dále souhlasí s tím, aby Objednatel provedl zajišťovací úhradu DPH přímo na účet příslušného finančního úřadu, jestliže Zhotovitel bude ke dni uskutečnění zdanitelného plnění veden v registru nespolehlivých plátců DPH.</w:t>
      </w:r>
    </w:p>
    <w:p w14:paraId="4874BFA3" w14:textId="77777777" w:rsidR="00B84CDF" w:rsidRPr="009C18E5" w:rsidRDefault="00B84CDF" w:rsidP="00B84CDF">
      <w:pPr>
        <w:widowControl w:val="0"/>
        <w:autoSpaceDE w:val="0"/>
        <w:autoSpaceDN w:val="0"/>
        <w:spacing w:line="240" w:lineRule="atLeast"/>
        <w:jc w:val="both"/>
        <w:rPr>
          <w:rFonts w:ascii="Calibri" w:hAnsi="Calibri" w:cs="Calibri"/>
          <w:sz w:val="22"/>
          <w:szCs w:val="22"/>
        </w:rPr>
      </w:pPr>
    </w:p>
    <w:p w14:paraId="27DF9A31" w14:textId="77777777" w:rsidR="00627E01" w:rsidRPr="00627E01" w:rsidRDefault="00627E01" w:rsidP="00627E01">
      <w:pPr>
        <w:numPr>
          <w:ilvl w:val="0"/>
          <w:numId w:val="1"/>
        </w:numPr>
        <w:spacing w:line="240" w:lineRule="atLeast"/>
        <w:contextualSpacing/>
        <w:jc w:val="center"/>
        <w:rPr>
          <w:rFonts w:ascii="Calibri" w:hAnsi="Calibri" w:cs="Calibri"/>
          <w:sz w:val="22"/>
          <w:szCs w:val="22"/>
        </w:rPr>
      </w:pPr>
      <w:r w:rsidRPr="00627E01">
        <w:rPr>
          <w:rFonts w:ascii="Calibri" w:hAnsi="Calibri" w:cs="Arial"/>
          <w:b/>
          <w:sz w:val="22"/>
          <w:szCs w:val="22"/>
        </w:rPr>
        <w:t xml:space="preserve">Vady Díla a záruka </w:t>
      </w:r>
    </w:p>
    <w:p w14:paraId="13D1F7C6" w14:textId="77777777" w:rsidR="00627E01" w:rsidRPr="00627E01" w:rsidRDefault="00627E01" w:rsidP="00627E01">
      <w:pPr>
        <w:spacing w:line="240" w:lineRule="atLeast"/>
        <w:ind w:left="720"/>
        <w:contextualSpacing/>
        <w:rPr>
          <w:rFonts w:ascii="Calibri" w:hAnsi="Calibri" w:cs="Calibri"/>
          <w:sz w:val="22"/>
          <w:szCs w:val="22"/>
        </w:rPr>
      </w:pPr>
    </w:p>
    <w:p w14:paraId="284EBA99" w14:textId="048BE066" w:rsidR="00627E01" w:rsidRPr="00627E01" w:rsidRDefault="00627E01" w:rsidP="00A110B6">
      <w:pPr>
        <w:numPr>
          <w:ilvl w:val="0"/>
          <w:numId w:val="9"/>
        </w:numPr>
        <w:spacing w:line="240" w:lineRule="atLeast"/>
        <w:ind w:left="567" w:hanging="567"/>
        <w:contextualSpacing/>
        <w:jc w:val="both"/>
        <w:rPr>
          <w:rFonts w:ascii="Calibri" w:hAnsi="Calibri" w:cs="Calibri"/>
          <w:sz w:val="22"/>
          <w:szCs w:val="22"/>
        </w:rPr>
      </w:pPr>
      <w:r w:rsidRPr="00627E01">
        <w:rPr>
          <w:rFonts w:ascii="Calibri" w:hAnsi="Calibri" w:cs="Calibri"/>
          <w:sz w:val="22"/>
          <w:szCs w:val="22"/>
        </w:rPr>
        <w:t>Zhotovitel poskytuje záruku, že Dílo a veškeré jeho části nebo výstupy mají ke dni jejich</w:t>
      </w:r>
      <w:r w:rsidR="00962138">
        <w:rPr>
          <w:rFonts w:ascii="Calibri" w:hAnsi="Calibri" w:cs="Calibri"/>
          <w:sz w:val="22"/>
          <w:szCs w:val="22"/>
        </w:rPr>
        <w:t xml:space="preserve"> předání vlastnosti stanovené ve výzvě k plnění, </w:t>
      </w:r>
      <w:r w:rsidRPr="00627E01">
        <w:rPr>
          <w:rFonts w:ascii="Calibri" w:hAnsi="Calibri" w:cs="Calibri"/>
          <w:sz w:val="22"/>
          <w:szCs w:val="22"/>
        </w:rPr>
        <w:t xml:space="preserve">této Smlouvě nebo požadované Objednatelem v souladu s touto </w:t>
      </w:r>
      <w:r w:rsidR="00962138">
        <w:rPr>
          <w:rFonts w:ascii="Calibri" w:hAnsi="Calibri" w:cs="Calibri"/>
          <w:sz w:val="22"/>
          <w:szCs w:val="22"/>
        </w:rPr>
        <w:t>s</w:t>
      </w:r>
      <w:r w:rsidRPr="00627E01">
        <w:rPr>
          <w:rFonts w:ascii="Calibri" w:hAnsi="Calibri" w:cs="Calibri"/>
          <w:sz w:val="22"/>
          <w:szCs w:val="22"/>
        </w:rPr>
        <w:t>mlouvou.</w:t>
      </w:r>
    </w:p>
    <w:p w14:paraId="6F5947A9" w14:textId="1252F984"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Dílo, jeho části a výstupy Zhotovitele musí být ve stavu </w:t>
      </w:r>
      <w:r w:rsidRPr="00962138">
        <w:rPr>
          <w:sz w:val="22"/>
          <w:szCs w:val="22"/>
          <w:u w:val="none"/>
        </w:rPr>
        <w:t xml:space="preserve">požadovaném </w:t>
      </w:r>
      <w:r w:rsidR="00962138" w:rsidRPr="00962138">
        <w:rPr>
          <w:sz w:val="22"/>
          <w:szCs w:val="22"/>
          <w:u w:val="none"/>
        </w:rPr>
        <w:t>výzv</w:t>
      </w:r>
      <w:r w:rsidR="00962138">
        <w:rPr>
          <w:sz w:val="22"/>
          <w:szCs w:val="22"/>
          <w:u w:val="none"/>
          <w:lang w:val="cs-CZ"/>
        </w:rPr>
        <w:t>ou</w:t>
      </w:r>
      <w:r w:rsidR="00962138" w:rsidRPr="00962138">
        <w:rPr>
          <w:sz w:val="22"/>
          <w:szCs w:val="22"/>
          <w:u w:val="none"/>
        </w:rPr>
        <w:t xml:space="preserve"> k plnění</w:t>
      </w:r>
      <w:r w:rsidR="00962138">
        <w:rPr>
          <w:sz w:val="22"/>
          <w:szCs w:val="22"/>
          <w:u w:val="none"/>
          <w:lang w:val="cs-CZ"/>
        </w:rPr>
        <w:t xml:space="preserve"> nebo</w:t>
      </w:r>
      <w:r w:rsidR="00962138" w:rsidRPr="00627E01">
        <w:rPr>
          <w:sz w:val="22"/>
          <w:szCs w:val="22"/>
          <w:u w:val="none"/>
        </w:rPr>
        <w:t xml:space="preserve"> </w:t>
      </w:r>
      <w:r w:rsidR="00726ED5">
        <w:rPr>
          <w:sz w:val="22"/>
          <w:szCs w:val="22"/>
          <w:u w:val="none"/>
          <w:lang w:val="cs-CZ"/>
        </w:rPr>
        <w:t>smlouvou</w:t>
      </w:r>
      <w:r w:rsidRPr="00627E01">
        <w:rPr>
          <w:sz w:val="22"/>
          <w:szCs w:val="22"/>
          <w:u w:val="none"/>
        </w:rPr>
        <w:t xml:space="preserve"> do data uplynutí příslušné záruční doby. </w:t>
      </w:r>
      <w:r w:rsidRPr="00B84CDF">
        <w:rPr>
          <w:b/>
          <w:sz w:val="22"/>
          <w:szCs w:val="22"/>
          <w:u w:val="none"/>
        </w:rPr>
        <w:t xml:space="preserve">Záruční doba činí </w:t>
      </w:r>
      <w:r w:rsidR="00726ED5" w:rsidRPr="00B84CDF">
        <w:rPr>
          <w:b/>
          <w:sz w:val="22"/>
          <w:szCs w:val="22"/>
          <w:u w:val="none"/>
          <w:lang w:val="cs-CZ"/>
        </w:rPr>
        <w:t>60</w:t>
      </w:r>
      <w:r w:rsidRPr="00B84CDF">
        <w:rPr>
          <w:b/>
          <w:sz w:val="22"/>
          <w:szCs w:val="22"/>
          <w:u w:val="none"/>
        </w:rPr>
        <w:t xml:space="preserve"> měsíců</w:t>
      </w:r>
      <w:r w:rsidRPr="00627E01">
        <w:rPr>
          <w:sz w:val="22"/>
          <w:szCs w:val="22"/>
          <w:u w:val="none"/>
        </w:rPr>
        <w:t xml:space="preserve">. </w:t>
      </w:r>
    </w:p>
    <w:p w14:paraId="4F1F148E" w14:textId="5C8CEBC1" w:rsid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Počátek běhu záruční doby se počítá ode dne dokončení a předání Díla ve vztahu ke každému </w:t>
      </w:r>
      <w:r w:rsidR="00962138">
        <w:rPr>
          <w:sz w:val="22"/>
          <w:szCs w:val="22"/>
          <w:u w:val="none"/>
          <w:lang w:val="cs-CZ"/>
        </w:rPr>
        <w:t>dílčímu plnění</w:t>
      </w:r>
      <w:r w:rsidRPr="00627E01">
        <w:rPr>
          <w:sz w:val="22"/>
          <w:szCs w:val="22"/>
          <w:u w:val="none"/>
        </w:rPr>
        <w:t xml:space="preserve"> uvedené</w:t>
      </w:r>
      <w:r w:rsidR="00962138">
        <w:rPr>
          <w:sz w:val="22"/>
          <w:szCs w:val="22"/>
          <w:u w:val="none"/>
          <w:lang w:val="cs-CZ"/>
        </w:rPr>
        <w:t>m</w:t>
      </w:r>
      <w:r w:rsidRPr="00627E01">
        <w:rPr>
          <w:sz w:val="22"/>
          <w:szCs w:val="22"/>
          <w:u w:val="none"/>
        </w:rPr>
        <w:t xml:space="preserve"> v</w:t>
      </w:r>
      <w:r w:rsidR="00962138">
        <w:rPr>
          <w:sz w:val="22"/>
          <w:szCs w:val="22"/>
          <w:u w:val="none"/>
        </w:rPr>
        <w:t> </w:t>
      </w:r>
      <w:r w:rsidR="00962138">
        <w:rPr>
          <w:sz w:val="22"/>
          <w:szCs w:val="22"/>
          <w:u w:val="none"/>
          <w:lang w:val="cs-CZ"/>
        </w:rPr>
        <w:t>Protokolu o převzetí (</w:t>
      </w:r>
      <w:r w:rsidRPr="00627E01">
        <w:rPr>
          <w:sz w:val="22"/>
          <w:szCs w:val="22"/>
          <w:u w:val="none"/>
        </w:rPr>
        <w:t>předávacím protokole</w:t>
      </w:r>
      <w:r w:rsidR="00962138">
        <w:rPr>
          <w:sz w:val="22"/>
          <w:szCs w:val="22"/>
          <w:u w:val="none"/>
          <w:lang w:val="cs-CZ"/>
        </w:rPr>
        <w:t>)</w:t>
      </w:r>
      <w:r w:rsidRPr="00627E01">
        <w:rPr>
          <w:sz w:val="22"/>
          <w:szCs w:val="22"/>
          <w:u w:val="none"/>
        </w:rPr>
        <w:t xml:space="preserve">.  </w:t>
      </w:r>
    </w:p>
    <w:p w14:paraId="766476A8" w14:textId="38FF762D" w:rsidR="00627E01" w:rsidRPr="00962138" w:rsidRDefault="00627E01" w:rsidP="00A110B6">
      <w:pPr>
        <w:pStyle w:val="Nzev"/>
        <w:numPr>
          <w:ilvl w:val="0"/>
          <w:numId w:val="9"/>
        </w:numPr>
        <w:ind w:left="567" w:hanging="567"/>
        <w:jc w:val="both"/>
        <w:rPr>
          <w:sz w:val="22"/>
          <w:szCs w:val="22"/>
          <w:u w:val="none"/>
        </w:rPr>
      </w:pPr>
      <w:r w:rsidRPr="00962138">
        <w:rPr>
          <w:sz w:val="22"/>
          <w:szCs w:val="22"/>
          <w:u w:val="none"/>
        </w:rPr>
        <w:t>Jestliže se objeví vada nebo nedodělek Díla před uplynutím příslušné záruční doby, Objednatel tuto vadu Zhotoviteli bez zbytečného odkladu písemně oznámí, přičemž je oprávněn požadovat:</w:t>
      </w:r>
    </w:p>
    <w:p w14:paraId="0728FA87" w14:textId="3F27336D" w:rsidR="00627E01" w:rsidRDefault="00627E01" w:rsidP="00A110B6">
      <w:pPr>
        <w:pStyle w:val="Nzev"/>
        <w:numPr>
          <w:ilvl w:val="0"/>
          <w:numId w:val="10"/>
        </w:numPr>
        <w:ind w:left="993"/>
        <w:jc w:val="both"/>
        <w:rPr>
          <w:sz w:val="22"/>
          <w:szCs w:val="22"/>
          <w:u w:val="none"/>
        </w:rPr>
      </w:pPr>
      <w:r w:rsidRPr="00627E01">
        <w:rPr>
          <w:sz w:val="22"/>
          <w:szCs w:val="22"/>
          <w:u w:val="none"/>
        </w:rPr>
        <w:t xml:space="preserve">odstranění vady nebo nedodělků opravou plnění (odstraněním vad a nedodělků), a to ve </w:t>
      </w:r>
      <w:r w:rsidRPr="00726ED5">
        <w:rPr>
          <w:sz w:val="22"/>
          <w:szCs w:val="22"/>
          <w:u w:val="none"/>
        </w:rPr>
        <w:t xml:space="preserve">lhůtě </w:t>
      </w:r>
      <w:r w:rsidR="00726ED5" w:rsidRPr="00726ED5">
        <w:rPr>
          <w:sz w:val="22"/>
          <w:szCs w:val="22"/>
          <w:u w:val="none"/>
          <w:lang w:val="cs-CZ"/>
        </w:rPr>
        <w:t>5</w:t>
      </w:r>
      <w:r w:rsidRPr="00726ED5">
        <w:rPr>
          <w:sz w:val="22"/>
          <w:szCs w:val="22"/>
          <w:u w:val="none"/>
        </w:rPr>
        <w:t xml:space="preserve"> pracovních dnů</w:t>
      </w:r>
      <w:r w:rsidRPr="00627E01">
        <w:rPr>
          <w:sz w:val="22"/>
          <w:szCs w:val="22"/>
          <w:u w:val="none"/>
        </w:rPr>
        <w:t xml:space="preserve"> od jejich oznámení, není-li sjednáno jinak,</w:t>
      </w:r>
    </w:p>
    <w:p w14:paraId="4A1FCB4F" w14:textId="2CFDB84F" w:rsidR="00627E01" w:rsidRDefault="00627E01" w:rsidP="00A110B6">
      <w:pPr>
        <w:pStyle w:val="Nzev"/>
        <w:numPr>
          <w:ilvl w:val="0"/>
          <w:numId w:val="10"/>
        </w:numPr>
        <w:ind w:left="993"/>
        <w:jc w:val="both"/>
        <w:rPr>
          <w:sz w:val="22"/>
          <w:szCs w:val="22"/>
          <w:u w:val="none"/>
        </w:rPr>
      </w:pPr>
      <w:r w:rsidRPr="00962138">
        <w:rPr>
          <w:sz w:val="22"/>
          <w:szCs w:val="22"/>
          <w:u w:val="none"/>
        </w:rPr>
        <w:t>přiměřeno</w:t>
      </w:r>
      <w:r w:rsidR="00A56E93">
        <w:rPr>
          <w:sz w:val="22"/>
          <w:szCs w:val="22"/>
          <w:u w:val="none"/>
        </w:rPr>
        <w:t>u slevu ze smluvní odměny Díla,</w:t>
      </w:r>
    </w:p>
    <w:p w14:paraId="1AAE54F3" w14:textId="63373E55" w:rsidR="00A56E93" w:rsidRPr="00962138" w:rsidRDefault="00A56E93" w:rsidP="00A110B6">
      <w:pPr>
        <w:pStyle w:val="Nzev"/>
        <w:numPr>
          <w:ilvl w:val="0"/>
          <w:numId w:val="10"/>
        </w:numPr>
        <w:ind w:left="993"/>
        <w:jc w:val="both"/>
        <w:rPr>
          <w:sz w:val="22"/>
          <w:szCs w:val="22"/>
          <w:u w:val="none"/>
        </w:rPr>
      </w:pPr>
      <w:r w:rsidRPr="00A56E93">
        <w:rPr>
          <w:sz w:val="22"/>
          <w:szCs w:val="22"/>
          <w:u w:val="none"/>
        </w:rPr>
        <w:t>případně lze zvolit a uplatnit kombinaci těchto práv</w:t>
      </w:r>
      <w:r>
        <w:rPr>
          <w:sz w:val="22"/>
          <w:szCs w:val="22"/>
          <w:u w:val="none"/>
          <w:lang w:val="cs-CZ"/>
        </w:rPr>
        <w:t>.</w:t>
      </w:r>
    </w:p>
    <w:p w14:paraId="40C76D5E" w14:textId="2E5088D3"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 xml:space="preserve">Objednatel sdělí Zhotoviteli, jaké právo zvolil, při oznámení vady nebo nedodělků, nebo bez zbytečného odkladu po oznámení (neoznámí-li, jaké právo zvolil, platí, že požaduje odstranění opravou). </w:t>
      </w:r>
    </w:p>
    <w:p w14:paraId="3DBB768E" w14:textId="18E563FC" w:rsidR="00627E01" w:rsidRPr="00627E01" w:rsidRDefault="00627E01" w:rsidP="00A110B6">
      <w:pPr>
        <w:pStyle w:val="Nzev"/>
        <w:numPr>
          <w:ilvl w:val="0"/>
          <w:numId w:val="9"/>
        </w:numPr>
        <w:ind w:left="567" w:hanging="567"/>
        <w:jc w:val="both"/>
        <w:rPr>
          <w:sz w:val="22"/>
          <w:szCs w:val="22"/>
          <w:u w:val="none"/>
        </w:rPr>
      </w:pPr>
      <w:r w:rsidRPr="00627E01">
        <w:rPr>
          <w:sz w:val="22"/>
          <w:szCs w:val="22"/>
          <w:u w:val="none"/>
        </w:rPr>
        <w:t>V případě, že Zhotovitel neodstraní vady nebo nedodělky ve stanovené nebo sjednané době podle předchozích odstavců, může Objednatel:</w:t>
      </w:r>
    </w:p>
    <w:p w14:paraId="5BC00365" w14:textId="13D41038" w:rsidR="00627E01" w:rsidRPr="00627E01" w:rsidRDefault="00627E01" w:rsidP="00A110B6">
      <w:pPr>
        <w:pStyle w:val="Nzev"/>
        <w:numPr>
          <w:ilvl w:val="0"/>
          <w:numId w:val="10"/>
        </w:numPr>
        <w:ind w:left="993"/>
        <w:jc w:val="both"/>
        <w:rPr>
          <w:sz w:val="22"/>
          <w:szCs w:val="22"/>
          <w:u w:val="none"/>
        </w:rPr>
      </w:pPr>
      <w:r w:rsidRPr="00627E01">
        <w:rPr>
          <w:sz w:val="22"/>
          <w:szCs w:val="22"/>
          <w:u w:val="none"/>
        </w:rPr>
        <w:t xml:space="preserve">požadovat zaplacení smluvní </w:t>
      </w:r>
      <w:r w:rsidRPr="00726ED5">
        <w:rPr>
          <w:sz w:val="22"/>
          <w:szCs w:val="22"/>
          <w:u w:val="none"/>
        </w:rPr>
        <w:t xml:space="preserve">pokuty ve výši </w:t>
      </w:r>
      <w:r w:rsidR="00B84CDF">
        <w:rPr>
          <w:b/>
          <w:sz w:val="22"/>
          <w:szCs w:val="22"/>
          <w:u w:val="none"/>
          <w:lang w:val="cs-CZ"/>
        </w:rPr>
        <w:t>5</w:t>
      </w:r>
      <w:r w:rsidRPr="00726ED5">
        <w:rPr>
          <w:b/>
          <w:sz w:val="22"/>
          <w:szCs w:val="22"/>
          <w:u w:val="none"/>
        </w:rPr>
        <w:t>00,- Kč</w:t>
      </w:r>
      <w:r w:rsidRPr="00726ED5">
        <w:rPr>
          <w:sz w:val="22"/>
          <w:szCs w:val="22"/>
          <w:u w:val="none"/>
        </w:rPr>
        <w:t xml:space="preserve"> za každý</w:t>
      </w:r>
      <w:r w:rsidRPr="00627E01">
        <w:rPr>
          <w:sz w:val="22"/>
          <w:szCs w:val="22"/>
          <w:u w:val="none"/>
        </w:rPr>
        <w:t xml:space="preserve"> den trvání prodlení,  </w:t>
      </w:r>
    </w:p>
    <w:p w14:paraId="704F236A" w14:textId="64DDFA0C" w:rsidR="00627E01" w:rsidRPr="00627E01" w:rsidRDefault="00627E01" w:rsidP="00A110B6">
      <w:pPr>
        <w:pStyle w:val="Nzev"/>
        <w:numPr>
          <w:ilvl w:val="0"/>
          <w:numId w:val="10"/>
        </w:numPr>
        <w:ind w:left="993"/>
        <w:jc w:val="both"/>
        <w:rPr>
          <w:sz w:val="22"/>
          <w:szCs w:val="22"/>
          <w:u w:val="none"/>
        </w:rPr>
      </w:pPr>
      <w:r w:rsidRPr="00627E01">
        <w:rPr>
          <w:sz w:val="22"/>
          <w:szCs w:val="22"/>
          <w:u w:val="none"/>
        </w:rPr>
        <w:t>odstranit vady svépomocí nebo prostřednictvím třetí osoby na náklady Zhotovitele a požadovat na Zhotoviteli náhradu těchto nákladů nebo</w:t>
      </w:r>
    </w:p>
    <w:p w14:paraId="7AC1F41E" w14:textId="38CE8CB4" w:rsidR="009E0A0E" w:rsidRPr="00627E01" w:rsidRDefault="00627E01" w:rsidP="00A110B6">
      <w:pPr>
        <w:pStyle w:val="Nzev"/>
        <w:numPr>
          <w:ilvl w:val="0"/>
          <w:numId w:val="10"/>
        </w:numPr>
        <w:ind w:left="993"/>
        <w:jc w:val="both"/>
        <w:rPr>
          <w:sz w:val="22"/>
          <w:szCs w:val="22"/>
          <w:u w:val="none"/>
        </w:rPr>
      </w:pPr>
      <w:r w:rsidRPr="00627E01">
        <w:rPr>
          <w:sz w:val="22"/>
          <w:szCs w:val="22"/>
          <w:u w:val="none"/>
        </w:rPr>
        <w:t>není-li vadu nebo nedodělek možné odstranit nebo či oznámí-li Zhotovitel Objednateli, že vady nebo nedodělky neodstraní, může Objednatel požadovat po Zhotoviteli slevu ze smluvní odměny Dílčího plnění nebo od Smlouvy odstoupit.</w:t>
      </w:r>
    </w:p>
    <w:p w14:paraId="247E718B" w14:textId="31748260" w:rsidR="001F6752" w:rsidRDefault="001F6752" w:rsidP="006A16B5">
      <w:pPr>
        <w:keepNext/>
        <w:spacing w:line="240" w:lineRule="atLeast"/>
        <w:contextualSpacing/>
        <w:rPr>
          <w:rFonts w:ascii="Calibri" w:hAnsi="Calibri" w:cs="Arial"/>
          <w:b/>
          <w:sz w:val="22"/>
          <w:szCs w:val="22"/>
        </w:rPr>
      </w:pPr>
    </w:p>
    <w:p w14:paraId="005B0989" w14:textId="77777777" w:rsidR="00C23514" w:rsidRPr="00726ED5" w:rsidRDefault="00C23514" w:rsidP="00C23514">
      <w:pPr>
        <w:numPr>
          <w:ilvl w:val="0"/>
          <w:numId w:val="1"/>
        </w:numPr>
        <w:spacing w:line="240" w:lineRule="atLeast"/>
        <w:contextualSpacing/>
        <w:jc w:val="center"/>
        <w:rPr>
          <w:rFonts w:asciiTheme="minorHAnsi" w:hAnsiTheme="minorHAnsi" w:cstheme="minorHAnsi"/>
          <w:b/>
          <w:bCs/>
          <w:sz w:val="22"/>
          <w:szCs w:val="22"/>
        </w:rPr>
      </w:pPr>
      <w:r w:rsidRPr="00726ED5">
        <w:rPr>
          <w:rFonts w:asciiTheme="minorHAnsi" w:hAnsiTheme="minorHAnsi" w:cstheme="minorHAnsi"/>
          <w:b/>
          <w:bCs/>
          <w:sz w:val="22"/>
          <w:szCs w:val="22"/>
        </w:rPr>
        <w:t>Ochrana informací a dat</w:t>
      </w:r>
    </w:p>
    <w:p w14:paraId="0920F503" w14:textId="77777777" w:rsidR="006147D2" w:rsidRPr="00726ED5" w:rsidRDefault="006147D2" w:rsidP="006147D2">
      <w:pPr>
        <w:spacing w:line="240" w:lineRule="atLeast"/>
        <w:ind w:left="720"/>
        <w:contextualSpacing/>
        <w:rPr>
          <w:rFonts w:asciiTheme="minorHAnsi" w:hAnsiTheme="minorHAnsi" w:cstheme="minorHAnsi"/>
          <w:b/>
          <w:bCs/>
          <w:sz w:val="22"/>
          <w:szCs w:val="22"/>
        </w:rPr>
      </w:pPr>
    </w:p>
    <w:p w14:paraId="3F897B60"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Smluvní strany se zavazují, že nevyužijí pro sebe a neposkytnou žádné třetí osobě (která se nebude přímo podílet na plnění povinností dle Smlouvy) důvěrné informace, které jim byly nebo budou zpřístupněny o druhé smluvní straně v souvislosti s plněním Smlouvy.</w:t>
      </w:r>
    </w:p>
    <w:p w14:paraId="184EEAF8"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lastRenderedPageBreak/>
        <w:t>Zhotovitel se zavazuje v době trvání Smlouvy i po jejím ukončení zachovávat mlčenlivost o všech skutečnostech, o kterých se dozví od Objednatele v souvislosti s plněním Smlouvy.</w:t>
      </w:r>
    </w:p>
    <w:p w14:paraId="2698ECD5"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Nedohodnou-li se smluvní strany výslovně jinak, považují se za důvěrné informace podle odst. 1 všechny informace, které jsou součástí obchodního tajemství, například popisy nebo části popisů technologických procesů a vzorců, technických vzorců a know-how, informace o provozních metodách, procedurách a pracovních postupech, obchodní nebo marketingové plány, koncepce a strategie nebo jejich části, nabídky, kontakty, smlouvy, dohody nebo jiná ujednání s třetími stranami, informace o výsledcích hospodaření, o vztazích s obchodními partnery, o pracovněprávních otázkách a všechny další informace, jejichž zveřejnění přijímací stranou by předávající straně mohlo způsobit škodu.</w:t>
      </w:r>
    </w:p>
    <w:p w14:paraId="53C27ED2"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726ED5">
        <w:rPr>
          <w:rFonts w:ascii="Calibri" w:hAnsi="Calibri" w:cs="Arial"/>
          <w:sz w:val="22"/>
          <w:szCs w:val="22"/>
        </w:rPr>
        <w:t>Za důvěrné dle předchozích odstavců se nepovažují informace, které se staly veřejně známými bez zavinění přijímací strany, dále ty, které měla přijímací strana legálně k dispozici před uzavřením této smlouvy, nebo které jsou výsledkem postupu, při kterém k nim přijímací strana dospěje nezávisle a je to schopna doložit svými záznamy nebo informacemi třetí strany.</w:t>
      </w:r>
    </w:p>
    <w:p w14:paraId="67881727" w14:textId="77777777" w:rsidR="00C23514" w:rsidRPr="00726ED5" w:rsidRDefault="00C23514" w:rsidP="00C23514">
      <w:pPr>
        <w:numPr>
          <w:ilvl w:val="3"/>
          <w:numId w:val="1"/>
        </w:numPr>
        <w:tabs>
          <w:tab w:val="clear" w:pos="2880"/>
          <w:tab w:val="num" w:pos="567"/>
        </w:tabs>
        <w:spacing w:line="240" w:lineRule="atLeast"/>
        <w:ind w:left="567" w:hanging="567"/>
        <w:contextualSpacing/>
        <w:jc w:val="both"/>
        <w:rPr>
          <w:b/>
          <w:sz w:val="22"/>
          <w:szCs w:val="22"/>
        </w:rPr>
      </w:pPr>
      <w:r w:rsidRPr="00726ED5">
        <w:rPr>
          <w:rFonts w:ascii="Calibri" w:hAnsi="Calibri" w:cs="Arial"/>
          <w:sz w:val="22"/>
          <w:szCs w:val="22"/>
        </w:rPr>
        <w:t>Zhotovitel se zavazuje, že data, která obdrží pro účely plnění povinností podle Smlouvy od Objednatele, nevyužije pro sebe ani pro třetí strany, neposkytne je ani neumožní jejich zpřístupnění třetím osobám a nebude z nich zpracovávat žádné další produkty.</w:t>
      </w:r>
    </w:p>
    <w:p w14:paraId="4FD4EC9B" w14:textId="298FDE57" w:rsidR="000612DD" w:rsidRPr="00B84CDF" w:rsidRDefault="000612DD" w:rsidP="00C23514">
      <w:pPr>
        <w:numPr>
          <w:ilvl w:val="3"/>
          <w:numId w:val="1"/>
        </w:numPr>
        <w:tabs>
          <w:tab w:val="clear" w:pos="2880"/>
          <w:tab w:val="num" w:pos="567"/>
        </w:tabs>
        <w:spacing w:line="240" w:lineRule="atLeast"/>
        <w:ind w:left="567" w:hanging="567"/>
        <w:contextualSpacing/>
        <w:jc w:val="both"/>
        <w:rPr>
          <w:b/>
          <w:sz w:val="22"/>
          <w:szCs w:val="22"/>
        </w:rPr>
      </w:pPr>
      <w:r w:rsidRPr="00726ED5">
        <w:rPr>
          <w:rFonts w:ascii="Calibri" w:hAnsi="Calibri" w:cs="Arial"/>
          <w:sz w:val="22"/>
          <w:szCs w:val="22"/>
        </w:rPr>
        <w:t>V případě porušení povinností stanovených tímto článkem smlouvy je dotčená strana oprávněna požadovat zaplacení smluvní pokuty ve výši 20</w:t>
      </w:r>
      <w:r w:rsidR="00DF1443">
        <w:rPr>
          <w:rFonts w:ascii="Calibri" w:hAnsi="Calibri" w:cs="Arial"/>
          <w:sz w:val="22"/>
          <w:szCs w:val="22"/>
        </w:rPr>
        <w:t xml:space="preserve"> </w:t>
      </w:r>
      <w:r w:rsidRPr="00726ED5">
        <w:rPr>
          <w:rFonts w:ascii="Calibri" w:hAnsi="Calibri" w:cs="Arial"/>
          <w:sz w:val="22"/>
          <w:szCs w:val="22"/>
        </w:rPr>
        <w:t>000,- Kč za každé jednotlivé porušení.</w:t>
      </w:r>
    </w:p>
    <w:p w14:paraId="1F24D543" w14:textId="77777777" w:rsidR="00B84CDF" w:rsidRPr="009C18E5" w:rsidRDefault="00B84CDF" w:rsidP="00B84CDF">
      <w:pPr>
        <w:spacing w:line="240" w:lineRule="atLeast"/>
        <w:ind w:left="567"/>
        <w:contextualSpacing/>
        <w:jc w:val="both"/>
        <w:rPr>
          <w:b/>
          <w:sz w:val="22"/>
          <w:szCs w:val="22"/>
        </w:rPr>
      </w:pPr>
    </w:p>
    <w:p w14:paraId="6A2C7955" w14:textId="77777777" w:rsidR="006147D2" w:rsidRDefault="006147D2" w:rsidP="006147D2">
      <w:pPr>
        <w:numPr>
          <w:ilvl w:val="0"/>
          <w:numId w:val="1"/>
        </w:numPr>
        <w:spacing w:line="240" w:lineRule="atLeast"/>
        <w:contextualSpacing/>
        <w:jc w:val="center"/>
        <w:rPr>
          <w:rFonts w:ascii="Calibri" w:hAnsi="Calibri" w:cs="Calibri"/>
          <w:b/>
          <w:sz w:val="22"/>
          <w:szCs w:val="22"/>
        </w:rPr>
      </w:pPr>
      <w:r w:rsidRPr="00006D67">
        <w:rPr>
          <w:rFonts w:ascii="Calibri" w:hAnsi="Calibri" w:cs="Calibri"/>
          <w:b/>
          <w:sz w:val="22"/>
          <w:szCs w:val="22"/>
        </w:rPr>
        <w:t xml:space="preserve">Smluvní pokuty </w:t>
      </w:r>
    </w:p>
    <w:p w14:paraId="4737AC76" w14:textId="77777777" w:rsidR="006147D2" w:rsidRPr="00006D67" w:rsidRDefault="006147D2" w:rsidP="006147D2">
      <w:pPr>
        <w:keepNext/>
        <w:ind w:left="1080"/>
        <w:contextualSpacing/>
        <w:rPr>
          <w:rFonts w:ascii="Calibri" w:hAnsi="Calibri" w:cs="Calibri"/>
          <w:b/>
          <w:sz w:val="22"/>
          <w:szCs w:val="22"/>
        </w:rPr>
      </w:pPr>
    </w:p>
    <w:p w14:paraId="3DE00B00" w14:textId="77777777" w:rsidR="006147D2" w:rsidRPr="002357AE" w:rsidRDefault="006147D2" w:rsidP="00A110B6">
      <w:pPr>
        <w:pStyle w:val="Style2"/>
        <w:numPr>
          <w:ilvl w:val="0"/>
          <w:numId w:val="5"/>
        </w:numPr>
        <w:ind w:left="567" w:right="72" w:hanging="567"/>
        <w:contextualSpacing/>
        <w:jc w:val="both"/>
        <w:rPr>
          <w:rFonts w:asciiTheme="minorHAnsi" w:hAnsiTheme="minorHAnsi" w:cstheme="minorHAnsi"/>
          <w:sz w:val="22"/>
          <w:szCs w:val="22"/>
        </w:rPr>
      </w:pPr>
      <w:r w:rsidRPr="002357AE">
        <w:rPr>
          <w:rFonts w:asciiTheme="minorHAnsi" w:hAnsiTheme="minorHAnsi" w:cstheme="minorHAnsi"/>
          <w:sz w:val="22"/>
          <w:szCs w:val="22"/>
        </w:rPr>
        <w:t>Smluvní strany se zavazují k úhradě smluvních pokut uvedených v tomto článku Smlouvy či uvedených v jiných částech této Smlouvy.</w:t>
      </w:r>
    </w:p>
    <w:p w14:paraId="5712DA90" w14:textId="38348181"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7441F1">
        <w:rPr>
          <w:rFonts w:ascii="Calibri" w:hAnsi="Calibri" w:cs="Calibri"/>
          <w:sz w:val="22"/>
          <w:szCs w:val="22"/>
        </w:rPr>
        <w:t xml:space="preserve">V případě prodlení </w:t>
      </w:r>
      <w:r>
        <w:rPr>
          <w:rFonts w:ascii="Calibri" w:hAnsi="Calibri" w:cs="Calibri"/>
          <w:sz w:val="22"/>
          <w:szCs w:val="22"/>
        </w:rPr>
        <w:t>Zhotovitele</w:t>
      </w:r>
      <w:r w:rsidRPr="007441F1">
        <w:rPr>
          <w:rFonts w:ascii="Calibri" w:hAnsi="Calibri" w:cs="Calibri"/>
          <w:sz w:val="22"/>
          <w:szCs w:val="22"/>
        </w:rPr>
        <w:t xml:space="preserve"> </w:t>
      </w:r>
      <w:r>
        <w:rPr>
          <w:rFonts w:ascii="Calibri" w:hAnsi="Calibri" w:cs="Calibri"/>
          <w:sz w:val="22"/>
          <w:szCs w:val="22"/>
        </w:rPr>
        <w:t xml:space="preserve">s provedením Díla </w:t>
      </w:r>
      <w:r w:rsidRPr="007441F1">
        <w:rPr>
          <w:rFonts w:ascii="Calibri" w:hAnsi="Calibri" w:cs="Calibri"/>
          <w:sz w:val="22"/>
          <w:szCs w:val="22"/>
        </w:rPr>
        <w:t xml:space="preserve">oproti lhůtě </w:t>
      </w:r>
      <w:r>
        <w:rPr>
          <w:rFonts w:ascii="Calibri" w:hAnsi="Calibri" w:cs="Calibri"/>
          <w:sz w:val="22"/>
          <w:szCs w:val="22"/>
        </w:rPr>
        <w:t xml:space="preserve">k plnění stanovené touto smlouvou nebo výzvou k plnění se Zhotovitel </w:t>
      </w:r>
      <w:r w:rsidRPr="007441F1">
        <w:rPr>
          <w:rFonts w:ascii="Calibri" w:hAnsi="Calibri" w:cs="Calibri"/>
          <w:sz w:val="22"/>
          <w:szCs w:val="22"/>
        </w:rPr>
        <w:t xml:space="preserve">zavazuje </w:t>
      </w:r>
      <w:r>
        <w:rPr>
          <w:rFonts w:ascii="Calibri" w:hAnsi="Calibri" w:cs="Calibri"/>
          <w:sz w:val="22"/>
          <w:szCs w:val="22"/>
        </w:rPr>
        <w:t>Objednateli</w:t>
      </w:r>
      <w:r w:rsidRPr="007441F1">
        <w:rPr>
          <w:rFonts w:ascii="Calibri" w:hAnsi="Calibri" w:cs="Calibri"/>
          <w:sz w:val="22"/>
          <w:szCs w:val="22"/>
        </w:rPr>
        <w:t xml:space="preserve"> zaplatit za každý</w:t>
      </w:r>
      <w:r>
        <w:rPr>
          <w:rFonts w:ascii="Calibri" w:hAnsi="Calibri" w:cs="Calibri"/>
          <w:sz w:val="22"/>
          <w:szCs w:val="22"/>
        </w:rPr>
        <w:t>,</w:t>
      </w:r>
      <w:r w:rsidRPr="007441F1">
        <w:rPr>
          <w:rFonts w:ascii="Calibri" w:hAnsi="Calibri" w:cs="Calibri"/>
          <w:sz w:val="22"/>
          <w:szCs w:val="22"/>
        </w:rPr>
        <w:t xml:space="preserve"> </w:t>
      </w:r>
      <w:r>
        <w:rPr>
          <w:rFonts w:ascii="Calibri" w:hAnsi="Calibri" w:cs="Calibri"/>
          <w:sz w:val="22"/>
          <w:szCs w:val="22"/>
        </w:rPr>
        <w:t xml:space="preserve">byť </w:t>
      </w:r>
      <w:r w:rsidRPr="007441F1">
        <w:rPr>
          <w:rFonts w:ascii="Calibri" w:hAnsi="Calibri" w:cs="Calibri"/>
          <w:sz w:val="22"/>
          <w:szCs w:val="22"/>
        </w:rPr>
        <w:t>započatý den prodlení</w:t>
      </w:r>
      <w:r>
        <w:rPr>
          <w:rFonts w:ascii="Calibri" w:hAnsi="Calibri" w:cs="Calibri"/>
          <w:sz w:val="22"/>
          <w:szCs w:val="22"/>
        </w:rPr>
        <w:t>,</w:t>
      </w:r>
      <w:r w:rsidRPr="007441F1">
        <w:rPr>
          <w:rFonts w:ascii="Calibri" w:hAnsi="Calibri" w:cs="Calibri"/>
          <w:sz w:val="22"/>
          <w:szCs w:val="22"/>
        </w:rPr>
        <w:t xml:space="preserve"> smluvní pokutu </w:t>
      </w:r>
      <w:r w:rsidR="00726ED5">
        <w:rPr>
          <w:rFonts w:ascii="Calibri" w:hAnsi="Calibri" w:cs="Calibri"/>
          <w:b/>
          <w:sz w:val="22"/>
          <w:szCs w:val="22"/>
        </w:rPr>
        <w:t>8</w:t>
      </w:r>
      <w:r w:rsidR="00726ED5" w:rsidRPr="00726ED5">
        <w:rPr>
          <w:rFonts w:ascii="Calibri" w:hAnsi="Calibri" w:cs="Calibri"/>
          <w:b/>
          <w:sz w:val="22"/>
          <w:szCs w:val="22"/>
        </w:rPr>
        <w:t>00,- Kč</w:t>
      </w:r>
      <w:r w:rsidRPr="00C72F99">
        <w:rPr>
          <w:rFonts w:ascii="Calibri" w:hAnsi="Calibri" w:cs="Calibri"/>
          <w:sz w:val="22"/>
          <w:szCs w:val="22"/>
        </w:rPr>
        <w:t>.</w:t>
      </w:r>
    </w:p>
    <w:p w14:paraId="09579ECE" w14:textId="205AAA2D" w:rsidR="006147D2" w:rsidRPr="00C72F99" w:rsidRDefault="006147D2" w:rsidP="00A110B6">
      <w:pPr>
        <w:pStyle w:val="Style2"/>
        <w:numPr>
          <w:ilvl w:val="0"/>
          <w:numId w:val="5"/>
        </w:numPr>
        <w:ind w:left="567" w:right="72" w:hanging="567"/>
        <w:contextualSpacing/>
        <w:jc w:val="both"/>
        <w:rPr>
          <w:rFonts w:ascii="Calibri" w:hAnsi="Calibri" w:cs="Calibri"/>
          <w:sz w:val="22"/>
          <w:szCs w:val="22"/>
        </w:rPr>
      </w:pPr>
      <w:r w:rsidRPr="000E3063">
        <w:rPr>
          <w:rFonts w:ascii="Calibri" w:eastAsia="Calibri" w:hAnsi="Calibri" w:cs="Calibri"/>
          <w:bCs/>
          <w:sz w:val="22"/>
          <w:szCs w:val="22"/>
          <w:lang w:eastAsia="x-none"/>
        </w:rPr>
        <w:t xml:space="preserve">Pokud bude Zhotovitel provádět </w:t>
      </w:r>
      <w:r>
        <w:rPr>
          <w:rFonts w:ascii="Calibri" w:eastAsia="Calibri" w:hAnsi="Calibri" w:cs="Calibri"/>
          <w:bCs/>
          <w:sz w:val="22"/>
          <w:szCs w:val="22"/>
          <w:lang w:eastAsia="x-none"/>
        </w:rPr>
        <w:t>Dílo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 xml:space="preserve">nebo dílčí část Díla </w:t>
      </w:r>
      <w:r w:rsidRPr="000E3063">
        <w:rPr>
          <w:rFonts w:ascii="Calibri" w:eastAsia="Calibri" w:hAnsi="Calibri" w:cs="Calibri"/>
          <w:bCs/>
          <w:sz w:val="22"/>
          <w:szCs w:val="22"/>
          <w:lang w:eastAsia="x-none"/>
        </w:rPr>
        <w:t>v rozporu s</w:t>
      </w:r>
      <w:r>
        <w:rPr>
          <w:rFonts w:ascii="Calibri" w:eastAsia="Calibri" w:hAnsi="Calibri" w:cs="Calibri"/>
          <w:bCs/>
          <w:sz w:val="22"/>
          <w:szCs w:val="22"/>
          <w:lang w:eastAsia="x-none"/>
        </w:rPr>
        <w:t> výzvou k plnění, touto</w:t>
      </w:r>
      <w:r w:rsidRPr="000E3063">
        <w:rPr>
          <w:rFonts w:ascii="Calibri" w:eastAsia="Calibri" w:hAnsi="Calibri" w:cs="Calibri"/>
          <w:bCs/>
          <w:sz w:val="22"/>
          <w:szCs w:val="22"/>
          <w:lang w:eastAsia="x-none"/>
        </w:rPr>
        <w:t xml:space="preserve"> </w:t>
      </w:r>
      <w:r>
        <w:rPr>
          <w:rFonts w:ascii="Calibri" w:eastAsia="Calibri" w:hAnsi="Calibri" w:cs="Calibri"/>
          <w:bCs/>
          <w:sz w:val="22"/>
          <w:szCs w:val="22"/>
          <w:lang w:eastAsia="x-none"/>
        </w:rPr>
        <w:t>s</w:t>
      </w:r>
      <w:r w:rsidRPr="000E3063">
        <w:rPr>
          <w:rFonts w:ascii="Calibri" w:eastAsia="Calibri" w:hAnsi="Calibri" w:cs="Calibri"/>
          <w:bCs/>
          <w:sz w:val="22"/>
          <w:szCs w:val="22"/>
          <w:lang w:eastAsia="x-none"/>
        </w:rPr>
        <w:t>mlouvou nebo v rozporu s pokyny kontaktní osoby Objednatele a nezjedná nápravu v přiměřené lhůtě (</w:t>
      </w:r>
      <w:r>
        <w:rPr>
          <w:rFonts w:ascii="Calibri" w:eastAsia="Calibri" w:hAnsi="Calibri" w:cs="Calibri"/>
          <w:bCs/>
          <w:sz w:val="22"/>
          <w:szCs w:val="22"/>
          <w:lang w:eastAsia="x-none"/>
        </w:rPr>
        <w:t xml:space="preserve">není-li stanovena lhůta jiná, pak se </w:t>
      </w:r>
      <w:r w:rsidRPr="000E3063">
        <w:rPr>
          <w:rFonts w:ascii="Calibri" w:eastAsia="Calibri" w:hAnsi="Calibri" w:cs="Calibri"/>
          <w:bCs/>
          <w:sz w:val="22"/>
          <w:szCs w:val="22"/>
          <w:lang w:eastAsia="x-none"/>
        </w:rPr>
        <w:t xml:space="preserve">za přiměřenou se považuje </w:t>
      </w:r>
      <w:r w:rsidRPr="00726ED5">
        <w:rPr>
          <w:rFonts w:ascii="Calibri" w:eastAsia="Calibri" w:hAnsi="Calibri" w:cs="Calibri"/>
          <w:bCs/>
          <w:sz w:val="22"/>
          <w:szCs w:val="22"/>
          <w:lang w:eastAsia="x-none"/>
        </w:rPr>
        <w:t>lhůta 3 pracovních dnů), ačkoliv byl Zhotovitel na toto své chování nebo porušování povin</w:t>
      </w:r>
      <w:r w:rsidRPr="000E3063">
        <w:rPr>
          <w:rFonts w:ascii="Calibri" w:eastAsia="Calibri" w:hAnsi="Calibri" w:cs="Calibri"/>
          <w:bCs/>
          <w:sz w:val="22"/>
          <w:szCs w:val="22"/>
          <w:lang w:eastAsia="x-none"/>
        </w:rPr>
        <w:t xml:space="preserve">ností Objednatelem písemně upozorněn, má Objednatel právo na zaplacení smluvní pokuty ve výši </w:t>
      </w:r>
      <w:r w:rsidR="00726ED5" w:rsidRPr="00726ED5">
        <w:rPr>
          <w:rFonts w:ascii="Calibri" w:eastAsia="Calibri" w:hAnsi="Calibri" w:cs="Calibri"/>
          <w:bCs/>
          <w:sz w:val="22"/>
          <w:szCs w:val="22"/>
          <w:lang w:eastAsia="x-none"/>
        </w:rPr>
        <w:t>2 </w:t>
      </w:r>
      <w:r w:rsidRPr="00726ED5">
        <w:rPr>
          <w:rFonts w:ascii="Calibri" w:eastAsia="Calibri" w:hAnsi="Calibri" w:cs="Calibri"/>
          <w:bCs/>
          <w:sz w:val="22"/>
          <w:szCs w:val="22"/>
          <w:lang w:eastAsia="x-none"/>
        </w:rPr>
        <w:t>000,- Kč za každé</w:t>
      </w:r>
      <w:r w:rsidRPr="000E3063">
        <w:rPr>
          <w:rFonts w:ascii="Calibri" w:eastAsia="Calibri" w:hAnsi="Calibri" w:cs="Calibri"/>
          <w:bCs/>
          <w:sz w:val="22"/>
          <w:szCs w:val="22"/>
          <w:lang w:eastAsia="x-none"/>
        </w:rPr>
        <w:t xml:space="preserve"> jednotlivé porušení povinnosti</w:t>
      </w:r>
    </w:p>
    <w:p w14:paraId="01740C2C"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Při nedodržení termínu splatnosti </w:t>
      </w:r>
      <w:r>
        <w:rPr>
          <w:rFonts w:ascii="Calibri" w:hAnsi="Calibri" w:cs="Calibri"/>
          <w:sz w:val="22"/>
          <w:szCs w:val="22"/>
        </w:rPr>
        <w:t>smluvní odměny</w:t>
      </w:r>
      <w:r w:rsidRPr="0082284B">
        <w:rPr>
          <w:rFonts w:ascii="Calibri" w:hAnsi="Calibri" w:cs="Calibri"/>
          <w:sz w:val="22"/>
          <w:szCs w:val="22"/>
        </w:rPr>
        <w:t xml:space="preserve"> je </w:t>
      </w:r>
      <w:r>
        <w:rPr>
          <w:rFonts w:ascii="Calibri" w:hAnsi="Calibri" w:cs="Calibri"/>
          <w:sz w:val="22"/>
          <w:szCs w:val="22"/>
        </w:rPr>
        <w:t>Zhotovitel</w:t>
      </w:r>
      <w:r w:rsidRPr="0082284B">
        <w:rPr>
          <w:rFonts w:ascii="Calibri" w:hAnsi="Calibri" w:cs="Calibri"/>
          <w:sz w:val="22"/>
          <w:szCs w:val="22"/>
        </w:rPr>
        <w:t xml:space="preserve"> oprávněn požadovat od </w:t>
      </w:r>
      <w:r>
        <w:rPr>
          <w:rFonts w:ascii="Calibri" w:hAnsi="Calibri" w:cs="Calibri"/>
          <w:sz w:val="22"/>
          <w:szCs w:val="22"/>
        </w:rPr>
        <w:t xml:space="preserve">Objednatele úhradu úroku z prodlení v zákonné </w:t>
      </w:r>
      <w:r w:rsidRPr="0082284B">
        <w:rPr>
          <w:rFonts w:ascii="Calibri" w:hAnsi="Calibri" w:cs="Calibri"/>
          <w:sz w:val="22"/>
          <w:szCs w:val="22"/>
        </w:rPr>
        <w:t>výši.</w:t>
      </w:r>
    </w:p>
    <w:p w14:paraId="5C03A476"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82284B">
        <w:rPr>
          <w:rFonts w:ascii="Calibri" w:hAnsi="Calibri" w:cs="Calibri"/>
          <w:sz w:val="22"/>
          <w:szCs w:val="22"/>
        </w:rPr>
        <w:t xml:space="preserve">Smluvní strany si ujednaly, že </w:t>
      </w:r>
      <w:r>
        <w:rPr>
          <w:rFonts w:ascii="Calibri" w:hAnsi="Calibri" w:cs="Calibri"/>
          <w:sz w:val="22"/>
          <w:szCs w:val="22"/>
        </w:rPr>
        <w:t xml:space="preserve">uhrazením smluvní pokuty není dotčeno právo na náhradu škody, a to v rozsahu, v jakém škoda přesahuje sjednanou výši smluvní pokuty. </w:t>
      </w:r>
    </w:p>
    <w:p w14:paraId="12C930B7"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sidRPr="00155810">
        <w:rPr>
          <w:rFonts w:ascii="Calibri" w:hAnsi="Calibri" w:cs="Calibri"/>
          <w:sz w:val="22"/>
          <w:szCs w:val="22"/>
        </w:rPr>
        <w:t xml:space="preserve">Smluvní </w:t>
      </w:r>
      <w:r>
        <w:rPr>
          <w:rFonts w:ascii="Calibri" w:hAnsi="Calibri" w:cs="Calibri"/>
          <w:sz w:val="22"/>
          <w:szCs w:val="22"/>
        </w:rPr>
        <w:t xml:space="preserve">pokuta </w:t>
      </w:r>
      <w:r w:rsidRPr="00155810">
        <w:rPr>
          <w:rFonts w:ascii="Calibri" w:hAnsi="Calibri" w:cs="Calibri"/>
          <w:sz w:val="22"/>
          <w:szCs w:val="22"/>
        </w:rPr>
        <w:t>je splatná do 30 (třiceti) kalendářních dnů od doručení výzvy smluvní straně povinné ze smluvní sankce k úhradě této smluvní sankce.</w:t>
      </w:r>
    </w:p>
    <w:p w14:paraId="4B5EA65C" w14:textId="77777777" w:rsidR="006147D2" w:rsidRDefault="006147D2" w:rsidP="00A110B6">
      <w:pPr>
        <w:pStyle w:val="Style2"/>
        <w:numPr>
          <w:ilvl w:val="0"/>
          <w:numId w:val="5"/>
        </w:numPr>
        <w:ind w:left="567" w:right="72" w:hanging="567"/>
        <w:contextualSpacing/>
        <w:jc w:val="both"/>
        <w:rPr>
          <w:rFonts w:ascii="Calibri" w:hAnsi="Calibri" w:cs="Calibri"/>
          <w:sz w:val="22"/>
          <w:szCs w:val="22"/>
        </w:rPr>
      </w:pPr>
      <w:r>
        <w:rPr>
          <w:rFonts w:ascii="Calibri" w:hAnsi="Calibri" w:cs="Calibri"/>
          <w:sz w:val="22"/>
          <w:szCs w:val="22"/>
        </w:rPr>
        <w:t xml:space="preserve">Objednatel </w:t>
      </w:r>
      <w:r w:rsidRPr="00155810">
        <w:rPr>
          <w:rFonts w:ascii="Calibri" w:hAnsi="Calibri" w:cs="Calibri"/>
          <w:sz w:val="22"/>
          <w:szCs w:val="22"/>
        </w:rPr>
        <w:t xml:space="preserve">si vyhrazuje právo započíst smluvní pokuty vůči </w:t>
      </w:r>
      <w:r>
        <w:rPr>
          <w:rFonts w:ascii="Calibri" w:hAnsi="Calibri" w:cs="Calibri"/>
          <w:sz w:val="22"/>
          <w:szCs w:val="22"/>
        </w:rPr>
        <w:t xml:space="preserve">i nesplatným </w:t>
      </w:r>
      <w:r w:rsidRPr="00155810">
        <w:rPr>
          <w:rFonts w:ascii="Calibri" w:hAnsi="Calibri" w:cs="Calibri"/>
          <w:sz w:val="22"/>
          <w:szCs w:val="22"/>
        </w:rPr>
        <w:t xml:space="preserve">pohledávkám </w:t>
      </w:r>
      <w:r>
        <w:rPr>
          <w:rFonts w:ascii="Calibri" w:hAnsi="Calibri" w:cs="Calibri"/>
          <w:sz w:val="22"/>
          <w:szCs w:val="22"/>
        </w:rPr>
        <w:t>Zhotovitele</w:t>
      </w:r>
      <w:r w:rsidRPr="00155810">
        <w:rPr>
          <w:rFonts w:ascii="Calibri" w:hAnsi="Calibri" w:cs="Calibri"/>
          <w:sz w:val="22"/>
          <w:szCs w:val="22"/>
        </w:rPr>
        <w:t xml:space="preserve"> za</w:t>
      </w:r>
      <w:r>
        <w:rPr>
          <w:rFonts w:ascii="Calibri" w:hAnsi="Calibri" w:cs="Calibri"/>
          <w:sz w:val="22"/>
          <w:szCs w:val="22"/>
        </w:rPr>
        <w:t> Objednatelem</w:t>
      </w:r>
      <w:r w:rsidRPr="00155810">
        <w:rPr>
          <w:rFonts w:ascii="Calibri" w:hAnsi="Calibri" w:cs="Calibri"/>
          <w:sz w:val="22"/>
          <w:szCs w:val="22"/>
        </w:rPr>
        <w:t>.</w:t>
      </w:r>
    </w:p>
    <w:p w14:paraId="34B1D6AE" w14:textId="77777777" w:rsidR="00F106F0" w:rsidRPr="001E71DF" w:rsidRDefault="00F106F0" w:rsidP="00A35045">
      <w:pPr>
        <w:spacing w:line="240" w:lineRule="atLeast"/>
        <w:contextualSpacing/>
        <w:jc w:val="both"/>
        <w:rPr>
          <w:rFonts w:ascii="Calibri" w:hAnsi="Calibri" w:cs="Arial"/>
          <w:sz w:val="22"/>
          <w:szCs w:val="22"/>
        </w:rPr>
      </w:pPr>
    </w:p>
    <w:p w14:paraId="564475B3" w14:textId="77777777" w:rsidR="007300EC"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Doba trvání smlouvy</w:t>
      </w:r>
    </w:p>
    <w:p w14:paraId="4EEC87C4" w14:textId="77777777" w:rsidR="006D19ED" w:rsidRPr="001E71DF" w:rsidRDefault="006D19ED" w:rsidP="006D19ED">
      <w:pPr>
        <w:spacing w:line="240" w:lineRule="atLeast"/>
        <w:ind w:left="720"/>
        <w:contextualSpacing/>
        <w:rPr>
          <w:rFonts w:ascii="Calibri" w:hAnsi="Calibri" w:cs="Arial"/>
          <w:b/>
          <w:sz w:val="22"/>
          <w:szCs w:val="22"/>
        </w:rPr>
      </w:pPr>
    </w:p>
    <w:p w14:paraId="1B643BA8" w14:textId="7FBD6BDD" w:rsidR="007300EC" w:rsidRDefault="00E71C70" w:rsidP="00E71C70">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 xml:space="preserve">Tato smlouva </w:t>
      </w:r>
      <w:r w:rsidR="00394894">
        <w:rPr>
          <w:rFonts w:ascii="Calibri" w:hAnsi="Calibri" w:cs="Arial"/>
          <w:sz w:val="22"/>
          <w:szCs w:val="22"/>
        </w:rPr>
        <w:t xml:space="preserve">je uzavřena na dobu </w:t>
      </w:r>
      <w:r w:rsidR="00726ED5">
        <w:rPr>
          <w:rFonts w:ascii="Calibri" w:hAnsi="Calibri" w:cs="Arial"/>
          <w:sz w:val="22"/>
          <w:szCs w:val="22"/>
        </w:rPr>
        <w:t>neurčitou</w:t>
      </w:r>
      <w:r w:rsidR="007D1DE9">
        <w:rPr>
          <w:rFonts w:ascii="Calibri" w:hAnsi="Calibri" w:cs="Arial"/>
          <w:sz w:val="22"/>
          <w:szCs w:val="22"/>
        </w:rPr>
        <w:t xml:space="preserve">. </w:t>
      </w:r>
    </w:p>
    <w:p w14:paraId="1DA0D2B6" w14:textId="40E90E1C"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Smlouva může být ukončena: </w:t>
      </w:r>
    </w:p>
    <w:p w14:paraId="3DC0470A" w14:textId="77777777" w:rsidR="00E34E63" w:rsidRPr="00E34E63" w:rsidRDefault="00E34E63"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písemnou dohodou smluvních stran,</w:t>
      </w:r>
    </w:p>
    <w:p w14:paraId="147229F2" w14:textId="6F661186" w:rsidR="00E34E63" w:rsidRPr="00E34E63" w:rsidRDefault="00D1316A"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Pr>
          <w:rFonts w:ascii="Calibri" w:hAnsi="Calibri" w:cs="Arial"/>
          <w:sz w:val="22"/>
          <w:szCs w:val="22"/>
        </w:rPr>
        <w:t>odstoupením od s</w:t>
      </w:r>
      <w:r w:rsidR="00E34E63" w:rsidRPr="00E34E63">
        <w:rPr>
          <w:rFonts w:ascii="Calibri" w:hAnsi="Calibri" w:cs="Arial"/>
          <w:sz w:val="22"/>
          <w:szCs w:val="22"/>
        </w:rPr>
        <w:t>mlouvy,</w:t>
      </w:r>
    </w:p>
    <w:p w14:paraId="7ABFDE2F" w14:textId="77777777" w:rsidR="00E34E63" w:rsidRPr="00E34E63" w:rsidRDefault="00E34E63" w:rsidP="00A110B6">
      <w:pPr>
        <w:numPr>
          <w:ilvl w:val="3"/>
          <w:numId w:val="11"/>
        </w:numPr>
        <w:tabs>
          <w:tab w:val="clear" w:pos="2880"/>
          <w:tab w:val="num" w:pos="2552"/>
        </w:tabs>
        <w:spacing w:line="240" w:lineRule="atLeast"/>
        <w:ind w:left="993"/>
        <w:contextualSpacing/>
        <w:jc w:val="both"/>
        <w:rPr>
          <w:rFonts w:ascii="Calibri" w:hAnsi="Calibri" w:cs="Arial"/>
          <w:sz w:val="22"/>
          <w:szCs w:val="22"/>
        </w:rPr>
      </w:pPr>
      <w:r w:rsidRPr="00E34E63">
        <w:rPr>
          <w:rFonts w:ascii="Calibri" w:hAnsi="Calibri" w:cs="Arial"/>
          <w:sz w:val="22"/>
          <w:szCs w:val="22"/>
        </w:rPr>
        <w:t>výpovědí.</w:t>
      </w:r>
    </w:p>
    <w:p w14:paraId="08749F8B" w14:textId="77777777" w:rsidR="00E34E63" w:rsidRPr="00E34E63" w:rsidRDefault="00E34E63"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sidRPr="00E34E63">
        <w:rPr>
          <w:rFonts w:ascii="Calibri" w:hAnsi="Calibri" w:cs="Arial"/>
          <w:sz w:val="22"/>
          <w:szCs w:val="22"/>
        </w:rPr>
        <w:t xml:space="preserve">Odstoupení musí mít písemnou formu s tím, že je účinné dnem jeho doručení druhé smluvní straně. </w:t>
      </w:r>
    </w:p>
    <w:p w14:paraId="3705DC3E" w14:textId="3C1DC174" w:rsidR="00E34E63" w:rsidRDefault="00EC2AE7" w:rsidP="00E34E63">
      <w:pPr>
        <w:numPr>
          <w:ilvl w:val="3"/>
          <w:numId w:val="1"/>
        </w:numPr>
        <w:tabs>
          <w:tab w:val="clear" w:pos="2880"/>
          <w:tab w:val="num" w:pos="2552"/>
        </w:tabs>
        <w:spacing w:line="240" w:lineRule="atLeast"/>
        <w:ind w:left="567" w:hanging="567"/>
        <w:contextualSpacing/>
        <w:jc w:val="both"/>
        <w:rPr>
          <w:rFonts w:ascii="Calibri" w:hAnsi="Calibri" w:cs="Arial"/>
          <w:sz w:val="22"/>
          <w:szCs w:val="22"/>
        </w:rPr>
      </w:pPr>
      <w:r>
        <w:rPr>
          <w:rFonts w:ascii="Calibri" w:hAnsi="Calibri" w:cs="Arial"/>
          <w:sz w:val="22"/>
          <w:szCs w:val="22"/>
        </w:rPr>
        <w:lastRenderedPageBreak/>
        <w:t>Smluvní strany jsou oprávněny</w:t>
      </w:r>
      <w:r w:rsidR="00E34E63" w:rsidRPr="00E34E63">
        <w:rPr>
          <w:rFonts w:ascii="Calibri" w:hAnsi="Calibri" w:cs="Arial"/>
          <w:sz w:val="22"/>
          <w:szCs w:val="22"/>
        </w:rPr>
        <w:t xml:space="preserve"> </w:t>
      </w:r>
      <w:r w:rsidR="00E6482A">
        <w:rPr>
          <w:rFonts w:ascii="Calibri" w:hAnsi="Calibri" w:cs="Arial"/>
          <w:sz w:val="22"/>
          <w:szCs w:val="22"/>
        </w:rPr>
        <w:t>s</w:t>
      </w:r>
      <w:r w:rsidR="00E34E63" w:rsidRPr="00E34E63">
        <w:rPr>
          <w:rFonts w:ascii="Calibri" w:hAnsi="Calibri" w:cs="Arial"/>
          <w:sz w:val="22"/>
          <w:szCs w:val="22"/>
        </w:rPr>
        <w:t xml:space="preserve">mlouvu písemně vypovědět bez uvedení důvodu. Výpovědní lhůta je </w:t>
      </w:r>
      <w:r>
        <w:rPr>
          <w:rFonts w:ascii="Calibri" w:hAnsi="Calibri" w:cs="Arial"/>
          <w:sz w:val="22"/>
          <w:szCs w:val="22"/>
        </w:rPr>
        <w:t>2 měsíce</w:t>
      </w:r>
      <w:r w:rsidR="00E34E63" w:rsidRPr="00E34E63">
        <w:rPr>
          <w:rFonts w:ascii="Calibri" w:hAnsi="Calibri" w:cs="Arial"/>
          <w:sz w:val="22"/>
          <w:szCs w:val="22"/>
        </w:rPr>
        <w:t xml:space="preserve"> a počne běžet dnem následujícím po doručení této výpovědi druhé smluvní straně</w:t>
      </w:r>
      <w:r w:rsidR="00E6482A">
        <w:rPr>
          <w:rFonts w:ascii="Calibri" w:hAnsi="Calibri" w:cs="Arial"/>
          <w:sz w:val="22"/>
          <w:szCs w:val="22"/>
        </w:rPr>
        <w:t>.</w:t>
      </w:r>
    </w:p>
    <w:p w14:paraId="51A52A5A" w14:textId="7FE68852" w:rsidR="000C14C6" w:rsidRDefault="000C14C6" w:rsidP="000C14C6">
      <w:pPr>
        <w:spacing w:line="240" w:lineRule="atLeast"/>
        <w:ind w:left="993"/>
        <w:contextualSpacing/>
        <w:jc w:val="both"/>
        <w:rPr>
          <w:rFonts w:ascii="Calibri" w:hAnsi="Calibri" w:cs="Arial"/>
          <w:sz w:val="22"/>
          <w:szCs w:val="22"/>
        </w:rPr>
      </w:pPr>
    </w:p>
    <w:p w14:paraId="24384E00" w14:textId="77777777" w:rsidR="00EC2AE7" w:rsidRPr="00E520E5" w:rsidRDefault="00EC2AE7" w:rsidP="000C14C6">
      <w:pPr>
        <w:spacing w:line="240" w:lineRule="atLeast"/>
        <w:ind w:left="993"/>
        <w:contextualSpacing/>
        <w:jc w:val="both"/>
        <w:rPr>
          <w:rFonts w:ascii="Calibri" w:hAnsi="Calibri" w:cs="Arial"/>
          <w:sz w:val="22"/>
          <w:szCs w:val="22"/>
        </w:rPr>
      </w:pPr>
    </w:p>
    <w:p w14:paraId="1F5D6C07" w14:textId="77777777" w:rsidR="007300EC" w:rsidRPr="001E71DF" w:rsidRDefault="007300EC" w:rsidP="00A35045">
      <w:pPr>
        <w:numPr>
          <w:ilvl w:val="0"/>
          <w:numId w:val="1"/>
        </w:numPr>
        <w:spacing w:line="240" w:lineRule="atLeast"/>
        <w:contextualSpacing/>
        <w:jc w:val="center"/>
        <w:rPr>
          <w:rFonts w:ascii="Calibri" w:hAnsi="Calibri" w:cs="Arial"/>
          <w:b/>
          <w:sz w:val="22"/>
          <w:szCs w:val="22"/>
        </w:rPr>
      </w:pPr>
      <w:r w:rsidRPr="001E71DF">
        <w:rPr>
          <w:rFonts w:ascii="Calibri" w:hAnsi="Calibri" w:cs="Arial"/>
          <w:b/>
          <w:sz w:val="22"/>
          <w:szCs w:val="22"/>
        </w:rPr>
        <w:t>Závěrečná ustanovení</w:t>
      </w:r>
    </w:p>
    <w:p w14:paraId="69F84BCA" w14:textId="77777777" w:rsidR="007300EC" w:rsidRPr="001E71DF" w:rsidRDefault="007300EC" w:rsidP="00A35045">
      <w:pPr>
        <w:spacing w:line="240" w:lineRule="atLeast"/>
        <w:ind w:left="1080"/>
        <w:contextualSpacing/>
        <w:jc w:val="both"/>
        <w:rPr>
          <w:rFonts w:ascii="Calibri" w:hAnsi="Calibri" w:cs="Arial"/>
          <w:sz w:val="22"/>
          <w:szCs w:val="22"/>
        </w:rPr>
      </w:pPr>
    </w:p>
    <w:p w14:paraId="758076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Jakékoliv změny nebo doplňky této smlouvy je možno činit pouze formou písemných číslovaných dodatků.</w:t>
      </w:r>
    </w:p>
    <w:p w14:paraId="5C409020" w14:textId="77777777" w:rsidR="007300EC" w:rsidRPr="001E71DF"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Ve všech otázkách výslovně neupravených touto smlouvou se postupuje podle českého práva, zejména podle zákona č. 89/2012 Sb., občanský zákoník, v platném znění.</w:t>
      </w:r>
    </w:p>
    <w:p w14:paraId="1ACF87D5" w14:textId="3FF59132"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EC2AE7">
        <w:rPr>
          <w:rFonts w:ascii="Calibri" w:hAnsi="Calibri" w:cs="Arial"/>
          <w:sz w:val="22"/>
          <w:szCs w:val="22"/>
        </w:rPr>
        <w:t xml:space="preserve">Tato smlouva podléhá povinnosti uveřejnění dle zákona č. 340/2015 Sb., o zvláštních podmínkách účinnosti některých smluv, uveřejňování těchto smluv a o registru smluv (zákon o registru smluv), a její uveřejnění zajistí </w:t>
      </w:r>
      <w:r w:rsidR="008367A6" w:rsidRPr="00EC2AE7">
        <w:rPr>
          <w:rFonts w:ascii="Calibri" w:hAnsi="Calibri" w:cs="Arial"/>
          <w:sz w:val="22"/>
          <w:szCs w:val="22"/>
        </w:rPr>
        <w:t>Objednatel</w:t>
      </w:r>
      <w:r w:rsidRPr="00EC2AE7">
        <w:rPr>
          <w:rFonts w:ascii="Calibri" w:hAnsi="Calibri" w:cs="Arial"/>
          <w:sz w:val="22"/>
          <w:szCs w:val="22"/>
        </w:rPr>
        <w:t>. Smluvní strany berou na vědomí, že tato smlouva může být předmětem zveřejnění i dle jiných právních předpisů.</w:t>
      </w:r>
    </w:p>
    <w:p w14:paraId="4AD0139D" w14:textId="2FB01C51" w:rsidR="00EC2AE7" w:rsidRPr="00EC2AE7" w:rsidRDefault="00EC2AE7" w:rsidP="00EC2AE7">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Tato smlouva nabývá platnosti po podpisu smluvních stran a účinnosti po uveřejnění dle předchozího odstavce.</w:t>
      </w:r>
    </w:p>
    <w:p w14:paraId="269AB732" w14:textId="4BB7C0CE" w:rsidR="007300EC" w:rsidRPr="001E71DF"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Zhotovitel</w:t>
      </w:r>
      <w:r w:rsidR="007300EC" w:rsidRPr="001E71DF">
        <w:rPr>
          <w:rFonts w:ascii="Calibri" w:hAnsi="Calibri" w:cs="Arial"/>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00BE66D0">
        <w:rPr>
          <w:rFonts w:ascii="Calibri" w:hAnsi="Calibri" w:cs="Arial"/>
          <w:sz w:val="22"/>
          <w:szCs w:val="22"/>
        </w:rPr>
        <w:t>plnění</w:t>
      </w:r>
      <w:r w:rsidR="007300EC" w:rsidRPr="001E71DF">
        <w:rPr>
          <w:rFonts w:ascii="Calibri" w:hAnsi="Calibri" w:cs="Arial"/>
          <w:sz w:val="22"/>
          <w:szCs w:val="22"/>
        </w:rPr>
        <w:t>.</w:t>
      </w:r>
    </w:p>
    <w:p w14:paraId="1872B137" w14:textId="6E8A1C28" w:rsidR="007300EC" w:rsidRDefault="008367A6"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Pr>
          <w:rFonts w:ascii="Calibri" w:hAnsi="Calibri" w:cs="Arial"/>
          <w:sz w:val="22"/>
          <w:szCs w:val="22"/>
        </w:rPr>
        <w:t>Objednatel</w:t>
      </w:r>
      <w:r w:rsidR="007300EC" w:rsidRPr="001E71DF">
        <w:rPr>
          <w:rFonts w:ascii="Calibri" w:hAnsi="Calibri" w:cs="Arial"/>
          <w:sz w:val="22"/>
          <w:szCs w:val="22"/>
        </w:rPr>
        <w:t xml:space="preserve"> si vyhrazuje právo zveřejnit obsah této smlouvy včetně případných dodatků k této smlouvě. </w:t>
      </w:r>
      <w:r>
        <w:rPr>
          <w:rFonts w:ascii="Calibri" w:hAnsi="Calibri" w:cs="Arial"/>
          <w:sz w:val="22"/>
          <w:szCs w:val="22"/>
        </w:rPr>
        <w:t>Zhotovitel</w:t>
      </w:r>
      <w:r w:rsidR="007300EC" w:rsidRPr="001E71DF">
        <w:rPr>
          <w:rFonts w:ascii="Calibri" w:hAnsi="Calibri" w:cs="Arial"/>
          <w:sz w:val="22"/>
          <w:szCs w:val="22"/>
        </w:rPr>
        <w:t xml:space="preserve"> dále souhlasí se zveřejněním své identifikace a dalších údajů uvedených ve smlouvě včetně </w:t>
      </w:r>
      <w:r w:rsidR="005B7629">
        <w:rPr>
          <w:rFonts w:ascii="Calibri" w:hAnsi="Calibri" w:cs="Arial"/>
          <w:sz w:val="22"/>
          <w:szCs w:val="22"/>
        </w:rPr>
        <w:t>odměny</w:t>
      </w:r>
      <w:r w:rsidR="007300EC" w:rsidRPr="001E71DF">
        <w:rPr>
          <w:rFonts w:ascii="Calibri" w:hAnsi="Calibri" w:cs="Arial"/>
          <w:sz w:val="22"/>
          <w:szCs w:val="22"/>
        </w:rPr>
        <w:t xml:space="preserve">. </w:t>
      </w:r>
      <w:r>
        <w:rPr>
          <w:rFonts w:ascii="Calibri" w:hAnsi="Calibri" w:cs="Arial"/>
          <w:sz w:val="22"/>
          <w:szCs w:val="22"/>
        </w:rPr>
        <w:t>Zhotovitel</w:t>
      </w:r>
      <w:r w:rsidR="00241148">
        <w:rPr>
          <w:rFonts w:ascii="Calibri" w:hAnsi="Calibri" w:cs="Arial"/>
          <w:sz w:val="22"/>
          <w:szCs w:val="22"/>
        </w:rPr>
        <w:t xml:space="preserve"> </w:t>
      </w:r>
      <w:r w:rsidR="007300EC" w:rsidRPr="001E71DF">
        <w:rPr>
          <w:rFonts w:ascii="Calibri" w:hAnsi="Calibri" w:cs="Arial"/>
          <w:sz w:val="22"/>
          <w:szCs w:val="22"/>
        </w:rPr>
        <w:t xml:space="preserve">dále bere na vědomí, že </w:t>
      </w:r>
      <w:r>
        <w:rPr>
          <w:rFonts w:ascii="Calibri" w:hAnsi="Calibri" w:cs="Arial"/>
          <w:sz w:val="22"/>
          <w:szCs w:val="22"/>
        </w:rPr>
        <w:t>Objednatel</w:t>
      </w:r>
      <w:r w:rsidR="007300EC" w:rsidRPr="001E71DF">
        <w:rPr>
          <w:rFonts w:ascii="Calibri" w:hAnsi="Calibri" w:cs="Arial"/>
          <w:sz w:val="22"/>
          <w:szCs w:val="22"/>
        </w:rPr>
        <w:t xml:space="preserve"> je povinným subjektem ve smyslu zákona č. 106/1999 Sb., o svobodném přístupu k informacím, ve znění pozdějších předpisů.</w:t>
      </w:r>
    </w:p>
    <w:p w14:paraId="31DF9F63" w14:textId="037CC755" w:rsidR="007300EC" w:rsidRDefault="00B030A7"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EC2AE7">
        <w:rPr>
          <w:rFonts w:ascii="Calibri" w:hAnsi="Calibri" w:cs="Arial"/>
          <w:sz w:val="22"/>
          <w:szCs w:val="22"/>
        </w:rPr>
        <w:t>Tato smlouva je uzavřena elektronicky s elektronickými podpisy smluvních stran.</w:t>
      </w:r>
    </w:p>
    <w:p w14:paraId="6AF25FEB" w14:textId="77777777" w:rsidR="007300EC" w:rsidRPr="00110FAD"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10FAD">
        <w:rPr>
          <w:rFonts w:ascii="Calibri" w:hAnsi="Calibri" w:cs="Arial"/>
          <w:sz w:val="22"/>
          <w:szCs w:val="22"/>
        </w:rPr>
        <w:t xml:space="preserve">Informace k ochraně osobních údajů jsou ze strany NPÚ uveřejněny na webových stránkách </w:t>
      </w:r>
      <w:hyperlink r:id="rId8" w:history="1">
        <w:r w:rsidRPr="00110FAD">
          <w:rPr>
            <w:rFonts w:ascii="Calibri" w:hAnsi="Calibri" w:cs="Arial"/>
            <w:sz w:val="22"/>
            <w:szCs w:val="22"/>
          </w:rPr>
          <w:t>www.npu.cz</w:t>
        </w:r>
      </w:hyperlink>
      <w:r w:rsidRPr="00110FAD">
        <w:rPr>
          <w:rFonts w:ascii="Calibri" w:hAnsi="Calibri" w:cs="Arial"/>
          <w:sz w:val="22"/>
          <w:szCs w:val="22"/>
        </w:rPr>
        <w:t xml:space="preserve"> v sekci „Ochrana osobních údajů“.</w:t>
      </w:r>
    </w:p>
    <w:p w14:paraId="6F56BB18" w14:textId="261C3967" w:rsidR="007300EC" w:rsidRDefault="007300EC" w:rsidP="0028542D">
      <w:pPr>
        <w:numPr>
          <w:ilvl w:val="3"/>
          <w:numId w:val="1"/>
        </w:numPr>
        <w:tabs>
          <w:tab w:val="clear" w:pos="2880"/>
          <w:tab w:val="num" w:pos="567"/>
        </w:tabs>
        <w:spacing w:line="240" w:lineRule="atLeast"/>
        <w:ind w:left="567" w:hanging="567"/>
        <w:contextualSpacing/>
        <w:jc w:val="both"/>
        <w:rPr>
          <w:rFonts w:ascii="Calibri" w:hAnsi="Calibri" w:cs="Arial"/>
          <w:sz w:val="22"/>
          <w:szCs w:val="22"/>
        </w:rPr>
      </w:pPr>
      <w:r w:rsidRPr="001E71DF">
        <w:rPr>
          <w:rFonts w:ascii="Calibri" w:hAnsi="Calibri" w:cs="Arial"/>
          <w:sz w:val="22"/>
          <w:szCs w:val="22"/>
        </w:rPr>
        <w:t xml:space="preserve">Smluvní strany shodně prohlašují, </w:t>
      </w:r>
      <w:r w:rsidRPr="001E71DF">
        <w:rPr>
          <w:rFonts w:ascii="Calibri" w:hAnsi="Calibri"/>
          <w:sz w:val="22"/>
          <w:szCs w:val="22"/>
        </w:rPr>
        <w:t>že tuto smlouvu uzavřel</w:t>
      </w:r>
      <w:r>
        <w:rPr>
          <w:rFonts w:ascii="Calibri" w:hAnsi="Calibri"/>
          <w:sz w:val="22"/>
          <w:szCs w:val="22"/>
        </w:rPr>
        <w:t>y</w:t>
      </w:r>
      <w:r w:rsidRPr="001E71DF">
        <w:rPr>
          <w:rFonts w:ascii="Calibri" w:hAnsi="Calibri"/>
          <w:sz w:val="22"/>
          <w:szCs w:val="22"/>
        </w:rPr>
        <w:t xml:space="preserve"> podle své pravé a svobodné vůle prosté omylů, nikoliv v tísni a že vzájemné plnění dle této smlouvy není v hrubém nepoměru. Smlouva je pro obě smluvní strany určitá a srozumitelná</w:t>
      </w:r>
      <w:r w:rsidRPr="001E71DF">
        <w:rPr>
          <w:rFonts w:ascii="Calibri" w:hAnsi="Calibri" w:cs="Arial"/>
          <w:sz w:val="22"/>
          <w:szCs w:val="22"/>
        </w:rPr>
        <w:t>.</w:t>
      </w:r>
    </w:p>
    <w:p w14:paraId="23D2E05D" w14:textId="6BF60F3F" w:rsidR="002E53BC" w:rsidRDefault="002E53BC" w:rsidP="002E53BC">
      <w:pPr>
        <w:spacing w:line="240" w:lineRule="atLeast"/>
        <w:contextualSpacing/>
        <w:jc w:val="both"/>
        <w:rPr>
          <w:rFonts w:ascii="Calibri" w:hAnsi="Calibri" w:cs="Arial"/>
          <w:sz w:val="22"/>
          <w:szCs w:val="22"/>
        </w:rPr>
      </w:pPr>
    </w:p>
    <w:p w14:paraId="59B3DE51" w14:textId="6464C222" w:rsidR="002E53BC" w:rsidRDefault="002E53BC" w:rsidP="002E53BC">
      <w:pPr>
        <w:spacing w:line="240" w:lineRule="atLeast"/>
        <w:contextualSpacing/>
        <w:jc w:val="both"/>
        <w:rPr>
          <w:rFonts w:ascii="Calibri" w:hAnsi="Calibri" w:cs="Arial"/>
          <w:sz w:val="22"/>
          <w:szCs w:val="22"/>
        </w:rPr>
      </w:pPr>
    </w:p>
    <w:p w14:paraId="08788419" w14:textId="77777777" w:rsidR="002E53BC" w:rsidRPr="001E71DF" w:rsidRDefault="002E53BC" w:rsidP="002E53BC">
      <w:pPr>
        <w:spacing w:line="240" w:lineRule="atLeast"/>
        <w:contextualSpacing/>
        <w:jc w:val="both"/>
        <w:rPr>
          <w:rFonts w:ascii="Calibri" w:hAnsi="Calibri" w:cs="Arial"/>
          <w:sz w:val="22"/>
          <w:szCs w:val="22"/>
        </w:rPr>
      </w:pPr>
    </w:p>
    <w:tbl>
      <w:tblPr>
        <w:tblW w:w="0" w:type="auto"/>
        <w:jc w:val="center"/>
        <w:tblLook w:val="04A0" w:firstRow="1" w:lastRow="0" w:firstColumn="1" w:lastColumn="0" w:noHBand="0" w:noVBand="1"/>
      </w:tblPr>
      <w:tblGrid>
        <w:gridCol w:w="4536"/>
        <w:gridCol w:w="4536"/>
      </w:tblGrid>
      <w:tr w:rsidR="006D19ED" w:rsidRPr="002E326A" w14:paraId="75CB4E83" w14:textId="77777777" w:rsidTr="007770A1">
        <w:trPr>
          <w:jc w:val="center"/>
        </w:trPr>
        <w:tc>
          <w:tcPr>
            <w:tcW w:w="4536" w:type="dxa"/>
          </w:tcPr>
          <w:p w14:paraId="0C2F3883" w14:textId="11320D25"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V</w:t>
            </w:r>
            <w:r w:rsidR="00533A02">
              <w:rPr>
                <w:rFonts w:asciiTheme="minorHAnsi" w:hAnsiTheme="minorHAnsi" w:cstheme="minorHAnsi"/>
                <w:sz w:val="22"/>
                <w:szCs w:val="22"/>
              </w:rPr>
              <w:t> Českých Budějovicích</w:t>
            </w:r>
            <w:r w:rsidR="00547DE3">
              <w:rPr>
                <w:rFonts w:asciiTheme="minorHAnsi" w:hAnsiTheme="minorHAnsi" w:cstheme="minorHAnsi"/>
                <w:sz w:val="22"/>
                <w:szCs w:val="22"/>
              </w:rPr>
              <w:t xml:space="preserve"> 10. 6. 2025</w:t>
            </w:r>
          </w:p>
          <w:p w14:paraId="0A97A5BA" w14:textId="4A2485C9" w:rsidR="006D19ED" w:rsidRDefault="006D19ED" w:rsidP="00E34E63">
            <w:pPr>
              <w:spacing w:after="120" w:line="240" w:lineRule="atLeast"/>
              <w:jc w:val="center"/>
              <w:rPr>
                <w:rFonts w:asciiTheme="minorHAnsi" w:hAnsiTheme="minorHAnsi" w:cstheme="minorHAnsi"/>
                <w:sz w:val="22"/>
                <w:szCs w:val="22"/>
              </w:rPr>
            </w:pPr>
          </w:p>
          <w:p w14:paraId="762D5060" w14:textId="77777777" w:rsidR="002E53BC" w:rsidRPr="002E326A" w:rsidRDefault="002E53BC" w:rsidP="00E34E63">
            <w:pPr>
              <w:spacing w:after="120" w:line="240" w:lineRule="atLeast"/>
              <w:jc w:val="center"/>
              <w:rPr>
                <w:rFonts w:asciiTheme="minorHAnsi" w:hAnsiTheme="minorHAnsi" w:cstheme="minorHAnsi"/>
                <w:sz w:val="22"/>
                <w:szCs w:val="22"/>
              </w:rPr>
            </w:pPr>
          </w:p>
          <w:p w14:paraId="76BD8385" w14:textId="77777777" w:rsidR="006D19ED" w:rsidRPr="002E326A" w:rsidRDefault="006D19ED" w:rsidP="00E34E63">
            <w:pPr>
              <w:spacing w:after="120" w:line="240" w:lineRule="atLeast"/>
              <w:jc w:val="center"/>
              <w:rPr>
                <w:rFonts w:asciiTheme="minorHAnsi" w:hAnsiTheme="minorHAnsi" w:cstheme="minorHAnsi"/>
                <w:sz w:val="22"/>
                <w:szCs w:val="22"/>
              </w:rPr>
            </w:pPr>
          </w:p>
          <w:p w14:paraId="5F6B72EF"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38253123" w14:textId="7D23A240" w:rsidR="006D19ED" w:rsidRPr="002E326A" w:rsidRDefault="00533A02" w:rsidP="00E34E63">
            <w:pPr>
              <w:spacing w:after="120" w:line="240" w:lineRule="atLeast"/>
              <w:jc w:val="center"/>
              <w:rPr>
                <w:rFonts w:asciiTheme="minorHAnsi" w:hAnsiTheme="minorHAnsi" w:cstheme="minorHAnsi"/>
                <w:sz w:val="22"/>
                <w:szCs w:val="22"/>
              </w:rPr>
            </w:pPr>
            <w:r>
              <w:rPr>
                <w:rFonts w:asciiTheme="minorHAnsi" w:hAnsiTheme="minorHAnsi" w:cstheme="minorHAnsi"/>
                <w:sz w:val="22"/>
                <w:szCs w:val="22"/>
              </w:rPr>
              <w:t>Mgr. Petr Pavelec, Ph.D.</w:t>
            </w:r>
          </w:p>
          <w:p w14:paraId="05DADE4A" w14:textId="7C163A4B" w:rsidR="006D19ED" w:rsidRPr="002E326A" w:rsidRDefault="006D19ED" w:rsidP="00E34E63">
            <w:pPr>
              <w:spacing w:after="120" w:line="240" w:lineRule="atLeast"/>
              <w:jc w:val="center"/>
              <w:rPr>
                <w:rFonts w:asciiTheme="minorHAnsi" w:hAnsiTheme="minorHAnsi" w:cstheme="minorHAnsi"/>
                <w:sz w:val="22"/>
                <w:szCs w:val="22"/>
              </w:rPr>
            </w:pPr>
          </w:p>
        </w:tc>
        <w:tc>
          <w:tcPr>
            <w:tcW w:w="4536" w:type="dxa"/>
          </w:tcPr>
          <w:p w14:paraId="388E76CE" w14:textId="532CB80F" w:rsidR="006D19ED" w:rsidRPr="002E326A" w:rsidRDefault="001F6752" w:rsidP="00E34E63">
            <w:pPr>
              <w:spacing w:after="120" w:line="240" w:lineRule="atLeast"/>
              <w:jc w:val="center"/>
              <w:rPr>
                <w:rFonts w:asciiTheme="minorHAnsi" w:hAnsiTheme="minorHAnsi" w:cstheme="minorHAnsi"/>
                <w:sz w:val="22"/>
                <w:szCs w:val="22"/>
              </w:rPr>
            </w:pPr>
            <w:r>
              <w:rPr>
                <w:rFonts w:asciiTheme="minorHAnsi" w:hAnsiTheme="minorHAnsi" w:cstheme="minorHAnsi"/>
                <w:sz w:val="22"/>
                <w:szCs w:val="22"/>
              </w:rPr>
              <w:t>V</w:t>
            </w:r>
            <w:r w:rsidR="002E53BC">
              <w:rPr>
                <w:rFonts w:asciiTheme="minorHAnsi" w:hAnsiTheme="minorHAnsi" w:cstheme="minorHAnsi"/>
                <w:sz w:val="22"/>
                <w:szCs w:val="22"/>
              </w:rPr>
              <w:t xml:space="preserve"> </w:t>
            </w:r>
            <w:r w:rsidR="00DF1443">
              <w:rPr>
                <w:rFonts w:asciiTheme="minorHAnsi" w:hAnsiTheme="minorHAnsi" w:cstheme="minorHAnsi"/>
                <w:sz w:val="22"/>
                <w:szCs w:val="22"/>
              </w:rPr>
              <w:t>Mirošově</w:t>
            </w:r>
            <w:r w:rsidR="00547DE3">
              <w:rPr>
                <w:rFonts w:asciiTheme="minorHAnsi" w:hAnsiTheme="minorHAnsi" w:cstheme="minorHAnsi"/>
                <w:sz w:val="22"/>
                <w:szCs w:val="22"/>
              </w:rPr>
              <w:t xml:space="preserve"> 9. 6. 2025</w:t>
            </w:r>
          </w:p>
          <w:p w14:paraId="4C707FF9" w14:textId="43717A58" w:rsidR="006D19ED" w:rsidRDefault="006D19ED" w:rsidP="00E34E63">
            <w:pPr>
              <w:spacing w:after="120" w:line="240" w:lineRule="atLeast"/>
              <w:jc w:val="center"/>
              <w:rPr>
                <w:rFonts w:asciiTheme="minorHAnsi" w:hAnsiTheme="minorHAnsi" w:cstheme="minorHAnsi"/>
                <w:sz w:val="22"/>
                <w:szCs w:val="22"/>
              </w:rPr>
            </w:pPr>
          </w:p>
          <w:p w14:paraId="736F6B64" w14:textId="77777777" w:rsidR="002E53BC" w:rsidRPr="002E326A" w:rsidRDefault="002E53BC" w:rsidP="00E34E63">
            <w:pPr>
              <w:spacing w:after="120" w:line="240" w:lineRule="atLeast"/>
              <w:jc w:val="center"/>
              <w:rPr>
                <w:rFonts w:asciiTheme="minorHAnsi" w:hAnsiTheme="minorHAnsi" w:cstheme="minorHAnsi"/>
                <w:sz w:val="22"/>
                <w:szCs w:val="22"/>
              </w:rPr>
            </w:pPr>
          </w:p>
          <w:p w14:paraId="12EA43B5" w14:textId="77777777" w:rsidR="006D19ED" w:rsidRPr="002E326A" w:rsidRDefault="006D19ED" w:rsidP="00E34E63">
            <w:pPr>
              <w:spacing w:after="120" w:line="240" w:lineRule="atLeast"/>
              <w:jc w:val="center"/>
              <w:rPr>
                <w:rFonts w:asciiTheme="minorHAnsi" w:hAnsiTheme="minorHAnsi" w:cstheme="minorHAnsi"/>
                <w:sz w:val="22"/>
                <w:szCs w:val="22"/>
              </w:rPr>
            </w:pPr>
          </w:p>
          <w:p w14:paraId="40343ED6" w14:textId="77777777" w:rsidR="006D19ED" w:rsidRPr="002E326A" w:rsidRDefault="006D19ED" w:rsidP="00E34E63">
            <w:pPr>
              <w:spacing w:after="120" w:line="240" w:lineRule="atLeast"/>
              <w:jc w:val="center"/>
              <w:rPr>
                <w:rFonts w:asciiTheme="minorHAnsi" w:hAnsiTheme="minorHAnsi" w:cstheme="minorHAnsi"/>
                <w:sz w:val="22"/>
                <w:szCs w:val="22"/>
              </w:rPr>
            </w:pPr>
            <w:r w:rsidRPr="002E326A">
              <w:rPr>
                <w:rFonts w:asciiTheme="minorHAnsi" w:hAnsiTheme="minorHAnsi" w:cstheme="minorHAnsi"/>
                <w:sz w:val="22"/>
                <w:szCs w:val="22"/>
              </w:rPr>
              <w:t>…………………………………………..</w:t>
            </w:r>
          </w:p>
          <w:p w14:paraId="2F5B678B" w14:textId="2FF51304" w:rsidR="006D19ED" w:rsidRPr="002E326A" w:rsidRDefault="00DF1443" w:rsidP="00E34E63">
            <w:pPr>
              <w:spacing w:after="120" w:line="240" w:lineRule="atLeast"/>
              <w:jc w:val="center"/>
              <w:rPr>
                <w:rFonts w:asciiTheme="minorHAnsi" w:hAnsiTheme="minorHAnsi" w:cstheme="minorHAnsi"/>
                <w:sz w:val="22"/>
                <w:szCs w:val="22"/>
              </w:rPr>
            </w:pPr>
            <w:r>
              <w:rPr>
                <w:rFonts w:asciiTheme="minorHAnsi" w:hAnsiTheme="minorHAnsi" w:cstheme="minorHAnsi"/>
                <w:sz w:val="22"/>
                <w:szCs w:val="22"/>
              </w:rPr>
              <w:t>Zdeněk Vaindl</w:t>
            </w:r>
          </w:p>
          <w:p w14:paraId="60A00421" w14:textId="6976727C" w:rsidR="006D19ED" w:rsidRPr="002E326A" w:rsidRDefault="006D19ED" w:rsidP="00E34E63">
            <w:pPr>
              <w:spacing w:after="120" w:line="240" w:lineRule="atLeast"/>
              <w:jc w:val="center"/>
              <w:rPr>
                <w:rFonts w:asciiTheme="minorHAnsi" w:hAnsiTheme="minorHAnsi" w:cstheme="minorHAnsi"/>
                <w:sz w:val="22"/>
                <w:szCs w:val="22"/>
              </w:rPr>
            </w:pPr>
          </w:p>
        </w:tc>
      </w:tr>
    </w:tbl>
    <w:p w14:paraId="594EEDC5" w14:textId="77777777" w:rsidR="006D19ED" w:rsidRDefault="006D19ED" w:rsidP="00EC2AE7">
      <w:pPr>
        <w:spacing w:line="240" w:lineRule="atLeast"/>
        <w:contextualSpacing/>
        <w:rPr>
          <w:rFonts w:ascii="Calibri" w:hAnsi="Calibri" w:cs="Arial"/>
          <w:color w:val="000000"/>
          <w:sz w:val="22"/>
          <w:szCs w:val="22"/>
        </w:rPr>
      </w:pPr>
    </w:p>
    <w:sectPr w:rsidR="006D19ED" w:rsidSect="001F6752">
      <w:footerReference w:type="default" r:id="rId9"/>
      <w:headerReference w:type="first" r:id="rId10"/>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EF3B00" w16cex:dateUtc="2024-05-15T11:45:00Z"/>
  <w16cex:commentExtensible w16cex:durableId="29EF3CAE" w16cex:dateUtc="2024-05-15T11:52:00Z"/>
  <w16cex:commentExtensible w16cex:durableId="29EF3CD6" w16cex:dateUtc="2024-05-15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5EB1BD" w16cid:durableId="29EF3B00"/>
  <w16cid:commentId w16cid:paraId="0B9923ED" w16cid:durableId="29EF3CAE"/>
  <w16cid:commentId w16cid:paraId="226E361F" w16cid:durableId="29EF3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F1642" w14:textId="77777777" w:rsidR="00C52748" w:rsidRDefault="00C52748">
      <w:r>
        <w:separator/>
      </w:r>
    </w:p>
  </w:endnote>
  <w:endnote w:type="continuationSeparator" w:id="0">
    <w:p w14:paraId="67744144" w14:textId="77777777" w:rsidR="00C52748" w:rsidRDefault="00C5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8BC8" w14:textId="6ADC8C9A" w:rsidR="002E2D0A" w:rsidRPr="002E53BC" w:rsidRDefault="002E2D0A" w:rsidP="002E53BC">
    <w:pPr>
      <w:pBdr>
        <w:top w:val="nil"/>
        <w:left w:val="nil"/>
        <w:bottom w:val="nil"/>
        <w:right w:val="nil"/>
        <w:between w:val="nil"/>
      </w:pBdr>
      <w:tabs>
        <w:tab w:val="center" w:pos="4536"/>
        <w:tab w:val="right" w:pos="9072"/>
      </w:tabs>
      <w:rPr>
        <w:rFonts w:asciiTheme="minorHAnsi" w:hAnsiTheme="minorHAnsi" w:cstheme="minorHAnsi"/>
        <w:color w:val="000000"/>
        <w:sz w:val="22"/>
        <w:szCs w:val="22"/>
      </w:rPr>
    </w:pPr>
    <w:r w:rsidRPr="002E53BC">
      <w:rPr>
        <w:rFonts w:asciiTheme="minorHAnsi" w:hAnsiTheme="minorHAnsi" w:cstheme="minorHAnsi"/>
        <w:color w:val="000000"/>
        <w:sz w:val="22"/>
        <w:szCs w:val="22"/>
      </w:rPr>
      <w:tab/>
      <w:t xml:space="preserve">strana </w:t>
    </w:r>
    <w:r w:rsidRPr="002E53BC">
      <w:rPr>
        <w:rFonts w:asciiTheme="minorHAnsi" w:hAnsiTheme="minorHAnsi" w:cstheme="minorHAnsi"/>
        <w:color w:val="000000"/>
        <w:sz w:val="22"/>
        <w:szCs w:val="22"/>
      </w:rPr>
      <w:fldChar w:fldCharType="begin"/>
    </w:r>
    <w:r w:rsidRPr="002E53BC">
      <w:rPr>
        <w:rFonts w:asciiTheme="minorHAnsi" w:hAnsiTheme="minorHAnsi" w:cstheme="minorHAnsi"/>
        <w:color w:val="000000"/>
        <w:sz w:val="22"/>
        <w:szCs w:val="22"/>
      </w:rPr>
      <w:instrText>PAGE</w:instrText>
    </w:r>
    <w:r w:rsidRPr="002E53BC">
      <w:rPr>
        <w:rFonts w:asciiTheme="minorHAnsi" w:hAnsiTheme="minorHAnsi" w:cstheme="minorHAnsi"/>
        <w:color w:val="000000"/>
        <w:sz w:val="22"/>
        <w:szCs w:val="22"/>
      </w:rPr>
      <w:fldChar w:fldCharType="separate"/>
    </w:r>
    <w:r w:rsidR="00854510">
      <w:rPr>
        <w:rFonts w:asciiTheme="minorHAnsi" w:hAnsiTheme="minorHAnsi" w:cstheme="minorHAnsi"/>
        <w:noProof/>
        <w:color w:val="000000"/>
        <w:sz w:val="22"/>
        <w:szCs w:val="22"/>
      </w:rPr>
      <w:t>8</w:t>
    </w:r>
    <w:r w:rsidRPr="002E53BC">
      <w:rPr>
        <w:rFonts w:asciiTheme="minorHAnsi" w:hAnsiTheme="minorHAnsi" w:cstheme="minorHAnsi"/>
        <w:color w:val="000000"/>
        <w:sz w:val="22"/>
        <w:szCs w:val="22"/>
      </w:rPr>
      <w:fldChar w:fldCharType="end"/>
    </w:r>
    <w:r w:rsidRPr="002E53BC">
      <w:rPr>
        <w:rFonts w:asciiTheme="minorHAnsi" w:hAnsiTheme="minorHAnsi" w:cstheme="minorHAnsi"/>
        <w:color w:val="000000"/>
        <w:sz w:val="22"/>
        <w:szCs w:val="22"/>
      </w:rPr>
      <w:t xml:space="preserve"> (celkem </w:t>
    </w:r>
    <w:r>
      <w:rPr>
        <w:rFonts w:asciiTheme="minorHAnsi" w:hAnsiTheme="minorHAnsi" w:cstheme="minorHAnsi"/>
        <w:color w:val="000000"/>
        <w:sz w:val="22"/>
        <w:szCs w:val="22"/>
      </w:rPr>
      <w:t>1</w:t>
    </w:r>
    <w:r w:rsidRPr="002E53BC">
      <w:rPr>
        <w:rFonts w:asciiTheme="minorHAnsi" w:hAnsiTheme="minorHAnsi" w:cstheme="minorHAnsi"/>
        <w:color w:val="000000"/>
        <w:sz w:val="22"/>
        <w:szCs w:val="22"/>
      </w:rPr>
      <w:t>)</w:t>
    </w:r>
    <w:r w:rsidRPr="002E53BC">
      <w:rPr>
        <w:rFonts w:asciiTheme="minorHAnsi" w:hAnsiTheme="minorHAnsi" w:cstheme="minorHAnsi"/>
        <w:color w:val="000000"/>
        <w:sz w:val="22"/>
        <w:szCs w:val="22"/>
      </w:rPr>
      <w:tab/>
    </w:r>
  </w:p>
  <w:p w14:paraId="2A896C79" w14:textId="77777777" w:rsidR="002E2D0A" w:rsidRPr="002E53BC" w:rsidRDefault="002E2D0A" w:rsidP="002E53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30275" w14:textId="77777777" w:rsidR="00C52748" w:rsidRDefault="00C52748">
      <w:r>
        <w:separator/>
      </w:r>
    </w:p>
  </w:footnote>
  <w:footnote w:type="continuationSeparator" w:id="0">
    <w:p w14:paraId="6307F9CC" w14:textId="77777777" w:rsidR="00C52748" w:rsidRDefault="00C5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0AD21" w14:textId="66EEEF45" w:rsidR="00EC2AE7" w:rsidRPr="00055FFD" w:rsidRDefault="001F6752" w:rsidP="001F6752">
    <w:pPr>
      <w:pStyle w:val="Zhlav"/>
      <w:jc w:val="right"/>
      <w:rPr>
        <w:lang w:val="cs-CZ"/>
      </w:rPr>
    </w:pPr>
    <w:r w:rsidRPr="001F6752">
      <w:t>Č. j.: NPU-430/</w:t>
    </w:r>
    <w:r w:rsidR="00055FFD">
      <w:rPr>
        <w:lang w:val="cs-CZ"/>
      </w:rPr>
      <w:t>48798/2025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9646200"/>
    <w:multiLevelType w:val="hybridMultilevel"/>
    <w:tmpl w:val="1DA81314"/>
    <w:lvl w:ilvl="0" w:tplc="59660646">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1AF855CA"/>
    <w:multiLevelType w:val="hybridMultilevel"/>
    <w:tmpl w:val="9E3E57BA"/>
    <w:lvl w:ilvl="0" w:tplc="D26C1E38">
      <w:start w:val="1"/>
      <w:numFmt w:val="upperRoman"/>
      <w:lvlText w:val="%1."/>
      <w:lvlJc w:val="right"/>
      <w:pPr>
        <w:tabs>
          <w:tab w:val="num" w:pos="720"/>
        </w:tabs>
        <w:ind w:left="720" w:hanging="180"/>
      </w:pPr>
      <w:rPr>
        <w:rFonts w:asciiTheme="minorHAnsi" w:hAnsiTheme="minorHAnsi" w:cstheme="minorHAnsi" w:hint="default"/>
        <w:b/>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14BA637A">
      <w:start w:val="1"/>
      <w:numFmt w:val="decimal"/>
      <w:lvlText w:val="%4."/>
      <w:lvlJc w:val="left"/>
      <w:pPr>
        <w:tabs>
          <w:tab w:val="num" w:pos="2880"/>
        </w:tabs>
        <w:ind w:left="2880" w:hanging="360"/>
      </w:pPr>
      <w:rPr>
        <w:rFonts w:ascii="Calibri" w:hAnsi="Calibri" w:cs="Times New Roman" w:hint="default"/>
        <w:b w:val="0"/>
        <w:sz w:val="22"/>
        <w:szCs w:val="22"/>
      </w:rPr>
    </w:lvl>
    <w:lvl w:ilvl="4" w:tplc="04050019">
      <w:start w:val="1"/>
      <w:numFmt w:val="lowerLetter"/>
      <w:lvlText w:val="%5."/>
      <w:lvlJc w:val="left"/>
      <w:pPr>
        <w:tabs>
          <w:tab w:val="num" w:pos="3600"/>
        </w:tabs>
        <w:ind w:left="3600" w:hanging="360"/>
      </w:pPr>
      <w:rPr>
        <w:rFonts w:cs="Times New Roman"/>
      </w:rPr>
    </w:lvl>
    <w:lvl w:ilvl="5" w:tplc="7644695C">
      <w:numFmt w:val="bullet"/>
      <w:lvlText w:val="-"/>
      <w:lvlJc w:val="left"/>
      <w:pPr>
        <w:ind w:left="4500" w:hanging="360"/>
      </w:pPr>
      <w:rPr>
        <w:rFonts w:ascii="Calibri" w:eastAsia="Times New Roman" w:hAnsi="Calibri" w:cs="Calibri" w:hint="default"/>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96675E3"/>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154DC5"/>
    <w:multiLevelType w:val="hybridMultilevel"/>
    <w:tmpl w:val="9AFA15CC"/>
    <w:lvl w:ilvl="0" w:tplc="FFFFFFFF">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4515F"/>
    <w:multiLevelType w:val="hybridMultilevel"/>
    <w:tmpl w:val="A03CC652"/>
    <w:lvl w:ilvl="0" w:tplc="E8F21B90">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BC089C"/>
    <w:multiLevelType w:val="multilevel"/>
    <w:tmpl w:val="00ECBB8C"/>
    <w:lvl w:ilvl="0">
      <w:start w:val="1"/>
      <w:numFmt w:val="decimal"/>
      <w:lvlText w:val="%1."/>
      <w:lvlJc w:val="left"/>
      <w:pPr>
        <w:ind w:left="360" w:hanging="360"/>
      </w:pPr>
    </w:lvl>
    <w:lvl w:ilvl="1">
      <w:numFmt w:val="bullet"/>
      <w:lvlText w:val="-"/>
      <w:lvlJc w:val="left"/>
      <w:pPr>
        <w:ind w:left="716" w:hanging="432"/>
      </w:pPr>
      <w:rPr>
        <w:rFonts w:ascii="Times New Roman" w:eastAsia="Times New Roman" w:hAnsi="Times New Roman" w:hint="default"/>
        <w:b w:val="0"/>
      </w:r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F57CBC"/>
    <w:multiLevelType w:val="hybridMultilevel"/>
    <w:tmpl w:val="085CEF02"/>
    <w:lvl w:ilvl="0" w:tplc="3892B3E2">
      <w:start w:val="1"/>
      <w:numFmt w:val="upp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9" w15:restartNumberingAfterBreak="0">
    <w:nsid w:val="46C81C34"/>
    <w:multiLevelType w:val="hybridMultilevel"/>
    <w:tmpl w:val="545A648A"/>
    <w:lvl w:ilvl="0" w:tplc="639CBE00">
      <w:start w:val="1"/>
      <w:numFmt w:val="upperRoman"/>
      <w:lvlText w:val="%1."/>
      <w:lvlJc w:val="right"/>
      <w:pPr>
        <w:tabs>
          <w:tab w:val="num" w:pos="720"/>
        </w:tabs>
        <w:ind w:left="720" w:hanging="18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FFFFFFFF">
      <w:numFmt w:val="bullet"/>
      <w:lvlText w:val="-"/>
      <w:lvlJc w:val="left"/>
      <w:pPr>
        <w:tabs>
          <w:tab w:val="num" w:pos="2880"/>
        </w:tabs>
        <w:ind w:left="2880" w:hanging="360"/>
      </w:pPr>
      <w:rPr>
        <w:rFonts w:ascii="Times New Roman" w:eastAsia="Times New Roman" w:hAnsi="Times New Roman" w:cs="Times New Roman" w:hint="default"/>
        <w:b w:val="0"/>
        <w:sz w:val="22"/>
        <w:szCs w:val="22"/>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BE67FBF"/>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4C59468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62662FB7"/>
    <w:multiLevelType w:val="hybridMultilevel"/>
    <w:tmpl w:val="59C2C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D8230D"/>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77A25D44"/>
    <w:multiLevelType w:val="hybridMultilevel"/>
    <w:tmpl w:val="A142DF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3"/>
  </w:num>
  <w:num w:numId="2">
    <w:abstractNumId w:val="8"/>
  </w:num>
  <w:num w:numId="3">
    <w:abstractNumId w:val="13"/>
  </w:num>
  <w:num w:numId="4">
    <w:abstractNumId w:val="2"/>
  </w:num>
  <w:num w:numId="5">
    <w:abstractNumId w:val="15"/>
  </w:num>
  <w:num w:numId="6">
    <w:abstractNumId w:val="12"/>
  </w:num>
  <w:num w:numId="7">
    <w:abstractNumId w:val="11"/>
  </w:num>
  <w:num w:numId="8">
    <w:abstractNumId w:val="7"/>
  </w:num>
  <w:num w:numId="9">
    <w:abstractNumId w:val="4"/>
  </w:num>
  <w:num w:numId="10">
    <w:abstractNumId w:val="5"/>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
  </w:num>
  <w:num w:numId="15">
    <w:abstractNumId w:val="10"/>
  </w:num>
  <w:num w:numId="1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0EC"/>
    <w:rsid w:val="00026AF4"/>
    <w:rsid w:val="0004268F"/>
    <w:rsid w:val="00051A99"/>
    <w:rsid w:val="00055FFD"/>
    <w:rsid w:val="000612DD"/>
    <w:rsid w:val="000C14C6"/>
    <w:rsid w:val="000C2934"/>
    <w:rsid w:val="000E22D8"/>
    <w:rsid w:val="000F0651"/>
    <w:rsid w:val="000F3DD8"/>
    <w:rsid w:val="00112DC4"/>
    <w:rsid w:val="00113E67"/>
    <w:rsid w:val="00114B93"/>
    <w:rsid w:val="00142EBD"/>
    <w:rsid w:val="001666C4"/>
    <w:rsid w:val="001878BD"/>
    <w:rsid w:val="00195606"/>
    <w:rsid w:val="0019746C"/>
    <w:rsid w:val="001A49AC"/>
    <w:rsid w:val="001A6D11"/>
    <w:rsid w:val="001C3197"/>
    <w:rsid w:val="001D29BA"/>
    <w:rsid w:val="001D4664"/>
    <w:rsid w:val="001E22A0"/>
    <w:rsid w:val="001E3677"/>
    <w:rsid w:val="001E38FF"/>
    <w:rsid w:val="001E55D0"/>
    <w:rsid w:val="001F32FC"/>
    <w:rsid w:val="001F6752"/>
    <w:rsid w:val="00203BDE"/>
    <w:rsid w:val="00223EC8"/>
    <w:rsid w:val="002357AE"/>
    <w:rsid w:val="00241148"/>
    <w:rsid w:val="0025151D"/>
    <w:rsid w:val="00272A00"/>
    <w:rsid w:val="0028542D"/>
    <w:rsid w:val="002A70DE"/>
    <w:rsid w:val="002B0C9C"/>
    <w:rsid w:val="002C4133"/>
    <w:rsid w:val="002C7827"/>
    <w:rsid w:val="002E2D0A"/>
    <w:rsid w:val="002E4E4C"/>
    <w:rsid w:val="002E4F5B"/>
    <w:rsid w:val="002E53BC"/>
    <w:rsid w:val="00340BE2"/>
    <w:rsid w:val="00350FBC"/>
    <w:rsid w:val="0035537E"/>
    <w:rsid w:val="00361D14"/>
    <w:rsid w:val="00372947"/>
    <w:rsid w:val="00374B68"/>
    <w:rsid w:val="0039297D"/>
    <w:rsid w:val="0039396F"/>
    <w:rsid w:val="00394894"/>
    <w:rsid w:val="003A72C3"/>
    <w:rsid w:val="003C3CB1"/>
    <w:rsid w:val="003D0A69"/>
    <w:rsid w:val="003D63F5"/>
    <w:rsid w:val="003E031E"/>
    <w:rsid w:val="003F450B"/>
    <w:rsid w:val="003F4660"/>
    <w:rsid w:val="00401444"/>
    <w:rsid w:val="004020F3"/>
    <w:rsid w:val="0042156B"/>
    <w:rsid w:val="0042427F"/>
    <w:rsid w:val="00432445"/>
    <w:rsid w:val="004339CA"/>
    <w:rsid w:val="00445A6E"/>
    <w:rsid w:val="0047203C"/>
    <w:rsid w:val="00491FC2"/>
    <w:rsid w:val="00493424"/>
    <w:rsid w:val="00493C0B"/>
    <w:rsid w:val="004B0DF8"/>
    <w:rsid w:val="004B2990"/>
    <w:rsid w:val="004C0D3F"/>
    <w:rsid w:val="004C177E"/>
    <w:rsid w:val="004C5813"/>
    <w:rsid w:val="004C6A2C"/>
    <w:rsid w:val="00506DA4"/>
    <w:rsid w:val="00533A02"/>
    <w:rsid w:val="00540C79"/>
    <w:rsid w:val="0054612F"/>
    <w:rsid w:val="00547DE3"/>
    <w:rsid w:val="00554369"/>
    <w:rsid w:val="0059217C"/>
    <w:rsid w:val="005A66EB"/>
    <w:rsid w:val="005A694D"/>
    <w:rsid w:val="005B3919"/>
    <w:rsid w:val="005B5197"/>
    <w:rsid w:val="005B7629"/>
    <w:rsid w:val="005C6171"/>
    <w:rsid w:val="005D3AA1"/>
    <w:rsid w:val="005E34BD"/>
    <w:rsid w:val="005F046E"/>
    <w:rsid w:val="006077BE"/>
    <w:rsid w:val="00612932"/>
    <w:rsid w:val="006147D2"/>
    <w:rsid w:val="006205E6"/>
    <w:rsid w:val="00627E01"/>
    <w:rsid w:val="0063356D"/>
    <w:rsid w:val="00642696"/>
    <w:rsid w:val="00660A20"/>
    <w:rsid w:val="0066175F"/>
    <w:rsid w:val="00664116"/>
    <w:rsid w:val="00676131"/>
    <w:rsid w:val="00680B84"/>
    <w:rsid w:val="0069324B"/>
    <w:rsid w:val="006A16B5"/>
    <w:rsid w:val="006B0D5A"/>
    <w:rsid w:val="006D0CA8"/>
    <w:rsid w:val="006D19ED"/>
    <w:rsid w:val="006D391A"/>
    <w:rsid w:val="006F1640"/>
    <w:rsid w:val="00710365"/>
    <w:rsid w:val="00714F49"/>
    <w:rsid w:val="00726ED5"/>
    <w:rsid w:val="007300EC"/>
    <w:rsid w:val="00736881"/>
    <w:rsid w:val="00772508"/>
    <w:rsid w:val="0077677B"/>
    <w:rsid w:val="007770A1"/>
    <w:rsid w:val="00780ADC"/>
    <w:rsid w:val="0078798F"/>
    <w:rsid w:val="0079709E"/>
    <w:rsid w:val="007A4169"/>
    <w:rsid w:val="007D0329"/>
    <w:rsid w:val="007D1DE9"/>
    <w:rsid w:val="007D5CC2"/>
    <w:rsid w:val="008025C3"/>
    <w:rsid w:val="00812F1D"/>
    <w:rsid w:val="00814A57"/>
    <w:rsid w:val="00815AFD"/>
    <w:rsid w:val="00823A72"/>
    <w:rsid w:val="008367A6"/>
    <w:rsid w:val="00854510"/>
    <w:rsid w:val="0086086C"/>
    <w:rsid w:val="00861FF9"/>
    <w:rsid w:val="00870C20"/>
    <w:rsid w:val="00876035"/>
    <w:rsid w:val="00887C02"/>
    <w:rsid w:val="008A75EB"/>
    <w:rsid w:val="008D0B97"/>
    <w:rsid w:val="008F44A6"/>
    <w:rsid w:val="00924F08"/>
    <w:rsid w:val="0092683C"/>
    <w:rsid w:val="0093330F"/>
    <w:rsid w:val="00933AAC"/>
    <w:rsid w:val="00951514"/>
    <w:rsid w:val="00962138"/>
    <w:rsid w:val="009645C9"/>
    <w:rsid w:val="00986367"/>
    <w:rsid w:val="009C18E5"/>
    <w:rsid w:val="009E0A0E"/>
    <w:rsid w:val="009E34E7"/>
    <w:rsid w:val="009E5F6E"/>
    <w:rsid w:val="009E608C"/>
    <w:rsid w:val="009E6EFC"/>
    <w:rsid w:val="00A10C0B"/>
    <w:rsid w:val="00A110B6"/>
    <w:rsid w:val="00A35045"/>
    <w:rsid w:val="00A352BF"/>
    <w:rsid w:val="00A470EB"/>
    <w:rsid w:val="00A55730"/>
    <w:rsid w:val="00A56E93"/>
    <w:rsid w:val="00A636C2"/>
    <w:rsid w:val="00A76E5E"/>
    <w:rsid w:val="00A8721D"/>
    <w:rsid w:val="00AA2916"/>
    <w:rsid w:val="00AA53BF"/>
    <w:rsid w:val="00AA7CCF"/>
    <w:rsid w:val="00AC2E0F"/>
    <w:rsid w:val="00AC3DC4"/>
    <w:rsid w:val="00AC5518"/>
    <w:rsid w:val="00AD371F"/>
    <w:rsid w:val="00AD46B8"/>
    <w:rsid w:val="00AE061B"/>
    <w:rsid w:val="00AE351E"/>
    <w:rsid w:val="00AF761E"/>
    <w:rsid w:val="00B030A7"/>
    <w:rsid w:val="00B1707A"/>
    <w:rsid w:val="00B215DF"/>
    <w:rsid w:val="00B5541A"/>
    <w:rsid w:val="00B7466D"/>
    <w:rsid w:val="00B803BE"/>
    <w:rsid w:val="00B84CDF"/>
    <w:rsid w:val="00B9621A"/>
    <w:rsid w:val="00BA558A"/>
    <w:rsid w:val="00BA5F03"/>
    <w:rsid w:val="00BD25A4"/>
    <w:rsid w:val="00BE66D0"/>
    <w:rsid w:val="00C01F4E"/>
    <w:rsid w:val="00C0257D"/>
    <w:rsid w:val="00C05668"/>
    <w:rsid w:val="00C10E9C"/>
    <w:rsid w:val="00C11912"/>
    <w:rsid w:val="00C119E5"/>
    <w:rsid w:val="00C17406"/>
    <w:rsid w:val="00C23514"/>
    <w:rsid w:val="00C241C2"/>
    <w:rsid w:val="00C26B99"/>
    <w:rsid w:val="00C52748"/>
    <w:rsid w:val="00C6239D"/>
    <w:rsid w:val="00C95A8D"/>
    <w:rsid w:val="00CB1FF7"/>
    <w:rsid w:val="00CD50BA"/>
    <w:rsid w:val="00CD69B3"/>
    <w:rsid w:val="00CF3C2B"/>
    <w:rsid w:val="00CF3E5D"/>
    <w:rsid w:val="00D1316A"/>
    <w:rsid w:val="00D141D2"/>
    <w:rsid w:val="00D152FD"/>
    <w:rsid w:val="00D31D2B"/>
    <w:rsid w:val="00D43828"/>
    <w:rsid w:val="00D63DD3"/>
    <w:rsid w:val="00D66A5D"/>
    <w:rsid w:val="00D72343"/>
    <w:rsid w:val="00D7469F"/>
    <w:rsid w:val="00D80235"/>
    <w:rsid w:val="00D829B9"/>
    <w:rsid w:val="00D94C86"/>
    <w:rsid w:val="00DB1E0F"/>
    <w:rsid w:val="00DD0054"/>
    <w:rsid w:val="00DE08DA"/>
    <w:rsid w:val="00DE13F8"/>
    <w:rsid w:val="00DF034C"/>
    <w:rsid w:val="00DF08FB"/>
    <w:rsid w:val="00DF1443"/>
    <w:rsid w:val="00DF68ED"/>
    <w:rsid w:val="00E00D2B"/>
    <w:rsid w:val="00E213B8"/>
    <w:rsid w:val="00E24458"/>
    <w:rsid w:val="00E34E63"/>
    <w:rsid w:val="00E40611"/>
    <w:rsid w:val="00E46A53"/>
    <w:rsid w:val="00E520E5"/>
    <w:rsid w:val="00E61F43"/>
    <w:rsid w:val="00E62FD6"/>
    <w:rsid w:val="00E6482A"/>
    <w:rsid w:val="00E64AB6"/>
    <w:rsid w:val="00E65139"/>
    <w:rsid w:val="00E71C70"/>
    <w:rsid w:val="00E915E0"/>
    <w:rsid w:val="00E96077"/>
    <w:rsid w:val="00EC273B"/>
    <w:rsid w:val="00EC2AE7"/>
    <w:rsid w:val="00EE2444"/>
    <w:rsid w:val="00F106F0"/>
    <w:rsid w:val="00F51FB6"/>
    <w:rsid w:val="00F8243B"/>
    <w:rsid w:val="00F91922"/>
    <w:rsid w:val="00FA302B"/>
    <w:rsid w:val="00FA6611"/>
    <w:rsid w:val="00FB0EFB"/>
    <w:rsid w:val="00FB5A74"/>
    <w:rsid w:val="00FC1AF9"/>
    <w:rsid w:val="00FC2EEB"/>
    <w:rsid w:val="00FD28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500B5"/>
  <w15:docId w15:val="{42546257-D54A-4E88-B1AA-07732456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00E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Odstavecseseznamem"/>
    <w:link w:val="Nadpis1Char"/>
    <w:uiPriority w:val="9"/>
    <w:qFormat/>
    <w:rsid w:val="00E71C70"/>
    <w:pPr>
      <w:keepNext/>
      <w:keepLines/>
      <w:spacing w:before="240" w:after="240"/>
      <w:ind w:left="284" w:hanging="284"/>
      <w:jc w:val="center"/>
      <w:outlineLvl w:val="0"/>
    </w:pPr>
    <w:rPr>
      <w:b/>
      <w:bCs/>
      <w:sz w:val="28"/>
      <w:szCs w:val="28"/>
      <w:lang w:eastAsia="en-US"/>
    </w:rPr>
  </w:style>
  <w:style w:type="paragraph" w:styleId="Nadpis2">
    <w:name w:val="heading 2"/>
    <w:basedOn w:val="Normln"/>
    <w:next w:val="Normln"/>
    <w:link w:val="Nadpis2Char"/>
    <w:semiHidden/>
    <w:unhideWhenUsed/>
    <w:qFormat/>
    <w:rsid w:val="00AA53BF"/>
    <w:pPr>
      <w:keepNext/>
      <w:spacing w:before="240" w:after="60"/>
      <w:ind w:left="703" w:hanging="567"/>
      <w:outlineLvl w:val="1"/>
    </w:pPr>
    <w:rPr>
      <w:rFonts w:ascii="Calibri Light"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7300EC"/>
    <w:rPr>
      <w:sz w:val="16"/>
      <w:szCs w:val="16"/>
    </w:rPr>
  </w:style>
  <w:style w:type="paragraph" w:styleId="Textkomente">
    <w:name w:val="annotation text"/>
    <w:basedOn w:val="Normln"/>
    <w:link w:val="TextkomenteChar"/>
    <w:uiPriority w:val="99"/>
    <w:semiHidden/>
    <w:unhideWhenUsed/>
    <w:rsid w:val="007300EC"/>
    <w:rPr>
      <w:sz w:val="20"/>
      <w:szCs w:val="20"/>
    </w:rPr>
  </w:style>
  <w:style w:type="character" w:customStyle="1" w:styleId="TextkomenteChar">
    <w:name w:val="Text komentáře Char"/>
    <w:basedOn w:val="Standardnpsmoodstavce"/>
    <w:link w:val="Textkomente"/>
    <w:uiPriority w:val="99"/>
    <w:semiHidden/>
    <w:rsid w:val="007300E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300EC"/>
    <w:rPr>
      <w:b/>
      <w:bCs/>
    </w:rPr>
  </w:style>
  <w:style w:type="character" w:customStyle="1" w:styleId="PedmtkomenteChar">
    <w:name w:val="Předmět komentáře Char"/>
    <w:basedOn w:val="TextkomenteChar"/>
    <w:link w:val="Pedmtkomente"/>
    <w:uiPriority w:val="99"/>
    <w:semiHidden/>
    <w:rsid w:val="007300E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300EC"/>
    <w:rPr>
      <w:rFonts w:ascii="Tahoma" w:hAnsi="Tahoma" w:cs="Tahoma"/>
      <w:sz w:val="16"/>
      <w:szCs w:val="16"/>
    </w:rPr>
  </w:style>
  <w:style w:type="character" w:customStyle="1" w:styleId="TextbublinyChar">
    <w:name w:val="Text bubliny Char"/>
    <w:basedOn w:val="Standardnpsmoodstavce"/>
    <w:link w:val="Textbubliny"/>
    <w:uiPriority w:val="99"/>
    <w:semiHidden/>
    <w:rsid w:val="007300EC"/>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1E55D0"/>
    <w:pPr>
      <w:ind w:left="720"/>
      <w:contextualSpacing/>
    </w:pPr>
  </w:style>
  <w:style w:type="character" w:styleId="Hypertextovodkaz">
    <w:name w:val="Hyperlink"/>
    <w:basedOn w:val="Standardnpsmoodstavce"/>
    <w:uiPriority w:val="99"/>
    <w:unhideWhenUsed/>
    <w:rsid w:val="006D391A"/>
    <w:rPr>
      <w:color w:val="0000FF" w:themeColor="hyperlink"/>
      <w:u w:val="single"/>
    </w:rPr>
  </w:style>
  <w:style w:type="paragraph" w:styleId="Nzev">
    <w:name w:val="Title"/>
    <w:basedOn w:val="Normln"/>
    <w:link w:val="NzevChar"/>
    <w:uiPriority w:val="99"/>
    <w:qFormat/>
    <w:rsid w:val="00E40611"/>
    <w:pPr>
      <w:numPr>
        <w:numId w:val="2"/>
      </w:numPr>
      <w:jc w:val="center"/>
    </w:pPr>
    <w:rPr>
      <w:rFonts w:ascii="Calibri" w:eastAsia="Calibri" w:hAnsi="Calibri" w:cs="Calibri"/>
      <w:sz w:val="20"/>
      <w:szCs w:val="20"/>
      <w:u w:val="single"/>
      <w:lang w:val="x-none" w:eastAsia="x-none"/>
    </w:rPr>
  </w:style>
  <w:style w:type="character" w:customStyle="1" w:styleId="NzevChar">
    <w:name w:val="Název Char"/>
    <w:basedOn w:val="Standardnpsmoodstavce"/>
    <w:link w:val="Nzev"/>
    <w:uiPriority w:val="99"/>
    <w:rsid w:val="00E40611"/>
    <w:rPr>
      <w:rFonts w:ascii="Calibri" w:eastAsia="Calibri" w:hAnsi="Calibri" w:cs="Calibri"/>
      <w:sz w:val="20"/>
      <w:szCs w:val="20"/>
      <w:u w:val="single"/>
      <w:lang w:val="x-none" w:eastAsia="x-none"/>
    </w:rPr>
  </w:style>
  <w:style w:type="paragraph" w:customStyle="1" w:styleId="Style2">
    <w:name w:val="Style 2"/>
    <w:basedOn w:val="Normln"/>
    <w:uiPriority w:val="99"/>
    <w:rsid w:val="001A49AC"/>
    <w:pPr>
      <w:widowControl w:val="0"/>
      <w:autoSpaceDE w:val="0"/>
      <w:autoSpaceDN w:val="0"/>
      <w:ind w:left="432" w:hanging="432"/>
    </w:pPr>
  </w:style>
  <w:style w:type="character" w:customStyle="1" w:styleId="Nadpis1Char">
    <w:name w:val="Nadpis 1 Char"/>
    <w:basedOn w:val="Standardnpsmoodstavce"/>
    <w:link w:val="Nadpis1"/>
    <w:uiPriority w:val="9"/>
    <w:rsid w:val="00E71C70"/>
    <w:rPr>
      <w:rFonts w:ascii="Times New Roman" w:eastAsia="Times New Roman" w:hAnsi="Times New Roman" w:cs="Times New Roman"/>
      <w:b/>
      <w:bCs/>
      <w:sz w:val="28"/>
      <w:szCs w:val="28"/>
    </w:rPr>
  </w:style>
  <w:style w:type="paragraph" w:customStyle="1" w:styleId="Pododstavec">
    <w:name w:val="Pododstavec"/>
    <w:basedOn w:val="Normln"/>
    <w:qFormat/>
    <w:rsid w:val="00E71C70"/>
    <w:pPr>
      <w:spacing w:after="120"/>
      <w:ind w:left="851" w:hanging="284"/>
      <w:contextualSpacing/>
      <w:jc w:val="both"/>
    </w:pPr>
    <w:rPr>
      <w:rFonts w:eastAsia="Calibri"/>
      <w:szCs w:val="22"/>
      <w:lang w:eastAsia="en-US"/>
    </w:rPr>
  </w:style>
  <w:style w:type="character" w:customStyle="1" w:styleId="Nevyeenzmnka1">
    <w:name w:val="Nevyřešená zmínka1"/>
    <w:basedOn w:val="Standardnpsmoodstavce"/>
    <w:uiPriority w:val="99"/>
    <w:semiHidden/>
    <w:unhideWhenUsed/>
    <w:rsid w:val="00DD0054"/>
    <w:rPr>
      <w:color w:val="605E5C"/>
      <w:shd w:val="clear" w:color="auto" w:fill="E1DFDD"/>
    </w:rPr>
  </w:style>
  <w:style w:type="character" w:customStyle="1" w:styleId="Nadpis2Char">
    <w:name w:val="Nadpis 2 Char"/>
    <w:basedOn w:val="Standardnpsmoodstavce"/>
    <w:link w:val="Nadpis2"/>
    <w:semiHidden/>
    <w:rsid w:val="00AA53BF"/>
    <w:rPr>
      <w:rFonts w:ascii="Calibri Light" w:eastAsia="Times New Roman" w:hAnsi="Calibri Light" w:cs="Times New Roman"/>
      <w:b/>
      <w:bCs/>
      <w:i/>
      <w:iCs/>
      <w:sz w:val="28"/>
      <w:szCs w:val="28"/>
      <w:lang w:eastAsia="cs-CZ"/>
    </w:rPr>
  </w:style>
  <w:style w:type="paragraph" w:styleId="Zhlav">
    <w:name w:val="header"/>
    <w:basedOn w:val="Normln"/>
    <w:link w:val="Zhlav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hlavChar">
    <w:name w:val="Záhlaví Char"/>
    <w:basedOn w:val="Standardnpsmoodstavce"/>
    <w:link w:val="Zhlav"/>
    <w:uiPriority w:val="99"/>
    <w:rsid w:val="00AA53BF"/>
    <w:rPr>
      <w:rFonts w:ascii="Calibri" w:eastAsia="Calibri" w:hAnsi="Calibri" w:cs="Calibri"/>
      <w:sz w:val="20"/>
      <w:szCs w:val="20"/>
      <w:lang w:val="x-none" w:eastAsia="cs-CZ"/>
    </w:rPr>
  </w:style>
  <w:style w:type="paragraph" w:styleId="Zpat">
    <w:name w:val="footer"/>
    <w:basedOn w:val="Normln"/>
    <w:link w:val="ZpatChar"/>
    <w:uiPriority w:val="99"/>
    <w:rsid w:val="00AA53BF"/>
    <w:pPr>
      <w:tabs>
        <w:tab w:val="center" w:pos="4536"/>
        <w:tab w:val="right" w:pos="9072"/>
      </w:tabs>
      <w:ind w:left="703" w:hanging="567"/>
    </w:pPr>
    <w:rPr>
      <w:rFonts w:ascii="Calibri" w:eastAsia="Calibri" w:hAnsi="Calibri" w:cs="Calibri"/>
      <w:sz w:val="20"/>
      <w:szCs w:val="20"/>
      <w:lang w:val="x-none"/>
    </w:rPr>
  </w:style>
  <w:style w:type="character" w:customStyle="1" w:styleId="ZpatChar">
    <w:name w:val="Zápatí Char"/>
    <w:basedOn w:val="Standardnpsmoodstavce"/>
    <w:link w:val="Zpat"/>
    <w:uiPriority w:val="99"/>
    <w:rsid w:val="00AA53BF"/>
    <w:rPr>
      <w:rFonts w:ascii="Calibri" w:eastAsia="Calibri" w:hAnsi="Calibri" w:cs="Calibri"/>
      <w:sz w:val="20"/>
      <w:szCs w:val="20"/>
      <w:lang w:val="x-none" w:eastAsia="cs-CZ"/>
    </w:rPr>
  </w:style>
  <w:style w:type="character" w:styleId="Siln">
    <w:name w:val="Strong"/>
    <w:qFormat/>
    <w:rsid w:val="00AA53BF"/>
    <w:rPr>
      <w:rFonts w:cs="Times New Roman"/>
      <w:b/>
      <w:bCs/>
    </w:rPr>
  </w:style>
  <w:style w:type="character" w:customStyle="1" w:styleId="OdstavecseseznamemChar">
    <w:name w:val="Odstavec se seznamem Char"/>
    <w:link w:val="Odstavecseseznamem"/>
    <w:uiPriority w:val="34"/>
    <w:locked/>
    <w:rsid w:val="00AA53BF"/>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54612F"/>
    <w:pPr>
      <w:jc w:val="both"/>
    </w:pPr>
    <w:rPr>
      <w:rFonts w:ascii="Arial" w:hAnsi="Arial" w:cs="Arial"/>
      <w:sz w:val="22"/>
      <w:szCs w:val="22"/>
    </w:rPr>
  </w:style>
  <w:style w:type="character" w:customStyle="1" w:styleId="ZkladntextChar">
    <w:name w:val="Základní text Char"/>
    <w:basedOn w:val="Standardnpsmoodstavce"/>
    <w:link w:val="Zkladntext"/>
    <w:semiHidden/>
    <w:rsid w:val="0054612F"/>
    <w:rPr>
      <w:rFonts w:ascii="Arial" w:eastAsia="Times New Roman" w:hAnsi="Arial" w:cs="Arial"/>
      <w:lang w:eastAsia="cs-CZ"/>
    </w:rPr>
  </w:style>
  <w:style w:type="paragraph" w:styleId="Podnadpis">
    <w:name w:val="Subtitle"/>
    <w:basedOn w:val="Normln"/>
    <w:link w:val="PodnadpisChar"/>
    <w:qFormat/>
    <w:rsid w:val="00195606"/>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b/>
      <w:snapToGrid w:val="0"/>
      <w:u w:val="single"/>
      <w:lang w:val="x-none" w:eastAsia="x-none"/>
    </w:rPr>
  </w:style>
  <w:style w:type="character" w:customStyle="1" w:styleId="PodnadpisChar">
    <w:name w:val="Podnadpis Char"/>
    <w:basedOn w:val="Standardnpsmoodstavce"/>
    <w:link w:val="Podnadpis"/>
    <w:rsid w:val="00195606"/>
    <w:rPr>
      <w:rFonts w:ascii="Arial" w:eastAsia="Times New Roman" w:hAnsi="Arial" w:cs="Times New Roman"/>
      <w:b/>
      <w:snapToGrid w:val="0"/>
      <w:sz w:val="24"/>
      <w:szCs w:val="24"/>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514DC-C04C-4FBB-88FE-A1182CE4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3547</Words>
  <Characters>20930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krejcirikova</dc:creator>
  <cp:lastModifiedBy>Monika Koupilová</cp:lastModifiedBy>
  <cp:revision>11</cp:revision>
  <cp:lastPrinted>2024-06-13T13:49:00Z</cp:lastPrinted>
  <dcterms:created xsi:type="dcterms:W3CDTF">2024-06-13T13:27:00Z</dcterms:created>
  <dcterms:modified xsi:type="dcterms:W3CDTF">2025-09-02T10:57:00Z</dcterms:modified>
</cp:coreProperties>
</file>