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C54" w:rsidRPr="00F82AA1" w:rsidRDefault="0048680C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  <w:r w:rsidRPr="00F82AA1">
        <w:rPr>
          <w:rFonts w:ascii="Times New Roman" w:hAnsi="Times New Roman"/>
          <w:caps/>
          <w:color w:val="auto"/>
          <w:sz w:val="22"/>
          <w:szCs w:val="22"/>
        </w:rPr>
        <w:t>SMLOUV</w:t>
      </w:r>
      <w:r w:rsidR="007970C2" w:rsidRPr="00F82AA1">
        <w:rPr>
          <w:rFonts w:ascii="Times New Roman" w:hAnsi="Times New Roman"/>
          <w:caps/>
          <w:color w:val="auto"/>
          <w:sz w:val="22"/>
          <w:szCs w:val="22"/>
        </w:rPr>
        <w:t>A </w:t>
      </w:r>
      <w:r w:rsidR="008C7886" w:rsidRPr="00F82AA1">
        <w:rPr>
          <w:rFonts w:ascii="Times New Roman" w:hAnsi="Times New Roman"/>
          <w:color w:val="auto"/>
          <w:sz w:val="22"/>
          <w:szCs w:val="22"/>
        </w:rPr>
        <w:t>O ZAJIŠTĚNÍ AKCE BOLEVECKÉ VINOBRANÍ</w:t>
      </w:r>
    </w:p>
    <w:p w:rsidR="0048680C" w:rsidRPr="00F82AA1" w:rsidRDefault="0048680C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  <w:r w:rsidRPr="00F82AA1">
        <w:rPr>
          <w:rFonts w:ascii="Times New Roman" w:hAnsi="Times New Roman"/>
          <w:caps/>
          <w:color w:val="auto"/>
          <w:sz w:val="22"/>
          <w:szCs w:val="22"/>
        </w:rPr>
        <w:t xml:space="preserve"> </w:t>
      </w:r>
      <w:r w:rsidR="00BF7B38" w:rsidRPr="00F2499E">
        <w:rPr>
          <w:rFonts w:ascii="Times New Roman" w:hAnsi="Times New Roman"/>
          <w:color w:val="auto"/>
          <w:sz w:val="22"/>
          <w:szCs w:val="22"/>
        </w:rPr>
        <w:t>č</w:t>
      </w:r>
      <w:r w:rsidR="00BF7B38" w:rsidRPr="00663891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B552A8" w:rsidRPr="00663891">
        <w:rPr>
          <w:rFonts w:ascii="Times New Roman" w:hAnsi="Times New Roman"/>
          <w:color w:val="auto"/>
          <w:sz w:val="22"/>
          <w:szCs w:val="22"/>
        </w:rPr>
        <w:t>2025/</w:t>
      </w:r>
      <w:r w:rsidR="00663891" w:rsidRPr="00663891">
        <w:rPr>
          <w:rFonts w:ascii="Times New Roman" w:hAnsi="Times New Roman"/>
          <w:color w:val="auto"/>
          <w:sz w:val="22"/>
          <w:szCs w:val="22"/>
        </w:rPr>
        <w:t>006599</w:t>
      </w:r>
    </w:p>
    <w:p w:rsidR="001008B3" w:rsidRPr="00F82AA1" w:rsidRDefault="001008B3" w:rsidP="001008B3">
      <w:pPr>
        <w:pStyle w:val="dka"/>
        <w:jc w:val="center"/>
        <w:outlineLvl w:val="0"/>
        <w:rPr>
          <w:bCs/>
          <w:color w:val="auto"/>
          <w:sz w:val="22"/>
          <w:szCs w:val="22"/>
        </w:rPr>
      </w:pPr>
      <w:r w:rsidRPr="00F82AA1">
        <w:rPr>
          <w:bCs/>
          <w:color w:val="auto"/>
          <w:sz w:val="22"/>
          <w:szCs w:val="22"/>
        </w:rPr>
        <w:t>uzavřen</w:t>
      </w:r>
      <w:r w:rsidR="001510E9" w:rsidRPr="00F82AA1">
        <w:rPr>
          <w:bCs/>
          <w:color w:val="auto"/>
          <w:sz w:val="22"/>
          <w:szCs w:val="22"/>
        </w:rPr>
        <w:t>á</w:t>
      </w:r>
      <w:r w:rsidRPr="00F82AA1">
        <w:rPr>
          <w:bCs/>
          <w:color w:val="auto"/>
          <w:sz w:val="22"/>
          <w:szCs w:val="22"/>
        </w:rPr>
        <w:t xml:space="preserve"> ve smyslu </w:t>
      </w:r>
      <w:proofErr w:type="spellStart"/>
      <w:r w:rsidR="00471EB1" w:rsidRPr="00F82AA1">
        <w:rPr>
          <w:bCs/>
          <w:color w:val="auto"/>
          <w:sz w:val="22"/>
          <w:szCs w:val="22"/>
        </w:rPr>
        <w:t>ust</w:t>
      </w:r>
      <w:proofErr w:type="spellEnd"/>
      <w:r w:rsidR="00471EB1" w:rsidRPr="00F82AA1">
        <w:rPr>
          <w:bCs/>
          <w:color w:val="auto"/>
          <w:sz w:val="22"/>
          <w:szCs w:val="22"/>
        </w:rPr>
        <w:t xml:space="preserve">. </w:t>
      </w:r>
      <w:r w:rsidRPr="00F82AA1">
        <w:rPr>
          <w:bCs/>
          <w:color w:val="auto"/>
          <w:sz w:val="22"/>
          <w:szCs w:val="22"/>
        </w:rPr>
        <w:t xml:space="preserve">§ </w:t>
      </w:r>
      <w:r w:rsidR="008C7886" w:rsidRPr="00F82AA1">
        <w:rPr>
          <w:bCs/>
          <w:color w:val="auto"/>
          <w:sz w:val="22"/>
          <w:szCs w:val="22"/>
        </w:rPr>
        <w:t>1746 odst. 2</w:t>
      </w:r>
      <w:r w:rsidRPr="00F82AA1">
        <w:rPr>
          <w:bCs/>
          <w:color w:val="auto"/>
          <w:sz w:val="22"/>
          <w:szCs w:val="22"/>
        </w:rPr>
        <w:t xml:space="preserve"> </w:t>
      </w:r>
      <w:r w:rsidR="007970C2" w:rsidRPr="00F82AA1">
        <w:rPr>
          <w:bCs/>
          <w:color w:val="auto"/>
          <w:sz w:val="22"/>
          <w:szCs w:val="22"/>
        </w:rPr>
        <w:t>a </w:t>
      </w:r>
      <w:r w:rsidRPr="00F82AA1">
        <w:rPr>
          <w:bCs/>
          <w:color w:val="auto"/>
          <w:sz w:val="22"/>
          <w:szCs w:val="22"/>
        </w:rPr>
        <w:t>násl.</w:t>
      </w:r>
      <w:r w:rsidR="00A37C3E" w:rsidRPr="00F82AA1">
        <w:rPr>
          <w:bCs/>
          <w:color w:val="auto"/>
          <w:sz w:val="22"/>
          <w:szCs w:val="22"/>
        </w:rPr>
        <w:t xml:space="preserve"> </w:t>
      </w:r>
      <w:r w:rsidRPr="00F82AA1">
        <w:rPr>
          <w:bCs/>
          <w:color w:val="auto"/>
          <w:sz w:val="22"/>
          <w:szCs w:val="22"/>
        </w:rPr>
        <w:t>zákon</w:t>
      </w:r>
      <w:r w:rsidR="007970C2" w:rsidRPr="00F82AA1">
        <w:rPr>
          <w:bCs/>
          <w:color w:val="auto"/>
          <w:sz w:val="22"/>
          <w:szCs w:val="22"/>
        </w:rPr>
        <w:t>a </w:t>
      </w:r>
      <w:r w:rsidRPr="00F82AA1">
        <w:rPr>
          <w:bCs/>
          <w:color w:val="auto"/>
          <w:sz w:val="22"/>
          <w:szCs w:val="22"/>
        </w:rPr>
        <w:t xml:space="preserve">č. 89/2012 Sb., občanského zákoníku, </w:t>
      </w:r>
      <w:r w:rsidR="002076C3" w:rsidRPr="00F82AA1">
        <w:rPr>
          <w:bCs/>
          <w:color w:val="auto"/>
          <w:sz w:val="22"/>
          <w:szCs w:val="22"/>
        </w:rPr>
        <w:t>ve znění pozdějších předpisů</w:t>
      </w:r>
      <w:r w:rsidRPr="00F82AA1">
        <w:rPr>
          <w:bCs/>
          <w:color w:val="auto"/>
          <w:sz w:val="22"/>
          <w:szCs w:val="22"/>
        </w:rPr>
        <w:t xml:space="preserve"> (dále jen „občanský zákoník“)</w:t>
      </w:r>
    </w:p>
    <w:p w:rsidR="000A3186" w:rsidRPr="00F82AA1" w:rsidRDefault="006D58FC" w:rsidP="00EA33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</w:t>
      </w:r>
    </w:p>
    <w:p w:rsidR="000A3186" w:rsidRPr="00F82AA1" w:rsidRDefault="000A3186" w:rsidP="000A3186">
      <w:pPr>
        <w:spacing w:line="360" w:lineRule="auto"/>
        <w:jc w:val="both"/>
        <w:rPr>
          <w:b/>
          <w:sz w:val="22"/>
          <w:szCs w:val="22"/>
        </w:rPr>
      </w:pPr>
      <w:r w:rsidRPr="00F82AA1">
        <w:rPr>
          <w:b/>
          <w:sz w:val="22"/>
          <w:szCs w:val="22"/>
        </w:rPr>
        <w:t>OBJEDNATEL</w:t>
      </w:r>
      <w:r w:rsidRPr="00F82AA1">
        <w:rPr>
          <w:b/>
          <w:sz w:val="22"/>
          <w:szCs w:val="22"/>
        </w:rPr>
        <w:tab/>
      </w:r>
      <w:r w:rsidRPr="00F82AA1">
        <w:rPr>
          <w:b/>
          <w:sz w:val="22"/>
          <w:szCs w:val="22"/>
        </w:rPr>
        <w:tab/>
        <w:t>statutární město Plzeň, městský obvod Plzeň 1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adresa: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="002076C3"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>alej Svobody 60, 323 00 Plzeň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IČ</w:t>
      </w:r>
      <w:r w:rsidRPr="00F82AA1">
        <w:rPr>
          <w:b w:val="0"/>
          <w:sz w:val="22"/>
          <w:szCs w:val="22"/>
          <w:lang w:val="cs-CZ"/>
        </w:rPr>
        <w:t>O</w:t>
      </w:r>
      <w:r w:rsidRPr="00F82AA1">
        <w:rPr>
          <w:b w:val="0"/>
          <w:sz w:val="22"/>
          <w:szCs w:val="22"/>
        </w:rPr>
        <w:t>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  <w:t>000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75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370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DIČ: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</w:rPr>
        <w:tab/>
        <w:t>CZ00075370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 xml:space="preserve">bankovní spojení: 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  <w:t>Komerční banka, a.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s.</w:t>
      </w:r>
    </w:p>
    <w:p w:rsidR="000A3186" w:rsidRPr="00BB016E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číslo účtu: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</w:rPr>
        <w:t xml:space="preserve"> 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="000934AD" w:rsidRPr="000934AD">
        <w:rPr>
          <w:b w:val="0"/>
          <w:sz w:val="22"/>
          <w:szCs w:val="22"/>
        </w:rPr>
        <w:t>4841830277/0100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datové schránk</w:t>
      </w:r>
      <w:r w:rsidR="007970C2" w:rsidRPr="00F82AA1">
        <w:rPr>
          <w:b w:val="0"/>
          <w:sz w:val="22"/>
          <w:szCs w:val="22"/>
          <w:lang w:val="cs-CZ"/>
        </w:rPr>
        <w:t>a </w:t>
      </w:r>
      <w:r w:rsidRPr="00F82AA1">
        <w:rPr>
          <w:b w:val="0"/>
          <w:sz w:val="22"/>
          <w:szCs w:val="22"/>
          <w:lang w:val="cs-CZ"/>
        </w:rPr>
        <w:t>(ID):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  <w:t>2dibh62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sz w:val="22"/>
          <w:szCs w:val="22"/>
        </w:rPr>
      </w:pPr>
      <w:r w:rsidRPr="00F82AA1">
        <w:rPr>
          <w:b w:val="0"/>
          <w:sz w:val="22"/>
          <w:szCs w:val="22"/>
          <w:lang w:val="cs-CZ"/>
        </w:rPr>
        <w:t>zastoupený</w:t>
      </w:r>
      <w:r w:rsidRPr="00F82AA1">
        <w:rPr>
          <w:b w:val="0"/>
          <w:sz w:val="22"/>
          <w:szCs w:val="22"/>
        </w:rPr>
        <w:t>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="00F60A7B">
        <w:rPr>
          <w:b w:val="0"/>
          <w:sz w:val="22"/>
          <w:szCs w:val="22"/>
          <w:lang w:val="cs-CZ"/>
        </w:rPr>
        <w:t>XXXXXXXXXX</w:t>
      </w:r>
      <w:bookmarkStart w:id="0" w:name="_GoBack"/>
      <w:bookmarkEnd w:id="0"/>
      <w:r w:rsidRPr="00F82AA1">
        <w:rPr>
          <w:b w:val="0"/>
          <w:sz w:val="22"/>
          <w:szCs w:val="22"/>
        </w:rPr>
        <w:t>, starost</w:t>
      </w:r>
      <w:r w:rsidRPr="00F82AA1">
        <w:rPr>
          <w:b w:val="0"/>
          <w:sz w:val="22"/>
          <w:szCs w:val="22"/>
          <w:lang w:val="cs-CZ"/>
        </w:rPr>
        <w:t>k</w:t>
      </w:r>
      <w:r w:rsidR="007970C2" w:rsidRPr="00F82AA1">
        <w:rPr>
          <w:b w:val="0"/>
          <w:sz w:val="22"/>
          <w:szCs w:val="22"/>
          <w:lang w:val="cs-CZ"/>
        </w:rPr>
        <w:t>a </w:t>
      </w:r>
      <w:r w:rsidRPr="00F82AA1">
        <w:rPr>
          <w:b w:val="0"/>
          <w:sz w:val="22"/>
          <w:szCs w:val="22"/>
        </w:rPr>
        <w:t>MO Plzeň 1</w:t>
      </w:r>
    </w:p>
    <w:p w:rsidR="0048680C" w:rsidRPr="00F82AA1" w:rsidRDefault="0048680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48680C" w:rsidRPr="00F82AA1" w:rsidRDefault="000A3186">
      <w:pPr>
        <w:pStyle w:val="Zkladntext"/>
        <w:ind w:left="396" w:hanging="396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  <w:lang w:val="cs-CZ"/>
        </w:rPr>
        <w:t>(</w:t>
      </w:r>
      <w:r w:rsidR="0048680C" w:rsidRPr="00F82AA1">
        <w:rPr>
          <w:b w:val="0"/>
          <w:sz w:val="22"/>
          <w:szCs w:val="22"/>
        </w:rPr>
        <w:t>dále jen „objednatel“)</w:t>
      </w:r>
    </w:p>
    <w:p w:rsidR="0048680C" w:rsidRPr="00F82AA1" w:rsidRDefault="0048680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7C074D" w:rsidRPr="00F82AA1" w:rsidRDefault="008B254C" w:rsidP="000A3186">
      <w:pPr>
        <w:pStyle w:val="Zkladntext"/>
        <w:spacing w:line="240" w:lineRule="atLeast"/>
        <w:ind w:left="396" w:hanging="396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>a</w:t>
      </w:r>
    </w:p>
    <w:p w:rsidR="00BD5170" w:rsidRPr="00F82AA1" w:rsidRDefault="00BD5170" w:rsidP="00497ED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8C7886" w:rsidRPr="00F82AA1" w:rsidRDefault="00CB6DBE" w:rsidP="008C7886">
      <w:pPr>
        <w:spacing w:after="120"/>
        <w:jc w:val="both"/>
        <w:rPr>
          <w:b/>
          <w:bCs/>
          <w:sz w:val="22"/>
          <w:szCs w:val="22"/>
        </w:rPr>
      </w:pPr>
      <w:r w:rsidRPr="00F82AA1">
        <w:rPr>
          <w:b/>
          <w:sz w:val="22"/>
          <w:szCs w:val="22"/>
        </w:rPr>
        <w:t>POSKYTOVA</w:t>
      </w:r>
      <w:r w:rsidR="008C7886" w:rsidRPr="00F82AA1">
        <w:rPr>
          <w:b/>
          <w:sz w:val="22"/>
          <w:szCs w:val="22"/>
        </w:rPr>
        <w:t>TEL</w:t>
      </w:r>
      <w:r w:rsidR="008C7886" w:rsidRPr="00F82AA1">
        <w:rPr>
          <w:b/>
          <w:sz w:val="22"/>
          <w:szCs w:val="22"/>
        </w:rPr>
        <w:tab/>
      </w:r>
      <w:r w:rsidR="008C7886" w:rsidRPr="00F82AA1">
        <w:rPr>
          <w:sz w:val="22"/>
          <w:szCs w:val="22"/>
        </w:rPr>
        <w:tab/>
      </w:r>
      <w:r w:rsidR="0054110E">
        <w:rPr>
          <w:b/>
          <w:bCs/>
          <w:sz w:val="22"/>
          <w:szCs w:val="22"/>
        </w:rPr>
        <w:t>XXXXXXXXXX</w:t>
      </w:r>
    </w:p>
    <w:p w:rsidR="008C7886" w:rsidRPr="00F82AA1" w:rsidRDefault="008C7886" w:rsidP="008C7886">
      <w:p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>se sídlem:</w:t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="00642B18" w:rsidRPr="00F82AA1">
        <w:rPr>
          <w:sz w:val="22"/>
          <w:szCs w:val="22"/>
        </w:rPr>
        <w:t>Korandova 1923/</w:t>
      </w:r>
      <w:r w:rsidR="006079E7" w:rsidRPr="00F82AA1">
        <w:rPr>
          <w:sz w:val="22"/>
          <w:szCs w:val="22"/>
        </w:rPr>
        <w:t>15</w:t>
      </w:r>
      <w:r w:rsidRPr="00F82AA1">
        <w:rPr>
          <w:bCs/>
          <w:sz w:val="22"/>
          <w:szCs w:val="22"/>
        </w:rPr>
        <w:t>, 301 00 Plzeň</w:t>
      </w:r>
    </w:p>
    <w:p w:rsidR="008C7886" w:rsidRPr="00F82AA1" w:rsidRDefault="008C7886" w:rsidP="008C7886">
      <w:p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 xml:space="preserve">IČO: </w:t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="006079E7" w:rsidRPr="00F82AA1">
        <w:rPr>
          <w:bCs/>
          <w:sz w:val="22"/>
          <w:szCs w:val="22"/>
        </w:rPr>
        <w:t>877 05 443</w:t>
      </w:r>
    </w:p>
    <w:p w:rsidR="008C7886" w:rsidRPr="00F82AA1" w:rsidRDefault="008C7886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>bankovní spojení: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  <w:lang w:val="cs-CZ"/>
        </w:rPr>
        <w:tab/>
      </w:r>
    </w:p>
    <w:p w:rsidR="008C7886" w:rsidRPr="00F82AA1" w:rsidRDefault="008C7886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číslo účtu: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</w:p>
    <w:p w:rsidR="00B03DD0" w:rsidRPr="00F82AA1" w:rsidRDefault="00B03DD0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48680C" w:rsidRPr="00F82AA1" w:rsidRDefault="000A3186" w:rsidP="00497ED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(</w:t>
      </w:r>
      <w:r w:rsidR="0048680C" w:rsidRPr="00F82AA1">
        <w:rPr>
          <w:b w:val="0"/>
          <w:sz w:val="22"/>
          <w:szCs w:val="22"/>
        </w:rPr>
        <w:t>dále jen „</w:t>
      </w:r>
      <w:r w:rsidR="00CB6DBE" w:rsidRPr="00F82AA1">
        <w:rPr>
          <w:b w:val="0"/>
          <w:sz w:val="22"/>
          <w:szCs w:val="22"/>
          <w:lang w:val="cs-CZ"/>
        </w:rPr>
        <w:t>poskytovatel</w:t>
      </w:r>
      <w:r w:rsidR="0048680C" w:rsidRPr="00F82AA1">
        <w:rPr>
          <w:b w:val="0"/>
          <w:sz w:val="22"/>
          <w:szCs w:val="22"/>
        </w:rPr>
        <w:t>“)</w:t>
      </w:r>
    </w:p>
    <w:p w:rsidR="000A3186" w:rsidRPr="00F82AA1" w:rsidRDefault="000A3186" w:rsidP="000A3186">
      <w:pPr>
        <w:pStyle w:val="Zkladntext"/>
        <w:tabs>
          <w:tab w:val="left" w:pos="720"/>
          <w:tab w:val="left" w:pos="1440"/>
          <w:tab w:val="left" w:pos="2160"/>
          <w:tab w:val="left" w:pos="3600"/>
        </w:tabs>
        <w:spacing w:before="240" w:after="240" w:line="240" w:lineRule="atLeast"/>
        <w:ind w:left="396" w:hanging="396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(společně dále jen „smluvní strany“)</w:t>
      </w:r>
    </w:p>
    <w:p w:rsidR="006D58FC" w:rsidRPr="00F82AA1" w:rsidRDefault="006D58FC" w:rsidP="00EA33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Předmět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CB6DBE" w:rsidRPr="00F82AA1">
        <w:rPr>
          <w:rFonts w:ascii="Times New Roman" w:hAnsi="Times New Roman" w:cs="Times New Roman"/>
          <w:sz w:val="22"/>
          <w:szCs w:val="22"/>
        </w:rPr>
        <w:t xml:space="preserve">účel </w:t>
      </w:r>
      <w:r w:rsidRPr="00F82AA1">
        <w:rPr>
          <w:rFonts w:ascii="Times New Roman" w:hAnsi="Times New Roman" w:cs="Times New Roman"/>
          <w:sz w:val="22"/>
          <w:szCs w:val="22"/>
        </w:rPr>
        <w:t>smlouvy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Předmětem smlouvy je úprav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práv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povinností objednatele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poskytovatele souvisejících se zajištěním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organizací </w:t>
      </w:r>
      <w:r w:rsidR="00C9741D">
        <w:rPr>
          <w:rFonts w:ascii="Times New Roman" w:hAnsi="Times New Roman" w:cs="Times New Roman"/>
          <w:sz w:val="22"/>
          <w:szCs w:val="22"/>
        </w:rPr>
        <w:t xml:space="preserve">dvoudenní </w:t>
      </w:r>
      <w:r w:rsidRPr="00F82AA1">
        <w:rPr>
          <w:rFonts w:ascii="Times New Roman" w:hAnsi="Times New Roman" w:cs="Times New Roman"/>
          <w:sz w:val="22"/>
          <w:szCs w:val="22"/>
        </w:rPr>
        <w:t xml:space="preserve">kulturní akce s názvem „Bolevecké vinobraní“,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to dle specifikace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podmínek uvedených v této smlouvě o zajištění akce Bolevecké </w:t>
      </w:r>
      <w:r w:rsidR="00EA3304" w:rsidRPr="00F82AA1">
        <w:rPr>
          <w:rFonts w:ascii="Times New Roman" w:hAnsi="Times New Roman" w:cs="Times New Roman"/>
          <w:sz w:val="22"/>
          <w:szCs w:val="22"/>
        </w:rPr>
        <w:t>vinobraní (dále</w:t>
      </w:r>
      <w:r w:rsidRPr="00F82AA1">
        <w:rPr>
          <w:rFonts w:ascii="Times New Roman" w:hAnsi="Times New Roman" w:cs="Times New Roman"/>
          <w:sz w:val="22"/>
          <w:szCs w:val="22"/>
        </w:rPr>
        <w:t xml:space="preserve"> jen „smlouva“).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se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podmínek stanovených touto smlouvou zavazuje kompletně zajistit pro objednatele organizaci </w:t>
      </w:r>
      <w:r w:rsidR="00837538">
        <w:rPr>
          <w:rFonts w:ascii="Times New Roman" w:hAnsi="Times New Roman" w:cs="Times New Roman"/>
          <w:sz w:val="22"/>
          <w:szCs w:val="22"/>
        </w:rPr>
        <w:t xml:space="preserve">dvoudenní </w:t>
      </w:r>
      <w:r w:rsidRPr="00F82AA1">
        <w:rPr>
          <w:rFonts w:ascii="Times New Roman" w:hAnsi="Times New Roman" w:cs="Times New Roman"/>
          <w:sz w:val="22"/>
          <w:szCs w:val="22"/>
        </w:rPr>
        <w:t xml:space="preserve">akce </w:t>
      </w:r>
      <w:r w:rsidR="00DC2F44" w:rsidRPr="00F82AA1">
        <w:rPr>
          <w:rFonts w:ascii="Times New Roman" w:hAnsi="Times New Roman" w:cs="Times New Roman"/>
          <w:sz w:val="22"/>
          <w:szCs w:val="22"/>
        </w:rPr>
        <w:t xml:space="preserve">s názvem </w:t>
      </w:r>
      <w:r w:rsidRPr="00F82AA1">
        <w:rPr>
          <w:rFonts w:ascii="Times New Roman" w:hAnsi="Times New Roman" w:cs="Times New Roman"/>
          <w:sz w:val="22"/>
          <w:szCs w:val="22"/>
        </w:rPr>
        <w:t xml:space="preserve">„Bolevecké vinobraní“ (dále jen „akce“),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v souladu s čl. 3</w:t>
      </w:r>
      <w:r w:rsidR="00385395">
        <w:rPr>
          <w:rFonts w:ascii="Times New Roman" w:hAnsi="Times New Roman" w:cs="Times New Roman"/>
          <w:sz w:val="22"/>
          <w:szCs w:val="22"/>
        </w:rPr>
        <w:t>.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385395">
        <w:rPr>
          <w:rFonts w:ascii="Times New Roman" w:hAnsi="Times New Roman" w:cs="Times New Roman"/>
          <w:sz w:val="22"/>
          <w:szCs w:val="22"/>
        </w:rPr>
        <w:t xml:space="preserve">a 5. </w:t>
      </w:r>
      <w:r w:rsidRPr="00F82AA1">
        <w:rPr>
          <w:rFonts w:ascii="Times New Roman" w:hAnsi="Times New Roman" w:cs="Times New Roman"/>
          <w:sz w:val="22"/>
          <w:szCs w:val="22"/>
        </w:rPr>
        <w:t>smlouvy.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zajistí akci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všechny s ní související služby v náležité kvalitě, s odbornou péčí, v souladu se všemi právními předpisy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svoji odpovědnost, když veškeré náklady s tímto spojené jsou zahrnuty </w:t>
      </w:r>
      <w:r w:rsidR="007970C2" w:rsidRPr="00F82AA1">
        <w:rPr>
          <w:rFonts w:ascii="Times New Roman" w:hAnsi="Times New Roman" w:cs="Times New Roman"/>
          <w:sz w:val="22"/>
          <w:szCs w:val="22"/>
        </w:rPr>
        <w:t>v </w:t>
      </w:r>
      <w:r w:rsidR="006C4E23">
        <w:rPr>
          <w:rFonts w:ascii="Times New Roman" w:hAnsi="Times New Roman" w:cs="Times New Roman"/>
          <w:sz w:val="22"/>
          <w:szCs w:val="22"/>
        </w:rPr>
        <w:t>ceně</w:t>
      </w:r>
      <w:r w:rsidR="006C4E23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dle čl. </w:t>
      </w:r>
      <w:r w:rsidR="00AD4A93" w:rsidRPr="00F82AA1">
        <w:rPr>
          <w:rFonts w:ascii="Times New Roman" w:hAnsi="Times New Roman" w:cs="Times New Roman"/>
          <w:sz w:val="22"/>
          <w:szCs w:val="22"/>
        </w:rPr>
        <w:t>4</w:t>
      </w:r>
      <w:r w:rsidRPr="00F82AA1">
        <w:rPr>
          <w:rFonts w:ascii="Times New Roman" w:hAnsi="Times New Roman" w:cs="Times New Roman"/>
          <w:sz w:val="22"/>
          <w:szCs w:val="22"/>
        </w:rPr>
        <w:t xml:space="preserve">. této smlouvy. Zajištěním akce se rozumí příprava, kompletní realizace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zabezpečení programu akce včetně následného úklidu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 dle podmínek této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dle přílohy č. 1 této</w:t>
      </w:r>
      <w:r w:rsidR="00982548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82AA1">
        <w:rPr>
          <w:rFonts w:ascii="Times New Roman" w:hAnsi="Times New Roman" w:cs="Times New Roman"/>
          <w:sz w:val="22"/>
          <w:szCs w:val="22"/>
        </w:rPr>
        <w:t xml:space="preserve"> tak, aby akce řádně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 požadované kvalitě proběhla. Celou akci je poskytovatel povinen zajistit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i v případě, že plnění bude poskytováno třetí osobou.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Objednatel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se zavazuje poskytovateli poskytnout potřebnou součinnost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zaplatit mu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C46A7D">
        <w:rPr>
          <w:rFonts w:ascii="Times New Roman" w:hAnsi="Times New Roman" w:cs="Times New Roman"/>
          <w:sz w:val="22"/>
          <w:szCs w:val="22"/>
        </w:rPr>
        <w:t>cenu</w:t>
      </w:r>
      <w:r w:rsidR="00C46A7D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C46A7D">
        <w:rPr>
          <w:rFonts w:ascii="Times New Roman" w:hAnsi="Times New Roman" w:cs="Times New Roman"/>
          <w:sz w:val="22"/>
          <w:szCs w:val="22"/>
        </w:rPr>
        <w:t>sjednanou</w:t>
      </w:r>
      <w:r w:rsidR="00C46A7D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v</w:t>
      </w:r>
      <w:r w:rsidR="00CE4D18" w:rsidRPr="00F82AA1">
        <w:rPr>
          <w:rFonts w:ascii="Times New Roman" w:hAnsi="Times New Roman" w:cs="Times New Roman"/>
          <w:sz w:val="22"/>
          <w:szCs w:val="22"/>
        </w:rPr>
        <w:t> čl</w:t>
      </w:r>
      <w:r w:rsidR="00C46A7D" w:rsidRPr="00F82AA1">
        <w:rPr>
          <w:rFonts w:ascii="Times New Roman" w:hAnsi="Times New Roman" w:cs="Times New Roman"/>
          <w:sz w:val="22"/>
          <w:szCs w:val="22"/>
        </w:rPr>
        <w:t>.</w:t>
      </w:r>
      <w:r w:rsidR="00C46A7D">
        <w:rPr>
          <w:rFonts w:ascii="Times New Roman" w:hAnsi="Times New Roman" w:cs="Times New Roman"/>
          <w:sz w:val="22"/>
          <w:szCs w:val="22"/>
        </w:rPr>
        <w:t> 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4. </w:t>
      </w:r>
      <w:r w:rsidR="00C46A7D">
        <w:rPr>
          <w:rFonts w:ascii="Times New Roman" w:hAnsi="Times New Roman" w:cs="Times New Roman"/>
          <w:sz w:val="22"/>
          <w:szCs w:val="22"/>
        </w:rPr>
        <w:t xml:space="preserve">odst. 4. 1. </w:t>
      </w:r>
      <w:r w:rsidR="00EA3304" w:rsidRPr="00F82AA1">
        <w:rPr>
          <w:rFonts w:ascii="Times New Roman" w:hAnsi="Times New Roman" w:cs="Times New Roman"/>
          <w:sz w:val="22"/>
          <w:szCs w:val="22"/>
        </w:rPr>
        <w:t>smlouvy</w:t>
      </w:r>
      <w:r w:rsidRPr="00F82AA1">
        <w:rPr>
          <w:rFonts w:ascii="Times New Roman" w:hAnsi="Times New Roman" w:cs="Times New Roman"/>
          <w:sz w:val="22"/>
          <w:szCs w:val="22"/>
        </w:rPr>
        <w:t>.</w:t>
      </w:r>
    </w:p>
    <w:p w:rsidR="006F401A" w:rsidRPr="00F82AA1" w:rsidRDefault="006F401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Pro odstranění pochybností se stanoví, že poskytovatel je povinen provést i veškeré další ve smlouvě výslovně nezahrnuté práce, bude-li jejich provedení vzhledem k rozsahu a charakteru předmětu plnění nutné, obvyklé či spravedlivě objednatelem očekávané, poskytovatel jejich provedení měl či mohl předvídat či vyplývající z účelu smlouvy. Provedení takových prací nemá vliv na cenu uvedenou v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čl.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4. smlouvy.</w:t>
      </w:r>
    </w:p>
    <w:p w:rsidR="006F401A" w:rsidRPr="00F82AA1" w:rsidRDefault="006F401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Jestliže poskytovatel zajistí plnění povinností vyplývajících z této smlouvy nebo její části třetí osobou, vztah mezi poskytovatelem a objednatelem zůstává nedotčen a poskytovatel je objednateli plně odpovědný za plnění veškerých svých povinností vyplývajících z této smlouvy.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Místo konání kulturní akce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Datum</w:t>
      </w:r>
      <w:r w:rsidR="00837538">
        <w:rPr>
          <w:rFonts w:ascii="Times New Roman" w:hAnsi="Times New Roman" w:cs="Times New Roman"/>
          <w:sz w:val="22"/>
          <w:szCs w:val="22"/>
        </w:rPr>
        <w:t xml:space="preserve"> konání</w:t>
      </w:r>
      <w:r w:rsidRPr="00F82AA1">
        <w:rPr>
          <w:rFonts w:ascii="Times New Roman" w:hAnsi="Times New Roman" w:cs="Times New Roman"/>
          <w:sz w:val="22"/>
          <w:szCs w:val="22"/>
        </w:rPr>
        <w:t>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4E7294" w:rsidRPr="00F82AA1">
        <w:rPr>
          <w:rFonts w:ascii="Times New Roman" w:hAnsi="Times New Roman" w:cs="Times New Roman"/>
          <w:sz w:val="22"/>
          <w:szCs w:val="22"/>
        </w:rPr>
        <w:tab/>
      </w:r>
      <w:r w:rsidR="00BE54A6">
        <w:rPr>
          <w:rFonts w:ascii="Times New Roman" w:hAnsi="Times New Roman" w:cs="Times New Roman"/>
          <w:sz w:val="22"/>
          <w:szCs w:val="22"/>
        </w:rPr>
        <w:t>5.</w:t>
      </w:r>
      <w:r w:rsidR="00837538">
        <w:rPr>
          <w:rFonts w:ascii="Times New Roman" w:hAnsi="Times New Roman" w:cs="Times New Roman"/>
          <w:sz w:val="22"/>
          <w:szCs w:val="22"/>
        </w:rPr>
        <w:t xml:space="preserve"> 9.</w:t>
      </w:r>
      <w:r w:rsidR="00BE54A6">
        <w:rPr>
          <w:rFonts w:ascii="Times New Roman" w:hAnsi="Times New Roman" w:cs="Times New Roman"/>
          <w:sz w:val="22"/>
          <w:szCs w:val="22"/>
        </w:rPr>
        <w:t xml:space="preserve"> a 6</w:t>
      </w:r>
      <w:r w:rsidR="00EE5422" w:rsidRPr="00F82AA1">
        <w:rPr>
          <w:rFonts w:ascii="Times New Roman" w:hAnsi="Times New Roman" w:cs="Times New Roman"/>
          <w:sz w:val="22"/>
          <w:szCs w:val="22"/>
        </w:rPr>
        <w:t xml:space="preserve">. 9. </w:t>
      </w:r>
      <w:r w:rsidR="00762AF7">
        <w:rPr>
          <w:rFonts w:ascii="Times New Roman" w:hAnsi="Times New Roman" w:cs="Times New Roman"/>
          <w:sz w:val="22"/>
          <w:szCs w:val="22"/>
        </w:rPr>
        <w:t>202</w:t>
      </w:r>
      <w:r w:rsidR="00BE54A6">
        <w:rPr>
          <w:rFonts w:ascii="Times New Roman" w:hAnsi="Times New Roman" w:cs="Times New Roman"/>
          <w:sz w:val="22"/>
          <w:szCs w:val="22"/>
        </w:rPr>
        <w:t>5</w:t>
      </w:r>
    </w:p>
    <w:p w:rsidR="00EA3304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Časové rozmezí</w:t>
      </w:r>
      <w:r w:rsidR="00BE54A6">
        <w:rPr>
          <w:rFonts w:ascii="Times New Roman" w:hAnsi="Times New Roman" w:cs="Times New Roman"/>
          <w:sz w:val="22"/>
          <w:szCs w:val="22"/>
        </w:rPr>
        <w:t xml:space="preserve"> 5. 9.</w:t>
      </w:r>
      <w:r w:rsidR="00B552A8">
        <w:rPr>
          <w:rFonts w:ascii="Times New Roman" w:hAnsi="Times New Roman" w:cs="Times New Roman"/>
          <w:sz w:val="22"/>
          <w:szCs w:val="22"/>
        </w:rPr>
        <w:t xml:space="preserve"> </w:t>
      </w:r>
      <w:r w:rsidR="00BE54A6">
        <w:rPr>
          <w:rFonts w:ascii="Times New Roman" w:hAnsi="Times New Roman" w:cs="Times New Roman"/>
          <w:sz w:val="22"/>
          <w:szCs w:val="22"/>
        </w:rPr>
        <w:t>2025</w:t>
      </w:r>
      <w:r w:rsidRPr="00F82AA1">
        <w:rPr>
          <w:rFonts w:ascii="Times New Roman" w:hAnsi="Times New Roman" w:cs="Times New Roman"/>
          <w:sz w:val="22"/>
          <w:szCs w:val="22"/>
        </w:rPr>
        <w:t>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B552A8">
        <w:rPr>
          <w:rFonts w:ascii="Times New Roman" w:hAnsi="Times New Roman" w:cs="Times New Roman"/>
          <w:sz w:val="22"/>
          <w:szCs w:val="22"/>
        </w:rPr>
        <w:t>17</w:t>
      </w:r>
      <w:r w:rsidRPr="00F82AA1">
        <w:rPr>
          <w:rFonts w:ascii="Times New Roman" w:hAnsi="Times New Roman" w:cs="Times New Roman"/>
          <w:sz w:val="22"/>
          <w:szCs w:val="22"/>
        </w:rPr>
        <w:t>:</w:t>
      </w:r>
      <w:r w:rsidR="008B5572">
        <w:rPr>
          <w:rFonts w:ascii="Times New Roman" w:hAnsi="Times New Roman" w:cs="Times New Roman"/>
          <w:sz w:val="22"/>
          <w:szCs w:val="22"/>
        </w:rPr>
        <w:t>0</w:t>
      </w:r>
      <w:r w:rsidRPr="00F82AA1">
        <w:rPr>
          <w:rFonts w:ascii="Times New Roman" w:hAnsi="Times New Roman" w:cs="Times New Roman"/>
          <w:sz w:val="22"/>
          <w:szCs w:val="22"/>
        </w:rPr>
        <w:t>0 hod</w:t>
      </w:r>
      <w:r w:rsidR="00E12381" w:rsidRPr="00F82AA1">
        <w:rPr>
          <w:rFonts w:ascii="Times New Roman" w:hAnsi="Times New Roman" w:cs="Times New Roman"/>
          <w:sz w:val="22"/>
          <w:szCs w:val="22"/>
        </w:rPr>
        <w:t>.</w:t>
      </w:r>
      <w:r w:rsidRPr="00F82AA1">
        <w:rPr>
          <w:rFonts w:ascii="Times New Roman" w:hAnsi="Times New Roman" w:cs="Times New Roman"/>
          <w:sz w:val="22"/>
          <w:szCs w:val="22"/>
        </w:rPr>
        <w:t xml:space="preserve"> až </w:t>
      </w:r>
      <w:r w:rsidR="00B552A8">
        <w:rPr>
          <w:rFonts w:ascii="Times New Roman" w:hAnsi="Times New Roman" w:cs="Times New Roman"/>
          <w:sz w:val="22"/>
          <w:szCs w:val="22"/>
        </w:rPr>
        <w:t>21</w:t>
      </w:r>
      <w:r w:rsidR="00E12381" w:rsidRPr="00F82AA1">
        <w:rPr>
          <w:rFonts w:ascii="Times New Roman" w:hAnsi="Times New Roman" w:cs="Times New Roman"/>
          <w:sz w:val="22"/>
          <w:szCs w:val="22"/>
        </w:rPr>
        <w:t>:</w:t>
      </w:r>
      <w:r w:rsidR="008B5572">
        <w:rPr>
          <w:rFonts w:ascii="Times New Roman" w:hAnsi="Times New Roman" w:cs="Times New Roman"/>
          <w:sz w:val="22"/>
          <w:szCs w:val="22"/>
        </w:rPr>
        <w:t>0</w:t>
      </w:r>
      <w:r w:rsidR="00E12381" w:rsidRPr="00F82AA1">
        <w:rPr>
          <w:rFonts w:ascii="Times New Roman" w:hAnsi="Times New Roman" w:cs="Times New Roman"/>
          <w:sz w:val="22"/>
          <w:szCs w:val="22"/>
        </w:rPr>
        <w:t>0 hod.</w:t>
      </w:r>
    </w:p>
    <w:p w:rsidR="00B552A8" w:rsidRPr="00F82AA1" w:rsidRDefault="00B552A8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Časové rozmezí</w:t>
      </w:r>
      <w:r>
        <w:rPr>
          <w:rFonts w:ascii="Times New Roman" w:hAnsi="Times New Roman" w:cs="Times New Roman"/>
          <w:sz w:val="22"/>
          <w:szCs w:val="22"/>
        </w:rPr>
        <w:t xml:space="preserve"> 6. 9. 2025</w:t>
      </w:r>
      <w:r w:rsidR="00FD3F3F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  <w:t>13:00 hod. až 20:00 hod.</w:t>
      </w:r>
    </w:p>
    <w:p w:rsidR="00EA3304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Místo</w:t>
      </w:r>
      <w:r w:rsidR="00B552A8">
        <w:rPr>
          <w:rFonts w:ascii="Times New Roman" w:hAnsi="Times New Roman" w:cs="Times New Roman"/>
          <w:sz w:val="22"/>
          <w:szCs w:val="22"/>
        </w:rPr>
        <w:t xml:space="preserve"> konání</w:t>
      </w:r>
      <w:r w:rsidRPr="00F82AA1">
        <w:rPr>
          <w:rFonts w:ascii="Times New Roman" w:hAnsi="Times New Roman" w:cs="Times New Roman"/>
          <w:sz w:val="22"/>
          <w:szCs w:val="22"/>
        </w:rPr>
        <w:t>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AD4A93"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>Bolevecká náves, Plzeň.</w:t>
      </w:r>
    </w:p>
    <w:p w:rsidR="00FD3F3F" w:rsidRPr="00F82AA1" w:rsidRDefault="00FD3F3F" w:rsidP="00FD3F3F">
      <w:pPr>
        <w:pStyle w:val="Odstavecseseznamem"/>
        <w:numPr>
          <w:ilvl w:val="0"/>
          <w:numId w:val="0"/>
        </w:numPr>
        <w:spacing w:after="120"/>
        <w:ind w:left="567"/>
        <w:rPr>
          <w:rFonts w:ascii="Times New Roman" w:hAnsi="Times New Roman" w:cs="Times New Roman"/>
          <w:sz w:val="22"/>
          <w:szCs w:val="22"/>
        </w:rPr>
      </w:pP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je povinen si zajistit veškerá povolení či souhlasy, nutné k řádnému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kvalitnímu plnění závazku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místu plnění. Veškerá místa,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kterých bude akce probíhat, je poskytovatel povinen řádně označit pro jednoduchou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srozumitelnou orientaci zúčastněných osob.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Platební podmínky</w:t>
      </w:r>
    </w:p>
    <w:p w:rsidR="00EA3304" w:rsidRPr="00F82AA1" w:rsidRDefault="009022E0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se zavazuje zaplatit poskytovateli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řádné provedení předmětu </w:t>
      </w:r>
      <w:r w:rsidR="00982548">
        <w:rPr>
          <w:rFonts w:ascii="Times New Roman" w:hAnsi="Times New Roman" w:cs="Times New Roman"/>
          <w:sz w:val="22"/>
          <w:szCs w:val="22"/>
        </w:rPr>
        <w:t>smlouvy</w:t>
      </w:r>
      <w:r w:rsidR="00982548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sjednanou cenu:</w:t>
      </w:r>
    </w:p>
    <w:p w:rsidR="00743D84" w:rsidRDefault="00EA3304" w:rsidP="001144C7">
      <w:pPr>
        <w:pStyle w:val="6odstAKM"/>
        <w:numPr>
          <w:ilvl w:val="0"/>
          <w:numId w:val="0"/>
        </w:numPr>
        <w:ind w:left="567"/>
        <w:rPr>
          <w:szCs w:val="22"/>
        </w:rPr>
      </w:pPr>
      <w:r w:rsidRPr="00F82AA1">
        <w:rPr>
          <w:szCs w:val="22"/>
        </w:rPr>
        <w:t>Cen</w:t>
      </w:r>
      <w:r w:rsidR="007970C2" w:rsidRPr="00F82AA1">
        <w:rPr>
          <w:szCs w:val="22"/>
        </w:rPr>
        <w:t>a</w:t>
      </w:r>
      <w:r w:rsidR="00F943C0" w:rsidRPr="00F82AA1">
        <w:rPr>
          <w:szCs w:val="22"/>
        </w:rPr>
        <w:t xml:space="preserve"> </w:t>
      </w:r>
      <w:r w:rsidR="00D01FC6" w:rsidRPr="00F82AA1">
        <w:rPr>
          <w:szCs w:val="22"/>
        </w:rPr>
        <w:t>celkem</w:t>
      </w:r>
      <w:r w:rsidRPr="00F82AA1">
        <w:rPr>
          <w:szCs w:val="22"/>
        </w:rPr>
        <w:t>:</w:t>
      </w:r>
      <w:r w:rsidRPr="00F82AA1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7A3BF6">
        <w:rPr>
          <w:szCs w:val="22"/>
        </w:rPr>
        <w:t>1</w:t>
      </w:r>
      <w:r w:rsidR="0049181C">
        <w:rPr>
          <w:szCs w:val="22"/>
        </w:rPr>
        <w:t>6</w:t>
      </w:r>
      <w:r w:rsidR="00496A93">
        <w:rPr>
          <w:szCs w:val="22"/>
        </w:rPr>
        <w:t>5</w:t>
      </w:r>
      <w:r w:rsidR="0049181C">
        <w:rPr>
          <w:szCs w:val="22"/>
        </w:rPr>
        <w:t xml:space="preserve"> 0</w:t>
      </w:r>
      <w:r w:rsidR="007A3BF6">
        <w:rPr>
          <w:szCs w:val="22"/>
        </w:rPr>
        <w:t>00</w:t>
      </w:r>
      <w:r w:rsidR="001144C7" w:rsidRPr="00CC51C9">
        <w:rPr>
          <w:szCs w:val="22"/>
        </w:rPr>
        <w:t>,</w:t>
      </w:r>
      <w:r w:rsidR="001144C7">
        <w:rPr>
          <w:szCs w:val="22"/>
        </w:rPr>
        <w:t>00 Kč.</w:t>
      </w:r>
    </w:p>
    <w:p w:rsidR="001144C7" w:rsidRPr="00F82AA1" w:rsidRDefault="001144C7" w:rsidP="001144C7">
      <w:pPr>
        <w:pStyle w:val="6odstAKM"/>
        <w:numPr>
          <w:ilvl w:val="0"/>
          <w:numId w:val="0"/>
        </w:numPr>
        <w:ind w:left="567"/>
        <w:rPr>
          <w:szCs w:val="22"/>
        </w:rPr>
      </w:pPr>
      <w:r w:rsidRPr="00CC51C9">
        <w:rPr>
          <w:i/>
          <w:szCs w:val="22"/>
        </w:rPr>
        <w:t xml:space="preserve">(slovy: </w:t>
      </w:r>
      <w:r w:rsidR="0049181C">
        <w:rPr>
          <w:i/>
          <w:szCs w:val="22"/>
        </w:rPr>
        <w:t xml:space="preserve">jedno </w:t>
      </w:r>
      <w:r w:rsidR="007A3BF6">
        <w:rPr>
          <w:i/>
          <w:szCs w:val="22"/>
        </w:rPr>
        <w:t xml:space="preserve">sto </w:t>
      </w:r>
      <w:r w:rsidR="0049181C">
        <w:rPr>
          <w:i/>
          <w:szCs w:val="22"/>
        </w:rPr>
        <w:t>šedesát</w:t>
      </w:r>
      <w:r w:rsidR="00496A93">
        <w:rPr>
          <w:i/>
          <w:szCs w:val="22"/>
        </w:rPr>
        <w:t xml:space="preserve"> pět</w:t>
      </w:r>
      <w:r w:rsidR="0049181C">
        <w:rPr>
          <w:i/>
          <w:szCs w:val="22"/>
        </w:rPr>
        <w:t xml:space="preserve"> tisíc </w:t>
      </w:r>
      <w:r w:rsidR="007A3BF6">
        <w:rPr>
          <w:i/>
          <w:szCs w:val="22"/>
        </w:rPr>
        <w:t>korun</w:t>
      </w:r>
      <w:r w:rsidR="00743C84">
        <w:rPr>
          <w:i/>
          <w:szCs w:val="22"/>
        </w:rPr>
        <w:t xml:space="preserve"> českých</w:t>
      </w:r>
      <w:r w:rsidRPr="00CC51C9">
        <w:rPr>
          <w:i/>
          <w:szCs w:val="22"/>
        </w:rPr>
        <w:t>)</w:t>
      </w:r>
    </w:p>
    <w:p w:rsidR="00367718" w:rsidRPr="00F82AA1" w:rsidRDefault="002076C3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</w:t>
      </w:r>
      <w:r w:rsidR="00367718" w:rsidRPr="00F82AA1">
        <w:rPr>
          <w:rFonts w:ascii="Times New Roman" w:hAnsi="Times New Roman" w:cs="Times New Roman"/>
          <w:sz w:val="22"/>
          <w:szCs w:val="22"/>
        </w:rPr>
        <w:t xml:space="preserve"> není plátce DPH.</w:t>
      </w:r>
    </w:p>
    <w:p w:rsidR="00AD4A93" w:rsidRPr="00F82AA1" w:rsidRDefault="00AD4A93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2076C3" w:rsidRPr="00F82AA1">
        <w:rPr>
          <w:rFonts w:ascii="Times New Roman" w:hAnsi="Times New Roman" w:cs="Times New Roman"/>
          <w:sz w:val="22"/>
          <w:szCs w:val="22"/>
        </w:rPr>
        <w:t>poskytovatel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, který ke dni podpisu této smlouvy nebyl plátcem DPH, se v průběhu trvání této smlouvy stane plátcem DPH, nemá tato skutečnost vliv na cenu dle této smlouvy a sjednaná cena nebude o DPH v takovém případě navýšena. </w:t>
      </w:r>
      <w:r w:rsidR="002076C3" w:rsidRPr="00F82AA1">
        <w:rPr>
          <w:rFonts w:ascii="Times New Roman" w:hAnsi="Times New Roman" w:cs="Times New Roman"/>
          <w:sz w:val="22"/>
          <w:szCs w:val="22"/>
        </w:rPr>
        <w:t>Poskytovatel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 je v takovém případě povinen upravit cenu za</w:t>
      </w:r>
      <w:r w:rsidR="000A2E53" w:rsidRPr="00F82AA1">
        <w:rPr>
          <w:rFonts w:ascii="Times New Roman" w:hAnsi="Times New Roman" w:cs="Times New Roman"/>
          <w:sz w:val="22"/>
          <w:szCs w:val="22"/>
        </w:rPr>
        <w:t> </w:t>
      </w:r>
      <w:r w:rsidR="00982548">
        <w:rPr>
          <w:rFonts w:ascii="Times New Roman" w:hAnsi="Times New Roman" w:cs="Times New Roman"/>
          <w:sz w:val="22"/>
          <w:szCs w:val="22"/>
        </w:rPr>
        <w:t>plnění</w:t>
      </w:r>
      <w:r w:rsidR="00982548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tak, že cena dle čl. 4 odst. 4.1. </w:t>
      </w:r>
      <w:r w:rsidR="00F943C0" w:rsidRPr="00F82AA1">
        <w:rPr>
          <w:rFonts w:ascii="Times New Roman" w:hAnsi="Times New Roman" w:cs="Times New Roman"/>
          <w:sz w:val="22"/>
          <w:szCs w:val="22"/>
        </w:rPr>
        <w:t xml:space="preserve">smlouvy </w:t>
      </w:r>
      <w:r w:rsidRPr="00F82AA1">
        <w:rPr>
          <w:rFonts w:ascii="Times New Roman" w:hAnsi="Times New Roman" w:cs="Times New Roman"/>
          <w:sz w:val="22"/>
          <w:szCs w:val="22"/>
        </w:rPr>
        <w:t>zahrnuje DPH.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není oprávněn se bez předchozího písemného souhlasu objednatele podstatně odchýlit od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charakteristiky (program, kvalit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programu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technického zajištění)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cenové úrovně akce uvedených v podmínkách této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 příloze č. 1, která </w:t>
      </w:r>
      <w:r w:rsidR="007823EE">
        <w:rPr>
          <w:rFonts w:ascii="Times New Roman" w:hAnsi="Times New Roman" w:cs="Times New Roman"/>
          <w:sz w:val="22"/>
          <w:szCs w:val="22"/>
        </w:rPr>
        <w:t xml:space="preserve">tvoří </w:t>
      </w:r>
      <w:r w:rsidRPr="00F82AA1">
        <w:rPr>
          <w:rFonts w:ascii="Times New Roman" w:hAnsi="Times New Roman" w:cs="Times New Roman"/>
          <w:sz w:val="22"/>
          <w:szCs w:val="22"/>
        </w:rPr>
        <w:t>nedílnou součástí smlouvy.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řádné 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provedení </w:t>
      </w:r>
      <w:r w:rsidR="00982548">
        <w:rPr>
          <w:rFonts w:ascii="Times New Roman" w:hAnsi="Times New Roman" w:cs="Times New Roman"/>
          <w:sz w:val="22"/>
          <w:szCs w:val="22"/>
        </w:rPr>
        <w:t>plnění</w:t>
      </w:r>
      <w:r w:rsidR="00982548" w:rsidRPr="00F82AA1">
        <w:rPr>
          <w:rFonts w:ascii="Times New Roman" w:hAnsi="Times New Roman" w:cs="Times New Roman"/>
          <w:sz w:val="22"/>
          <w:szCs w:val="22"/>
        </w:rPr>
        <w:t> </w:t>
      </w:r>
      <w:r w:rsidR="00982548">
        <w:rPr>
          <w:rFonts w:ascii="Times New Roman" w:hAnsi="Times New Roman" w:cs="Times New Roman"/>
          <w:sz w:val="22"/>
          <w:szCs w:val="22"/>
        </w:rPr>
        <w:t xml:space="preserve">předmětu smlouvy </w:t>
      </w:r>
      <w:r w:rsidRPr="00F82AA1">
        <w:rPr>
          <w:rFonts w:ascii="Times New Roman" w:hAnsi="Times New Roman" w:cs="Times New Roman"/>
          <w:sz w:val="22"/>
          <w:szCs w:val="22"/>
        </w:rPr>
        <w:t xml:space="preserve">je objednatel povinen zaplatit poskytovateli </w:t>
      </w:r>
      <w:r w:rsidR="0062010A">
        <w:rPr>
          <w:rFonts w:ascii="Times New Roman" w:hAnsi="Times New Roman" w:cs="Times New Roman"/>
          <w:sz w:val="22"/>
          <w:szCs w:val="22"/>
        </w:rPr>
        <w:t>cenu</w:t>
      </w:r>
      <w:r w:rsidR="0062010A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dle 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čl. 4 odst. 4. 1. </w:t>
      </w:r>
      <w:r w:rsidRPr="00F82AA1">
        <w:rPr>
          <w:rFonts w:ascii="Times New Roman" w:hAnsi="Times New Roman" w:cs="Times New Roman"/>
          <w:sz w:val="22"/>
          <w:szCs w:val="22"/>
        </w:rPr>
        <w:t xml:space="preserve">smlouvy. </w:t>
      </w:r>
      <w:r w:rsidR="0062010A">
        <w:rPr>
          <w:rFonts w:ascii="Times New Roman" w:hAnsi="Times New Roman" w:cs="Times New Roman"/>
          <w:sz w:val="22"/>
          <w:szCs w:val="22"/>
        </w:rPr>
        <w:t>Cena</w:t>
      </w:r>
      <w:r w:rsidR="0062010A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 xml:space="preserve">uvedená ve smlouvě je úplná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konečná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zahrnuje veškeré náklady související se zajištěním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pořádáním 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se splněním veškerých povinností z</w:t>
      </w:r>
      <w:r w:rsidR="00471EB1" w:rsidRPr="00F82AA1">
        <w:rPr>
          <w:rFonts w:ascii="Times New Roman" w:hAnsi="Times New Roman" w:cs="Times New Roman"/>
          <w:sz w:val="22"/>
          <w:szCs w:val="22"/>
        </w:rPr>
        <w:t>e</w:t>
      </w:r>
      <w:r w:rsidRPr="00F82AA1">
        <w:rPr>
          <w:rFonts w:ascii="Times New Roman" w:hAnsi="Times New Roman" w:cs="Times New Roman"/>
          <w:sz w:val="22"/>
          <w:szCs w:val="22"/>
        </w:rPr>
        <w:t xml:space="preserve"> smlouvy poskytovateli vyplývajících.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vystaví fakturu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zajištění akce nejpozději do 15 dnů od uskutečnění akce. Splatnost faktury činí 14 dnů ode dne jejího doručení objednateli, přičemž faktur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musí obsahovat veškeré náležitosti daňového dokladu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č. 235/2004 Sb., o dani z přidané hodnoty, </w:t>
      </w:r>
      <w:r w:rsidR="00673485" w:rsidRPr="00F82AA1">
        <w:rPr>
          <w:rFonts w:ascii="Times New Roman" w:hAnsi="Times New Roman" w:cs="Times New Roman"/>
          <w:sz w:val="22"/>
          <w:szCs w:val="22"/>
        </w:rPr>
        <w:t>ve znění pozdějších předpisů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 (dále jen „zákon o dani z přidané hodnoty“). </w:t>
      </w:r>
      <w:r w:rsidRPr="00F82AA1">
        <w:rPr>
          <w:rFonts w:ascii="Times New Roman" w:hAnsi="Times New Roman" w:cs="Times New Roman"/>
          <w:sz w:val="22"/>
          <w:szCs w:val="22"/>
        </w:rPr>
        <w:t>Současně s fakturou dodá poskytovatel podrobné vyúčtování akce, jehož nedílnou součástí bude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počet zúčastněných návštěvníků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zhodnocení akce (písemné zhodnocení úspěšnosti akce, údaje o složení návštěvníků, údaje o programu akce, návrhy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zlepšení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veškeré náměty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připomínky apod.).</w:t>
      </w:r>
    </w:p>
    <w:p w:rsidR="00EA3304" w:rsidRPr="00F82AA1" w:rsidRDefault="00471EB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případě, že faktur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vystavená </w:t>
      </w:r>
      <w:r w:rsidR="000A2E53" w:rsidRPr="00F82AA1">
        <w:rPr>
          <w:rFonts w:ascii="Times New Roman" w:hAnsi="Times New Roman" w:cs="Times New Roman"/>
          <w:sz w:val="22"/>
          <w:szCs w:val="22"/>
        </w:rPr>
        <w:t xml:space="preserve">poskytovatelem </w:t>
      </w:r>
      <w:r w:rsidRPr="00F82AA1">
        <w:rPr>
          <w:rFonts w:ascii="Times New Roman" w:hAnsi="Times New Roman" w:cs="Times New Roman"/>
          <w:sz w:val="22"/>
          <w:szCs w:val="22"/>
        </w:rPr>
        <w:t xml:space="preserve">nebude mít předepsané náležitosti stanovené </w:t>
      </w:r>
      <w:r w:rsidR="000A2E53" w:rsidRPr="00F82AA1">
        <w:rPr>
          <w:rFonts w:ascii="Times New Roman" w:hAnsi="Times New Roman" w:cs="Times New Roman"/>
          <w:sz w:val="22"/>
          <w:szCs w:val="22"/>
        </w:rPr>
        <w:t>pro </w:t>
      </w:r>
      <w:r w:rsidRPr="00F82AA1">
        <w:rPr>
          <w:rFonts w:ascii="Times New Roman" w:hAnsi="Times New Roman" w:cs="Times New Roman"/>
          <w:sz w:val="22"/>
          <w:szCs w:val="22"/>
        </w:rPr>
        <w:t>daňový doklad, nebo budou obsahovat údaje v rozporu s touto smlouvou, nebude objednatelem proplacen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objednatel ji vrátí zpět </w:t>
      </w:r>
      <w:r w:rsidR="000A2E53" w:rsidRPr="00F82AA1">
        <w:rPr>
          <w:rFonts w:ascii="Times New Roman" w:hAnsi="Times New Roman" w:cs="Times New Roman"/>
          <w:sz w:val="22"/>
          <w:szCs w:val="22"/>
        </w:rPr>
        <w:t xml:space="preserve">poskytovateli </w:t>
      </w:r>
      <w:r w:rsidRPr="00F82AA1">
        <w:rPr>
          <w:rFonts w:ascii="Times New Roman" w:hAnsi="Times New Roman" w:cs="Times New Roman"/>
          <w:sz w:val="22"/>
          <w:szCs w:val="22"/>
        </w:rPr>
        <w:t>k doplnění či opravě. 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splatnosti opravené, resp. </w:t>
      </w:r>
      <w:r w:rsidRPr="00F82AA1">
        <w:rPr>
          <w:rFonts w:ascii="Times New Roman" w:hAnsi="Times New Roman" w:cs="Times New Roman"/>
          <w:sz w:val="22"/>
          <w:szCs w:val="22"/>
        </w:rPr>
        <w:lastRenderedPageBreak/>
        <w:t>doplněné faktury je stejná jako původní dohodnutá lhůt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její běh počíná dnem vystavení opravených nebo doplněných faktur, není však kratší než čtrnáct (14) dnů ode dne doručení opravených faktur obsahujících veškeré náležitosti stanovené zákonem či touto smlouvou objednateli.</w:t>
      </w:r>
    </w:p>
    <w:p w:rsidR="00EA3304" w:rsidRPr="00F82AA1" w:rsidRDefault="0062010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Cena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zajištění akce je splatná</w:t>
      </w:r>
      <w:r w:rsidR="00F943C0" w:rsidRPr="00F82AA1">
        <w:rPr>
          <w:rFonts w:ascii="Times New Roman" w:hAnsi="Times New Roman" w:cs="Times New Roman"/>
          <w:sz w:val="22"/>
          <w:szCs w:val="22"/>
        </w:rPr>
        <w:t xml:space="preserve"> po řádném a úplném provedení předmětu plnění bez</w:t>
      </w:r>
      <w:r w:rsidR="000A2E53" w:rsidRPr="00F82AA1">
        <w:rPr>
          <w:rFonts w:ascii="Times New Roman" w:hAnsi="Times New Roman" w:cs="Times New Roman"/>
          <w:sz w:val="22"/>
          <w:szCs w:val="22"/>
        </w:rPr>
        <w:t> </w:t>
      </w:r>
      <w:r w:rsidR="00F943C0" w:rsidRPr="00F82AA1">
        <w:rPr>
          <w:rFonts w:ascii="Times New Roman" w:hAnsi="Times New Roman" w:cs="Times New Roman"/>
          <w:sz w:val="22"/>
          <w:szCs w:val="22"/>
        </w:rPr>
        <w:t>vad a bude uhrazena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bankovním převodem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účet poskytovatele uvedený v hlavičce této smlouvy.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je povinen vést řádně účetnictví o výnosech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nákladech souvisejících s pořádanou akcí,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vyžádání objednatele tyto podklady doložit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prokázat, že nezneužil svého hospodářského postavení tím, že do ceny zahrnul nesouvisející náklady nebo nepřiměřený zisk.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se zavazuje, že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jím vydaných daňových dokladech bude </w:t>
      </w:r>
      <w:r w:rsidR="00A44674" w:rsidRPr="00F82AA1">
        <w:rPr>
          <w:rFonts w:ascii="Times New Roman" w:hAnsi="Times New Roman" w:cs="Times New Roman"/>
          <w:sz w:val="22"/>
          <w:szCs w:val="22"/>
        </w:rPr>
        <w:t>v</w:t>
      </w:r>
      <w:r w:rsidR="00894BEA" w:rsidRPr="00F82AA1">
        <w:rPr>
          <w:rFonts w:ascii="Times New Roman" w:hAnsi="Times New Roman" w:cs="Times New Roman"/>
          <w:sz w:val="22"/>
          <w:szCs w:val="22"/>
        </w:rPr>
        <w:t> </w:t>
      </w:r>
      <w:r w:rsidR="00A44674" w:rsidRPr="00F82AA1">
        <w:rPr>
          <w:rFonts w:ascii="Times New Roman" w:hAnsi="Times New Roman" w:cs="Times New Roman"/>
          <w:sz w:val="22"/>
          <w:szCs w:val="22"/>
        </w:rPr>
        <w:t>příp</w:t>
      </w:r>
      <w:r w:rsidR="00894BEA" w:rsidRPr="00F82AA1">
        <w:rPr>
          <w:rFonts w:ascii="Times New Roman" w:hAnsi="Times New Roman" w:cs="Times New Roman"/>
          <w:sz w:val="22"/>
          <w:szCs w:val="22"/>
        </w:rPr>
        <w:t xml:space="preserve">adě, že se v průběhu trvání smlouvy stane plátcem DPH, </w:t>
      </w:r>
      <w:r w:rsidRPr="00F82AA1">
        <w:rPr>
          <w:rFonts w:ascii="Times New Roman" w:hAnsi="Times New Roman" w:cs="Times New Roman"/>
          <w:sz w:val="22"/>
          <w:szCs w:val="22"/>
        </w:rPr>
        <w:t>uvádět pouze čísl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bankovních účtů, která jsou správcem daně zveřejněn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způsobem u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možňujícím dálkový přístup v souladu s ust. </w:t>
      </w:r>
      <w:r w:rsidRPr="00F82AA1">
        <w:rPr>
          <w:rFonts w:ascii="Times New Roman" w:hAnsi="Times New Roman" w:cs="Times New Roman"/>
          <w:sz w:val="22"/>
          <w:szCs w:val="22"/>
        </w:rPr>
        <w:t xml:space="preserve">§ 98 písm. d) </w:t>
      </w:r>
      <w:r w:rsidR="009022E0"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o dani </w:t>
      </w:r>
      <w:r w:rsidR="000A2E53" w:rsidRPr="00F82AA1">
        <w:rPr>
          <w:rFonts w:ascii="Times New Roman" w:hAnsi="Times New Roman" w:cs="Times New Roman"/>
          <w:sz w:val="22"/>
          <w:szCs w:val="22"/>
        </w:rPr>
        <w:t>z </w:t>
      </w:r>
      <w:r w:rsidR="009022E0" w:rsidRPr="00F82AA1">
        <w:rPr>
          <w:rFonts w:ascii="Times New Roman" w:hAnsi="Times New Roman" w:cs="Times New Roman"/>
          <w:sz w:val="22"/>
          <w:szCs w:val="22"/>
        </w:rPr>
        <w:t>přidané hodnoty</w:t>
      </w:r>
      <w:r w:rsidRPr="00F82AA1">
        <w:rPr>
          <w:rFonts w:ascii="Times New Roman" w:hAnsi="Times New Roman" w:cs="Times New Roman"/>
          <w:sz w:val="22"/>
          <w:szCs w:val="22"/>
        </w:rPr>
        <w:t>.  V případě, že daňový doklad bude obsahovat jiný než takto zveřejněný účet, bude takovýto daňový doklad považován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neúplný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objednatel vyzve poskytovatele k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jeho doplnění. </w:t>
      </w:r>
      <w:r w:rsidR="000A2E53" w:rsidRPr="00F82AA1">
        <w:rPr>
          <w:rFonts w:ascii="Times New Roman" w:hAnsi="Times New Roman" w:cs="Times New Roman"/>
          <w:sz w:val="22"/>
          <w:szCs w:val="22"/>
        </w:rPr>
        <w:t>Do </w:t>
      </w:r>
      <w:r w:rsidRPr="00F82AA1">
        <w:rPr>
          <w:rFonts w:ascii="Times New Roman" w:hAnsi="Times New Roman" w:cs="Times New Roman"/>
          <w:sz w:val="22"/>
          <w:szCs w:val="22"/>
        </w:rPr>
        <w:t>okamžiku doplnění si objednatel vyhrazuje právo neuskutečnit platbu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tohoto daňového dokladu.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případě, že kdykoli před okamžikem uskutečnění platby ze strany objednatele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této smlouvy bude o poskytovateli správcem daně z přidané hodnoty zveřejněn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způsobem umožňujícím dálkový přístup skutečnost, že poskytovatel je nespolehlivým plátcem (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dle ust. </w:t>
      </w:r>
      <w:r w:rsidRPr="00F82AA1">
        <w:rPr>
          <w:rFonts w:ascii="Times New Roman" w:hAnsi="Times New Roman" w:cs="Times New Roman"/>
          <w:sz w:val="22"/>
          <w:szCs w:val="22"/>
        </w:rPr>
        <w:t xml:space="preserve">§ </w:t>
      </w:r>
      <w:proofErr w:type="gramStart"/>
      <w:r w:rsidRPr="00F82AA1">
        <w:rPr>
          <w:rFonts w:ascii="Times New Roman" w:hAnsi="Times New Roman" w:cs="Times New Roman"/>
          <w:sz w:val="22"/>
          <w:szCs w:val="22"/>
        </w:rPr>
        <w:t>106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 dani z přidané hodnoty), má objednatel právo od okamžiku zveřejnění ponížit všechny platby poskytovateli uskutečňované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této smlouvy o příslušnou částku DPH. Smluvní strany si sjednávají, že takto poskytovateli nevyplacené částky DPH odvede správci daně sám objednatel v souladu s ustanovením §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proofErr w:type="gramStart"/>
      <w:r w:rsidRPr="00F82AA1">
        <w:rPr>
          <w:rFonts w:ascii="Times New Roman" w:hAnsi="Times New Roman" w:cs="Times New Roman"/>
          <w:sz w:val="22"/>
          <w:szCs w:val="22"/>
        </w:rPr>
        <w:t>109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 dani z přidané hodnoty. Veškeré platby objednatele ve prospěch správce daně se dle dohody stran považují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splnění závazku objednatele vůči poskytovateli.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Předmět plnění, práv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povinnosti smluvních stran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plnění dle této smlouvy je poskytovatel povinen v souladu s podmínkami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přílohami této smlouvy v odpovídající kvalitě zajistit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následující: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vhodné prostory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Bolevecké návsi v Plzni pro zdárný průběh celé akce, tj.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 umístění občerstvení, sociálních zařízení, odpočinkových zón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 konání veškerého doprovodného programu, jakož i pro účely parkování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přístupových cest,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>to</w:t>
      </w:r>
      <w:r w:rsidRPr="00F82AA1">
        <w:rPr>
          <w:rFonts w:ascii="Times New Roman" w:hAnsi="Times New Roman" w:cs="Times New Roman"/>
          <w:sz w:val="22"/>
          <w:szCs w:val="22"/>
        </w:rPr>
        <w:t xml:space="preserve"> vše v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dostatečném rozsahu s ohledem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předpokládaný rozsah akce, 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zkušeného moderátora, který bude provázet 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návštěvníky </w:t>
      </w:r>
      <w:r w:rsidRPr="00F82AA1">
        <w:rPr>
          <w:rFonts w:ascii="Times New Roman" w:hAnsi="Times New Roman" w:cs="Times New Roman"/>
          <w:sz w:val="22"/>
          <w:szCs w:val="22"/>
        </w:rPr>
        <w:t>celou akcí,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celkovou produkci akce,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zajištění všech účinkujících, zázemí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veškeré podmínky pro vystoupení účinkujících,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dopravu veškerého materiálu potřebného pro přípravu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průběh akce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místo plnění,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kvalitní provedení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dodržení programu akce blíže specifikovaného v příloze č. 1, vše je poskytovatel povinen zajistit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i v případě, že plnění bude poskytovat pomocí třetích osob,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elektrickou energii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jiná médi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dle potřeb účinkujících,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vhodné prostory pro vystoupení všech účinkujících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zajistit řádné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kvalitní ozvučení těchto prostorů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nebo </w:t>
      </w:r>
      <w:r w:rsidRPr="00F82AA1">
        <w:rPr>
          <w:rFonts w:ascii="Times New Roman" w:hAnsi="Times New Roman" w:cs="Times New Roman"/>
          <w:sz w:val="22"/>
          <w:szCs w:val="22"/>
        </w:rPr>
        <w:t>pódia,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dostatečné občerstvení pro návštěvníky akce v míře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potřebám návštěvníků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stánky s vínem s ochutnávkou více druhů vín</w:t>
      </w:r>
      <w:r w:rsidR="0007482E">
        <w:rPr>
          <w:rFonts w:ascii="Times New Roman" w:hAnsi="Times New Roman" w:cs="Times New Roman"/>
          <w:sz w:val="22"/>
          <w:szCs w:val="22"/>
        </w:rPr>
        <w:t xml:space="preserve"> nebo burčáku</w:t>
      </w:r>
      <w:r w:rsidRPr="00F82AA1">
        <w:rPr>
          <w:rFonts w:ascii="Times New Roman" w:hAnsi="Times New Roman" w:cs="Times New Roman"/>
          <w:sz w:val="22"/>
          <w:szCs w:val="22"/>
        </w:rPr>
        <w:t xml:space="preserve">; v každém stánku budou zástupci jiného vinařství 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(minimálně </w:t>
      </w:r>
      <w:r w:rsidR="0007482E">
        <w:rPr>
          <w:rFonts w:ascii="Times New Roman" w:hAnsi="Times New Roman" w:cs="Times New Roman"/>
          <w:sz w:val="22"/>
          <w:szCs w:val="22"/>
        </w:rPr>
        <w:t xml:space="preserve">10 </w:t>
      </w:r>
      <w:r w:rsidR="001144C7" w:rsidRPr="00F82AA1">
        <w:rPr>
          <w:rFonts w:ascii="Times New Roman" w:hAnsi="Times New Roman" w:cs="Times New Roman"/>
          <w:sz w:val="22"/>
          <w:szCs w:val="22"/>
        </w:rPr>
        <w:t>různ</w:t>
      </w:r>
      <w:r w:rsidR="001144C7">
        <w:rPr>
          <w:rFonts w:ascii="Times New Roman" w:hAnsi="Times New Roman" w:cs="Times New Roman"/>
          <w:sz w:val="22"/>
          <w:szCs w:val="22"/>
        </w:rPr>
        <w:t>ých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vinařství),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specializované stánky s občerstvení</w:t>
      </w:r>
      <w:r w:rsidR="00BF161B" w:rsidRPr="00F82AA1">
        <w:rPr>
          <w:rFonts w:ascii="Times New Roman" w:hAnsi="Times New Roman" w:cs="Times New Roman"/>
          <w:sz w:val="22"/>
          <w:szCs w:val="22"/>
        </w:rPr>
        <w:t>m</w:t>
      </w:r>
      <w:r w:rsidRPr="00F82AA1">
        <w:rPr>
          <w:rFonts w:ascii="Times New Roman" w:hAnsi="Times New Roman" w:cs="Times New Roman"/>
          <w:sz w:val="22"/>
          <w:szCs w:val="22"/>
        </w:rPr>
        <w:t xml:space="preserve"> zaměřené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regionální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farmářské potraviny (např. domácí sýry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mléčné výrobky, domácí uzenářské výrobky, gril apod.),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dostatečný počet osob obstarávajících veškeré stánky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další potřebné úkony pro řádný průběh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sociální zázemí 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(alespoň ve formě </w:t>
      </w:r>
      <w:r w:rsidR="000E74D7">
        <w:rPr>
          <w:rFonts w:ascii="Times New Roman" w:hAnsi="Times New Roman" w:cs="Times New Roman"/>
          <w:sz w:val="22"/>
          <w:szCs w:val="22"/>
        </w:rPr>
        <w:t>pěti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(</w:t>
      </w:r>
      <w:r w:rsidR="000E74D7">
        <w:rPr>
          <w:rFonts w:ascii="Times New Roman" w:hAnsi="Times New Roman" w:cs="Times New Roman"/>
          <w:sz w:val="22"/>
          <w:szCs w:val="22"/>
        </w:rPr>
        <w:t>5</w:t>
      </w:r>
      <w:r w:rsidR="001144C7" w:rsidRPr="00F82AA1">
        <w:rPr>
          <w:rFonts w:ascii="Times New Roman" w:hAnsi="Times New Roman" w:cs="Times New Roman"/>
          <w:sz w:val="22"/>
          <w:szCs w:val="22"/>
        </w:rPr>
        <w:t>) mobilních WC)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tekoucí vodu pro návštěvníky akce v míře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potřebám návštěvníků akce tak, aby nedocházelo ke znečišťování dotčené lokality, včetně zajištění průběžného úklidu sociálního zařízení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jeho bezprostředního okolí,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pořadatelskou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asistenční službu zajišťující pořádek, bezpečnost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obecnou asiste</w:t>
      </w:r>
      <w:r w:rsidR="002D5A9E" w:rsidRPr="00F82AA1">
        <w:rPr>
          <w:rFonts w:ascii="Times New Roman" w:hAnsi="Times New Roman" w:cs="Times New Roman"/>
          <w:sz w:val="22"/>
          <w:szCs w:val="22"/>
        </w:rPr>
        <w:t>nci návštěvníkům akce v rozsahu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odpovídajícím</w:t>
      </w:r>
      <w:r w:rsidR="002D5A9E" w:rsidRPr="00F82AA1">
        <w:rPr>
          <w:rFonts w:ascii="Times New Roman" w:hAnsi="Times New Roman" w:cs="Times New Roman"/>
          <w:sz w:val="22"/>
          <w:szCs w:val="22"/>
        </w:rPr>
        <w:t>u</w:t>
      </w:r>
      <w:r w:rsidRPr="00F82AA1">
        <w:rPr>
          <w:rFonts w:ascii="Times New Roman" w:hAnsi="Times New Roman" w:cs="Times New Roman"/>
          <w:sz w:val="22"/>
          <w:szCs w:val="22"/>
        </w:rPr>
        <w:t xml:space="preserve"> rozsahu akce, přítomných po celou dobu trvání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celém prostoru pořádání akce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umístění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odpadkov</w:t>
      </w:r>
      <w:r w:rsidR="002D5A9E" w:rsidRPr="00F82AA1">
        <w:rPr>
          <w:rFonts w:ascii="Times New Roman" w:hAnsi="Times New Roman" w:cs="Times New Roman"/>
          <w:sz w:val="22"/>
          <w:szCs w:val="22"/>
        </w:rPr>
        <w:t>ých</w:t>
      </w:r>
      <w:r w:rsidRPr="00F82AA1">
        <w:rPr>
          <w:rFonts w:ascii="Times New Roman" w:hAnsi="Times New Roman" w:cs="Times New Roman"/>
          <w:sz w:val="22"/>
          <w:szCs w:val="22"/>
        </w:rPr>
        <w:t xml:space="preserve"> koš</w:t>
      </w:r>
      <w:r w:rsidR="002D5A9E" w:rsidRPr="00F82AA1">
        <w:rPr>
          <w:rFonts w:ascii="Times New Roman" w:hAnsi="Times New Roman" w:cs="Times New Roman"/>
          <w:sz w:val="22"/>
          <w:szCs w:val="22"/>
        </w:rPr>
        <w:t>ů v míře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potřebám návštěvníků akce tak, aby nedocházelo ke znečišťování dotčené lokality,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tyto pravidelně během akce průběžně kontrolovat, uklízet jejich okolí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vyprazdňovat,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kompletní průběžný úklid areálu, v němž se akce konala, během akce včetně průběžného odvozu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likvidace odpadu bez odkladu,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kompletní závěrečný úklid míst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plnění, v němž se akce konala, včetně odvozu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likvidace veškerého odpadu bezprostředně po ukončení akce,</w:t>
      </w:r>
    </w:p>
    <w:p w:rsidR="00EA3304" w:rsidRPr="00F82AA1" w:rsidRDefault="002D5A9E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řádnou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úhradu všech poplatků,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to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OSA, </w:t>
      </w:r>
      <w:proofErr w:type="spellStart"/>
      <w:r w:rsidR="00EA3304" w:rsidRPr="00F82AA1">
        <w:rPr>
          <w:rFonts w:ascii="Times New Roman" w:hAnsi="Times New Roman" w:cs="Times New Roman"/>
          <w:sz w:val="22"/>
          <w:szCs w:val="22"/>
        </w:rPr>
        <w:t>Intergram</w:t>
      </w:r>
      <w:proofErr w:type="spellEnd"/>
      <w:r w:rsidR="00EA3304" w:rsidRPr="00F82AA1">
        <w:rPr>
          <w:rFonts w:ascii="Times New Roman" w:hAnsi="Times New Roman" w:cs="Times New Roman"/>
          <w:sz w:val="22"/>
          <w:szCs w:val="22"/>
        </w:rPr>
        <w:t xml:space="preserve"> apod.,</w:t>
      </w:r>
    </w:p>
    <w:p w:rsidR="002D5A9E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průběh akce naprosto v souladu se všemi příslušnými právně závaznými i doporučenými normami, relevantními právními předpisy platnými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</w:t>
      </w:r>
      <w:r w:rsidR="002D5A9E" w:rsidRPr="00F82AA1">
        <w:rPr>
          <w:rFonts w:ascii="Times New Roman" w:hAnsi="Times New Roman" w:cs="Times New Roman"/>
          <w:sz w:val="22"/>
          <w:szCs w:val="22"/>
        </w:rPr>
        <w:t>innými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>území České republiky,</w:t>
      </w:r>
    </w:p>
    <w:p w:rsidR="00EA3304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veškerá potřebná povolení k řádnému průběhu 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dále je poskytovatel povinen </w:t>
      </w:r>
      <w:r w:rsidRPr="00F82AA1">
        <w:rPr>
          <w:rFonts w:ascii="Times New Roman" w:hAnsi="Times New Roman" w:cs="Times New Roman"/>
          <w:sz w:val="22"/>
          <w:szCs w:val="22"/>
        </w:rPr>
        <w:t>akci uspořádat tak, aby nedocházelo ke vzniku škod či ohrožení majetku či zdraví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objednatele či třetích osob</w:t>
      </w:r>
      <w:r w:rsidRPr="00F82AA1">
        <w:rPr>
          <w:rFonts w:ascii="Times New Roman" w:hAnsi="Times New Roman" w:cs="Times New Roman"/>
          <w:sz w:val="22"/>
          <w:szCs w:val="22"/>
        </w:rPr>
        <w:t>,</w:t>
      </w:r>
    </w:p>
    <w:p w:rsidR="004A7898" w:rsidRPr="004A7898" w:rsidRDefault="00982548" w:rsidP="00C248B2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umožnit </w:t>
      </w:r>
      <w:r w:rsidR="004A7898">
        <w:rPr>
          <w:rFonts w:ascii="Times New Roman" w:hAnsi="Times New Roman" w:cs="Times New Roman"/>
          <w:sz w:val="22"/>
          <w:szCs w:val="22"/>
        </w:rPr>
        <w:t>bezplatný vstup návštěvníků na</w:t>
      </w:r>
      <w:r w:rsidR="004A7898" w:rsidRPr="004A7898">
        <w:rPr>
          <w:rFonts w:ascii="Times New Roman" w:hAnsi="Times New Roman" w:cs="Times New Roman"/>
          <w:sz w:val="22"/>
          <w:szCs w:val="22"/>
        </w:rPr>
        <w:t xml:space="preserve"> akc</w:t>
      </w:r>
      <w:r w:rsidR="004A7898">
        <w:rPr>
          <w:rFonts w:ascii="Times New Roman" w:hAnsi="Times New Roman" w:cs="Times New Roman"/>
          <w:sz w:val="22"/>
          <w:szCs w:val="22"/>
        </w:rPr>
        <w:t>i</w:t>
      </w:r>
      <w:r w:rsidR="004A7898" w:rsidRPr="00F82AA1">
        <w:rPr>
          <w:rFonts w:ascii="Times New Roman" w:hAnsi="Times New Roman" w:cs="Times New Roman"/>
          <w:sz w:val="22"/>
          <w:szCs w:val="22"/>
        </w:rPr>
        <w:t>,</w:t>
      </w:r>
    </w:p>
    <w:p w:rsidR="00982548" w:rsidRDefault="00EA3304" w:rsidP="00C248B2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4A7898">
        <w:rPr>
          <w:rFonts w:ascii="Times New Roman" w:hAnsi="Times New Roman" w:cs="Times New Roman"/>
          <w:sz w:val="22"/>
          <w:szCs w:val="22"/>
        </w:rPr>
        <w:t>umožnit objednateli kontrolu průběhu akce</w:t>
      </w:r>
      <w:r w:rsidR="00982548">
        <w:rPr>
          <w:rFonts w:ascii="Times New Roman" w:hAnsi="Times New Roman" w:cs="Times New Roman"/>
          <w:sz w:val="22"/>
          <w:szCs w:val="22"/>
        </w:rPr>
        <w:t>,</w:t>
      </w:r>
    </w:p>
    <w:p w:rsidR="00FD09B2" w:rsidRDefault="00FD09B2" w:rsidP="00FD09B2">
      <w:pPr>
        <w:pStyle w:val="Odstavecseseznamem1"/>
        <w:numPr>
          <w:ilvl w:val="0"/>
          <w:numId w:val="0"/>
        </w:numPr>
        <w:spacing w:after="120"/>
        <w:ind w:left="1778"/>
        <w:rPr>
          <w:rFonts w:ascii="Times New Roman" w:hAnsi="Times New Roman" w:cs="Times New Roman"/>
          <w:sz w:val="22"/>
          <w:szCs w:val="22"/>
        </w:rPr>
      </w:pP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zajistí akci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všechny související služby jakož i všechny pomůcky řádně, kvalitně, s odbornou péčí, v souladu s právními předpisy, se zřetelem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nutnost zajistit maximální bezpečnost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ochranu zúčastněných osob, majetku, zdraví, životního prostředí apod.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Objednatel zajistí povolení k užívání pozemků, zábor veřejného prostranství, postavení látkových přístřešků, pivních setů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plastových lavic v potřebném množství. Zároveň objednatel zajistí pořízení fotodokumentace z 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F10CF" w:rsidRPr="00F82AA1">
        <w:rPr>
          <w:rFonts w:ascii="Times New Roman" w:hAnsi="Times New Roman" w:cs="Times New Roman"/>
          <w:sz w:val="22"/>
          <w:szCs w:val="22"/>
        </w:rPr>
        <w:t>propagac</w:t>
      </w:r>
      <w:r w:rsidR="00EF10CF">
        <w:rPr>
          <w:rFonts w:ascii="Times New Roman" w:hAnsi="Times New Roman" w:cs="Times New Roman"/>
          <w:sz w:val="22"/>
          <w:szCs w:val="22"/>
        </w:rPr>
        <w:t>i</w:t>
      </w:r>
      <w:r w:rsidR="00EF10CF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prostřednictvím smluvních partnerů (TV Plzeň, webový portál Plzen.cz, billboardová kampaň) i vlastních informačních ploch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webových </w:t>
      </w:r>
      <w:r w:rsidR="00EF10CF" w:rsidRPr="00F82AA1">
        <w:rPr>
          <w:rFonts w:ascii="Times New Roman" w:hAnsi="Times New Roman" w:cs="Times New Roman"/>
          <w:sz w:val="22"/>
          <w:szCs w:val="22"/>
        </w:rPr>
        <w:t>stráne</w:t>
      </w:r>
      <w:r w:rsidR="00EF10CF">
        <w:rPr>
          <w:rFonts w:ascii="Times New Roman" w:hAnsi="Times New Roman" w:cs="Times New Roman"/>
          <w:sz w:val="22"/>
          <w:szCs w:val="22"/>
        </w:rPr>
        <w:t>k</w:t>
      </w:r>
      <w:r w:rsidR="008A3F6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9022E0" w:rsidRPr="00F82AA1">
        <w:rPr>
          <w:rFonts w:ascii="Times New Roman" w:hAnsi="Times New Roman" w:cs="Times New Roman"/>
          <w:sz w:val="22"/>
          <w:szCs w:val="22"/>
        </w:rPr>
        <w:t>MO Plzeň 1.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Objednatel si vyhrazuje právo změnit místo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 průběhu jednotlivých složek programu akce, jakož 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případnou změnu akce jako celku či jeho jednotlivých dílčích položek. O změnách je však povinen poskytovatele informovat v dostatečném předstihu,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to </w:t>
      </w:r>
      <w:r w:rsidRPr="00F82AA1">
        <w:rPr>
          <w:rFonts w:ascii="Times New Roman" w:hAnsi="Times New Roman" w:cs="Times New Roman"/>
          <w:sz w:val="22"/>
          <w:szCs w:val="22"/>
        </w:rPr>
        <w:t xml:space="preserve">nejpozději 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do </w:t>
      </w:r>
      <w:r w:rsidRPr="00F82AA1">
        <w:rPr>
          <w:rFonts w:ascii="Times New Roman" w:hAnsi="Times New Roman" w:cs="Times New Roman"/>
          <w:sz w:val="22"/>
          <w:szCs w:val="22"/>
        </w:rPr>
        <w:t>pět</w:t>
      </w:r>
      <w:r w:rsidR="002D5A9E" w:rsidRPr="00F82AA1">
        <w:rPr>
          <w:rFonts w:ascii="Times New Roman" w:hAnsi="Times New Roman" w:cs="Times New Roman"/>
          <w:sz w:val="22"/>
          <w:szCs w:val="22"/>
        </w:rPr>
        <w:t>i</w:t>
      </w:r>
      <w:r w:rsidRPr="00F82AA1">
        <w:rPr>
          <w:rFonts w:ascii="Times New Roman" w:hAnsi="Times New Roman" w:cs="Times New Roman"/>
          <w:sz w:val="22"/>
          <w:szCs w:val="22"/>
        </w:rPr>
        <w:t xml:space="preserve"> (5) dnů před termínem konání akce.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se zavazuje dodržet </w:t>
      </w:r>
      <w:bookmarkStart w:id="1" w:name="_Hlk76994470"/>
      <w:r w:rsidR="008B5054" w:rsidRPr="00F82AA1">
        <w:rPr>
          <w:rFonts w:ascii="Times New Roman" w:hAnsi="Times New Roman" w:cs="Times New Roman"/>
          <w:sz w:val="22"/>
          <w:szCs w:val="22"/>
        </w:rPr>
        <w:t xml:space="preserve">program akce </w:t>
      </w:r>
      <w:bookmarkEnd w:id="1"/>
      <w:r w:rsidR="008B5054" w:rsidRPr="00F82AA1">
        <w:rPr>
          <w:rFonts w:ascii="Times New Roman" w:hAnsi="Times New Roman" w:cs="Times New Roman"/>
          <w:sz w:val="22"/>
          <w:szCs w:val="22"/>
        </w:rPr>
        <w:t>uvedený v příloze smlouvy</w:t>
      </w:r>
      <w:r w:rsidRPr="00F82AA1">
        <w:rPr>
          <w:rFonts w:ascii="Times New Roman" w:hAnsi="Times New Roman" w:cs="Times New Roman"/>
          <w:sz w:val="22"/>
          <w:szCs w:val="22"/>
        </w:rPr>
        <w:t>. Poskytovatel je povinen být připraven 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variantu zajištění akce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nepříznivého počasí, když náklady s tímto spojené jsou již zahrnuty v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 ceně dle čl. 4. </w:t>
      </w:r>
      <w:r w:rsidR="004960EF" w:rsidRPr="00F82AA1">
        <w:rPr>
          <w:rFonts w:ascii="Times New Roman" w:hAnsi="Times New Roman" w:cs="Times New Roman"/>
          <w:sz w:val="22"/>
          <w:szCs w:val="22"/>
        </w:rPr>
        <w:t>odst</w:t>
      </w:r>
      <w:r w:rsidR="002D5A9E" w:rsidRPr="00F82AA1">
        <w:rPr>
          <w:rFonts w:ascii="Times New Roman" w:hAnsi="Times New Roman" w:cs="Times New Roman"/>
          <w:sz w:val="22"/>
          <w:szCs w:val="22"/>
        </w:rPr>
        <w:t>. 4. 1. smlouvy</w:t>
      </w:r>
      <w:r w:rsidRPr="00F82AA1">
        <w:rPr>
          <w:rFonts w:ascii="Times New Roman" w:hAnsi="Times New Roman" w:cs="Times New Roman"/>
          <w:sz w:val="22"/>
          <w:szCs w:val="22"/>
        </w:rPr>
        <w:t>. O případných nutných změnách programu nebo organizačního zajištění akce je poskytovatel povinen s předstihem informovat objednatele s návrhem náhradního řešení.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Bude-li konání akce nebo její jednotlivé části znemožněno v důsledku nepředvídané události (výrazně nepříznivé povětrnostní vlivy, přírodní katastrofa, nemoc apod.), tedy když z objektivního hledisk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nebude možno akci nebo její jednotlivé části uskutečnit, má objednatel právo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zrušení konání akce, či konání jednotlivých dílčích částí be</w:t>
      </w:r>
      <w:r w:rsidR="001C4B5A" w:rsidRPr="00F82AA1">
        <w:rPr>
          <w:rFonts w:ascii="Times New Roman" w:hAnsi="Times New Roman" w:cs="Times New Roman"/>
          <w:sz w:val="22"/>
          <w:szCs w:val="22"/>
        </w:rPr>
        <w:t>z poskytnutí náhradního plnění. P</w:t>
      </w:r>
      <w:r w:rsidRPr="00F82AA1">
        <w:rPr>
          <w:rFonts w:ascii="Times New Roman" w:hAnsi="Times New Roman" w:cs="Times New Roman"/>
          <w:sz w:val="22"/>
          <w:szCs w:val="22"/>
        </w:rPr>
        <w:t xml:space="preserve">oskytovateli </w:t>
      </w:r>
      <w:r w:rsidR="001C4B5A" w:rsidRPr="00F82AA1">
        <w:rPr>
          <w:rFonts w:ascii="Times New Roman" w:hAnsi="Times New Roman" w:cs="Times New Roman"/>
          <w:sz w:val="22"/>
          <w:szCs w:val="22"/>
        </w:rPr>
        <w:t>pak objednatel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 uhra</w:t>
      </w:r>
      <w:r w:rsidR="001C4B5A" w:rsidRPr="00F82AA1">
        <w:rPr>
          <w:rFonts w:ascii="Times New Roman" w:hAnsi="Times New Roman" w:cs="Times New Roman"/>
          <w:sz w:val="22"/>
          <w:szCs w:val="22"/>
        </w:rPr>
        <w:t>dí pouze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náklady prokazatelně vzniklé v důsledku splnění podmínek stanovených touto smlouvou, přičemž poskytovatel </w:t>
      </w:r>
      <w:r w:rsidR="001C4B5A" w:rsidRPr="00F82AA1">
        <w:rPr>
          <w:rFonts w:ascii="Times New Roman" w:hAnsi="Times New Roman" w:cs="Times New Roman"/>
          <w:sz w:val="22"/>
          <w:szCs w:val="22"/>
        </w:rPr>
        <w:t>je povinen</w:t>
      </w:r>
      <w:r w:rsidRPr="00F82AA1">
        <w:rPr>
          <w:rFonts w:ascii="Times New Roman" w:hAnsi="Times New Roman" w:cs="Times New Roman"/>
          <w:sz w:val="22"/>
          <w:szCs w:val="22"/>
        </w:rPr>
        <w:t xml:space="preserve"> vyvíjet maximální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efektivní snahu k</w:t>
      </w:r>
      <w:r w:rsidR="001C4B5A" w:rsidRPr="00F82AA1">
        <w:rPr>
          <w:rFonts w:ascii="Times New Roman" w:hAnsi="Times New Roman" w:cs="Times New Roman"/>
          <w:sz w:val="22"/>
          <w:szCs w:val="22"/>
        </w:rPr>
        <w:t xml:space="preserve"> jejich </w:t>
      </w:r>
      <w:r w:rsidRPr="00F82AA1">
        <w:rPr>
          <w:rFonts w:ascii="Times New Roman" w:hAnsi="Times New Roman" w:cs="Times New Roman"/>
          <w:sz w:val="22"/>
          <w:szCs w:val="22"/>
        </w:rPr>
        <w:t>minimaliza</w:t>
      </w:r>
      <w:r w:rsidR="009022E0" w:rsidRPr="00F82AA1">
        <w:rPr>
          <w:rFonts w:ascii="Times New Roman" w:hAnsi="Times New Roman" w:cs="Times New Roman"/>
          <w:sz w:val="22"/>
          <w:szCs w:val="22"/>
        </w:rPr>
        <w:t>ci.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si vyhrazuje právo zrušit konání akce, či jejích jednotlivých dílčích položek. Poskytovatel není oprávněn nárokovat vůči objednateli zaplacení jakéhokoli odstupného či storno poplatku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zrušení akce. V případě zrušení akce objednatelem je dále postupováno podle člá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nku </w:t>
      </w:r>
      <w:r w:rsidR="001C4B5A" w:rsidRPr="00F82AA1">
        <w:rPr>
          <w:rFonts w:ascii="Times New Roman" w:hAnsi="Times New Roman" w:cs="Times New Roman"/>
          <w:sz w:val="22"/>
          <w:szCs w:val="22"/>
        </w:rPr>
        <w:t>5. odst. 5. 6.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 smlouvy.</w:t>
      </w:r>
    </w:p>
    <w:p w:rsidR="00EA3304" w:rsidRPr="00F82AA1" w:rsidRDefault="001C4B5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Podkladem pro vyúčtování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nákladů vynaložených </w:t>
      </w:r>
      <w:r w:rsidRPr="00F82AA1">
        <w:rPr>
          <w:rFonts w:ascii="Times New Roman" w:hAnsi="Times New Roman" w:cs="Times New Roman"/>
          <w:sz w:val="22"/>
          <w:szCs w:val="22"/>
        </w:rPr>
        <w:t>ze strany poskytovatele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dle</w:t>
      </w:r>
      <w:r w:rsidRPr="00F82AA1">
        <w:rPr>
          <w:rFonts w:ascii="Times New Roman" w:hAnsi="Times New Roman" w:cs="Times New Roman"/>
          <w:sz w:val="22"/>
          <w:szCs w:val="22"/>
        </w:rPr>
        <w:t xml:space="preserve"> čl. 5.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odst. 5. 5.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757A30" w:rsidRPr="00F82AA1">
        <w:rPr>
          <w:rFonts w:ascii="Times New Roman" w:hAnsi="Times New Roman" w:cs="Times New Roman"/>
          <w:sz w:val="22"/>
          <w:szCs w:val="22"/>
        </w:rPr>
        <w:t xml:space="preserve">odst. </w:t>
      </w:r>
      <w:r w:rsidRPr="00F82AA1">
        <w:rPr>
          <w:rFonts w:ascii="Times New Roman" w:hAnsi="Times New Roman" w:cs="Times New Roman"/>
          <w:sz w:val="22"/>
          <w:szCs w:val="22"/>
        </w:rPr>
        <w:t>5. 6. objednateli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je předložení </w:t>
      </w:r>
      <w:r w:rsidRPr="00F82AA1">
        <w:rPr>
          <w:rFonts w:ascii="Times New Roman" w:hAnsi="Times New Roman" w:cs="Times New Roman"/>
          <w:sz w:val="22"/>
          <w:szCs w:val="22"/>
        </w:rPr>
        <w:t>daňových dokladů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o </w:t>
      </w:r>
      <w:r w:rsidRPr="00F82AA1">
        <w:rPr>
          <w:rFonts w:ascii="Times New Roman" w:hAnsi="Times New Roman" w:cs="Times New Roman"/>
          <w:sz w:val="22"/>
          <w:szCs w:val="22"/>
        </w:rPr>
        <w:t xml:space="preserve">jejich </w:t>
      </w:r>
      <w:r w:rsidR="00EA3304" w:rsidRPr="00F82AA1">
        <w:rPr>
          <w:rFonts w:ascii="Times New Roman" w:hAnsi="Times New Roman" w:cs="Times New Roman"/>
          <w:sz w:val="22"/>
          <w:szCs w:val="22"/>
        </w:rPr>
        <w:t>úhradě.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Možnosti ukončení smlouvy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může být ukončena:</w:t>
      </w:r>
    </w:p>
    <w:p w:rsidR="00EA3304" w:rsidRPr="00F82AA1" w:rsidRDefault="00EA3304" w:rsidP="00837171">
      <w:pPr>
        <w:numPr>
          <w:ilvl w:val="0"/>
          <w:numId w:val="10"/>
        </w:num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>vzájemnou písemnou dohodou obou smluvních stran ke dni dohodou stanovenému,</w:t>
      </w:r>
    </w:p>
    <w:p w:rsidR="00EA3304" w:rsidRPr="00F82AA1" w:rsidRDefault="00EA3304" w:rsidP="00837171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F82AA1">
        <w:rPr>
          <w:bCs/>
          <w:sz w:val="22"/>
          <w:szCs w:val="22"/>
        </w:rPr>
        <w:t>odstoupením od smlouvy.</w:t>
      </w:r>
    </w:p>
    <w:p w:rsidR="00EA3304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může odstoupit od smlouvy v případě závažného porušení povinností poskytovatelem vyplývajících z této smlouvy,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pokud poskytovatel nezajistí akci řádně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včas, nedodrží dohodnutý program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jeho rozsah, neposkytne progr</w:t>
      </w:r>
      <w:r w:rsidR="001C4B5A" w:rsidRPr="00F82AA1">
        <w:rPr>
          <w:rFonts w:ascii="Times New Roman" w:hAnsi="Times New Roman" w:cs="Times New Roman"/>
          <w:sz w:val="22"/>
          <w:szCs w:val="22"/>
        </w:rPr>
        <w:t>am v odpovídající kvalitě apod.</w:t>
      </w:r>
    </w:p>
    <w:p w:rsidR="00982548" w:rsidRPr="00F82AA1" w:rsidRDefault="00982548" w:rsidP="00982548">
      <w:pPr>
        <w:pStyle w:val="Odstavecseseznamem"/>
        <w:numPr>
          <w:ilvl w:val="0"/>
          <w:numId w:val="0"/>
        </w:numPr>
        <w:spacing w:after="120"/>
        <w:ind w:left="1567" w:hanging="432"/>
        <w:rPr>
          <w:rFonts w:ascii="Times New Roman" w:hAnsi="Times New Roman" w:cs="Times New Roman"/>
          <w:sz w:val="22"/>
          <w:szCs w:val="22"/>
        </w:rPr>
      </w:pP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pokut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náhrad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škody</w:t>
      </w:r>
    </w:p>
    <w:p w:rsidR="00757A30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Dojde-li v souvislosti s prováděním předmětu smlouvy k vzniku jakékoliv škody, je poskytovatel za tuto škodu odpovědný v plném rozsahu.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je povinen neprodleně nahradit veškerou škodu, která objednateli nebo třetím osobám vznikne v důsledku provádění předmětu smlouvy, a to především porušením povinností poskytovatele vyplývajících mu ze smlouvy, zejména (nikoliv však výhradně) pak v případě neposkytnutí požadovaného plnění. Poskytovatel je povinen být pro tento případ platně a dostatečně pojištěn.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porušení povinnosti dle čl. 2 odst. 2. 2., odst. 2. 3. smlouvy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10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(deset tisíc korun českých) za každé jednotlivé porušení.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porušení povinnosti </w:t>
      </w:r>
      <w:r w:rsidR="00B60A27">
        <w:rPr>
          <w:rFonts w:ascii="Times New Roman" w:hAnsi="Times New Roman" w:cs="Times New Roman"/>
          <w:sz w:val="22"/>
          <w:szCs w:val="22"/>
        </w:rPr>
        <w:t>uvedené v</w:t>
      </w:r>
      <w:r w:rsidRPr="00F82AA1">
        <w:rPr>
          <w:rFonts w:ascii="Times New Roman" w:hAnsi="Times New Roman" w:cs="Times New Roman"/>
          <w:sz w:val="22"/>
          <w:szCs w:val="22"/>
        </w:rPr>
        <w:t xml:space="preserve"> čl. 5 odst. 5. 1. smlouvy a čl. 5 odst. 5. 2. smlouvy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10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(deset tisíc korun českých) za každé jednotlivé porušení.</w:t>
      </w:r>
    </w:p>
    <w:p w:rsidR="003C5875" w:rsidRPr="00F82AA1" w:rsidRDefault="003C5875" w:rsidP="003C5875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prodlení </w:t>
      </w:r>
      <w:r w:rsidR="00341804">
        <w:rPr>
          <w:rFonts w:ascii="Times New Roman" w:hAnsi="Times New Roman" w:cs="Times New Roman"/>
          <w:sz w:val="22"/>
          <w:szCs w:val="22"/>
        </w:rPr>
        <w:t>poskytovatele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se splněním závazku dle čl. 7 odst. 7. 2. smlouvy je objednatel oprávněn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1 000,00 Kč (jeden tisíc korun českých) za</w:t>
      </w:r>
      <w:r w:rsidR="00822E27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každý započatý den prodlení.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Při porušení další povinnosti dle smlouvy, která není výslovně upravena v čl. 7 odst. 7. 3.</w:t>
      </w:r>
      <w:r w:rsidR="003C5875" w:rsidRPr="00F82AA1">
        <w:rPr>
          <w:rFonts w:ascii="Times New Roman" w:hAnsi="Times New Roman" w:cs="Times New Roman"/>
          <w:sz w:val="22"/>
          <w:szCs w:val="22"/>
        </w:rPr>
        <w:t>,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odst. 7. 4. </w:t>
      </w:r>
      <w:r w:rsidR="003C5875" w:rsidRPr="00F82AA1">
        <w:rPr>
          <w:rFonts w:ascii="Times New Roman" w:hAnsi="Times New Roman" w:cs="Times New Roman"/>
          <w:sz w:val="22"/>
          <w:szCs w:val="22"/>
        </w:rPr>
        <w:t>a</w:t>
      </w:r>
      <w:r w:rsidR="00822E27" w:rsidRPr="00F82AA1">
        <w:rPr>
          <w:rFonts w:ascii="Times New Roman" w:hAnsi="Times New Roman" w:cs="Times New Roman"/>
          <w:sz w:val="22"/>
          <w:szCs w:val="22"/>
        </w:rPr>
        <w:t> </w:t>
      </w:r>
      <w:r w:rsidR="003C5875" w:rsidRPr="00F82AA1">
        <w:rPr>
          <w:rFonts w:ascii="Times New Roman" w:hAnsi="Times New Roman" w:cs="Times New Roman"/>
          <w:sz w:val="22"/>
          <w:szCs w:val="22"/>
        </w:rPr>
        <w:t xml:space="preserve">odst. 7. 5. </w:t>
      </w:r>
      <w:r w:rsidRPr="00F82AA1">
        <w:rPr>
          <w:rFonts w:ascii="Times New Roman" w:hAnsi="Times New Roman" w:cs="Times New Roman"/>
          <w:sz w:val="22"/>
          <w:szCs w:val="22"/>
        </w:rPr>
        <w:t xml:space="preserve">smlouvy,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5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(pět tisíc korun českých) za každé jednotlivé její porušení.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 případě porušení jakékoliv povinnosti dle smlouvy ze strany poskytovatele tedy vzniká objednateli nárok na zaplacení smluvní pokuty. Nárok na zaplacení smluvní pokuty může objednatel uplatnit opakovaně i kumulativně.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Smluvní pokuta dle této smlouvy je splatná do </w:t>
      </w:r>
      <w:r w:rsidR="00770E26" w:rsidRPr="00F82AA1">
        <w:rPr>
          <w:rFonts w:ascii="Times New Roman" w:hAnsi="Times New Roman" w:cs="Times New Roman"/>
          <w:sz w:val="22"/>
          <w:szCs w:val="22"/>
        </w:rPr>
        <w:t xml:space="preserve">čtrnácti </w:t>
      </w:r>
      <w:r w:rsidR="00770E26">
        <w:rPr>
          <w:rFonts w:ascii="Times New Roman" w:hAnsi="Times New Roman" w:cs="Times New Roman"/>
          <w:sz w:val="22"/>
          <w:szCs w:val="22"/>
        </w:rPr>
        <w:t>(</w:t>
      </w:r>
      <w:r w:rsidR="00770E26" w:rsidRPr="00F82AA1">
        <w:rPr>
          <w:rFonts w:ascii="Times New Roman" w:hAnsi="Times New Roman" w:cs="Times New Roman"/>
          <w:sz w:val="22"/>
          <w:szCs w:val="22"/>
        </w:rPr>
        <w:t>14</w:t>
      </w:r>
      <w:r w:rsidR="0010569E" w:rsidRPr="00F82AA1">
        <w:rPr>
          <w:rFonts w:ascii="Times New Roman" w:hAnsi="Times New Roman" w:cs="Times New Roman"/>
          <w:sz w:val="22"/>
          <w:szCs w:val="22"/>
        </w:rPr>
        <w:t>)</w:t>
      </w:r>
      <w:r w:rsidRPr="00F82AA1">
        <w:rPr>
          <w:rFonts w:ascii="Times New Roman" w:hAnsi="Times New Roman" w:cs="Times New Roman"/>
          <w:sz w:val="22"/>
          <w:szCs w:val="22"/>
        </w:rPr>
        <w:t xml:space="preserve"> dnů ode dne doručení jejího vyúčtování poskytovateli.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pokuta ani její zaplacení nemají vliv na případný nárok objednatele na náhradu škody. Ujednání o smluvní pokutě zůstává v platnosti i v případě odstoupení od smlouvy a nemá vliv na případnou možnost domáhat se vedle smluvní pokuty i náhrady škody, a to i ve výši přesahující dojednanou výši smluvní pokuty.</w:t>
      </w:r>
    </w:p>
    <w:p w:rsidR="00264205" w:rsidRPr="00F82AA1" w:rsidRDefault="00D64EA1" w:rsidP="002D306F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Objednatel je oprávněn proti jakýmkoliv splatným i nesplatným peněžitým pohledávkám poskytovatele jednostranně započítávat své splatné i nesplatné pohledávky z titulu nároku na zaplacení smluvních pokut či nároku na náhradu škody vůči poskytovateli.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Kontaktní údaje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účelem vzájemné komunikace mezi smluvními stranami jsou oprávněny jednat níže uvedené osoby:</w:t>
      </w:r>
    </w:p>
    <w:p w:rsidR="004D6524" w:rsidRPr="00685813" w:rsidRDefault="004D6524" w:rsidP="00685813">
      <w:pPr>
        <w:pStyle w:val="Nadpis1"/>
        <w:numPr>
          <w:ilvl w:val="0"/>
          <w:numId w:val="0"/>
        </w:numPr>
        <w:spacing w:before="0" w:after="120" w:line="240" w:lineRule="auto"/>
        <w:ind w:left="357"/>
        <w:jc w:val="left"/>
        <w:rPr>
          <w:b w:val="0"/>
          <w:caps w:val="0"/>
        </w:rPr>
      </w:pPr>
      <w:r w:rsidRPr="00685813">
        <w:rPr>
          <w:b w:val="0"/>
          <w:caps w:val="0"/>
        </w:rPr>
        <w:t>Za objednatele:</w:t>
      </w:r>
      <w:r w:rsidRPr="00685813">
        <w:rPr>
          <w:b w:val="0"/>
          <w:caps w:val="0"/>
        </w:rPr>
        <w:tab/>
      </w:r>
      <w:r w:rsidR="00685813">
        <w:rPr>
          <w:b w:val="0"/>
          <w:caps w:val="0"/>
        </w:rPr>
        <w:tab/>
      </w:r>
      <w:r w:rsidR="005F0FFB">
        <w:rPr>
          <w:b w:val="0"/>
          <w:caps w:val="0"/>
        </w:rPr>
        <w:t>XXXXXXXXXX</w:t>
      </w:r>
    </w:p>
    <w:p w:rsidR="004D6524" w:rsidRPr="00685813" w:rsidRDefault="004D6524" w:rsidP="00685813">
      <w:pPr>
        <w:pStyle w:val="Nadpis1"/>
        <w:numPr>
          <w:ilvl w:val="0"/>
          <w:numId w:val="0"/>
        </w:numPr>
        <w:spacing w:before="0" w:after="120" w:line="240" w:lineRule="auto"/>
        <w:ind w:left="357"/>
        <w:jc w:val="left"/>
        <w:rPr>
          <w:b w:val="0"/>
          <w:caps w:val="0"/>
        </w:rPr>
      </w:pPr>
      <w:r w:rsidRPr="00685813">
        <w:rPr>
          <w:b w:val="0"/>
          <w:caps w:val="0"/>
        </w:rPr>
        <w:t>Tel.:</w:t>
      </w:r>
      <w:r w:rsidRPr="00685813">
        <w:rPr>
          <w:b w:val="0"/>
          <w:caps w:val="0"/>
        </w:rPr>
        <w:tab/>
      </w:r>
      <w:r w:rsidRPr="00685813">
        <w:rPr>
          <w:b w:val="0"/>
          <w:caps w:val="0"/>
        </w:rPr>
        <w:tab/>
      </w:r>
      <w:r w:rsidRPr="00685813">
        <w:rPr>
          <w:b w:val="0"/>
          <w:caps w:val="0"/>
        </w:rPr>
        <w:tab/>
        <w:t>+ </w:t>
      </w:r>
      <w:r w:rsidR="005F0FFB">
        <w:rPr>
          <w:b w:val="0"/>
          <w:caps w:val="0"/>
        </w:rPr>
        <w:t>XXXXXXXXXX</w:t>
      </w:r>
      <w:r w:rsidR="00685813" w:rsidRPr="00685813">
        <w:rPr>
          <w:b w:val="0"/>
          <w:caps w:val="0"/>
        </w:rPr>
        <w:t xml:space="preserve">, </w:t>
      </w:r>
      <w:r w:rsidRPr="00685813">
        <w:rPr>
          <w:b w:val="0"/>
          <w:caps w:val="0"/>
        </w:rPr>
        <w:t>+ </w:t>
      </w:r>
      <w:r w:rsidR="005F0FFB">
        <w:rPr>
          <w:b w:val="0"/>
          <w:caps w:val="0"/>
        </w:rPr>
        <w:t>XXXXXXXXXX</w:t>
      </w:r>
    </w:p>
    <w:p w:rsidR="004D6524" w:rsidRPr="00685813" w:rsidRDefault="004D6524" w:rsidP="00685813">
      <w:pPr>
        <w:pStyle w:val="Nadpis1"/>
        <w:numPr>
          <w:ilvl w:val="0"/>
          <w:numId w:val="0"/>
        </w:numPr>
        <w:spacing w:before="0" w:after="120" w:line="240" w:lineRule="auto"/>
        <w:ind w:left="357"/>
        <w:jc w:val="left"/>
        <w:rPr>
          <w:b w:val="0"/>
          <w:caps w:val="0"/>
        </w:rPr>
      </w:pPr>
      <w:r w:rsidRPr="00E70E86">
        <w:rPr>
          <w:b w:val="0"/>
          <w:caps w:val="0"/>
        </w:rPr>
        <w:t>E-mail</w:t>
      </w:r>
      <w:r w:rsidRPr="00685813">
        <w:rPr>
          <w:b w:val="0"/>
          <w:caps w:val="0"/>
          <w:sz w:val="22"/>
          <w:szCs w:val="22"/>
        </w:rPr>
        <w:t>:</w:t>
      </w:r>
      <w:r w:rsidRPr="00685813">
        <w:rPr>
          <w:b w:val="0"/>
          <w:caps w:val="0"/>
          <w:sz w:val="22"/>
          <w:szCs w:val="22"/>
        </w:rPr>
        <w:tab/>
      </w:r>
      <w:r w:rsidRPr="00685813">
        <w:rPr>
          <w:b w:val="0"/>
          <w:caps w:val="0"/>
          <w:sz w:val="22"/>
          <w:szCs w:val="22"/>
        </w:rPr>
        <w:tab/>
      </w:r>
      <w:r w:rsidRPr="00685813">
        <w:rPr>
          <w:b w:val="0"/>
          <w:caps w:val="0"/>
          <w:sz w:val="22"/>
          <w:szCs w:val="22"/>
        </w:rPr>
        <w:tab/>
      </w:r>
      <w:r w:rsidR="005F0FFB">
        <w:rPr>
          <w:b w:val="0"/>
          <w:caps w:val="0"/>
        </w:rPr>
        <w:t>XXXXXXXXXX</w:t>
      </w:r>
    </w:p>
    <w:p w:rsidR="004D6524" w:rsidRPr="00685813" w:rsidRDefault="004D6524" w:rsidP="00685813">
      <w:pPr>
        <w:pStyle w:val="Nadpis1"/>
        <w:numPr>
          <w:ilvl w:val="0"/>
          <w:numId w:val="0"/>
        </w:numPr>
        <w:spacing w:before="0" w:after="120" w:line="240" w:lineRule="auto"/>
        <w:ind w:left="357"/>
        <w:jc w:val="left"/>
        <w:rPr>
          <w:b w:val="0"/>
          <w:caps w:val="0"/>
        </w:rPr>
      </w:pPr>
    </w:p>
    <w:p w:rsidR="004D6524" w:rsidRPr="00685813" w:rsidRDefault="004D6524" w:rsidP="00685813">
      <w:pPr>
        <w:pStyle w:val="Nadpis1"/>
        <w:numPr>
          <w:ilvl w:val="0"/>
          <w:numId w:val="0"/>
        </w:numPr>
        <w:spacing w:before="0" w:after="120" w:line="240" w:lineRule="auto"/>
        <w:ind w:firstLine="357"/>
        <w:jc w:val="left"/>
        <w:rPr>
          <w:b w:val="0"/>
          <w:bCs/>
          <w:caps w:val="0"/>
        </w:rPr>
      </w:pPr>
      <w:r w:rsidRPr="00685813">
        <w:rPr>
          <w:b w:val="0"/>
          <w:caps w:val="0"/>
        </w:rPr>
        <w:t xml:space="preserve">Za poskytovatele: </w:t>
      </w:r>
      <w:r w:rsidRPr="00685813">
        <w:rPr>
          <w:b w:val="0"/>
          <w:caps w:val="0"/>
        </w:rPr>
        <w:tab/>
      </w:r>
      <w:r w:rsidR="00685813">
        <w:rPr>
          <w:b w:val="0"/>
          <w:caps w:val="0"/>
        </w:rPr>
        <w:tab/>
      </w:r>
      <w:r w:rsidR="005F0FFB">
        <w:rPr>
          <w:b w:val="0"/>
          <w:caps w:val="0"/>
        </w:rPr>
        <w:t>XXXXXXXXXX</w:t>
      </w:r>
    </w:p>
    <w:p w:rsidR="004D6524" w:rsidRPr="00685813" w:rsidRDefault="004D6524" w:rsidP="00685813">
      <w:pPr>
        <w:pStyle w:val="Nadpis1"/>
        <w:numPr>
          <w:ilvl w:val="0"/>
          <w:numId w:val="0"/>
        </w:numPr>
        <w:spacing w:before="0" w:after="120" w:line="240" w:lineRule="auto"/>
        <w:ind w:left="357"/>
        <w:jc w:val="left"/>
        <w:rPr>
          <w:b w:val="0"/>
          <w:caps w:val="0"/>
        </w:rPr>
      </w:pPr>
      <w:r w:rsidRPr="00685813">
        <w:rPr>
          <w:b w:val="0"/>
          <w:caps w:val="0"/>
        </w:rPr>
        <w:t xml:space="preserve">Tel.: </w:t>
      </w:r>
      <w:r w:rsidRPr="00685813">
        <w:rPr>
          <w:b w:val="0"/>
          <w:caps w:val="0"/>
        </w:rPr>
        <w:tab/>
      </w:r>
      <w:r w:rsidRPr="00685813">
        <w:rPr>
          <w:b w:val="0"/>
          <w:caps w:val="0"/>
        </w:rPr>
        <w:tab/>
      </w:r>
      <w:r w:rsidRPr="00685813">
        <w:rPr>
          <w:b w:val="0"/>
          <w:caps w:val="0"/>
        </w:rPr>
        <w:tab/>
        <w:t>+ </w:t>
      </w:r>
      <w:r w:rsidR="005F0FFB">
        <w:rPr>
          <w:b w:val="0"/>
          <w:caps w:val="0"/>
        </w:rPr>
        <w:t>XXXXXXXXXX</w:t>
      </w:r>
    </w:p>
    <w:p w:rsidR="004D6524" w:rsidRPr="00685813" w:rsidRDefault="004D6524" w:rsidP="00685813">
      <w:pPr>
        <w:pStyle w:val="Nadpis1"/>
        <w:numPr>
          <w:ilvl w:val="0"/>
          <w:numId w:val="0"/>
        </w:numPr>
        <w:spacing w:before="0" w:after="120" w:line="240" w:lineRule="auto"/>
        <w:ind w:left="357"/>
        <w:jc w:val="left"/>
        <w:rPr>
          <w:b w:val="0"/>
          <w:bCs/>
          <w:caps w:val="0"/>
          <w:sz w:val="22"/>
          <w:szCs w:val="22"/>
          <w:lang w:val="de-DE"/>
        </w:rPr>
      </w:pPr>
      <w:r w:rsidRPr="00E70E86">
        <w:rPr>
          <w:b w:val="0"/>
          <w:caps w:val="0"/>
        </w:rPr>
        <w:t>E-mail</w:t>
      </w:r>
      <w:r w:rsidRPr="00685813">
        <w:rPr>
          <w:b w:val="0"/>
          <w:caps w:val="0"/>
          <w:sz w:val="22"/>
          <w:szCs w:val="22"/>
        </w:rPr>
        <w:t>:</w:t>
      </w:r>
      <w:r w:rsidRPr="00685813">
        <w:rPr>
          <w:b w:val="0"/>
          <w:caps w:val="0"/>
          <w:sz w:val="22"/>
          <w:szCs w:val="22"/>
        </w:rPr>
        <w:tab/>
      </w:r>
      <w:r w:rsidRPr="00685813">
        <w:rPr>
          <w:b w:val="0"/>
          <w:caps w:val="0"/>
          <w:sz w:val="22"/>
          <w:szCs w:val="22"/>
        </w:rPr>
        <w:tab/>
      </w:r>
      <w:r w:rsidRPr="00685813">
        <w:rPr>
          <w:b w:val="0"/>
          <w:caps w:val="0"/>
          <w:sz w:val="22"/>
          <w:szCs w:val="22"/>
        </w:rPr>
        <w:tab/>
      </w:r>
      <w:r w:rsidR="005F0FFB">
        <w:rPr>
          <w:b w:val="0"/>
          <w:caps w:val="0"/>
        </w:rPr>
        <w:t>XXXXXXXXXX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může být měněn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nebo doplňován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pouze v písemné formě,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číslovanými dodatky podepsanými oběm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smluvními stranami.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nabývá platnosti jejího podpisu poslední ze smluvních stran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účinnosti dnem jejího uveřejnění prostřednictvím registru smluv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č. 340/2015 Sb., </w:t>
      </w:r>
      <w:r w:rsidR="00D64EA1" w:rsidRPr="00F82AA1">
        <w:rPr>
          <w:rFonts w:ascii="Times New Roman" w:hAnsi="Times New Roman" w:cs="Times New Roman"/>
          <w:sz w:val="22"/>
          <w:szCs w:val="22"/>
        </w:rPr>
        <w:t>o zvláštních podmínkách účinnosti některých smluv, uveřejňování těchto smluv a o registru smluv (zákon o registru smluv), ve znění pozdějších předpisů</w:t>
      </w:r>
      <w:r w:rsidRPr="00F82AA1">
        <w:rPr>
          <w:rFonts w:ascii="Times New Roman" w:hAnsi="Times New Roman" w:cs="Times New Roman"/>
          <w:sz w:val="22"/>
          <w:szCs w:val="22"/>
        </w:rPr>
        <w:t>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 berou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vědomí, že 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i následné dodatky k ní mohou podléhat informační povinnosti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č. 106/1999 Sb., o svobodném přístupu k</w:t>
      </w:r>
      <w:r w:rsidR="00D64EA1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informacím</w:t>
      </w:r>
      <w:r w:rsidR="00D64EA1" w:rsidRPr="00F82AA1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="00B00FE4" w:rsidRPr="00F82AA1">
        <w:rPr>
          <w:rFonts w:ascii="Times New Roman" w:hAnsi="Times New Roman" w:cs="Times New Roman"/>
          <w:sz w:val="22"/>
          <w:szCs w:val="22"/>
        </w:rPr>
        <w:t>,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výslovně souhlasí s tím, aby 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byl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uveden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 Centrální evidenci smluv vedené statutárním městem Plzní,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úřední desce, popř. jiným zákonem stanoveným způsobem (např. zákon č</w:t>
      </w:r>
      <w:r w:rsidR="00822E27" w:rsidRPr="00F82AA1">
        <w:rPr>
          <w:rFonts w:ascii="Times New Roman" w:hAnsi="Times New Roman" w:cs="Times New Roman"/>
          <w:sz w:val="22"/>
          <w:szCs w:val="22"/>
        </w:rPr>
        <w:t>. </w:t>
      </w:r>
      <w:r w:rsidRPr="00F82AA1">
        <w:rPr>
          <w:rFonts w:ascii="Times New Roman" w:hAnsi="Times New Roman" w:cs="Times New Roman"/>
          <w:sz w:val="22"/>
          <w:szCs w:val="22"/>
        </w:rPr>
        <w:t>134/2016 Sb., o zadávání veřejných zakázek, v</w:t>
      </w:r>
      <w:r w:rsidR="00B00FE4" w:rsidRPr="00F82AA1">
        <w:rPr>
          <w:rFonts w:ascii="Times New Roman" w:hAnsi="Times New Roman" w:cs="Times New Roman"/>
          <w:sz w:val="22"/>
          <w:szCs w:val="22"/>
        </w:rPr>
        <w:t>e znění pozdějších předpisů</w:t>
      </w:r>
      <w:r w:rsidRPr="00F82AA1">
        <w:rPr>
          <w:rFonts w:ascii="Times New Roman" w:hAnsi="Times New Roman" w:cs="Times New Roman"/>
          <w:sz w:val="22"/>
          <w:szCs w:val="22"/>
        </w:rPr>
        <w:t xml:space="preserve">) při dodržení podmínek stanovených zákonem č. </w:t>
      </w:r>
      <w:r w:rsidR="00B00FE4" w:rsidRPr="00F82AA1">
        <w:rPr>
          <w:rFonts w:ascii="Times New Roman" w:hAnsi="Times New Roman" w:cs="Times New Roman"/>
          <w:sz w:val="22"/>
          <w:szCs w:val="22"/>
        </w:rPr>
        <w:t>110</w:t>
      </w:r>
      <w:r w:rsidRPr="00F82AA1">
        <w:rPr>
          <w:rFonts w:ascii="Times New Roman" w:hAnsi="Times New Roman" w:cs="Times New Roman"/>
          <w:sz w:val="22"/>
          <w:szCs w:val="22"/>
        </w:rPr>
        <w:t>/</w:t>
      </w:r>
      <w:r w:rsidR="00B00FE4" w:rsidRPr="00F82AA1">
        <w:rPr>
          <w:rFonts w:ascii="Times New Roman" w:hAnsi="Times New Roman" w:cs="Times New Roman"/>
          <w:sz w:val="22"/>
          <w:szCs w:val="22"/>
        </w:rPr>
        <w:t xml:space="preserve">2019 </w:t>
      </w:r>
      <w:r w:rsidRPr="00F82AA1">
        <w:rPr>
          <w:rFonts w:ascii="Times New Roman" w:hAnsi="Times New Roman" w:cs="Times New Roman"/>
          <w:sz w:val="22"/>
          <w:szCs w:val="22"/>
        </w:rPr>
        <w:t xml:space="preserve">Sb., </w:t>
      </w:r>
      <w:r w:rsidR="000E711F" w:rsidRPr="00F82AA1">
        <w:rPr>
          <w:rFonts w:ascii="Times New Roman" w:hAnsi="Times New Roman" w:cs="Times New Roman"/>
          <w:sz w:val="22"/>
          <w:szCs w:val="22"/>
        </w:rPr>
        <w:t>o zpracování osobních údajů</w:t>
      </w:r>
      <w:r w:rsidRPr="00F82AA1">
        <w:rPr>
          <w:rFonts w:ascii="Times New Roman" w:hAnsi="Times New Roman" w:cs="Times New Roman"/>
          <w:sz w:val="22"/>
          <w:szCs w:val="22"/>
        </w:rPr>
        <w:t>,</w:t>
      </w:r>
      <w:r w:rsidR="000E711F" w:rsidRPr="00F82AA1">
        <w:rPr>
          <w:rFonts w:ascii="Times New Roman" w:hAnsi="Times New Roman" w:cs="Times New Roman"/>
          <w:sz w:val="22"/>
          <w:szCs w:val="22"/>
        </w:rPr>
        <w:t xml:space="preserve"> ve znění pozdějších předpisů,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822E27" w:rsidRPr="00F82AA1">
        <w:rPr>
          <w:rFonts w:ascii="Times New Roman" w:hAnsi="Times New Roman" w:cs="Times New Roman"/>
          <w:sz w:val="22"/>
          <w:szCs w:val="22"/>
        </w:rPr>
        <w:t>ze </w:t>
      </w:r>
      <w:r w:rsidRPr="00F82AA1">
        <w:rPr>
          <w:rFonts w:ascii="Times New Roman" w:hAnsi="Times New Roman" w:cs="Times New Roman"/>
          <w:sz w:val="22"/>
          <w:szCs w:val="22"/>
        </w:rPr>
        <w:t>strany statutárního měst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Plzně, městského obvodu Plzeň 1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Nařízení (EU) 2016/679 o ochraně osobních údajů General Dat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Regulation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 xml:space="preserve"> (GDPR).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Pokud v této smlouvě nebylo ujednáno jinak, řídí se právní poměry z ní vyplývající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vznikající občanským zákoníkem.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 se dohodly, že zvyklosti nemají přednost před ustanoveními této smlouvy ani před ustanoveními zákona.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souladu s ust. § 630 odst. 1 občanského zákoníku si smluvní strany sjednávají promlčecí dobu ve vztahu k veškerým právům objednatele přímo či odvozeně souvisejícím s touto smlouvou v délce deseti (5) let ode dne, kdy počal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promlčecí 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plynout.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Je-li nebo stane-li se některé ustanovení této smlouvy neplatné či neúčinné, nedotýká se to platnosti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účinnosti ostatních ustanovení této smlouvy. Smluvní strany se v tomto případě zavazují dohodou nahradit ustanovení neplatné a/nebo neúčinné ustanovením novým, které by nejlépe odpovídalo původně zamýšlenému účelu původního ustanovení.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 vyhotoven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ve čtyřech (4) stejnopisech s platností originálu, z nichž dv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(2) stejnopisy obdrží </w:t>
      </w:r>
      <w:r w:rsidR="00E208E1">
        <w:rPr>
          <w:rFonts w:ascii="Times New Roman" w:hAnsi="Times New Roman" w:cs="Times New Roman"/>
          <w:sz w:val="22"/>
          <w:szCs w:val="22"/>
        </w:rPr>
        <w:t>poskytovatel</w:t>
      </w:r>
      <w:r w:rsidR="00E208E1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(2) si ponechá objednatel.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Smluvní strany této smlouvy prohlašují, že si tuto smlouvu před jejím podpisem přečetly, že představuje projev jejich pravé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svobodné vůle,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důkaz čehož připojují své podpisy.</w:t>
      </w:r>
    </w:p>
    <w:p w:rsidR="002D306F" w:rsidRPr="00AA0B36" w:rsidRDefault="00EA3304" w:rsidP="003A7519">
      <w:pPr>
        <w:pStyle w:val="Odstavecseseznamem"/>
        <w:spacing w:after="120"/>
        <w:ind w:left="567" w:hanging="567"/>
        <w:rPr>
          <w:rFonts w:ascii="Times New Roman" w:hAnsi="Times New Roman"/>
          <w:szCs w:val="22"/>
        </w:rPr>
      </w:pPr>
      <w:r w:rsidRPr="00AA0B36">
        <w:rPr>
          <w:rFonts w:ascii="Times New Roman" w:hAnsi="Times New Roman" w:cs="Times New Roman"/>
          <w:sz w:val="22"/>
          <w:szCs w:val="22"/>
        </w:rPr>
        <w:t>Uzavření této smlouvy bylo schváleno usnesením Rady městského obvodu Plzeň 1</w:t>
      </w:r>
      <w:r w:rsidR="0089226F" w:rsidRPr="00AA0B36">
        <w:rPr>
          <w:rFonts w:ascii="Times New Roman" w:hAnsi="Times New Roman" w:cs="Times New Roman"/>
          <w:sz w:val="22"/>
          <w:szCs w:val="22"/>
        </w:rPr>
        <w:t xml:space="preserve"> č.</w:t>
      </w:r>
      <w:r w:rsidR="00125547">
        <w:rPr>
          <w:rFonts w:ascii="Times New Roman" w:hAnsi="Times New Roman" w:cs="Times New Roman"/>
          <w:sz w:val="22"/>
          <w:szCs w:val="22"/>
        </w:rPr>
        <w:t xml:space="preserve"> </w:t>
      </w:r>
      <w:r w:rsidR="003146AF">
        <w:rPr>
          <w:rFonts w:ascii="Times New Roman" w:hAnsi="Times New Roman" w:cs="Times New Roman"/>
          <w:sz w:val="22"/>
          <w:szCs w:val="22"/>
        </w:rPr>
        <w:t>3</w:t>
      </w:r>
      <w:r w:rsidR="00A322FA" w:rsidRPr="00AA0B36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AA0B36">
        <w:rPr>
          <w:rFonts w:ascii="Times New Roman" w:hAnsi="Times New Roman" w:cs="Times New Roman"/>
          <w:sz w:val="22"/>
          <w:szCs w:val="22"/>
        </w:rPr>
        <w:t>ze</w:t>
      </w:r>
      <w:r w:rsidRPr="00AA0B36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AA0B36">
        <w:rPr>
          <w:rFonts w:ascii="Times New Roman" w:hAnsi="Times New Roman" w:cs="Times New Roman"/>
          <w:sz w:val="22"/>
          <w:szCs w:val="22"/>
        </w:rPr>
        <w:t>dne</w:t>
      </w:r>
      <w:r w:rsidR="00BA342F">
        <w:rPr>
          <w:rFonts w:ascii="Times New Roman" w:hAnsi="Times New Roman" w:cs="Times New Roman"/>
          <w:sz w:val="22"/>
          <w:szCs w:val="22"/>
        </w:rPr>
        <w:t xml:space="preserve"> </w:t>
      </w:r>
      <w:r w:rsidR="003146AF">
        <w:rPr>
          <w:rFonts w:ascii="Times New Roman" w:hAnsi="Times New Roman" w:cs="Times New Roman"/>
          <w:sz w:val="22"/>
          <w:szCs w:val="22"/>
        </w:rPr>
        <w:t>14</w:t>
      </w:r>
      <w:r w:rsidR="00BA342F">
        <w:rPr>
          <w:rFonts w:ascii="Times New Roman" w:hAnsi="Times New Roman" w:cs="Times New Roman"/>
          <w:sz w:val="22"/>
          <w:szCs w:val="22"/>
        </w:rPr>
        <w:t>. 1. 202</w:t>
      </w:r>
      <w:r w:rsidR="003146AF">
        <w:rPr>
          <w:rFonts w:ascii="Times New Roman" w:hAnsi="Times New Roman" w:cs="Times New Roman"/>
          <w:sz w:val="22"/>
          <w:szCs w:val="22"/>
        </w:rPr>
        <w:t>5</w:t>
      </w:r>
      <w:r w:rsidR="00BA342F">
        <w:rPr>
          <w:rFonts w:ascii="Times New Roman" w:hAnsi="Times New Roman" w:cs="Times New Roman"/>
          <w:sz w:val="22"/>
          <w:szCs w:val="22"/>
        </w:rPr>
        <w:t>.</w:t>
      </w:r>
    </w:p>
    <w:p w:rsidR="00AA0B36" w:rsidRDefault="00AA0B36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Příloh</w:t>
      </w:r>
      <w:r w:rsidR="007970C2" w:rsidRPr="00F82AA1">
        <w:rPr>
          <w:rFonts w:ascii="Times New Roman" w:hAnsi="Times New Roman"/>
          <w:szCs w:val="22"/>
        </w:rPr>
        <w:t>a </w:t>
      </w:r>
      <w:r w:rsidRPr="00F82AA1">
        <w:rPr>
          <w:rFonts w:ascii="Times New Roman" w:hAnsi="Times New Roman"/>
          <w:szCs w:val="22"/>
        </w:rPr>
        <w:t xml:space="preserve">– </w:t>
      </w:r>
      <w:r w:rsidR="002D306F" w:rsidRPr="00F82AA1">
        <w:rPr>
          <w:rFonts w:ascii="Times New Roman" w:hAnsi="Times New Roman"/>
          <w:szCs w:val="22"/>
        </w:rPr>
        <w:t>Cenová nabídka na Bolevecké vinobraní</w:t>
      </w:r>
      <w:r w:rsidR="002102B9">
        <w:rPr>
          <w:rFonts w:ascii="Times New Roman" w:hAnsi="Times New Roman"/>
          <w:szCs w:val="22"/>
        </w:rPr>
        <w:t xml:space="preserve"> </w:t>
      </w:r>
      <w:r w:rsidR="00A14838">
        <w:rPr>
          <w:rFonts w:ascii="Times New Roman" w:hAnsi="Times New Roman"/>
          <w:szCs w:val="22"/>
        </w:rPr>
        <w:t>202</w:t>
      </w:r>
      <w:r w:rsidR="00A57D36">
        <w:rPr>
          <w:rFonts w:ascii="Times New Roman" w:hAnsi="Times New Roman"/>
          <w:szCs w:val="22"/>
        </w:rPr>
        <w:t>5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3146AF" w:rsidRDefault="003146AF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V Plzni dne</w:t>
      </w:r>
      <w:r w:rsidR="00BB3C2A">
        <w:rPr>
          <w:rFonts w:ascii="Times New Roman" w:hAnsi="Times New Roman"/>
          <w:szCs w:val="22"/>
        </w:rPr>
        <w:t xml:space="preserve"> 2. 9. 2025</w:t>
      </w:r>
      <w:r w:rsidRPr="00F82AA1">
        <w:rPr>
          <w:rFonts w:ascii="Times New Roman" w:hAnsi="Times New Roman"/>
          <w:szCs w:val="22"/>
        </w:rPr>
        <w:t xml:space="preserve"> </w:t>
      </w:r>
      <w:r w:rsidR="003146AF">
        <w:rPr>
          <w:rFonts w:ascii="Times New Roman" w:hAnsi="Times New Roman"/>
          <w:szCs w:val="22"/>
        </w:rPr>
        <w:tab/>
      </w:r>
      <w:r w:rsidR="003146AF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  <w:t>V Plzni dne</w:t>
      </w:r>
      <w:r w:rsidR="00BB3C2A">
        <w:rPr>
          <w:rFonts w:ascii="Times New Roman" w:hAnsi="Times New Roman"/>
          <w:szCs w:val="22"/>
        </w:rPr>
        <w:t xml:space="preserve"> 2. 9. 2025</w:t>
      </w:r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2D306F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Za objednatele</w:t>
      </w:r>
      <w:r w:rsidR="003146AF">
        <w:rPr>
          <w:rFonts w:ascii="Times New Roman" w:hAnsi="Times New Roman"/>
          <w:szCs w:val="22"/>
        </w:rPr>
        <w:t>:</w:t>
      </w:r>
      <w:r w:rsidR="003146AF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  <w:t>Za poskytovatele: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2D306F" w:rsidRPr="00F82AA1" w:rsidRDefault="002D306F" w:rsidP="00EA3304">
      <w:pPr>
        <w:pStyle w:val="Tlotextu"/>
        <w:rPr>
          <w:rFonts w:ascii="Times New Roman" w:hAnsi="Times New Roman"/>
          <w:szCs w:val="22"/>
        </w:rPr>
      </w:pPr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BE01BD" w:rsidRPr="005D4DFB" w:rsidRDefault="005D4DFB" w:rsidP="00EA3304">
      <w:pPr>
        <w:pStyle w:val="Tlotextu"/>
        <w:rPr>
          <w:rFonts w:ascii="Times New Roman" w:hAnsi="Times New Roman"/>
          <w:szCs w:val="22"/>
        </w:rPr>
      </w:pPr>
      <w:r>
        <w:rPr>
          <w:b/>
          <w:caps/>
        </w:rPr>
        <w:t>XXXXXXXXXX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proofErr w:type="spellStart"/>
      <w:r>
        <w:rPr>
          <w:b/>
          <w:caps/>
        </w:rPr>
        <w:t>XXXXXXXXXX</w:t>
      </w:r>
      <w:proofErr w:type="spellEnd"/>
    </w:p>
    <w:p w:rsidR="00EA3304" w:rsidRPr="00F82AA1" w:rsidRDefault="002D306F" w:rsidP="00EA3304">
      <w:pPr>
        <w:jc w:val="both"/>
        <w:rPr>
          <w:b/>
          <w:sz w:val="22"/>
          <w:szCs w:val="22"/>
        </w:rPr>
      </w:pPr>
      <w:r w:rsidRPr="00F82AA1">
        <w:rPr>
          <w:sz w:val="22"/>
          <w:szCs w:val="22"/>
        </w:rPr>
        <w:t>.......................................................</w:t>
      </w:r>
      <w:r w:rsidRPr="00F82AA1">
        <w:rPr>
          <w:sz w:val="22"/>
          <w:szCs w:val="22"/>
        </w:rPr>
        <w:tab/>
      </w:r>
      <w:r w:rsidR="00EA3304" w:rsidRPr="00F82AA1">
        <w:rPr>
          <w:sz w:val="22"/>
          <w:szCs w:val="22"/>
        </w:rPr>
        <w:tab/>
      </w:r>
      <w:r w:rsidRPr="00F82AA1">
        <w:rPr>
          <w:sz w:val="22"/>
          <w:szCs w:val="22"/>
        </w:rPr>
        <w:tab/>
      </w:r>
      <w:r w:rsidR="00EA3304" w:rsidRPr="00F82AA1">
        <w:rPr>
          <w:sz w:val="22"/>
          <w:szCs w:val="22"/>
        </w:rPr>
        <w:tab/>
        <w:t>.....................................................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 xml:space="preserve">Ing. </w:t>
      </w:r>
      <w:r w:rsidR="00A14838">
        <w:rPr>
          <w:rFonts w:ascii="Times New Roman" w:hAnsi="Times New Roman"/>
          <w:szCs w:val="22"/>
        </w:rPr>
        <w:t>Ivana Bubeníčková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="007970C2"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 xml:space="preserve">Mgr. Michal </w:t>
      </w:r>
      <w:proofErr w:type="spellStart"/>
      <w:r w:rsidRPr="00F82AA1">
        <w:rPr>
          <w:rFonts w:ascii="Times New Roman" w:hAnsi="Times New Roman"/>
          <w:szCs w:val="22"/>
        </w:rPr>
        <w:t>Illich</w:t>
      </w:r>
      <w:proofErr w:type="spellEnd"/>
    </w:p>
    <w:p w:rsidR="00716617" w:rsidRDefault="002D306F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  <w:r w:rsidRPr="00F82AA1">
        <w:rPr>
          <w:sz w:val="22"/>
          <w:szCs w:val="22"/>
        </w:rPr>
        <w:t>s</w:t>
      </w:r>
      <w:r w:rsidR="00EA3304" w:rsidRPr="00F82AA1">
        <w:rPr>
          <w:sz w:val="22"/>
          <w:szCs w:val="22"/>
        </w:rPr>
        <w:t>tarostk</w:t>
      </w:r>
      <w:r w:rsidR="007970C2" w:rsidRPr="00F82AA1">
        <w:rPr>
          <w:sz w:val="22"/>
          <w:szCs w:val="22"/>
        </w:rPr>
        <w:t>a </w:t>
      </w:r>
      <w:r w:rsidR="00EA3304" w:rsidRPr="00F82AA1">
        <w:rPr>
          <w:sz w:val="22"/>
          <w:szCs w:val="22"/>
        </w:rPr>
        <w:t>MO Plzeň 1</w:t>
      </w:r>
    </w:p>
    <w:p w:rsidR="00F2499E" w:rsidRDefault="00F2499E" w:rsidP="00F2499E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394D64" w:rsidRDefault="00394D64" w:rsidP="00F2499E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394D64" w:rsidRDefault="00394D64" w:rsidP="00F2499E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  <w:sectPr w:rsidR="00394D64" w:rsidSect="005E248C">
          <w:headerReference w:type="default" r:id="rId8"/>
          <w:footerReference w:type="even" r:id="rId9"/>
          <w:footerReference w:type="default" r:id="rId10"/>
          <w:pgSz w:w="11906" w:h="16838"/>
          <w:pgMar w:top="899" w:right="866" w:bottom="1418" w:left="1080" w:header="708" w:footer="708" w:gutter="0"/>
          <w:cols w:space="708"/>
          <w:docGrid w:linePitch="360"/>
        </w:sectPr>
      </w:pPr>
    </w:p>
    <w:p w:rsidR="00A55958" w:rsidRDefault="00FC376D" w:rsidP="00A55958">
      <w:pPr>
        <w:pStyle w:val="Default"/>
      </w:pPr>
      <w:r>
        <w:rPr>
          <w:u w:val="single"/>
        </w:rPr>
        <w:br w:type="page"/>
      </w:r>
    </w:p>
    <w:p w:rsidR="00A14630" w:rsidRPr="009562F3" w:rsidRDefault="00A14630" w:rsidP="00A14630">
      <w:pPr>
        <w:pStyle w:val="Default"/>
        <w:rPr>
          <w:b/>
          <w:sz w:val="48"/>
        </w:rPr>
      </w:pPr>
      <w:r w:rsidRPr="009562F3">
        <w:rPr>
          <w:b/>
          <w:sz w:val="48"/>
        </w:rPr>
        <w:lastRenderedPageBreak/>
        <w:t>Bolevecké vinobraní 2025</w:t>
      </w:r>
    </w:p>
    <w:p w:rsidR="00A14630" w:rsidRPr="00ED53C5" w:rsidRDefault="00A14630" w:rsidP="00A14630">
      <w:pPr>
        <w:pStyle w:val="Default"/>
      </w:pPr>
      <w:r w:rsidRPr="00ED53C5">
        <w:t>10. Ročník</w:t>
      </w:r>
    </w:p>
    <w:p w:rsidR="00A14630" w:rsidRDefault="00A14630" w:rsidP="00A14630">
      <w:pPr>
        <w:pStyle w:val="Default"/>
      </w:pPr>
    </w:p>
    <w:p w:rsidR="00A14630" w:rsidRPr="001957C9" w:rsidRDefault="00A14630" w:rsidP="00A14630">
      <w:pPr>
        <w:pStyle w:val="Default"/>
        <w:rPr>
          <w:b/>
        </w:rPr>
      </w:pPr>
      <w:r w:rsidRPr="001957C9">
        <w:rPr>
          <w:b/>
        </w:rPr>
        <w:t>Předkladatel:</w:t>
      </w:r>
    </w:p>
    <w:p w:rsidR="00A14630" w:rsidRPr="00ED53C5" w:rsidRDefault="00A14630" w:rsidP="00A14630">
      <w:pPr>
        <w:pStyle w:val="Default"/>
      </w:pPr>
      <w:r w:rsidRPr="00ED53C5">
        <w:t xml:space="preserve">Michal </w:t>
      </w:r>
      <w:proofErr w:type="spellStart"/>
      <w:r w:rsidRPr="00ED53C5">
        <w:t>Illich</w:t>
      </w:r>
      <w:proofErr w:type="spellEnd"/>
    </w:p>
    <w:p w:rsidR="00A14630" w:rsidRPr="00ED53C5" w:rsidRDefault="00A14630" w:rsidP="00A14630">
      <w:pPr>
        <w:pStyle w:val="Default"/>
      </w:pPr>
      <w:r w:rsidRPr="00ED53C5">
        <w:t>I</w:t>
      </w:r>
      <w:r w:rsidR="00624A9B">
        <w:t>Č</w:t>
      </w:r>
      <w:r>
        <w:t>O:</w:t>
      </w:r>
      <w:r w:rsidR="00624A9B">
        <w:t xml:space="preserve"> </w:t>
      </w:r>
      <w:r w:rsidRPr="00ED53C5">
        <w:t>87705443</w:t>
      </w:r>
    </w:p>
    <w:p w:rsidR="00A14630" w:rsidRPr="00ED53C5" w:rsidRDefault="00A14630" w:rsidP="00A14630">
      <w:r w:rsidRPr="00ED53C5">
        <w:t>Korandova 15, Plzeň</w:t>
      </w:r>
    </w:p>
    <w:p w:rsidR="00A14630" w:rsidRPr="00ED53C5" w:rsidRDefault="00A14630" w:rsidP="00A14630"/>
    <w:p w:rsidR="00A14630" w:rsidRPr="00ED53C5" w:rsidRDefault="00A14630" w:rsidP="00A14630">
      <w:pPr>
        <w:pStyle w:val="Default"/>
        <w:rPr>
          <w:b/>
        </w:rPr>
      </w:pPr>
      <w:r w:rsidRPr="00ED53C5">
        <w:rPr>
          <w:b/>
        </w:rPr>
        <w:t>Jubilejní 10. ročník</w:t>
      </w:r>
    </w:p>
    <w:p w:rsidR="00A14630" w:rsidRPr="00ED53C5" w:rsidRDefault="00A14630" w:rsidP="00A14630">
      <w:pPr>
        <w:pStyle w:val="Default"/>
        <w:numPr>
          <w:ilvl w:val="0"/>
          <w:numId w:val="42"/>
        </w:numPr>
        <w:spacing w:after="111"/>
      </w:pPr>
      <w:r w:rsidRPr="00ED53C5">
        <w:t>Akci navrhujeme udělat jako dvoudenní</w:t>
      </w:r>
    </w:p>
    <w:p w:rsidR="00A14630" w:rsidRPr="00ED53C5" w:rsidRDefault="00A14630" w:rsidP="00A14630">
      <w:pPr>
        <w:pStyle w:val="Default"/>
        <w:numPr>
          <w:ilvl w:val="0"/>
          <w:numId w:val="42"/>
        </w:numPr>
        <w:spacing w:after="111"/>
      </w:pPr>
      <w:r w:rsidRPr="00ED53C5">
        <w:t>V pátek se zaměříme na akčnější publikum</w:t>
      </w:r>
      <w:r>
        <w:t xml:space="preserve">, </w:t>
      </w:r>
      <w:r w:rsidRPr="00ED53C5">
        <w:t>navrhujeme koncert hlavního interpreta, který přitáhne na akci i návštěvníky, kteří normálně akci nenavštěvují. Slouží</w:t>
      </w:r>
      <w:r>
        <w:t xml:space="preserve"> </w:t>
      </w:r>
      <w:r w:rsidRPr="00ED53C5">
        <w:t>tedy</w:t>
      </w:r>
      <w:r>
        <w:t xml:space="preserve"> </w:t>
      </w:r>
      <w:r w:rsidRPr="00ED53C5">
        <w:t>i jako pozvánka na sobotu.</w:t>
      </w:r>
    </w:p>
    <w:p w:rsidR="00A14630" w:rsidRPr="00ED53C5" w:rsidRDefault="00A14630" w:rsidP="00A14630">
      <w:pPr>
        <w:pStyle w:val="Default"/>
        <w:numPr>
          <w:ilvl w:val="0"/>
          <w:numId w:val="42"/>
        </w:numPr>
        <w:spacing w:after="111"/>
      </w:pPr>
      <w:proofErr w:type="gramStart"/>
      <w:r w:rsidRPr="00ED53C5">
        <w:t>Sobotu</w:t>
      </w:r>
      <w:proofErr w:type="gramEnd"/>
      <w:r w:rsidRPr="00ED53C5">
        <w:t xml:space="preserve"> připravíme pro lidi, kteří ocení útulné a klidné prostředí Bolevecké návsi</w:t>
      </w:r>
      <w:r>
        <w:t>, t</w:t>
      </w:r>
      <w:r w:rsidRPr="00ED53C5">
        <w:t>radiční cimbálovka</w:t>
      </w:r>
    </w:p>
    <w:p w:rsidR="00A14630" w:rsidRPr="00ED53C5" w:rsidRDefault="00A14630" w:rsidP="00A14630"/>
    <w:p w:rsidR="00A14630" w:rsidRPr="00F31592" w:rsidRDefault="00A14630" w:rsidP="00A14630">
      <w:pPr>
        <w:autoSpaceDE w:val="0"/>
        <w:autoSpaceDN w:val="0"/>
        <w:adjustRightInd w:val="0"/>
        <w:rPr>
          <w:rFonts w:ascii="Aptos" w:hAnsi="Aptos" w:cs="Aptos"/>
          <w:b/>
          <w:color w:val="000000"/>
        </w:rPr>
      </w:pPr>
      <w:proofErr w:type="gramStart"/>
      <w:r w:rsidRPr="00F31592">
        <w:rPr>
          <w:rFonts w:ascii="Aptos" w:hAnsi="Aptos" w:cs="Aptos"/>
          <w:b/>
          <w:color w:val="000000"/>
        </w:rPr>
        <w:t>Pátek</w:t>
      </w:r>
      <w:proofErr w:type="gramEnd"/>
      <w:r w:rsidRPr="00F31592">
        <w:rPr>
          <w:rFonts w:ascii="Aptos" w:hAnsi="Aptos" w:cs="Aptos"/>
          <w:b/>
          <w:color w:val="000000"/>
        </w:rPr>
        <w:t xml:space="preserve"> </w:t>
      </w:r>
    </w:p>
    <w:p w:rsidR="00A14630" w:rsidRPr="00F31592" w:rsidRDefault="00A14630" w:rsidP="00A14630">
      <w:pPr>
        <w:numPr>
          <w:ilvl w:val="0"/>
          <w:numId w:val="43"/>
        </w:numPr>
        <w:autoSpaceDE w:val="0"/>
        <w:autoSpaceDN w:val="0"/>
        <w:adjustRightInd w:val="0"/>
        <w:spacing w:after="111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Začátek 17:00</w:t>
      </w:r>
      <w:r>
        <w:rPr>
          <w:rFonts w:ascii="Aptos" w:hAnsi="Aptos" w:cs="Aptos"/>
          <w:color w:val="000000"/>
        </w:rPr>
        <w:t>, k</w:t>
      </w:r>
      <w:r w:rsidRPr="00F31592">
        <w:rPr>
          <w:rFonts w:ascii="Aptos" w:hAnsi="Aptos" w:cs="Aptos"/>
          <w:color w:val="000000"/>
        </w:rPr>
        <w:t>onec 21:30</w:t>
      </w:r>
    </w:p>
    <w:p w:rsidR="00A14630" w:rsidRPr="00F31592" w:rsidRDefault="00A13D61" w:rsidP="00A14630">
      <w:pPr>
        <w:numPr>
          <w:ilvl w:val="0"/>
          <w:numId w:val="43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>
        <w:rPr>
          <w:rFonts w:ascii="Aptos" w:hAnsi="Aptos" w:cs="Aptos"/>
          <w:color w:val="000000"/>
        </w:rPr>
        <w:t xml:space="preserve">Předkapela + </w:t>
      </w:r>
      <w:r w:rsidR="00A14630" w:rsidRPr="00F31592">
        <w:rPr>
          <w:rFonts w:ascii="Aptos" w:hAnsi="Aptos" w:cs="Aptos"/>
          <w:color w:val="000000"/>
        </w:rPr>
        <w:t>Speciální koncert</w:t>
      </w:r>
    </w:p>
    <w:p w:rsidR="00A14630" w:rsidRPr="00ED53C5" w:rsidRDefault="00A14630" w:rsidP="00A14630"/>
    <w:p w:rsidR="00A14630" w:rsidRPr="00F31592" w:rsidRDefault="00A14630" w:rsidP="00A14630">
      <w:pPr>
        <w:autoSpaceDE w:val="0"/>
        <w:autoSpaceDN w:val="0"/>
        <w:adjustRightInd w:val="0"/>
        <w:rPr>
          <w:rFonts w:ascii="Aptos" w:hAnsi="Aptos" w:cs="Aptos"/>
          <w:b/>
          <w:color w:val="000000"/>
        </w:rPr>
      </w:pPr>
      <w:proofErr w:type="gramStart"/>
      <w:r w:rsidRPr="00F31592">
        <w:rPr>
          <w:rFonts w:ascii="Aptos" w:hAnsi="Aptos" w:cs="Aptos"/>
          <w:b/>
          <w:color w:val="000000"/>
        </w:rPr>
        <w:t>Sobota</w:t>
      </w:r>
      <w:proofErr w:type="gramEnd"/>
    </w:p>
    <w:p w:rsidR="00A14630" w:rsidRPr="00F31592" w:rsidRDefault="00A14630" w:rsidP="00A14630">
      <w:pPr>
        <w:numPr>
          <w:ilvl w:val="0"/>
          <w:numId w:val="44"/>
        </w:numPr>
        <w:autoSpaceDE w:val="0"/>
        <w:autoSpaceDN w:val="0"/>
        <w:adjustRightInd w:val="0"/>
        <w:spacing w:after="111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Začátek 1</w:t>
      </w:r>
      <w:r>
        <w:rPr>
          <w:rFonts w:ascii="Aptos" w:hAnsi="Aptos" w:cs="Aptos"/>
          <w:color w:val="000000"/>
        </w:rPr>
        <w:t>3</w:t>
      </w:r>
      <w:r w:rsidRPr="00F31592">
        <w:rPr>
          <w:rFonts w:ascii="Aptos" w:hAnsi="Aptos" w:cs="Aptos"/>
          <w:color w:val="000000"/>
        </w:rPr>
        <w:t>:00</w:t>
      </w:r>
      <w:r>
        <w:rPr>
          <w:rFonts w:ascii="Aptos" w:hAnsi="Aptos" w:cs="Aptos"/>
          <w:color w:val="000000"/>
        </w:rPr>
        <w:t>, k</w:t>
      </w:r>
      <w:r w:rsidRPr="00F31592">
        <w:rPr>
          <w:rFonts w:ascii="Aptos" w:hAnsi="Aptos" w:cs="Aptos"/>
          <w:color w:val="000000"/>
        </w:rPr>
        <w:t xml:space="preserve">onec </w:t>
      </w:r>
      <w:r>
        <w:rPr>
          <w:rFonts w:ascii="Aptos" w:hAnsi="Aptos" w:cs="Aptos"/>
          <w:color w:val="000000"/>
        </w:rPr>
        <w:t>20</w:t>
      </w:r>
      <w:r w:rsidRPr="00F31592">
        <w:rPr>
          <w:rFonts w:ascii="Aptos" w:hAnsi="Aptos" w:cs="Aptos"/>
          <w:color w:val="000000"/>
        </w:rPr>
        <w:t>:00</w:t>
      </w:r>
    </w:p>
    <w:p w:rsidR="00A14630" w:rsidRPr="00F31592" w:rsidRDefault="00A14630" w:rsidP="00A14630">
      <w:pPr>
        <w:numPr>
          <w:ilvl w:val="0"/>
          <w:numId w:val="44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Během dne Cimbálová muzika</w:t>
      </w:r>
    </w:p>
    <w:p w:rsidR="00A14630" w:rsidRPr="00ED53C5" w:rsidRDefault="00A14630" w:rsidP="00A14630"/>
    <w:p w:rsidR="00A14630" w:rsidRPr="00F31592" w:rsidRDefault="00A14630" w:rsidP="00A14630">
      <w:pPr>
        <w:autoSpaceDE w:val="0"/>
        <w:autoSpaceDN w:val="0"/>
        <w:adjustRightInd w:val="0"/>
        <w:rPr>
          <w:rFonts w:ascii="Aptos" w:hAnsi="Aptos" w:cs="Aptos"/>
          <w:b/>
          <w:color w:val="000000"/>
        </w:rPr>
      </w:pPr>
      <w:r w:rsidRPr="00F31592">
        <w:rPr>
          <w:rFonts w:ascii="Aptos" w:hAnsi="Aptos" w:cs="Aptos"/>
          <w:b/>
          <w:color w:val="000000"/>
        </w:rPr>
        <w:t>Vinaři –</w:t>
      </w:r>
      <w:r w:rsidR="00A13D61">
        <w:rPr>
          <w:rFonts w:ascii="Aptos" w:hAnsi="Aptos" w:cs="Aptos"/>
          <w:b/>
          <w:color w:val="000000"/>
        </w:rPr>
        <w:t xml:space="preserve"> </w:t>
      </w:r>
      <w:r w:rsidRPr="00F31592">
        <w:rPr>
          <w:rFonts w:ascii="Aptos" w:hAnsi="Aptos" w:cs="Aptos"/>
          <w:b/>
          <w:color w:val="000000"/>
        </w:rPr>
        <w:t>maximální počet 14</w:t>
      </w:r>
    </w:p>
    <w:p w:rsidR="00A14630" w:rsidRPr="00F31592" w:rsidRDefault="00A14630" w:rsidP="00A14630">
      <w:pPr>
        <w:numPr>
          <w:ilvl w:val="0"/>
          <w:numId w:val="45"/>
        </w:numPr>
        <w:autoSpaceDE w:val="0"/>
        <w:autoSpaceDN w:val="0"/>
        <w:adjustRightInd w:val="0"/>
        <w:spacing w:after="111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Kromě vinařů z Moravy bude možno ochutnat vína z Čech a dalších zemí, připravujeme opět francouzská vína a nově i vína z Rakouska</w:t>
      </w:r>
    </w:p>
    <w:p w:rsidR="00A14630" w:rsidRPr="00F31592" w:rsidRDefault="00A14630" w:rsidP="00A14630">
      <w:pPr>
        <w:numPr>
          <w:ilvl w:val="0"/>
          <w:numId w:val="45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Na akci se prezentují především malí vinaři, kteří nabízené víno i sami pěstují</w:t>
      </w:r>
    </w:p>
    <w:p w:rsidR="00A14630" w:rsidRPr="00ED53C5" w:rsidRDefault="00A14630" w:rsidP="00A14630">
      <w:pPr>
        <w:autoSpaceDE w:val="0"/>
        <w:autoSpaceDN w:val="0"/>
        <w:adjustRightInd w:val="0"/>
        <w:rPr>
          <w:rFonts w:ascii="Aptos" w:hAnsi="Aptos" w:cs="Aptos"/>
          <w:color w:val="000000"/>
        </w:rPr>
      </w:pPr>
    </w:p>
    <w:p w:rsidR="00A14630" w:rsidRPr="00F31592" w:rsidRDefault="00A14630" w:rsidP="00A14630">
      <w:pPr>
        <w:autoSpaceDE w:val="0"/>
        <w:autoSpaceDN w:val="0"/>
        <w:adjustRightInd w:val="0"/>
        <w:rPr>
          <w:rFonts w:ascii="Aptos" w:hAnsi="Aptos" w:cs="Aptos"/>
          <w:b/>
          <w:color w:val="000000"/>
        </w:rPr>
      </w:pPr>
      <w:r w:rsidRPr="00F31592">
        <w:rPr>
          <w:rFonts w:ascii="Aptos" w:hAnsi="Aptos" w:cs="Aptos"/>
          <w:b/>
          <w:color w:val="000000"/>
        </w:rPr>
        <w:t xml:space="preserve">Doprovodný prodej </w:t>
      </w:r>
    </w:p>
    <w:p w:rsidR="00A14630" w:rsidRPr="00F31592" w:rsidRDefault="00A14630" w:rsidP="00A14630">
      <w:pPr>
        <w:numPr>
          <w:ilvl w:val="0"/>
          <w:numId w:val="46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Francouzská sýrárna</w:t>
      </w:r>
    </w:p>
    <w:p w:rsidR="00A14630" w:rsidRPr="00F31592" w:rsidRDefault="00A14630" w:rsidP="00A14630">
      <w:pPr>
        <w:numPr>
          <w:ilvl w:val="0"/>
          <w:numId w:val="46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Bačovské sýry</w:t>
      </w:r>
    </w:p>
    <w:p w:rsidR="00A14630" w:rsidRPr="00F31592" w:rsidRDefault="00A14630" w:rsidP="00A14630">
      <w:pPr>
        <w:numPr>
          <w:ilvl w:val="0"/>
          <w:numId w:val="46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Perníčky a cukrárna</w:t>
      </w:r>
    </w:p>
    <w:p w:rsidR="00A14630" w:rsidRPr="00F31592" w:rsidRDefault="00A14630" w:rsidP="00A14630">
      <w:pPr>
        <w:numPr>
          <w:ilvl w:val="0"/>
          <w:numId w:val="46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Pražírna kávy</w:t>
      </w:r>
    </w:p>
    <w:p w:rsidR="00A14630" w:rsidRPr="00F31592" w:rsidRDefault="00A14630" w:rsidP="00A14630">
      <w:pPr>
        <w:numPr>
          <w:ilvl w:val="0"/>
          <w:numId w:val="46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Zmrzlina (dle počasí)</w:t>
      </w:r>
    </w:p>
    <w:p w:rsidR="00A14630" w:rsidRPr="00F31592" w:rsidRDefault="00A14630" w:rsidP="00A14630">
      <w:pPr>
        <w:numPr>
          <w:ilvl w:val="0"/>
          <w:numId w:val="46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Uzenářské speciality</w:t>
      </w:r>
    </w:p>
    <w:p w:rsidR="00A14630" w:rsidRPr="00F31592" w:rsidRDefault="00A14630" w:rsidP="00A14630">
      <w:pPr>
        <w:numPr>
          <w:ilvl w:val="0"/>
          <w:numId w:val="46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 xml:space="preserve">Domácí limonády </w:t>
      </w:r>
    </w:p>
    <w:p w:rsidR="00A14630" w:rsidRPr="00F31592" w:rsidRDefault="00A14630" w:rsidP="00A14630">
      <w:pPr>
        <w:numPr>
          <w:ilvl w:val="0"/>
          <w:numId w:val="46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Sekty a prémiové destiláty</w:t>
      </w:r>
    </w:p>
    <w:p w:rsidR="00A14630" w:rsidRPr="00ED53C5" w:rsidRDefault="00A14630" w:rsidP="00A14630"/>
    <w:p w:rsidR="00A14630" w:rsidRPr="00F31592" w:rsidRDefault="00A14630" w:rsidP="00A14630">
      <w:pPr>
        <w:autoSpaceDE w:val="0"/>
        <w:autoSpaceDN w:val="0"/>
        <w:adjustRightInd w:val="0"/>
        <w:rPr>
          <w:rFonts w:ascii="Aptos" w:hAnsi="Aptos" w:cs="Aptos"/>
          <w:b/>
          <w:color w:val="000000"/>
        </w:rPr>
      </w:pPr>
      <w:r w:rsidRPr="00F31592">
        <w:rPr>
          <w:rFonts w:ascii="Aptos" w:hAnsi="Aptos" w:cs="Aptos"/>
          <w:b/>
          <w:color w:val="000000"/>
        </w:rPr>
        <w:t>Dílny pro děti i dospělé</w:t>
      </w:r>
    </w:p>
    <w:p w:rsidR="00A14630" w:rsidRPr="00F31592" w:rsidRDefault="00A14630" w:rsidP="00A14630">
      <w:pPr>
        <w:numPr>
          <w:ilvl w:val="0"/>
          <w:numId w:val="47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Lis na víno –</w:t>
      </w:r>
      <w:r w:rsidR="00A13D61">
        <w:rPr>
          <w:rFonts w:ascii="Aptos" w:hAnsi="Aptos" w:cs="Aptos"/>
          <w:color w:val="000000"/>
        </w:rPr>
        <w:t xml:space="preserve"> </w:t>
      </w:r>
      <w:r w:rsidRPr="00F31592">
        <w:rPr>
          <w:rFonts w:ascii="Aptos" w:hAnsi="Aptos" w:cs="Aptos"/>
          <w:color w:val="000000"/>
        </w:rPr>
        <w:t>každý si může vylisovat a vypít hroznovou šťávu</w:t>
      </w:r>
    </w:p>
    <w:p w:rsidR="00A14630" w:rsidRPr="00F31592" w:rsidRDefault="00A14630" w:rsidP="00A14630">
      <w:pPr>
        <w:numPr>
          <w:ilvl w:val="0"/>
          <w:numId w:val="47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Sypané obrázky z písku</w:t>
      </w:r>
    </w:p>
    <w:p w:rsidR="00A14630" w:rsidRPr="00F31592" w:rsidRDefault="00A14630" w:rsidP="00A14630">
      <w:pPr>
        <w:numPr>
          <w:ilvl w:val="0"/>
          <w:numId w:val="47"/>
        </w:numPr>
        <w:autoSpaceDE w:val="0"/>
        <w:autoSpaceDN w:val="0"/>
        <w:adjustRightInd w:val="0"/>
        <w:rPr>
          <w:rFonts w:ascii="Aptos" w:hAnsi="Aptos" w:cs="Aptos"/>
          <w:color w:val="000000"/>
        </w:rPr>
      </w:pPr>
      <w:r w:rsidRPr="00F31592">
        <w:rPr>
          <w:rFonts w:ascii="Aptos" w:hAnsi="Aptos" w:cs="Aptos"/>
          <w:color w:val="000000"/>
        </w:rPr>
        <w:t>Malování perníčků</w:t>
      </w:r>
    </w:p>
    <w:p w:rsidR="00A14630" w:rsidRPr="00ED53C5" w:rsidRDefault="00A14630" w:rsidP="00A14630"/>
    <w:p w:rsidR="00A14630" w:rsidRPr="00ED53C5" w:rsidRDefault="00A14630" w:rsidP="00A14630">
      <w:pPr>
        <w:autoSpaceDE w:val="0"/>
        <w:autoSpaceDN w:val="0"/>
        <w:adjustRightInd w:val="0"/>
        <w:rPr>
          <w:rFonts w:ascii="Aptos" w:hAnsi="Aptos" w:cs="Aptos"/>
          <w:b/>
          <w:color w:val="000000"/>
        </w:rPr>
      </w:pPr>
      <w:r w:rsidRPr="00ED53C5">
        <w:rPr>
          <w:rFonts w:ascii="Aptos" w:hAnsi="Aptos" w:cs="Aptos"/>
          <w:b/>
          <w:color w:val="000000"/>
        </w:rPr>
        <w:t xml:space="preserve">Předběžný rozpočet pátek a sobota 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t>Podium, zvuk, světla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35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000,-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lastRenderedPageBreak/>
        <w:t>Moderátorka, poplatek OSA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17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000,-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t>El. přípojky, kabeláž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3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900,-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t>Dětské dílny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18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500,-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t>Mobilní WC 6ks 15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000,-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t>Sezení pro návštěvníky a stany, bistro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stolky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8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000,-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t>Vratné sklo 7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000,-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t>Produkční práce a pořadatelská služba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16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000,-</w:t>
      </w:r>
    </w:p>
    <w:p w:rsidR="00A14630" w:rsidRPr="00ED53C5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spacing w:after="164"/>
        <w:rPr>
          <w:rFonts w:ascii="Aptos" w:hAnsi="Aptos" w:cs="Aptos"/>
          <w:color w:val="000000"/>
        </w:rPr>
      </w:pPr>
      <w:r w:rsidRPr="00ED53C5">
        <w:rPr>
          <w:rFonts w:ascii="Aptos" w:hAnsi="Aptos" w:cs="Aptos"/>
          <w:color w:val="000000"/>
        </w:rPr>
        <w:t>Program bez hlavního účinkujícího cca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45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000,-</w:t>
      </w:r>
    </w:p>
    <w:p w:rsidR="00A14630" w:rsidRPr="00A13D61" w:rsidRDefault="00A14630" w:rsidP="00A14630">
      <w:pPr>
        <w:numPr>
          <w:ilvl w:val="0"/>
          <w:numId w:val="48"/>
        </w:numPr>
        <w:autoSpaceDE w:val="0"/>
        <w:autoSpaceDN w:val="0"/>
        <w:adjustRightInd w:val="0"/>
        <w:rPr>
          <w:rFonts w:ascii="Aptos" w:hAnsi="Aptos" w:cs="Aptos"/>
          <w:b/>
          <w:color w:val="000000"/>
          <w:sz w:val="26"/>
          <w:u w:val="single"/>
        </w:rPr>
      </w:pPr>
      <w:r w:rsidRPr="00A13D61">
        <w:rPr>
          <w:rFonts w:ascii="Aptos" w:hAnsi="Aptos" w:cs="Aptos"/>
          <w:b/>
          <w:color w:val="000000"/>
          <w:sz w:val="26"/>
          <w:u w:val="single"/>
        </w:rPr>
        <w:t>Celkem cena za oba dva dny 165 000,-</w:t>
      </w:r>
    </w:p>
    <w:p w:rsidR="00A14630" w:rsidRDefault="00A14630" w:rsidP="00A14630">
      <w:pPr>
        <w:autoSpaceDE w:val="0"/>
        <w:autoSpaceDN w:val="0"/>
        <w:adjustRightInd w:val="0"/>
        <w:rPr>
          <w:rFonts w:ascii="Aptos" w:hAnsi="Aptos" w:cs="Aptos"/>
          <w:color w:val="000000"/>
        </w:rPr>
      </w:pPr>
    </w:p>
    <w:p w:rsidR="00A14630" w:rsidRPr="00ED53C5" w:rsidRDefault="00A14630" w:rsidP="00A14630">
      <w:pPr>
        <w:autoSpaceDE w:val="0"/>
        <w:autoSpaceDN w:val="0"/>
        <w:adjustRightInd w:val="0"/>
        <w:rPr>
          <w:rFonts w:ascii="Aptos" w:hAnsi="Aptos" w:cs="Aptos"/>
          <w:b/>
          <w:color w:val="000000"/>
        </w:rPr>
      </w:pPr>
      <w:r w:rsidRPr="00ED53C5">
        <w:rPr>
          <w:rFonts w:ascii="Aptos" w:hAnsi="Aptos" w:cs="Aptos"/>
          <w:b/>
          <w:color w:val="000000"/>
        </w:rPr>
        <w:t xml:space="preserve">Hlavní hvězda </w:t>
      </w:r>
      <w:r w:rsidRPr="009A7043">
        <w:rPr>
          <w:rFonts w:ascii="Aptos" w:hAnsi="Aptos" w:cs="Aptos"/>
          <w:b/>
          <w:color w:val="000000"/>
        </w:rPr>
        <w:t>pátek</w:t>
      </w:r>
    </w:p>
    <w:p w:rsidR="00A14630" w:rsidRPr="00ED53C5" w:rsidRDefault="00A14630" w:rsidP="00FD0B7F">
      <w:pPr>
        <w:numPr>
          <w:ilvl w:val="0"/>
          <w:numId w:val="49"/>
        </w:numPr>
        <w:autoSpaceDE w:val="0"/>
        <w:autoSpaceDN w:val="0"/>
        <w:adjustRightInd w:val="0"/>
        <w:spacing w:after="240"/>
        <w:rPr>
          <w:rFonts w:ascii="Aptos" w:hAnsi="Aptos" w:cs="Aptos"/>
          <w:color w:val="000000"/>
        </w:rPr>
      </w:pPr>
      <w:r>
        <w:rPr>
          <w:rFonts w:ascii="Aptos" w:hAnsi="Aptos" w:cs="Aptos"/>
          <w:color w:val="000000"/>
        </w:rPr>
        <w:t>F</w:t>
      </w:r>
      <w:r w:rsidRPr="00ED53C5">
        <w:rPr>
          <w:rFonts w:ascii="Aptos" w:hAnsi="Aptos" w:cs="Aptos"/>
          <w:color w:val="000000"/>
        </w:rPr>
        <w:t xml:space="preserve">leret a Zuzana </w:t>
      </w:r>
      <w:proofErr w:type="gramStart"/>
      <w:r w:rsidRPr="00ED53C5">
        <w:rPr>
          <w:rFonts w:ascii="Aptos" w:hAnsi="Aptos" w:cs="Aptos"/>
          <w:color w:val="000000"/>
        </w:rPr>
        <w:t>Šuláková -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koncert</w:t>
      </w:r>
      <w:proofErr w:type="gramEnd"/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90 minut –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90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>000,-</w:t>
      </w:r>
      <w:r>
        <w:rPr>
          <w:rFonts w:ascii="Aptos" w:hAnsi="Aptos" w:cs="Aptos"/>
          <w:color w:val="000000"/>
        </w:rPr>
        <w:t xml:space="preserve"> </w:t>
      </w:r>
      <w:r w:rsidRPr="00ED53C5">
        <w:rPr>
          <w:rFonts w:ascii="Aptos" w:hAnsi="Aptos" w:cs="Aptos"/>
          <w:color w:val="000000"/>
        </w:rPr>
        <w:t xml:space="preserve">bez </w:t>
      </w:r>
      <w:r>
        <w:rPr>
          <w:rFonts w:ascii="Aptos" w:hAnsi="Aptos" w:cs="Aptos"/>
          <w:color w:val="000000"/>
        </w:rPr>
        <w:t>DPH</w:t>
      </w:r>
      <w:r w:rsidR="00E806FD">
        <w:rPr>
          <w:rFonts w:ascii="Aptos" w:hAnsi="Aptos" w:cs="Aptos"/>
          <w:color w:val="000000"/>
        </w:rPr>
        <w:t xml:space="preserve"> (samostatná objednávka)</w:t>
      </w:r>
    </w:p>
    <w:p w:rsidR="00A14630" w:rsidRPr="00A13D61" w:rsidRDefault="00A14630" w:rsidP="00A14630">
      <w:pPr>
        <w:autoSpaceDE w:val="0"/>
        <w:autoSpaceDN w:val="0"/>
        <w:adjustRightInd w:val="0"/>
        <w:rPr>
          <w:rFonts w:ascii="Aptos" w:hAnsi="Aptos" w:cs="Aptos"/>
          <w:b/>
          <w:color w:val="000000"/>
        </w:rPr>
      </w:pPr>
      <w:r w:rsidRPr="00A13D61">
        <w:rPr>
          <w:rFonts w:ascii="Aptos" w:hAnsi="Aptos" w:cs="Aptos"/>
          <w:b/>
          <w:color w:val="000000"/>
        </w:rPr>
        <w:t>Plánek akce</w:t>
      </w:r>
    </w:p>
    <w:p w:rsidR="00A14630" w:rsidRPr="00ED53C5" w:rsidRDefault="00A14630" w:rsidP="00A14630">
      <w:r w:rsidRPr="00ED53C5">
        <w:rPr>
          <w:noProof/>
        </w:rPr>
        <w:drawing>
          <wp:inline distT="0" distB="0" distL="0" distR="0" wp14:anchorId="487E66D2" wp14:editId="343B4FA5">
            <wp:extent cx="5760720" cy="20088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DCA" w:rsidRPr="007467D7" w:rsidRDefault="00183DCA" w:rsidP="00A14630">
      <w:pPr>
        <w:pStyle w:val="Default"/>
        <w:jc w:val="center"/>
      </w:pPr>
    </w:p>
    <w:sectPr w:rsidR="00183DCA" w:rsidRPr="007467D7" w:rsidSect="00F2499E">
      <w:headerReference w:type="default" r:id="rId12"/>
      <w:type w:val="continuous"/>
      <w:pgSz w:w="11906" w:h="16838"/>
      <w:pgMar w:top="899" w:right="866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655" w:rsidRDefault="00C67655">
      <w:r>
        <w:separator/>
      </w:r>
    </w:p>
  </w:endnote>
  <w:endnote w:type="continuationSeparator" w:id="0">
    <w:p w:rsidR="00C67655" w:rsidRDefault="00C6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13" w:rsidRDefault="00CD13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248C">
      <w:rPr>
        <w:rStyle w:val="slostrnky"/>
        <w:noProof/>
      </w:rPr>
      <w:t>2</w:t>
    </w:r>
    <w:r>
      <w:rPr>
        <w:rStyle w:val="slostrnky"/>
      </w:rPr>
      <w:fldChar w:fldCharType="end"/>
    </w:r>
  </w:p>
  <w:p w:rsidR="00CD1313" w:rsidRDefault="00CD1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13" w:rsidRDefault="00CD1313">
    <w:pPr>
      <w:pStyle w:val="Zpat"/>
      <w:framePr w:wrap="around" w:vAnchor="text" w:hAnchor="page" w:x="6042" w:y="4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D3C09">
      <w:rPr>
        <w:rStyle w:val="slostrnky"/>
        <w:rFonts w:ascii="Arial" w:hAnsi="Arial" w:cs="Arial"/>
        <w:noProof/>
        <w:sz w:val="16"/>
        <w:szCs w:val="16"/>
      </w:rPr>
      <w:t>6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CD1313" w:rsidRDefault="00CD1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655" w:rsidRDefault="00C67655">
      <w:r>
        <w:separator/>
      </w:r>
    </w:p>
  </w:footnote>
  <w:footnote w:type="continuationSeparator" w:id="0">
    <w:p w:rsidR="00C67655" w:rsidRDefault="00C6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5"/>
    </w:tblGrid>
    <w:tr w:rsidR="00822E27" w:rsidRPr="00497EDC" w:rsidTr="00EE6930">
      <w:trPr>
        <w:trHeight w:val="283"/>
      </w:trPr>
      <w:tc>
        <w:tcPr>
          <w:tcW w:w="9855" w:type="dxa"/>
        </w:tcPr>
        <w:p w:rsidR="00822E27" w:rsidRPr="00EE74B3" w:rsidRDefault="00822E27" w:rsidP="00822E27">
          <w:pPr>
            <w:pStyle w:val="Zhlav"/>
            <w:rPr>
              <w:sz w:val="20"/>
              <w:szCs w:val="20"/>
            </w:rPr>
          </w:pPr>
          <w:r w:rsidRPr="00EE74B3">
            <w:rPr>
              <w:sz w:val="20"/>
              <w:szCs w:val="20"/>
            </w:rPr>
            <w:t>statutární město Plzeň, městský obvod Plzeň 1</w:t>
          </w:r>
          <w:r w:rsidRPr="00EE74B3">
            <w:rPr>
              <w:sz w:val="20"/>
              <w:szCs w:val="20"/>
            </w:rPr>
            <w:tab/>
          </w:r>
          <w:r w:rsidRPr="00EE74B3">
            <w:rPr>
              <w:sz w:val="20"/>
              <w:szCs w:val="20"/>
            </w:rPr>
            <w:tab/>
          </w:r>
          <w:r w:rsidRPr="00EE74B3">
            <w:rPr>
              <w:bCs/>
              <w:sz w:val="20"/>
              <w:szCs w:val="20"/>
            </w:rPr>
            <w:t xml:space="preserve">Michal </w:t>
          </w:r>
          <w:proofErr w:type="spellStart"/>
          <w:r w:rsidRPr="00EE74B3">
            <w:rPr>
              <w:bCs/>
              <w:sz w:val="20"/>
              <w:szCs w:val="20"/>
            </w:rPr>
            <w:t>Illich</w:t>
          </w:r>
          <w:proofErr w:type="spellEnd"/>
        </w:p>
        <w:p w:rsidR="00822E27" w:rsidRPr="00497EDC" w:rsidRDefault="00822E27" w:rsidP="00822E27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F2499E">
            <w:rPr>
              <w:sz w:val="20"/>
              <w:szCs w:val="20"/>
            </w:rPr>
            <w:t>č.</w:t>
          </w:r>
          <w:r w:rsidR="00A322FA">
            <w:rPr>
              <w:sz w:val="20"/>
              <w:szCs w:val="20"/>
            </w:rPr>
            <w:t xml:space="preserve"> </w:t>
          </w:r>
          <w:r w:rsidR="00D705B9" w:rsidRPr="005F10C2">
            <w:rPr>
              <w:sz w:val="20"/>
              <w:szCs w:val="20"/>
            </w:rPr>
            <w:t>202</w:t>
          </w:r>
          <w:r w:rsidR="00C9741D" w:rsidRPr="005F10C2">
            <w:rPr>
              <w:sz w:val="20"/>
              <w:szCs w:val="20"/>
            </w:rPr>
            <w:t>5</w:t>
          </w:r>
          <w:r w:rsidR="005F10C2" w:rsidRPr="005F10C2">
            <w:rPr>
              <w:sz w:val="20"/>
              <w:szCs w:val="20"/>
            </w:rPr>
            <w:t>/006599</w:t>
          </w:r>
        </w:p>
      </w:tc>
    </w:tr>
  </w:tbl>
  <w:p w:rsidR="00822E27" w:rsidRPr="00497EDC" w:rsidRDefault="00822E27" w:rsidP="00822E27">
    <w:pPr>
      <w:pStyle w:val="Zhlav"/>
      <w:jc w:val="right"/>
      <w:rPr>
        <w:rFonts w:ascii="Arial" w:hAnsi="Arial" w:cs="Arial"/>
        <w:b/>
        <w:i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5"/>
    </w:tblGrid>
    <w:tr w:rsidR="008D0D18" w:rsidRPr="00497EDC" w:rsidTr="00EE6930">
      <w:trPr>
        <w:trHeight w:val="283"/>
      </w:trPr>
      <w:tc>
        <w:tcPr>
          <w:tcW w:w="9855" w:type="dxa"/>
        </w:tcPr>
        <w:p w:rsidR="008D0D18" w:rsidRPr="00497EDC" w:rsidRDefault="00FC376D" w:rsidP="00822E27">
          <w:pPr>
            <w:pStyle w:val="Zhlav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Příloha</w:t>
          </w:r>
        </w:p>
      </w:tc>
    </w:tr>
  </w:tbl>
  <w:p w:rsidR="008D0D18" w:rsidRPr="00497EDC" w:rsidRDefault="008D0D18" w:rsidP="00822E27">
    <w:pPr>
      <w:pStyle w:val="Zhlav"/>
      <w:jc w:val="right"/>
      <w:rPr>
        <w:rFonts w:ascii="Arial" w:hAnsi="Arial" w:cs="Arial"/>
        <w:b/>
        <w:i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4A7C48"/>
    <w:multiLevelType w:val="hybridMultilevel"/>
    <w:tmpl w:val="C1A60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3D5E62"/>
    <w:multiLevelType w:val="hybridMultilevel"/>
    <w:tmpl w:val="CB13E2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F2D0FC"/>
    <w:multiLevelType w:val="hybridMultilevel"/>
    <w:tmpl w:val="21D6EE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07145E"/>
    <w:multiLevelType w:val="multilevel"/>
    <w:tmpl w:val="17707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B87FDA"/>
    <w:multiLevelType w:val="multilevel"/>
    <w:tmpl w:val="245C2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946436"/>
    <w:multiLevelType w:val="hybridMultilevel"/>
    <w:tmpl w:val="148402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C31009"/>
    <w:multiLevelType w:val="multilevel"/>
    <w:tmpl w:val="DA989A1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FB63804"/>
    <w:multiLevelType w:val="multilevel"/>
    <w:tmpl w:val="791A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016C7"/>
    <w:multiLevelType w:val="hybridMultilevel"/>
    <w:tmpl w:val="FCCE0EC2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21684E3B"/>
    <w:multiLevelType w:val="multilevel"/>
    <w:tmpl w:val="49442A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0B6F96"/>
    <w:multiLevelType w:val="multilevel"/>
    <w:tmpl w:val="31B6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35D4D"/>
    <w:multiLevelType w:val="multilevel"/>
    <w:tmpl w:val="384E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1D5E"/>
    <w:multiLevelType w:val="multilevel"/>
    <w:tmpl w:val="61C8D4A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622AE0"/>
    <w:multiLevelType w:val="hybridMultilevel"/>
    <w:tmpl w:val="61CC71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19A3A12"/>
    <w:multiLevelType w:val="multilevel"/>
    <w:tmpl w:val="22DA6FA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bullet"/>
      <w:lvlText w:val=""/>
      <w:lvlJc w:val="left"/>
      <w:pPr>
        <w:ind w:left="2509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D70E59A"/>
    <w:multiLevelType w:val="hybridMultilevel"/>
    <w:tmpl w:val="45F4D6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FE64639"/>
    <w:multiLevelType w:val="multilevel"/>
    <w:tmpl w:val="5282C0FA"/>
    <w:lvl w:ilvl="0">
      <w:start w:val="1"/>
      <w:numFmt w:val="upperRoman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suff w:val="space"/>
      <w:lvlText w:val="Čl. %4."/>
      <w:lvlJc w:val="left"/>
      <w:pPr>
        <w:ind w:left="0" w:firstLine="0"/>
      </w:pPr>
      <w:rPr>
        <w:rFonts w:hint="default"/>
        <w:b/>
        <w:i w:val="0"/>
      </w:rPr>
    </w:lvl>
    <w:lvl w:ilvl="4"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Times New Roman" w:eastAsia="Arial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4B82E3F"/>
    <w:multiLevelType w:val="multilevel"/>
    <w:tmpl w:val="3D2C3ED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1567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664842"/>
    <w:multiLevelType w:val="multilevel"/>
    <w:tmpl w:val="936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8199B"/>
    <w:multiLevelType w:val="multilevel"/>
    <w:tmpl w:val="B004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153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153"/>
      </w:pPr>
      <w:rPr>
        <w:rFonts w:cs="Times New Roman"/>
        <w:b w:val="0"/>
        <w:strike w:val="0"/>
        <w:dstrike w:val="0"/>
        <w:u w:val="none" w:color="000000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15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5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5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22"/>
        </w:tabs>
        <w:ind w:left="4122" w:hanging="15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689" w:hanging="15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53"/>
      </w:pPr>
      <w:rPr>
        <w:rFonts w:cs="Times New Roman"/>
      </w:rPr>
    </w:lvl>
  </w:abstractNum>
  <w:abstractNum w:abstractNumId="21" w15:restartNumberingAfterBreak="0">
    <w:nsid w:val="68439782"/>
    <w:multiLevelType w:val="hybridMultilevel"/>
    <w:tmpl w:val="F5F792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96814F2"/>
    <w:multiLevelType w:val="multilevel"/>
    <w:tmpl w:val="5A2EE9A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737764E5"/>
    <w:multiLevelType w:val="multilevel"/>
    <w:tmpl w:val="C0F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F814FF"/>
    <w:multiLevelType w:val="hybridMultilevel"/>
    <w:tmpl w:val="871C3D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8"/>
  </w:num>
  <w:num w:numId="5">
    <w:abstractNumId w:val="9"/>
  </w:num>
  <w:num w:numId="6">
    <w:abstractNumId w:val="11"/>
  </w:num>
  <w:num w:numId="7">
    <w:abstractNumId w:val="23"/>
  </w:num>
  <w:num w:numId="8">
    <w:abstractNumId w:val="7"/>
  </w:num>
  <w:num w:numId="9">
    <w:abstractNumId w:val="19"/>
  </w:num>
  <w:num w:numId="10">
    <w:abstractNumId w:val="22"/>
  </w:num>
  <w:num w:numId="11">
    <w:abstractNumId w:val="4"/>
  </w:num>
  <w:num w:numId="12">
    <w:abstractNumId w:val="15"/>
  </w:num>
  <w:num w:numId="13">
    <w:abstractNumId w:val="12"/>
  </w:num>
  <w:num w:numId="14">
    <w:abstractNumId w:val="1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21"/>
  </w:num>
  <w:num w:numId="43">
    <w:abstractNumId w:val="14"/>
  </w:num>
  <w:num w:numId="44">
    <w:abstractNumId w:val="16"/>
  </w:num>
  <w:num w:numId="45">
    <w:abstractNumId w:val="5"/>
  </w:num>
  <w:num w:numId="46">
    <w:abstractNumId w:val="24"/>
  </w:num>
  <w:num w:numId="47">
    <w:abstractNumId w:val="1"/>
  </w:num>
  <w:num w:numId="48">
    <w:abstractNumId w:val="0"/>
  </w:num>
  <w:num w:numId="4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návrh smlouvy o dílo - 90   MŠ,text AK,17.12.07.doc"/>
    <w:docVar w:name="pID_FILE" w:val="4699227"/>
    <w:docVar w:name="pID_PIS" w:val="32123517"/>
    <w:docVar w:name="sCJ" w:val="INV/0363/07/DaKo"/>
    <w:docVar w:name="sEC" w:val="002291/2008"/>
  </w:docVars>
  <w:rsids>
    <w:rsidRoot w:val="00D37800"/>
    <w:rsid w:val="000009A6"/>
    <w:rsid w:val="00005BD5"/>
    <w:rsid w:val="000125DD"/>
    <w:rsid w:val="00014409"/>
    <w:rsid w:val="000201C8"/>
    <w:rsid w:val="00020E89"/>
    <w:rsid w:val="0002217F"/>
    <w:rsid w:val="0002409D"/>
    <w:rsid w:val="00027038"/>
    <w:rsid w:val="00031E22"/>
    <w:rsid w:val="000368D8"/>
    <w:rsid w:val="00041653"/>
    <w:rsid w:val="000476ED"/>
    <w:rsid w:val="000538B0"/>
    <w:rsid w:val="0005476C"/>
    <w:rsid w:val="00061836"/>
    <w:rsid w:val="0007482E"/>
    <w:rsid w:val="00074A6C"/>
    <w:rsid w:val="00080F73"/>
    <w:rsid w:val="00084D07"/>
    <w:rsid w:val="00086A4C"/>
    <w:rsid w:val="0009291A"/>
    <w:rsid w:val="000934AD"/>
    <w:rsid w:val="000A2E53"/>
    <w:rsid w:val="000A3186"/>
    <w:rsid w:val="000B1697"/>
    <w:rsid w:val="000B42D4"/>
    <w:rsid w:val="000B6167"/>
    <w:rsid w:val="000D50C9"/>
    <w:rsid w:val="000E0405"/>
    <w:rsid w:val="000E4A10"/>
    <w:rsid w:val="000E6174"/>
    <w:rsid w:val="000E711F"/>
    <w:rsid w:val="000E74D7"/>
    <w:rsid w:val="000F65A6"/>
    <w:rsid w:val="001008B3"/>
    <w:rsid w:val="00104049"/>
    <w:rsid w:val="001043C8"/>
    <w:rsid w:val="0010569E"/>
    <w:rsid w:val="00110732"/>
    <w:rsid w:val="001109A6"/>
    <w:rsid w:val="00113085"/>
    <w:rsid w:val="0011449F"/>
    <w:rsid w:val="001144C7"/>
    <w:rsid w:val="0011651F"/>
    <w:rsid w:val="001207E3"/>
    <w:rsid w:val="001221C3"/>
    <w:rsid w:val="001225A8"/>
    <w:rsid w:val="0012351D"/>
    <w:rsid w:val="00124E2B"/>
    <w:rsid w:val="00125547"/>
    <w:rsid w:val="00126715"/>
    <w:rsid w:val="00127993"/>
    <w:rsid w:val="00137AE9"/>
    <w:rsid w:val="001419E3"/>
    <w:rsid w:val="00141CAB"/>
    <w:rsid w:val="00142AAE"/>
    <w:rsid w:val="001439C9"/>
    <w:rsid w:val="00143E15"/>
    <w:rsid w:val="001510E9"/>
    <w:rsid w:val="0015240C"/>
    <w:rsid w:val="001526ED"/>
    <w:rsid w:val="00154091"/>
    <w:rsid w:val="00154539"/>
    <w:rsid w:val="00161249"/>
    <w:rsid w:val="0017005B"/>
    <w:rsid w:val="00171F1A"/>
    <w:rsid w:val="0017220D"/>
    <w:rsid w:val="00183DCA"/>
    <w:rsid w:val="00191261"/>
    <w:rsid w:val="001926DA"/>
    <w:rsid w:val="001A313A"/>
    <w:rsid w:val="001A477E"/>
    <w:rsid w:val="001A4B5F"/>
    <w:rsid w:val="001A72D5"/>
    <w:rsid w:val="001B39F1"/>
    <w:rsid w:val="001B748C"/>
    <w:rsid w:val="001C4B5A"/>
    <w:rsid w:val="001C50D4"/>
    <w:rsid w:val="001C6D75"/>
    <w:rsid w:val="001D08A4"/>
    <w:rsid w:val="001D6453"/>
    <w:rsid w:val="001D7688"/>
    <w:rsid w:val="001E1DB6"/>
    <w:rsid w:val="001E545B"/>
    <w:rsid w:val="001F0C62"/>
    <w:rsid w:val="00201DD6"/>
    <w:rsid w:val="002050AD"/>
    <w:rsid w:val="002072CC"/>
    <w:rsid w:val="002076C3"/>
    <w:rsid w:val="002079C2"/>
    <w:rsid w:val="002102B9"/>
    <w:rsid w:val="00210FB3"/>
    <w:rsid w:val="00240DFA"/>
    <w:rsid w:val="00243021"/>
    <w:rsid w:val="002450DB"/>
    <w:rsid w:val="002468C2"/>
    <w:rsid w:val="00251EB0"/>
    <w:rsid w:val="00253F1C"/>
    <w:rsid w:val="0025522C"/>
    <w:rsid w:val="00264205"/>
    <w:rsid w:val="002773AA"/>
    <w:rsid w:val="00280079"/>
    <w:rsid w:val="00281F35"/>
    <w:rsid w:val="00283729"/>
    <w:rsid w:val="00290AE9"/>
    <w:rsid w:val="00291D6C"/>
    <w:rsid w:val="002A1105"/>
    <w:rsid w:val="002A1EC6"/>
    <w:rsid w:val="002A4226"/>
    <w:rsid w:val="002A4B47"/>
    <w:rsid w:val="002A54A2"/>
    <w:rsid w:val="002B1BE3"/>
    <w:rsid w:val="002B3C52"/>
    <w:rsid w:val="002B6838"/>
    <w:rsid w:val="002C1B34"/>
    <w:rsid w:val="002C355A"/>
    <w:rsid w:val="002C4E12"/>
    <w:rsid w:val="002C4EDB"/>
    <w:rsid w:val="002C53F8"/>
    <w:rsid w:val="002D10C7"/>
    <w:rsid w:val="002D306F"/>
    <w:rsid w:val="002D52AB"/>
    <w:rsid w:val="002D5A9E"/>
    <w:rsid w:val="002F738D"/>
    <w:rsid w:val="0030212E"/>
    <w:rsid w:val="003024DE"/>
    <w:rsid w:val="00302ED9"/>
    <w:rsid w:val="00307D95"/>
    <w:rsid w:val="00311893"/>
    <w:rsid w:val="003146AF"/>
    <w:rsid w:val="00326B04"/>
    <w:rsid w:val="00333F88"/>
    <w:rsid w:val="003345D9"/>
    <w:rsid w:val="00340B3C"/>
    <w:rsid w:val="0034103D"/>
    <w:rsid w:val="00341804"/>
    <w:rsid w:val="003431D4"/>
    <w:rsid w:val="0035392E"/>
    <w:rsid w:val="00357907"/>
    <w:rsid w:val="003612A7"/>
    <w:rsid w:val="003630BE"/>
    <w:rsid w:val="00367718"/>
    <w:rsid w:val="00373B73"/>
    <w:rsid w:val="003767B6"/>
    <w:rsid w:val="00385157"/>
    <w:rsid w:val="00385395"/>
    <w:rsid w:val="00390198"/>
    <w:rsid w:val="00393D48"/>
    <w:rsid w:val="00394D64"/>
    <w:rsid w:val="00397842"/>
    <w:rsid w:val="003A2AC3"/>
    <w:rsid w:val="003A4F6E"/>
    <w:rsid w:val="003B2956"/>
    <w:rsid w:val="003B3BE6"/>
    <w:rsid w:val="003B7A07"/>
    <w:rsid w:val="003C3532"/>
    <w:rsid w:val="003C5875"/>
    <w:rsid w:val="003D4D7D"/>
    <w:rsid w:val="003D4E54"/>
    <w:rsid w:val="003D7651"/>
    <w:rsid w:val="003E0D2D"/>
    <w:rsid w:val="003F3DAF"/>
    <w:rsid w:val="003F588B"/>
    <w:rsid w:val="003F594D"/>
    <w:rsid w:val="00400931"/>
    <w:rsid w:val="004070D9"/>
    <w:rsid w:val="00407F59"/>
    <w:rsid w:val="00412EA4"/>
    <w:rsid w:val="004138D8"/>
    <w:rsid w:val="00443B84"/>
    <w:rsid w:val="00445570"/>
    <w:rsid w:val="00450EDE"/>
    <w:rsid w:val="00454175"/>
    <w:rsid w:val="0046150B"/>
    <w:rsid w:val="00470901"/>
    <w:rsid w:val="00471EB1"/>
    <w:rsid w:val="004729BD"/>
    <w:rsid w:val="00473402"/>
    <w:rsid w:val="004744CA"/>
    <w:rsid w:val="00475151"/>
    <w:rsid w:val="004830E8"/>
    <w:rsid w:val="004854FA"/>
    <w:rsid w:val="0048627E"/>
    <w:rsid w:val="0048680C"/>
    <w:rsid w:val="00486FA6"/>
    <w:rsid w:val="00491468"/>
    <w:rsid w:val="0049181C"/>
    <w:rsid w:val="004960EF"/>
    <w:rsid w:val="00496A93"/>
    <w:rsid w:val="00497EDC"/>
    <w:rsid w:val="004A2839"/>
    <w:rsid w:val="004A7898"/>
    <w:rsid w:val="004A7AEF"/>
    <w:rsid w:val="004A7C31"/>
    <w:rsid w:val="004B47BD"/>
    <w:rsid w:val="004B4FF9"/>
    <w:rsid w:val="004C4641"/>
    <w:rsid w:val="004C5A36"/>
    <w:rsid w:val="004D100F"/>
    <w:rsid w:val="004D51B2"/>
    <w:rsid w:val="004D6524"/>
    <w:rsid w:val="004E06E6"/>
    <w:rsid w:val="004E2EC7"/>
    <w:rsid w:val="004E7294"/>
    <w:rsid w:val="004F4F79"/>
    <w:rsid w:val="004F66D3"/>
    <w:rsid w:val="00501A47"/>
    <w:rsid w:val="00505A22"/>
    <w:rsid w:val="00505DF1"/>
    <w:rsid w:val="005075DA"/>
    <w:rsid w:val="00512557"/>
    <w:rsid w:val="00512752"/>
    <w:rsid w:val="0052402D"/>
    <w:rsid w:val="00526039"/>
    <w:rsid w:val="0052759B"/>
    <w:rsid w:val="0054110E"/>
    <w:rsid w:val="0054300B"/>
    <w:rsid w:val="0055298B"/>
    <w:rsid w:val="00553A6A"/>
    <w:rsid w:val="00562BDA"/>
    <w:rsid w:val="00564077"/>
    <w:rsid w:val="00567A34"/>
    <w:rsid w:val="00571961"/>
    <w:rsid w:val="00572011"/>
    <w:rsid w:val="00581271"/>
    <w:rsid w:val="005929BD"/>
    <w:rsid w:val="00596CB0"/>
    <w:rsid w:val="00597D1A"/>
    <w:rsid w:val="005A52EE"/>
    <w:rsid w:val="005C3D0D"/>
    <w:rsid w:val="005D1DC0"/>
    <w:rsid w:val="005D4DFB"/>
    <w:rsid w:val="005E01E6"/>
    <w:rsid w:val="005E248C"/>
    <w:rsid w:val="005E7F89"/>
    <w:rsid w:val="005F0FFB"/>
    <w:rsid w:val="005F10C2"/>
    <w:rsid w:val="005F1C54"/>
    <w:rsid w:val="0060157B"/>
    <w:rsid w:val="00605DF4"/>
    <w:rsid w:val="006079E7"/>
    <w:rsid w:val="00616588"/>
    <w:rsid w:val="0062010A"/>
    <w:rsid w:val="00621487"/>
    <w:rsid w:val="00623080"/>
    <w:rsid w:val="00624462"/>
    <w:rsid w:val="006245B8"/>
    <w:rsid w:val="00624A9B"/>
    <w:rsid w:val="00625715"/>
    <w:rsid w:val="006263F3"/>
    <w:rsid w:val="00630F91"/>
    <w:rsid w:val="00634986"/>
    <w:rsid w:val="00635849"/>
    <w:rsid w:val="00636C10"/>
    <w:rsid w:val="00642B18"/>
    <w:rsid w:val="00644E06"/>
    <w:rsid w:val="0064611D"/>
    <w:rsid w:val="006507D8"/>
    <w:rsid w:val="006520BC"/>
    <w:rsid w:val="00655904"/>
    <w:rsid w:val="00660875"/>
    <w:rsid w:val="00663891"/>
    <w:rsid w:val="0066483C"/>
    <w:rsid w:val="00672C96"/>
    <w:rsid w:val="00673485"/>
    <w:rsid w:val="00685813"/>
    <w:rsid w:val="006941F3"/>
    <w:rsid w:val="006A6323"/>
    <w:rsid w:val="006B2AA5"/>
    <w:rsid w:val="006B3B31"/>
    <w:rsid w:val="006B7DB9"/>
    <w:rsid w:val="006C1F9C"/>
    <w:rsid w:val="006C37E8"/>
    <w:rsid w:val="006C4E23"/>
    <w:rsid w:val="006D0011"/>
    <w:rsid w:val="006D0C67"/>
    <w:rsid w:val="006D2C13"/>
    <w:rsid w:val="006D36ED"/>
    <w:rsid w:val="006D58FC"/>
    <w:rsid w:val="006E22C6"/>
    <w:rsid w:val="006E3350"/>
    <w:rsid w:val="006F3868"/>
    <w:rsid w:val="006F3977"/>
    <w:rsid w:val="006F3C75"/>
    <w:rsid w:val="006F401A"/>
    <w:rsid w:val="006F673F"/>
    <w:rsid w:val="007003C7"/>
    <w:rsid w:val="00701646"/>
    <w:rsid w:val="00702410"/>
    <w:rsid w:val="007025D9"/>
    <w:rsid w:val="00703FE6"/>
    <w:rsid w:val="007079F1"/>
    <w:rsid w:val="007126F0"/>
    <w:rsid w:val="007165E7"/>
    <w:rsid w:val="00716617"/>
    <w:rsid w:val="007269A4"/>
    <w:rsid w:val="00731E1F"/>
    <w:rsid w:val="007438CB"/>
    <w:rsid w:val="00743C84"/>
    <w:rsid w:val="00743D84"/>
    <w:rsid w:val="00744895"/>
    <w:rsid w:val="00747818"/>
    <w:rsid w:val="00750AF1"/>
    <w:rsid w:val="00757A30"/>
    <w:rsid w:val="00760250"/>
    <w:rsid w:val="00762490"/>
    <w:rsid w:val="00762AF7"/>
    <w:rsid w:val="00763165"/>
    <w:rsid w:val="00770E26"/>
    <w:rsid w:val="007741A1"/>
    <w:rsid w:val="007744F8"/>
    <w:rsid w:val="00774A10"/>
    <w:rsid w:val="00777892"/>
    <w:rsid w:val="00780183"/>
    <w:rsid w:val="007823EE"/>
    <w:rsid w:val="0078692F"/>
    <w:rsid w:val="007923F6"/>
    <w:rsid w:val="007970C2"/>
    <w:rsid w:val="00797DBA"/>
    <w:rsid w:val="007A175A"/>
    <w:rsid w:val="007A3B6B"/>
    <w:rsid w:val="007A3BF6"/>
    <w:rsid w:val="007A5A0F"/>
    <w:rsid w:val="007A6EBF"/>
    <w:rsid w:val="007B1095"/>
    <w:rsid w:val="007B5093"/>
    <w:rsid w:val="007B557D"/>
    <w:rsid w:val="007C074D"/>
    <w:rsid w:val="007C14BE"/>
    <w:rsid w:val="007C3394"/>
    <w:rsid w:val="007C59D9"/>
    <w:rsid w:val="007C7BE6"/>
    <w:rsid w:val="007D595E"/>
    <w:rsid w:val="007D70F3"/>
    <w:rsid w:val="007D711F"/>
    <w:rsid w:val="007E4340"/>
    <w:rsid w:val="007F19E0"/>
    <w:rsid w:val="007F63E4"/>
    <w:rsid w:val="00806504"/>
    <w:rsid w:val="00814A89"/>
    <w:rsid w:val="008154D4"/>
    <w:rsid w:val="00821561"/>
    <w:rsid w:val="00822E27"/>
    <w:rsid w:val="008236E2"/>
    <w:rsid w:val="00826A6A"/>
    <w:rsid w:val="00832FC8"/>
    <w:rsid w:val="008366E8"/>
    <w:rsid w:val="00837171"/>
    <w:rsid w:val="00837538"/>
    <w:rsid w:val="00845E88"/>
    <w:rsid w:val="00852DC2"/>
    <w:rsid w:val="008539C2"/>
    <w:rsid w:val="00856B3B"/>
    <w:rsid w:val="00862BF2"/>
    <w:rsid w:val="00864684"/>
    <w:rsid w:val="008652C8"/>
    <w:rsid w:val="00866E29"/>
    <w:rsid w:val="008670B3"/>
    <w:rsid w:val="00870507"/>
    <w:rsid w:val="008717CD"/>
    <w:rsid w:val="008721FD"/>
    <w:rsid w:val="00876A44"/>
    <w:rsid w:val="008779A1"/>
    <w:rsid w:val="00885787"/>
    <w:rsid w:val="00887815"/>
    <w:rsid w:val="0089226F"/>
    <w:rsid w:val="00894BEA"/>
    <w:rsid w:val="0089730E"/>
    <w:rsid w:val="008A3F64"/>
    <w:rsid w:val="008A5B53"/>
    <w:rsid w:val="008A7160"/>
    <w:rsid w:val="008B254C"/>
    <w:rsid w:val="008B4F69"/>
    <w:rsid w:val="008B5054"/>
    <w:rsid w:val="008B5572"/>
    <w:rsid w:val="008C3155"/>
    <w:rsid w:val="008C4B83"/>
    <w:rsid w:val="008C590E"/>
    <w:rsid w:val="008C7886"/>
    <w:rsid w:val="008D0D18"/>
    <w:rsid w:val="008E2972"/>
    <w:rsid w:val="008E2B99"/>
    <w:rsid w:val="008E4675"/>
    <w:rsid w:val="008E595C"/>
    <w:rsid w:val="008F4644"/>
    <w:rsid w:val="009022E0"/>
    <w:rsid w:val="00903A46"/>
    <w:rsid w:val="009061B0"/>
    <w:rsid w:val="00910E7A"/>
    <w:rsid w:val="00912436"/>
    <w:rsid w:val="009174EF"/>
    <w:rsid w:val="00920EA8"/>
    <w:rsid w:val="0092655C"/>
    <w:rsid w:val="00927461"/>
    <w:rsid w:val="00930200"/>
    <w:rsid w:val="00936A95"/>
    <w:rsid w:val="00937AD3"/>
    <w:rsid w:val="00940E0E"/>
    <w:rsid w:val="00940EEA"/>
    <w:rsid w:val="00946CA7"/>
    <w:rsid w:val="009500C4"/>
    <w:rsid w:val="00954A08"/>
    <w:rsid w:val="009562F3"/>
    <w:rsid w:val="00960582"/>
    <w:rsid w:val="00962160"/>
    <w:rsid w:val="00962DA0"/>
    <w:rsid w:val="00967490"/>
    <w:rsid w:val="0096766D"/>
    <w:rsid w:val="009704E3"/>
    <w:rsid w:val="00971882"/>
    <w:rsid w:val="00982548"/>
    <w:rsid w:val="0098489C"/>
    <w:rsid w:val="009865E8"/>
    <w:rsid w:val="00990769"/>
    <w:rsid w:val="00991609"/>
    <w:rsid w:val="00993D03"/>
    <w:rsid w:val="00993F0D"/>
    <w:rsid w:val="009952E2"/>
    <w:rsid w:val="009A712D"/>
    <w:rsid w:val="009A72DA"/>
    <w:rsid w:val="009B0ECC"/>
    <w:rsid w:val="009B3DB7"/>
    <w:rsid w:val="009C03D2"/>
    <w:rsid w:val="009C2598"/>
    <w:rsid w:val="009C5274"/>
    <w:rsid w:val="009C6915"/>
    <w:rsid w:val="009C7423"/>
    <w:rsid w:val="009C7B49"/>
    <w:rsid w:val="009D1E09"/>
    <w:rsid w:val="009D6980"/>
    <w:rsid w:val="009E00E8"/>
    <w:rsid w:val="009E3658"/>
    <w:rsid w:val="009F23CA"/>
    <w:rsid w:val="009F298E"/>
    <w:rsid w:val="00A00446"/>
    <w:rsid w:val="00A0113B"/>
    <w:rsid w:val="00A13D61"/>
    <w:rsid w:val="00A14630"/>
    <w:rsid w:val="00A14838"/>
    <w:rsid w:val="00A232D1"/>
    <w:rsid w:val="00A23395"/>
    <w:rsid w:val="00A26F01"/>
    <w:rsid w:val="00A322FA"/>
    <w:rsid w:val="00A33D53"/>
    <w:rsid w:val="00A37C3E"/>
    <w:rsid w:val="00A400A5"/>
    <w:rsid w:val="00A44674"/>
    <w:rsid w:val="00A46634"/>
    <w:rsid w:val="00A530B7"/>
    <w:rsid w:val="00A55958"/>
    <w:rsid w:val="00A57D36"/>
    <w:rsid w:val="00A6497C"/>
    <w:rsid w:val="00A679B1"/>
    <w:rsid w:val="00A75549"/>
    <w:rsid w:val="00A7564F"/>
    <w:rsid w:val="00A97D24"/>
    <w:rsid w:val="00AA0B36"/>
    <w:rsid w:val="00AA7B5C"/>
    <w:rsid w:val="00AA7C22"/>
    <w:rsid w:val="00AB6480"/>
    <w:rsid w:val="00AB712F"/>
    <w:rsid w:val="00AC3940"/>
    <w:rsid w:val="00AC50FF"/>
    <w:rsid w:val="00AC7489"/>
    <w:rsid w:val="00AD15DE"/>
    <w:rsid w:val="00AD4A22"/>
    <w:rsid w:val="00AD4A93"/>
    <w:rsid w:val="00AD531B"/>
    <w:rsid w:val="00AE2050"/>
    <w:rsid w:val="00AE4890"/>
    <w:rsid w:val="00AE7B65"/>
    <w:rsid w:val="00AF1F3B"/>
    <w:rsid w:val="00AF6AED"/>
    <w:rsid w:val="00B00FE4"/>
    <w:rsid w:val="00B02385"/>
    <w:rsid w:val="00B02B51"/>
    <w:rsid w:val="00B03DD0"/>
    <w:rsid w:val="00B13DEE"/>
    <w:rsid w:val="00B220AC"/>
    <w:rsid w:val="00B2639C"/>
    <w:rsid w:val="00B27174"/>
    <w:rsid w:val="00B321C1"/>
    <w:rsid w:val="00B34502"/>
    <w:rsid w:val="00B34B40"/>
    <w:rsid w:val="00B42F06"/>
    <w:rsid w:val="00B44119"/>
    <w:rsid w:val="00B45AE2"/>
    <w:rsid w:val="00B47846"/>
    <w:rsid w:val="00B508E9"/>
    <w:rsid w:val="00B52633"/>
    <w:rsid w:val="00B552A8"/>
    <w:rsid w:val="00B60A27"/>
    <w:rsid w:val="00B70021"/>
    <w:rsid w:val="00B710B4"/>
    <w:rsid w:val="00B7195C"/>
    <w:rsid w:val="00B7542F"/>
    <w:rsid w:val="00B863D8"/>
    <w:rsid w:val="00B92A3F"/>
    <w:rsid w:val="00BA164D"/>
    <w:rsid w:val="00BA342F"/>
    <w:rsid w:val="00BA462A"/>
    <w:rsid w:val="00BB016E"/>
    <w:rsid w:val="00BB3C2A"/>
    <w:rsid w:val="00BC5351"/>
    <w:rsid w:val="00BC57BF"/>
    <w:rsid w:val="00BC6C57"/>
    <w:rsid w:val="00BD06D1"/>
    <w:rsid w:val="00BD1390"/>
    <w:rsid w:val="00BD27C8"/>
    <w:rsid w:val="00BD36EB"/>
    <w:rsid w:val="00BD4C99"/>
    <w:rsid w:val="00BD5170"/>
    <w:rsid w:val="00BD6025"/>
    <w:rsid w:val="00BE01BD"/>
    <w:rsid w:val="00BE2FAA"/>
    <w:rsid w:val="00BE54A6"/>
    <w:rsid w:val="00BE6E5F"/>
    <w:rsid w:val="00BF161B"/>
    <w:rsid w:val="00BF7B38"/>
    <w:rsid w:val="00BF7B82"/>
    <w:rsid w:val="00BF7F6F"/>
    <w:rsid w:val="00C02332"/>
    <w:rsid w:val="00C03AA1"/>
    <w:rsid w:val="00C03CF8"/>
    <w:rsid w:val="00C03D3E"/>
    <w:rsid w:val="00C05905"/>
    <w:rsid w:val="00C0760E"/>
    <w:rsid w:val="00C21613"/>
    <w:rsid w:val="00C22782"/>
    <w:rsid w:val="00C248B2"/>
    <w:rsid w:val="00C25F11"/>
    <w:rsid w:val="00C26098"/>
    <w:rsid w:val="00C26EDC"/>
    <w:rsid w:val="00C312F5"/>
    <w:rsid w:val="00C313B1"/>
    <w:rsid w:val="00C34FBA"/>
    <w:rsid w:val="00C358B7"/>
    <w:rsid w:val="00C426D9"/>
    <w:rsid w:val="00C46A7D"/>
    <w:rsid w:val="00C52851"/>
    <w:rsid w:val="00C5578B"/>
    <w:rsid w:val="00C60CEF"/>
    <w:rsid w:val="00C658B0"/>
    <w:rsid w:val="00C67655"/>
    <w:rsid w:val="00C71FB5"/>
    <w:rsid w:val="00C734CB"/>
    <w:rsid w:val="00C76D68"/>
    <w:rsid w:val="00C82BEF"/>
    <w:rsid w:val="00C83F84"/>
    <w:rsid w:val="00C85C9E"/>
    <w:rsid w:val="00C949D2"/>
    <w:rsid w:val="00C9741D"/>
    <w:rsid w:val="00CA0751"/>
    <w:rsid w:val="00CA0A8D"/>
    <w:rsid w:val="00CA6431"/>
    <w:rsid w:val="00CA6768"/>
    <w:rsid w:val="00CA6A9A"/>
    <w:rsid w:val="00CA6CA2"/>
    <w:rsid w:val="00CB5D58"/>
    <w:rsid w:val="00CB6DBE"/>
    <w:rsid w:val="00CB7B1A"/>
    <w:rsid w:val="00CD1313"/>
    <w:rsid w:val="00CD3C09"/>
    <w:rsid w:val="00CD4BD2"/>
    <w:rsid w:val="00CD5334"/>
    <w:rsid w:val="00CD76A2"/>
    <w:rsid w:val="00CE3053"/>
    <w:rsid w:val="00CE4D18"/>
    <w:rsid w:val="00CF27A7"/>
    <w:rsid w:val="00CF3F4D"/>
    <w:rsid w:val="00CF3FD9"/>
    <w:rsid w:val="00D01FC6"/>
    <w:rsid w:val="00D03780"/>
    <w:rsid w:val="00D1165F"/>
    <w:rsid w:val="00D15963"/>
    <w:rsid w:val="00D206DA"/>
    <w:rsid w:val="00D24CE0"/>
    <w:rsid w:val="00D35EC2"/>
    <w:rsid w:val="00D37800"/>
    <w:rsid w:val="00D45B77"/>
    <w:rsid w:val="00D5084A"/>
    <w:rsid w:val="00D50C43"/>
    <w:rsid w:val="00D51595"/>
    <w:rsid w:val="00D53B15"/>
    <w:rsid w:val="00D540C0"/>
    <w:rsid w:val="00D60836"/>
    <w:rsid w:val="00D60BF4"/>
    <w:rsid w:val="00D64EA1"/>
    <w:rsid w:val="00D66FA4"/>
    <w:rsid w:val="00D705B9"/>
    <w:rsid w:val="00D72E5F"/>
    <w:rsid w:val="00D760B7"/>
    <w:rsid w:val="00D76A27"/>
    <w:rsid w:val="00D80382"/>
    <w:rsid w:val="00D80562"/>
    <w:rsid w:val="00D806EF"/>
    <w:rsid w:val="00D82679"/>
    <w:rsid w:val="00D928A0"/>
    <w:rsid w:val="00D92932"/>
    <w:rsid w:val="00D92E02"/>
    <w:rsid w:val="00D93A8B"/>
    <w:rsid w:val="00DA7CB2"/>
    <w:rsid w:val="00DB46B2"/>
    <w:rsid w:val="00DB731E"/>
    <w:rsid w:val="00DB779A"/>
    <w:rsid w:val="00DB7ED9"/>
    <w:rsid w:val="00DC00DF"/>
    <w:rsid w:val="00DC126B"/>
    <w:rsid w:val="00DC26F6"/>
    <w:rsid w:val="00DC2F44"/>
    <w:rsid w:val="00DC6C38"/>
    <w:rsid w:val="00DD15CF"/>
    <w:rsid w:val="00DD2FF0"/>
    <w:rsid w:val="00DD620A"/>
    <w:rsid w:val="00DD6D22"/>
    <w:rsid w:val="00DE4588"/>
    <w:rsid w:val="00DE5505"/>
    <w:rsid w:val="00DF5DD1"/>
    <w:rsid w:val="00DF66BE"/>
    <w:rsid w:val="00DF7B75"/>
    <w:rsid w:val="00E044A2"/>
    <w:rsid w:val="00E1170B"/>
    <w:rsid w:val="00E12381"/>
    <w:rsid w:val="00E17C9F"/>
    <w:rsid w:val="00E208E1"/>
    <w:rsid w:val="00E340AA"/>
    <w:rsid w:val="00E3510F"/>
    <w:rsid w:val="00E35501"/>
    <w:rsid w:val="00E450F9"/>
    <w:rsid w:val="00E4661E"/>
    <w:rsid w:val="00E46B51"/>
    <w:rsid w:val="00E62C88"/>
    <w:rsid w:val="00E64ADD"/>
    <w:rsid w:val="00E70E86"/>
    <w:rsid w:val="00E75764"/>
    <w:rsid w:val="00E80167"/>
    <w:rsid w:val="00E806FD"/>
    <w:rsid w:val="00E81A24"/>
    <w:rsid w:val="00E82182"/>
    <w:rsid w:val="00E84D64"/>
    <w:rsid w:val="00E85B46"/>
    <w:rsid w:val="00E90A56"/>
    <w:rsid w:val="00E91ABD"/>
    <w:rsid w:val="00E97424"/>
    <w:rsid w:val="00EA14C0"/>
    <w:rsid w:val="00EA2542"/>
    <w:rsid w:val="00EA3304"/>
    <w:rsid w:val="00EB40A3"/>
    <w:rsid w:val="00EB62BA"/>
    <w:rsid w:val="00EB66EB"/>
    <w:rsid w:val="00EC3DDF"/>
    <w:rsid w:val="00EC59C2"/>
    <w:rsid w:val="00EC744B"/>
    <w:rsid w:val="00EC763C"/>
    <w:rsid w:val="00ED3F4B"/>
    <w:rsid w:val="00ED4C51"/>
    <w:rsid w:val="00ED5B75"/>
    <w:rsid w:val="00ED75CE"/>
    <w:rsid w:val="00EE2260"/>
    <w:rsid w:val="00EE24EB"/>
    <w:rsid w:val="00EE2C86"/>
    <w:rsid w:val="00EE4914"/>
    <w:rsid w:val="00EE5422"/>
    <w:rsid w:val="00EE6930"/>
    <w:rsid w:val="00EE703F"/>
    <w:rsid w:val="00EE74B3"/>
    <w:rsid w:val="00EF10CF"/>
    <w:rsid w:val="00EF3B28"/>
    <w:rsid w:val="00F01401"/>
    <w:rsid w:val="00F05FA1"/>
    <w:rsid w:val="00F06F33"/>
    <w:rsid w:val="00F10A10"/>
    <w:rsid w:val="00F14B0C"/>
    <w:rsid w:val="00F179A8"/>
    <w:rsid w:val="00F20AF8"/>
    <w:rsid w:val="00F2180E"/>
    <w:rsid w:val="00F21D1E"/>
    <w:rsid w:val="00F2208A"/>
    <w:rsid w:val="00F23211"/>
    <w:rsid w:val="00F2499E"/>
    <w:rsid w:val="00F2682E"/>
    <w:rsid w:val="00F26B1C"/>
    <w:rsid w:val="00F27041"/>
    <w:rsid w:val="00F3048C"/>
    <w:rsid w:val="00F31946"/>
    <w:rsid w:val="00F319A4"/>
    <w:rsid w:val="00F417DA"/>
    <w:rsid w:val="00F43B79"/>
    <w:rsid w:val="00F503F7"/>
    <w:rsid w:val="00F56884"/>
    <w:rsid w:val="00F60A7B"/>
    <w:rsid w:val="00F60B4E"/>
    <w:rsid w:val="00F64174"/>
    <w:rsid w:val="00F66A9F"/>
    <w:rsid w:val="00F758EF"/>
    <w:rsid w:val="00F81924"/>
    <w:rsid w:val="00F82878"/>
    <w:rsid w:val="00F82AA1"/>
    <w:rsid w:val="00F8403F"/>
    <w:rsid w:val="00F8548E"/>
    <w:rsid w:val="00F91E71"/>
    <w:rsid w:val="00F9317E"/>
    <w:rsid w:val="00F943C0"/>
    <w:rsid w:val="00F94581"/>
    <w:rsid w:val="00F9552B"/>
    <w:rsid w:val="00F95A07"/>
    <w:rsid w:val="00F97852"/>
    <w:rsid w:val="00FA6638"/>
    <w:rsid w:val="00FB0E9A"/>
    <w:rsid w:val="00FB4C4B"/>
    <w:rsid w:val="00FC3000"/>
    <w:rsid w:val="00FC376D"/>
    <w:rsid w:val="00FC5E87"/>
    <w:rsid w:val="00FD09B2"/>
    <w:rsid w:val="00FD0B7F"/>
    <w:rsid w:val="00FD2F34"/>
    <w:rsid w:val="00FD2F9B"/>
    <w:rsid w:val="00FD3F3F"/>
    <w:rsid w:val="00FE4463"/>
    <w:rsid w:val="00FE497F"/>
    <w:rsid w:val="00FE5458"/>
    <w:rsid w:val="00FF35ED"/>
    <w:rsid w:val="00FF4ADD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59EB56"/>
  <w15:chartTrackingRefBased/>
  <w15:docId w15:val="{13DC8BB1-5121-40A8-A9FC-18B16E00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3304"/>
    <w:pPr>
      <w:numPr>
        <w:numId w:val="4"/>
      </w:numPr>
      <w:spacing w:before="240" w:after="240" w:line="280" w:lineRule="atLeast"/>
      <w:ind w:left="357" w:hanging="357"/>
      <w:jc w:val="center"/>
      <w:outlineLvl w:val="0"/>
    </w:pPr>
    <w:rPr>
      <w:rFonts w:ascii="Arial" w:hAnsi="Arial" w:cs="Arial"/>
      <w:b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6F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3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pPr>
      <w:keepNext/>
      <w:keepLines/>
      <w:snapToGrid w:val="0"/>
      <w:spacing w:before="144" w:after="72"/>
    </w:pPr>
    <w:rPr>
      <w:rFonts w:ascii="Arial" w:hAnsi="Arial"/>
      <w:b/>
      <w:color w:val="000000"/>
      <w:sz w:val="36"/>
    </w:rPr>
  </w:style>
  <w:style w:type="paragraph" w:customStyle="1" w:styleId="dka">
    <w:name w:val="Řádka"/>
    <w:pPr>
      <w:snapToGrid w:val="0"/>
    </w:pPr>
    <w:rPr>
      <w:color w:val="000000"/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sz w:val="48"/>
      <w:lang w:val="x-none" w:eastAsia="x-none"/>
    </w:rPr>
  </w:style>
  <w:style w:type="paragraph" w:styleId="Zkladntext2">
    <w:name w:val="Body Text 2"/>
    <w:basedOn w:val="Normln"/>
    <w:semiHidden/>
    <w:pPr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dstavec">
    <w:name w:val="..odstavec"/>
    <w:basedOn w:val="Normln"/>
    <w:pPr>
      <w:spacing w:after="168"/>
      <w:ind w:firstLine="567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36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pPr>
      <w:suppressAutoHyphens/>
      <w:ind w:firstLine="284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-1134" w:firstLine="1134"/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rsid w:val="000A3186"/>
    <w:pPr>
      <w:numPr>
        <w:ilvl w:val="1"/>
        <w:numId w:val="4"/>
      </w:numPr>
      <w:jc w:val="both"/>
    </w:pPr>
    <w:rPr>
      <w:rFonts w:ascii="Arial" w:hAnsi="Arial" w:cs="Arial"/>
      <w:sz w:val="20"/>
      <w:szCs w:val="20"/>
    </w:rPr>
  </w:style>
  <w:style w:type="paragraph" w:customStyle="1" w:styleId="2stAKM">
    <w:name w:val="2 Část AKM"/>
    <w:next w:val="3HlavaAKM"/>
    <w:pPr>
      <w:numPr>
        <w:numId w:val="1"/>
      </w:numPr>
      <w:spacing w:before="360" w:after="120"/>
      <w:jc w:val="center"/>
      <w:outlineLvl w:val="1"/>
    </w:pPr>
    <w:rPr>
      <w:b/>
      <w:sz w:val="28"/>
    </w:rPr>
  </w:style>
  <w:style w:type="paragraph" w:customStyle="1" w:styleId="3HlavaAKM">
    <w:name w:val="3 Hlava AKM"/>
    <w:next w:val="4DlAKM"/>
    <w:pPr>
      <w:numPr>
        <w:ilvl w:val="1"/>
        <w:numId w:val="1"/>
      </w:numPr>
      <w:spacing w:before="360" w:after="120"/>
      <w:jc w:val="center"/>
      <w:outlineLvl w:val="2"/>
    </w:pPr>
    <w:rPr>
      <w:b/>
      <w:caps/>
      <w:sz w:val="26"/>
    </w:rPr>
  </w:style>
  <w:style w:type="paragraph" w:customStyle="1" w:styleId="4DlAKM">
    <w:name w:val="4 Díl AKM"/>
    <w:next w:val="5NadpislAKM"/>
    <w:pPr>
      <w:numPr>
        <w:ilvl w:val="2"/>
        <w:numId w:val="1"/>
      </w:numPr>
      <w:spacing w:before="360" w:after="120"/>
      <w:jc w:val="center"/>
      <w:outlineLvl w:val="3"/>
    </w:pPr>
    <w:rPr>
      <w:b/>
      <w:sz w:val="24"/>
    </w:rPr>
  </w:style>
  <w:style w:type="paragraph" w:customStyle="1" w:styleId="5NadpislAKM">
    <w:name w:val="5 Nadpis čl. AKM"/>
    <w:next w:val="6odstAKM"/>
    <w:pPr>
      <w:keepLines/>
      <w:numPr>
        <w:ilvl w:val="3"/>
        <w:numId w:val="1"/>
      </w:numPr>
      <w:spacing w:before="360" w:after="120"/>
      <w:jc w:val="center"/>
      <w:outlineLvl w:val="4"/>
    </w:pPr>
    <w:rPr>
      <w:b/>
      <w:sz w:val="22"/>
    </w:rPr>
  </w:style>
  <w:style w:type="paragraph" w:customStyle="1" w:styleId="6odstAKM">
    <w:name w:val="6 Č. odst. AKM"/>
    <w:qFormat/>
    <w:pPr>
      <w:numPr>
        <w:ilvl w:val="4"/>
        <w:numId w:val="1"/>
      </w:numPr>
      <w:spacing w:after="120"/>
      <w:jc w:val="both"/>
      <w:outlineLvl w:val="5"/>
    </w:pPr>
    <w:rPr>
      <w:sz w:val="22"/>
    </w:rPr>
  </w:style>
  <w:style w:type="paragraph" w:customStyle="1" w:styleId="Nadpisl">
    <w:name w:val="Nadpis čl."/>
    <w:basedOn w:val="Nadpis4"/>
    <w:next w:val="Normln"/>
    <w:pPr>
      <w:keepLines/>
      <w:numPr>
        <w:numId w:val="2"/>
      </w:numPr>
      <w:spacing w:before="360" w:after="12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pPr>
      <w:widowControl w:val="0"/>
      <w:numPr>
        <w:ilvl w:val="1"/>
        <w:numId w:val="2"/>
      </w:numPr>
      <w:spacing w:after="120"/>
      <w:jc w:val="both"/>
    </w:pPr>
    <w:rPr>
      <w:snapToGrid w:val="0"/>
      <w:szCs w:val="20"/>
    </w:rPr>
  </w:style>
  <w:style w:type="character" w:customStyle="1" w:styleId="CharChar1">
    <w:name w:val="Char Char1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  <w:szCs w:val="24"/>
    </w:rPr>
  </w:style>
  <w:style w:type="paragraph" w:styleId="Rozloendokumentu">
    <w:name w:val="Document Map"/>
    <w:basedOn w:val="Normln"/>
    <w:semiHidden/>
    <w:rsid w:val="00F220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E46B51"/>
    <w:rPr>
      <w:sz w:val="20"/>
      <w:szCs w:val="20"/>
    </w:rPr>
  </w:style>
  <w:style w:type="character" w:styleId="Znakapoznpodarou">
    <w:name w:val="footnote reference"/>
    <w:semiHidden/>
    <w:rsid w:val="00E46B51"/>
    <w:rPr>
      <w:vertAlign w:val="superscript"/>
    </w:rPr>
  </w:style>
  <w:style w:type="character" w:customStyle="1" w:styleId="ZkladntextChar">
    <w:name w:val="Základní text Char"/>
    <w:link w:val="Zkladntext"/>
    <w:rsid w:val="008652C8"/>
    <w:rPr>
      <w:b/>
      <w:bCs/>
      <w:sz w:val="48"/>
      <w:szCs w:val="24"/>
    </w:rPr>
  </w:style>
  <w:style w:type="paragraph" w:customStyle="1" w:styleId="prosttext1">
    <w:name w:val="prosttext1"/>
    <w:basedOn w:val="Normln"/>
    <w:rsid w:val="001C50D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C50D4"/>
    <w:rPr>
      <w:b/>
      <w:bCs/>
    </w:rPr>
  </w:style>
  <w:style w:type="character" w:customStyle="1" w:styleId="Nadpis2Char">
    <w:name w:val="Nadpis 2 Char"/>
    <w:link w:val="Nadpis2"/>
    <w:uiPriority w:val="9"/>
    <w:rsid w:val="00D66F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A33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ovodkaz">
    <w:name w:val="Internetový odkaz"/>
    <w:rsid w:val="00EA3304"/>
    <w:rPr>
      <w:color w:val="0000FF"/>
      <w:u w:val="single"/>
    </w:rPr>
  </w:style>
  <w:style w:type="paragraph" w:customStyle="1" w:styleId="Tlotextu">
    <w:name w:val="Tělo textu"/>
    <w:basedOn w:val="Normln"/>
    <w:rsid w:val="00EA3304"/>
    <w:pPr>
      <w:jc w:val="both"/>
    </w:pPr>
    <w:rPr>
      <w:rFonts w:ascii="Book Antiqua" w:hAnsi="Book Antiqua"/>
      <w:bCs/>
      <w:sz w:val="22"/>
      <w:szCs w:val="20"/>
    </w:rPr>
  </w:style>
  <w:style w:type="paragraph" w:customStyle="1" w:styleId="Odstavecseseznamem1">
    <w:name w:val="Odstavec se seznamem1"/>
    <w:basedOn w:val="Odstavecseseznamem"/>
    <w:qFormat/>
    <w:rsid w:val="00EA3304"/>
  </w:style>
  <w:style w:type="paragraph" w:styleId="Revize">
    <w:name w:val="Revision"/>
    <w:hidden/>
    <w:uiPriority w:val="99"/>
    <w:semiHidden/>
    <w:rsid w:val="002D5A9E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7A175A"/>
  </w:style>
  <w:style w:type="character" w:customStyle="1" w:styleId="h1a5">
    <w:name w:val="h1a5"/>
    <w:rsid w:val="000E711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ZhlavChar">
    <w:name w:val="Záhlaví Char"/>
    <w:link w:val="Zhlav"/>
    <w:uiPriority w:val="99"/>
    <w:rsid w:val="00822E27"/>
    <w:rPr>
      <w:sz w:val="24"/>
      <w:szCs w:val="24"/>
    </w:rPr>
  </w:style>
  <w:style w:type="character" w:customStyle="1" w:styleId="im">
    <w:name w:val="im"/>
    <w:basedOn w:val="Standardnpsmoodstavce"/>
    <w:rsid w:val="00183DCA"/>
  </w:style>
  <w:style w:type="character" w:customStyle="1" w:styleId="st">
    <w:name w:val="st"/>
    <w:basedOn w:val="Standardnpsmoodstavce"/>
    <w:rsid w:val="00183DCA"/>
  </w:style>
  <w:style w:type="paragraph" w:customStyle="1" w:styleId="Default">
    <w:name w:val="Default"/>
    <w:rsid w:val="00A5595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8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6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74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40B46-C5C6-4E77-A249-739487D8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3042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Západočeské komunální služby</Company>
  <LinksUpToDate>false</LinksUpToDate>
  <CharactersWithSpaces>20530</CharactersWithSpaces>
  <SharedDoc>false</SharedDoc>
  <HLinks>
    <vt:vector size="12" baseType="variant">
      <vt:variant>
        <vt:i4>2752580</vt:i4>
      </vt:variant>
      <vt:variant>
        <vt:i4>3</vt:i4>
      </vt:variant>
      <vt:variant>
        <vt:i4>0</vt:i4>
      </vt:variant>
      <vt:variant>
        <vt:i4>5</vt:i4>
      </vt:variant>
      <vt:variant>
        <vt:lpwstr>mailto:michal.illich@gmail.com</vt:lpwstr>
      </vt:variant>
      <vt:variant>
        <vt:lpwstr/>
      </vt:variant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mailto:bachmannova@plzen.eu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Kolářová Pavla</dc:creator>
  <cp:keywords/>
  <cp:lastModifiedBy>Kučová Ivana</cp:lastModifiedBy>
  <cp:revision>7</cp:revision>
  <cp:lastPrinted>2025-07-22T12:20:00Z</cp:lastPrinted>
  <dcterms:created xsi:type="dcterms:W3CDTF">2025-07-22T12:22:00Z</dcterms:created>
  <dcterms:modified xsi:type="dcterms:W3CDTF">2025-09-02T09:16:00Z</dcterms:modified>
</cp:coreProperties>
</file>