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611B8" w14:textId="77777777" w:rsidR="003B32FA" w:rsidRPr="00CE3643" w:rsidRDefault="003B32FA" w:rsidP="00A1658D">
      <w:pPr>
        <w:pStyle w:val="0Nzevsmlouvy-nejvyssiroven"/>
        <w:rPr>
          <w:rFonts w:asciiTheme="majorHAnsi" w:hAnsiTheme="majorHAnsi" w:cstheme="majorHAnsi"/>
        </w:rPr>
      </w:pPr>
      <w:r w:rsidRPr="00CE3643">
        <w:rPr>
          <w:rFonts w:asciiTheme="majorHAnsi" w:hAnsiTheme="majorHAnsi" w:cstheme="majorHAnsi"/>
        </w:rPr>
        <w:t>Kupní smlouva</w:t>
      </w:r>
    </w:p>
    <w:p w14:paraId="52B2AA17" w14:textId="50EE4C12" w:rsidR="003B32FA" w:rsidRPr="00CE3643" w:rsidRDefault="003B32FA" w:rsidP="00AB6B3C">
      <w:pPr>
        <w:pStyle w:val="text"/>
        <w:jc w:val="center"/>
        <w:rPr>
          <w:rFonts w:asciiTheme="majorHAnsi" w:hAnsiTheme="majorHAnsi" w:cstheme="majorHAnsi"/>
        </w:rPr>
      </w:pPr>
      <w:r w:rsidRPr="00CE3643">
        <w:rPr>
          <w:rFonts w:asciiTheme="majorHAnsi" w:hAnsiTheme="majorHAnsi" w:cstheme="majorHAnsi"/>
        </w:rPr>
        <w:t>(dále jen „</w:t>
      </w:r>
      <w:r w:rsidR="00C75BB4">
        <w:rPr>
          <w:rFonts w:asciiTheme="majorHAnsi" w:hAnsiTheme="majorHAnsi" w:cstheme="majorHAnsi"/>
        </w:rPr>
        <w:t>s</w:t>
      </w:r>
      <w:r w:rsidRPr="00CE3643">
        <w:rPr>
          <w:rFonts w:asciiTheme="majorHAnsi" w:hAnsiTheme="majorHAnsi" w:cstheme="majorHAnsi"/>
        </w:rPr>
        <w:t>mlouva“)</w:t>
      </w:r>
    </w:p>
    <w:p w14:paraId="2B342413" w14:textId="436AEC3D" w:rsidR="003B32FA" w:rsidRPr="00372B7A" w:rsidRDefault="003B32FA" w:rsidP="00AB6B3C">
      <w:pPr>
        <w:pStyle w:val="text"/>
        <w:rPr>
          <w:rFonts w:asciiTheme="majorHAnsi" w:hAnsiTheme="majorHAnsi" w:cstheme="majorHAnsi"/>
          <w:noProof/>
        </w:rPr>
      </w:pPr>
      <w:r w:rsidRPr="00372B7A">
        <w:rPr>
          <w:rFonts w:asciiTheme="majorHAnsi" w:hAnsiTheme="majorHAnsi" w:cstheme="majorHAnsi"/>
        </w:rPr>
        <w:t xml:space="preserve">číslo smlouvy Brněnské vodárny a kanalizace, a.s.:  </w:t>
      </w:r>
      <w:r w:rsidR="005705B9" w:rsidRPr="00372B7A">
        <w:rPr>
          <w:rFonts w:asciiTheme="majorHAnsi" w:hAnsiTheme="majorHAnsi" w:cstheme="majorHAnsi"/>
          <w:noProof/>
        </w:rPr>
        <w:t>SML/0</w:t>
      </w:r>
      <w:r w:rsidR="00A41F05">
        <w:rPr>
          <w:rFonts w:asciiTheme="majorHAnsi" w:hAnsiTheme="majorHAnsi" w:cstheme="majorHAnsi"/>
          <w:noProof/>
        </w:rPr>
        <w:t>248/25</w:t>
      </w:r>
    </w:p>
    <w:p w14:paraId="25C807F5" w14:textId="7712E02C" w:rsidR="000F3C25" w:rsidRPr="00372B7A" w:rsidRDefault="000F3C25" w:rsidP="00AB6B3C">
      <w:pPr>
        <w:pStyle w:val="text"/>
        <w:rPr>
          <w:rFonts w:asciiTheme="majorHAnsi" w:hAnsiTheme="majorHAnsi" w:cstheme="majorHAnsi"/>
          <w:noProof/>
        </w:rPr>
      </w:pPr>
      <w:r w:rsidRPr="00372B7A">
        <w:rPr>
          <w:rFonts w:asciiTheme="majorHAnsi" w:hAnsiTheme="majorHAnsi" w:cstheme="majorHAnsi"/>
          <w:noProof/>
        </w:rPr>
        <w:t xml:space="preserve">číslo smlouvy </w:t>
      </w:r>
      <w:r w:rsidR="00A41F05">
        <w:rPr>
          <w:rFonts w:asciiTheme="majorHAnsi" w:hAnsiTheme="majorHAnsi" w:cstheme="majorHAnsi"/>
          <w:noProof/>
        </w:rPr>
        <w:t>TECHNOCAR s.r.o.</w:t>
      </w:r>
      <w:r w:rsidR="00D30D71" w:rsidRPr="00372B7A">
        <w:rPr>
          <w:rFonts w:asciiTheme="majorHAnsi" w:hAnsiTheme="majorHAnsi" w:cstheme="majorHAnsi"/>
          <w:noProof/>
        </w:rPr>
        <w:t xml:space="preserve">: </w:t>
      </w:r>
      <w:r w:rsidR="007B3526" w:rsidRPr="007B3526">
        <w:rPr>
          <w:rFonts w:asciiTheme="majorHAnsi" w:hAnsiTheme="majorHAnsi" w:cstheme="majorHAnsi"/>
          <w:noProof/>
        </w:rPr>
        <w:t>26/001/ŠL</w:t>
      </w:r>
    </w:p>
    <w:p w14:paraId="0A58C014" w14:textId="77777777" w:rsidR="003B32FA" w:rsidRPr="00CE3643" w:rsidRDefault="003B32FA" w:rsidP="00A7740F">
      <w:pPr>
        <w:pStyle w:val="text"/>
        <w:rPr>
          <w:rFonts w:asciiTheme="majorHAnsi" w:hAnsiTheme="majorHAnsi" w:cstheme="majorHAnsi"/>
        </w:rPr>
      </w:pPr>
      <w:r w:rsidRPr="00372B7A">
        <w:rPr>
          <w:rFonts w:asciiTheme="majorHAnsi" w:hAnsiTheme="majorHAnsi" w:cstheme="majorHAnsi"/>
        </w:rPr>
        <w:t>uzavřená podle ustanovení § 2079 a následujících zákona</w:t>
      </w:r>
      <w:r w:rsidRPr="00CE3643">
        <w:rPr>
          <w:rFonts w:asciiTheme="majorHAnsi" w:hAnsiTheme="majorHAnsi" w:cstheme="majorHAnsi"/>
        </w:rPr>
        <w:t xml:space="preserve"> č. 89/2012 Sb., občanský zákoník, ve znění pozdějších předpisů, následovně:</w:t>
      </w:r>
    </w:p>
    <w:p w14:paraId="09CD6435" w14:textId="77777777" w:rsidR="003B32FA" w:rsidRPr="00CE3643" w:rsidRDefault="003B32FA" w:rsidP="00A1658D">
      <w:pPr>
        <w:pStyle w:val="11uroven"/>
        <w:rPr>
          <w:rFonts w:asciiTheme="majorHAnsi" w:hAnsiTheme="majorHAnsi" w:cstheme="majorHAnsi"/>
        </w:rPr>
      </w:pPr>
      <w:r w:rsidRPr="00CE3643">
        <w:rPr>
          <w:rFonts w:asciiTheme="majorHAnsi" w:hAnsiTheme="majorHAnsi" w:cstheme="majorHAnsi"/>
        </w:rPr>
        <w:t>Smluvní strany</w:t>
      </w:r>
    </w:p>
    <w:p w14:paraId="278A0DC9" w14:textId="77777777" w:rsidR="003B32FA" w:rsidRPr="00CE3643" w:rsidRDefault="003B32FA" w:rsidP="00A51C5B">
      <w:pPr>
        <w:pStyle w:val="22uroven"/>
        <w:rPr>
          <w:rFonts w:asciiTheme="majorHAnsi" w:hAnsiTheme="majorHAnsi" w:cstheme="majorHAnsi"/>
        </w:rPr>
      </w:pPr>
      <w:r w:rsidRPr="00CE3643">
        <w:rPr>
          <w:rFonts w:asciiTheme="majorHAnsi" w:hAnsiTheme="majorHAnsi" w:cstheme="majorHAnsi"/>
        </w:rPr>
        <w:t>Prodávající:</w:t>
      </w:r>
    </w:p>
    <w:tbl>
      <w:tblPr>
        <w:tblW w:w="0" w:type="auto"/>
        <w:tblInd w:w="534" w:type="dxa"/>
        <w:tblLook w:val="04A0" w:firstRow="1" w:lastRow="0" w:firstColumn="1" w:lastColumn="0" w:noHBand="0" w:noVBand="1"/>
      </w:tblPr>
      <w:tblGrid>
        <w:gridCol w:w="1120"/>
        <w:gridCol w:w="7418"/>
      </w:tblGrid>
      <w:tr w:rsidR="003B32FA" w:rsidRPr="00CE3643" w14:paraId="4B163861" w14:textId="77777777" w:rsidTr="00362B2D">
        <w:tc>
          <w:tcPr>
            <w:tcW w:w="1120" w:type="dxa"/>
          </w:tcPr>
          <w:p w14:paraId="763FAB43" w14:textId="77777777" w:rsidR="003B32FA" w:rsidRPr="00CE3643" w:rsidRDefault="003B32FA" w:rsidP="00086D87">
            <w:pPr>
              <w:pStyle w:val="text"/>
              <w:rPr>
                <w:rFonts w:asciiTheme="majorHAnsi" w:hAnsiTheme="majorHAnsi" w:cstheme="majorHAnsi"/>
              </w:rPr>
            </w:pPr>
          </w:p>
        </w:tc>
        <w:tc>
          <w:tcPr>
            <w:tcW w:w="7418" w:type="dxa"/>
          </w:tcPr>
          <w:p w14:paraId="039A21FA" w14:textId="119CC444" w:rsidR="003B32FA" w:rsidRPr="00CE3643" w:rsidRDefault="00A41F05" w:rsidP="00086D87">
            <w:pPr>
              <w:pStyle w:val="text"/>
              <w:rPr>
                <w:rFonts w:asciiTheme="majorHAnsi" w:hAnsiTheme="majorHAnsi" w:cstheme="majorHAnsi"/>
              </w:rPr>
            </w:pPr>
            <w:r>
              <w:rPr>
                <w:rFonts w:asciiTheme="majorHAnsi" w:hAnsiTheme="majorHAnsi" w:cstheme="majorHAnsi"/>
              </w:rPr>
              <w:t>TECHNOCAR s.r.o.</w:t>
            </w:r>
          </w:p>
        </w:tc>
      </w:tr>
      <w:tr w:rsidR="003B32FA" w:rsidRPr="00CE3643" w14:paraId="7FEACE50" w14:textId="77777777" w:rsidTr="00362B2D">
        <w:tc>
          <w:tcPr>
            <w:tcW w:w="1120" w:type="dxa"/>
          </w:tcPr>
          <w:p w14:paraId="2E7DC2CC"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Sídlo:</w:t>
            </w:r>
          </w:p>
        </w:tc>
        <w:tc>
          <w:tcPr>
            <w:tcW w:w="7418" w:type="dxa"/>
          </w:tcPr>
          <w:p w14:paraId="29A6D29E" w14:textId="1E14E570" w:rsidR="003B32FA" w:rsidRPr="00CE3643" w:rsidRDefault="00A41F05" w:rsidP="00086D87">
            <w:pPr>
              <w:pStyle w:val="text"/>
              <w:rPr>
                <w:rFonts w:asciiTheme="majorHAnsi" w:hAnsiTheme="majorHAnsi" w:cstheme="majorHAnsi"/>
              </w:rPr>
            </w:pPr>
            <w:r w:rsidRPr="00A41F05">
              <w:rPr>
                <w:rFonts w:asciiTheme="majorHAnsi" w:hAnsiTheme="majorHAnsi" w:cstheme="majorHAnsi"/>
                <w:noProof/>
              </w:rPr>
              <w:t>Na Sádkách 1935/1, 767 01 Kroměříž</w:t>
            </w:r>
            <w:r w:rsidR="00F43423" w:rsidRPr="00CE3643">
              <w:rPr>
                <w:rFonts w:asciiTheme="majorHAnsi" w:hAnsiTheme="majorHAnsi" w:cstheme="majorHAnsi"/>
                <w:noProof/>
              </w:rPr>
              <w:tab/>
            </w:r>
          </w:p>
        </w:tc>
      </w:tr>
      <w:tr w:rsidR="003B32FA" w:rsidRPr="00CE3643" w14:paraId="2275BD1C" w14:textId="77777777" w:rsidTr="00362B2D">
        <w:tc>
          <w:tcPr>
            <w:tcW w:w="8538" w:type="dxa"/>
            <w:gridSpan w:val="2"/>
          </w:tcPr>
          <w:p w14:paraId="6DF9C7E0" w14:textId="6FA37DD7" w:rsidR="003B32FA" w:rsidRPr="00CE3643" w:rsidRDefault="003B32FA" w:rsidP="00A8360A">
            <w:pPr>
              <w:pStyle w:val="text"/>
              <w:rPr>
                <w:rFonts w:asciiTheme="majorHAnsi" w:hAnsiTheme="majorHAnsi" w:cstheme="majorHAnsi"/>
              </w:rPr>
            </w:pPr>
            <w:r w:rsidRPr="00CE3643">
              <w:rPr>
                <w:rFonts w:asciiTheme="majorHAnsi" w:hAnsiTheme="majorHAnsi" w:cstheme="majorHAnsi"/>
                <w:noProof/>
              </w:rPr>
              <w:t>Subjekt je zapsán v OR u</w:t>
            </w:r>
            <w:r w:rsidR="00FE68E7" w:rsidRPr="00CE3643">
              <w:rPr>
                <w:rFonts w:asciiTheme="majorHAnsi" w:hAnsiTheme="majorHAnsi" w:cstheme="majorHAnsi"/>
                <w:noProof/>
              </w:rPr>
              <w:t xml:space="preserve"> </w:t>
            </w:r>
            <w:r w:rsidR="00CE3643">
              <w:rPr>
                <w:rFonts w:asciiTheme="majorHAnsi" w:hAnsiTheme="majorHAnsi" w:cstheme="majorHAnsi"/>
                <w:noProof/>
              </w:rPr>
              <w:t xml:space="preserve">Krajského soudu v </w:t>
            </w:r>
            <w:r w:rsidR="00A8360A">
              <w:rPr>
                <w:rFonts w:asciiTheme="majorHAnsi" w:hAnsiTheme="majorHAnsi" w:cstheme="majorHAnsi"/>
                <w:noProof/>
              </w:rPr>
              <w:t>Brně</w:t>
            </w:r>
            <w:r w:rsidRPr="00CE3643">
              <w:rPr>
                <w:rFonts w:asciiTheme="majorHAnsi" w:hAnsiTheme="majorHAnsi" w:cstheme="majorHAnsi"/>
                <w:noProof/>
              </w:rPr>
              <w:t xml:space="preserve">, spisová značka </w:t>
            </w:r>
            <w:r w:rsidR="00A41F05" w:rsidRPr="00A41F05">
              <w:rPr>
                <w:rFonts w:asciiTheme="majorHAnsi" w:hAnsiTheme="majorHAnsi" w:cstheme="majorHAnsi"/>
                <w:noProof/>
              </w:rPr>
              <w:t>C 47292</w:t>
            </w:r>
          </w:p>
        </w:tc>
      </w:tr>
      <w:tr w:rsidR="003B32FA" w:rsidRPr="00CE3643" w14:paraId="59DCFF38" w14:textId="77777777" w:rsidTr="00362B2D">
        <w:tc>
          <w:tcPr>
            <w:tcW w:w="1120" w:type="dxa"/>
          </w:tcPr>
          <w:p w14:paraId="19E4A1D5"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IČO:</w:t>
            </w:r>
          </w:p>
        </w:tc>
        <w:tc>
          <w:tcPr>
            <w:tcW w:w="7418" w:type="dxa"/>
          </w:tcPr>
          <w:p w14:paraId="732126DE" w14:textId="7F306956" w:rsidR="003B32FA" w:rsidRPr="00CE3643" w:rsidRDefault="00A41F05" w:rsidP="00086D87">
            <w:pPr>
              <w:pStyle w:val="text"/>
              <w:rPr>
                <w:rFonts w:asciiTheme="majorHAnsi" w:hAnsiTheme="majorHAnsi" w:cstheme="majorHAnsi"/>
              </w:rPr>
            </w:pPr>
            <w:r w:rsidRPr="00A41F05">
              <w:rPr>
                <w:rFonts w:asciiTheme="majorHAnsi" w:hAnsiTheme="majorHAnsi" w:cstheme="majorHAnsi"/>
              </w:rPr>
              <w:t>26943654</w:t>
            </w:r>
          </w:p>
        </w:tc>
      </w:tr>
      <w:tr w:rsidR="003B32FA" w:rsidRPr="00CE3643" w14:paraId="1E133EA0" w14:textId="77777777" w:rsidTr="00362B2D">
        <w:tc>
          <w:tcPr>
            <w:tcW w:w="1120" w:type="dxa"/>
          </w:tcPr>
          <w:p w14:paraId="0E37E8D4"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DIČ:</w:t>
            </w:r>
          </w:p>
        </w:tc>
        <w:tc>
          <w:tcPr>
            <w:tcW w:w="7418" w:type="dxa"/>
          </w:tcPr>
          <w:p w14:paraId="11EBCC8F" w14:textId="48DFEAEA" w:rsidR="003B32FA" w:rsidRPr="00CE3643" w:rsidRDefault="00FE68E7" w:rsidP="00892CCB">
            <w:pPr>
              <w:pStyle w:val="text"/>
              <w:rPr>
                <w:rFonts w:asciiTheme="majorHAnsi" w:hAnsiTheme="majorHAnsi" w:cstheme="majorHAnsi"/>
              </w:rPr>
            </w:pPr>
            <w:r w:rsidRPr="00CE3643">
              <w:rPr>
                <w:rFonts w:asciiTheme="majorHAnsi" w:hAnsiTheme="majorHAnsi" w:cstheme="majorHAnsi"/>
              </w:rPr>
              <w:t>CZ</w:t>
            </w:r>
            <w:r w:rsidR="00A41F05" w:rsidRPr="00A41F05">
              <w:rPr>
                <w:rFonts w:asciiTheme="majorHAnsi" w:hAnsiTheme="majorHAnsi" w:cstheme="majorHAnsi"/>
              </w:rPr>
              <w:t>26943654</w:t>
            </w:r>
          </w:p>
        </w:tc>
      </w:tr>
      <w:tr w:rsidR="003B32FA" w:rsidRPr="00CE3643" w14:paraId="0102DEB6" w14:textId="77777777" w:rsidTr="00362B2D">
        <w:tc>
          <w:tcPr>
            <w:tcW w:w="8538" w:type="dxa"/>
            <w:gridSpan w:val="2"/>
          </w:tcPr>
          <w:p w14:paraId="46DAE376" w14:textId="7E423BA3" w:rsidR="00FE68E7" w:rsidRPr="00CE3643" w:rsidRDefault="003B32FA" w:rsidP="00FE68E7">
            <w:pPr>
              <w:pStyle w:val="text"/>
              <w:rPr>
                <w:rFonts w:asciiTheme="majorHAnsi" w:hAnsiTheme="majorHAnsi" w:cstheme="majorHAnsi"/>
              </w:rPr>
            </w:pPr>
            <w:r w:rsidRPr="00CE3643">
              <w:rPr>
                <w:rFonts w:asciiTheme="majorHAnsi" w:hAnsiTheme="majorHAnsi" w:cstheme="majorHAnsi"/>
              </w:rPr>
              <w:t>Zastoupený</w:t>
            </w:r>
            <w:r w:rsidRPr="00E51408">
              <w:rPr>
                <w:rFonts w:asciiTheme="majorHAnsi" w:hAnsiTheme="majorHAnsi" w:cstheme="majorHAnsi"/>
              </w:rPr>
              <w:t xml:space="preserve">: </w:t>
            </w:r>
            <w:r w:rsidR="00A41F05" w:rsidRPr="00E51408">
              <w:rPr>
                <w:rFonts w:asciiTheme="majorHAnsi" w:hAnsiTheme="majorHAnsi" w:cstheme="majorHAnsi"/>
              </w:rPr>
              <w:t xml:space="preserve">Zdeněk </w:t>
            </w:r>
            <w:proofErr w:type="spellStart"/>
            <w:r w:rsidR="00A41F05" w:rsidRPr="00E51408">
              <w:rPr>
                <w:rFonts w:asciiTheme="majorHAnsi" w:hAnsiTheme="majorHAnsi" w:cstheme="majorHAnsi"/>
              </w:rPr>
              <w:t>Rapant</w:t>
            </w:r>
            <w:proofErr w:type="spellEnd"/>
            <w:r w:rsidR="0089315E" w:rsidRPr="00E51408">
              <w:rPr>
                <w:rFonts w:asciiTheme="majorHAnsi" w:hAnsiTheme="majorHAnsi" w:cstheme="majorHAnsi"/>
              </w:rPr>
              <w:t xml:space="preserve">, </w:t>
            </w:r>
            <w:r w:rsidR="00A41F05" w:rsidRPr="00E51408">
              <w:rPr>
                <w:rFonts w:asciiTheme="majorHAnsi" w:hAnsiTheme="majorHAnsi" w:cstheme="majorHAnsi"/>
              </w:rPr>
              <w:t>jednatel</w:t>
            </w:r>
          </w:p>
          <w:p w14:paraId="63564E33" w14:textId="60D7D718" w:rsidR="00FE68E7" w:rsidRPr="00CE3643" w:rsidRDefault="00FE68E7" w:rsidP="00FE68E7">
            <w:pPr>
              <w:pStyle w:val="text"/>
              <w:rPr>
                <w:rFonts w:asciiTheme="majorHAnsi" w:hAnsiTheme="majorHAnsi" w:cstheme="majorHAnsi"/>
              </w:rPr>
            </w:pPr>
          </w:p>
        </w:tc>
      </w:tr>
    </w:tbl>
    <w:p w14:paraId="49C218E2" w14:textId="77777777" w:rsidR="003B32FA" w:rsidRPr="00CE3643" w:rsidRDefault="003B32FA" w:rsidP="002C36A8">
      <w:pPr>
        <w:pStyle w:val="22uroven"/>
        <w:rPr>
          <w:rFonts w:asciiTheme="majorHAnsi" w:hAnsiTheme="majorHAnsi" w:cstheme="majorHAnsi"/>
        </w:rPr>
      </w:pPr>
      <w:r w:rsidRPr="00CE3643">
        <w:rPr>
          <w:rFonts w:asciiTheme="majorHAnsi" w:hAnsiTheme="majorHAnsi" w:cstheme="majorHAnsi"/>
        </w:rPr>
        <w:t>Kupující:</w:t>
      </w:r>
    </w:p>
    <w:tbl>
      <w:tblPr>
        <w:tblW w:w="0" w:type="auto"/>
        <w:tblInd w:w="534" w:type="dxa"/>
        <w:tblLook w:val="04A0" w:firstRow="1" w:lastRow="0" w:firstColumn="1" w:lastColumn="0" w:noHBand="0" w:noVBand="1"/>
      </w:tblPr>
      <w:tblGrid>
        <w:gridCol w:w="1120"/>
        <w:gridCol w:w="7418"/>
      </w:tblGrid>
      <w:tr w:rsidR="003B32FA" w:rsidRPr="00CE3643" w14:paraId="0E8E13A8" w14:textId="77777777" w:rsidTr="00362B2D">
        <w:trPr>
          <w:trHeight w:val="57"/>
        </w:trPr>
        <w:tc>
          <w:tcPr>
            <w:tcW w:w="1120" w:type="dxa"/>
          </w:tcPr>
          <w:p w14:paraId="364166A7" w14:textId="77777777" w:rsidR="003B32FA" w:rsidRPr="00CE3643" w:rsidRDefault="003B32FA" w:rsidP="00086D87">
            <w:pPr>
              <w:pStyle w:val="text"/>
              <w:rPr>
                <w:rFonts w:asciiTheme="majorHAnsi" w:hAnsiTheme="majorHAnsi" w:cstheme="majorHAnsi"/>
              </w:rPr>
            </w:pPr>
          </w:p>
        </w:tc>
        <w:tc>
          <w:tcPr>
            <w:tcW w:w="7418" w:type="dxa"/>
          </w:tcPr>
          <w:p w14:paraId="060BD243"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Brněnské vodárny a kanalizace, a.s.</w:t>
            </w:r>
          </w:p>
        </w:tc>
      </w:tr>
      <w:tr w:rsidR="003B32FA" w:rsidRPr="00CE3643" w14:paraId="5B6B2ACB" w14:textId="77777777" w:rsidTr="00362B2D">
        <w:trPr>
          <w:trHeight w:val="57"/>
        </w:trPr>
        <w:tc>
          <w:tcPr>
            <w:tcW w:w="1120" w:type="dxa"/>
          </w:tcPr>
          <w:p w14:paraId="7B94DA29"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Sídlo:</w:t>
            </w:r>
          </w:p>
        </w:tc>
        <w:tc>
          <w:tcPr>
            <w:tcW w:w="7418" w:type="dxa"/>
          </w:tcPr>
          <w:p w14:paraId="188257B3"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Pisárecká 555/1a, Pisárky, 603 00 Brno</w:t>
            </w:r>
          </w:p>
        </w:tc>
      </w:tr>
      <w:tr w:rsidR="003B32FA" w:rsidRPr="00CE3643" w14:paraId="2308629A" w14:textId="77777777" w:rsidTr="00362B2D">
        <w:trPr>
          <w:trHeight w:val="57"/>
        </w:trPr>
        <w:tc>
          <w:tcPr>
            <w:tcW w:w="8538" w:type="dxa"/>
            <w:gridSpan w:val="2"/>
          </w:tcPr>
          <w:p w14:paraId="39559380" w14:textId="77777777" w:rsidR="003B32FA" w:rsidRPr="00CE3643" w:rsidRDefault="003B32FA" w:rsidP="00E77BA3">
            <w:pPr>
              <w:pStyle w:val="text"/>
              <w:rPr>
                <w:rFonts w:asciiTheme="majorHAnsi" w:hAnsiTheme="majorHAnsi" w:cstheme="majorHAnsi"/>
              </w:rPr>
            </w:pPr>
            <w:r w:rsidRPr="00CE3643">
              <w:rPr>
                <w:rFonts w:asciiTheme="majorHAnsi" w:hAnsiTheme="majorHAnsi" w:cstheme="majorHAnsi"/>
              </w:rPr>
              <w:t>Subjekt je zapsán v OR u Krajského soudu v Brně, spisová značka B 783</w:t>
            </w:r>
          </w:p>
        </w:tc>
      </w:tr>
      <w:tr w:rsidR="003B32FA" w:rsidRPr="00CE3643" w14:paraId="445B1DD4" w14:textId="77777777" w:rsidTr="00362B2D">
        <w:trPr>
          <w:trHeight w:val="57"/>
        </w:trPr>
        <w:tc>
          <w:tcPr>
            <w:tcW w:w="1120" w:type="dxa"/>
          </w:tcPr>
          <w:p w14:paraId="13BB8444"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IČO:</w:t>
            </w:r>
          </w:p>
        </w:tc>
        <w:tc>
          <w:tcPr>
            <w:tcW w:w="7418" w:type="dxa"/>
          </w:tcPr>
          <w:p w14:paraId="1BCDE1C6"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46347275</w:t>
            </w:r>
          </w:p>
        </w:tc>
      </w:tr>
      <w:tr w:rsidR="003B32FA" w:rsidRPr="00CE3643" w14:paraId="6287FD7B" w14:textId="77777777" w:rsidTr="00362B2D">
        <w:trPr>
          <w:trHeight w:val="57"/>
        </w:trPr>
        <w:tc>
          <w:tcPr>
            <w:tcW w:w="1120" w:type="dxa"/>
          </w:tcPr>
          <w:p w14:paraId="769430FE"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DIČ:</w:t>
            </w:r>
          </w:p>
        </w:tc>
        <w:tc>
          <w:tcPr>
            <w:tcW w:w="7418" w:type="dxa"/>
          </w:tcPr>
          <w:p w14:paraId="2E287E74" w14:textId="77777777" w:rsidR="003B32FA" w:rsidRPr="00CE3643" w:rsidRDefault="003B32FA" w:rsidP="00086D87">
            <w:pPr>
              <w:pStyle w:val="text"/>
              <w:rPr>
                <w:rFonts w:asciiTheme="majorHAnsi" w:hAnsiTheme="majorHAnsi" w:cstheme="majorHAnsi"/>
              </w:rPr>
            </w:pPr>
            <w:r w:rsidRPr="00CE3643">
              <w:rPr>
                <w:rFonts w:asciiTheme="majorHAnsi" w:hAnsiTheme="majorHAnsi" w:cstheme="majorHAnsi"/>
              </w:rPr>
              <w:t>CZ46347275</w:t>
            </w:r>
          </w:p>
        </w:tc>
      </w:tr>
      <w:tr w:rsidR="003B32FA" w:rsidRPr="00CE3643" w14:paraId="24D89883" w14:textId="77777777" w:rsidTr="00362B2D">
        <w:trPr>
          <w:trHeight w:val="57"/>
        </w:trPr>
        <w:tc>
          <w:tcPr>
            <w:tcW w:w="8538" w:type="dxa"/>
            <w:gridSpan w:val="2"/>
          </w:tcPr>
          <w:p w14:paraId="14633585" w14:textId="18BC6F0E" w:rsidR="00591B0A" w:rsidRDefault="003B32FA" w:rsidP="00591B0A">
            <w:pPr>
              <w:pStyle w:val="text"/>
              <w:rPr>
                <w:rFonts w:asciiTheme="majorHAnsi" w:hAnsiTheme="majorHAnsi" w:cstheme="majorHAnsi"/>
              </w:rPr>
            </w:pPr>
            <w:r w:rsidRPr="00CE3643">
              <w:rPr>
                <w:rFonts w:asciiTheme="majorHAnsi" w:hAnsiTheme="majorHAnsi" w:cstheme="majorHAnsi"/>
              </w:rPr>
              <w:t xml:space="preserve">Zastoupený: </w:t>
            </w:r>
            <w:r w:rsidR="008509D9">
              <w:rPr>
                <w:rFonts w:asciiTheme="majorHAnsi" w:hAnsiTheme="majorHAnsi" w:cstheme="majorHAnsi"/>
              </w:rPr>
              <w:t xml:space="preserve">Ing. </w:t>
            </w:r>
            <w:r w:rsidR="005D142C">
              <w:rPr>
                <w:rFonts w:asciiTheme="majorHAnsi" w:hAnsiTheme="majorHAnsi" w:cstheme="majorHAnsi"/>
              </w:rPr>
              <w:t xml:space="preserve">Daniel </w:t>
            </w:r>
            <w:proofErr w:type="spellStart"/>
            <w:r w:rsidR="005D142C">
              <w:rPr>
                <w:rFonts w:asciiTheme="majorHAnsi" w:hAnsiTheme="majorHAnsi" w:cstheme="majorHAnsi"/>
              </w:rPr>
              <w:t>Struž</w:t>
            </w:r>
            <w:proofErr w:type="spellEnd"/>
            <w:r w:rsidR="005D142C">
              <w:rPr>
                <w:rFonts w:asciiTheme="majorHAnsi" w:hAnsiTheme="majorHAnsi" w:cstheme="majorHAnsi"/>
              </w:rPr>
              <w:t>, MBA, předseda představenstva</w:t>
            </w:r>
          </w:p>
          <w:p w14:paraId="03567B50" w14:textId="43CE6025" w:rsidR="000F2C73" w:rsidRPr="00CE3643" w:rsidRDefault="000F2C73" w:rsidP="00591B0A">
            <w:pPr>
              <w:pStyle w:val="text"/>
              <w:rPr>
                <w:rFonts w:asciiTheme="majorHAnsi" w:hAnsiTheme="majorHAnsi" w:cstheme="majorHAnsi"/>
              </w:rPr>
            </w:pPr>
            <w:r w:rsidRPr="00372B7A">
              <w:rPr>
                <w:rFonts w:asciiTheme="majorHAnsi" w:hAnsiTheme="majorHAnsi" w:cstheme="majorHAnsi"/>
              </w:rPr>
              <w:t xml:space="preserve">Kontaktní osoba: </w:t>
            </w:r>
            <w:r w:rsidR="00E163F4">
              <w:rPr>
                <w:rFonts w:asciiTheme="majorHAnsi" w:hAnsiTheme="majorHAnsi" w:cstheme="majorHAnsi"/>
              </w:rPr>
              <w:t>XXX</w:t>
            </w:r>
          </w:p>
          <w:p w14:paraId="1614539E" w14:textId="52D2F58D" w:rsidR="003B32FA" w:rsidRPr="00CE3643" w:rsidRDefault="003B32FA" w:rsidP="000B0E91">
            <w:pPr>
              <w:pStyle w:val="text"/>
              <w:rPr>
                <w:rFonts w:asciiTheme="majorHAnsi" w:hAnsiTheme="majorHAnsi" w:cstheme="majorHAnsi"/>
              </w:rPr>
            </w:pPr>
          </w:p>
        </w:tc>
      </w:tr>
    </w:tbl>
    <w:p w14:paraId="125C6FFE" w14:textId="77777777" w:rsidR="003B32FA" w:rsidRPr="00CE3643" w:rsidRDefault="003B32FA" w:rsidP="00FA6341">
      <w:pPr>
        <w:pStyle w:val="11uroven"/>
        <w:rPr>
          <w:rFonts w:asciiTheme="majorHAnsi" w:hAnsiTheme="majorHAnsi" w:cstheme="majorHAnsi"/>
        </w:rPr>
      </w:pPr>
      <w:r w:rsidRPr="00CE3643">
        <w:rPr>
          <w:rFonts w:asciiTheme="majorHAnsi" w:hAnsiTheme="majorHAnsi" w:cstheme="majorHAnsi"/>
        </w:rPr>
        <w:t>Podklady k uzavření smlouvy</w:t>
      </w:r>
    </w:p>
    <w:p w14:paraId="75B30B87" w14:textId="3CF3F3DD" w:rsidR="00B23411" w:rsidRPr="00CE3643" w:rsidRDefault="003B32FA" w:rsidP="00FA6341">
      <w:pPr>
        <w:pStyle w:val="text"/>
        <w:rPr>
          <w:rFonts w:asciiTheme="majorHAnsi" w:hAnsiTheme="majorHAnsi" w:cstheme="majorHAnsi"/>
        </w:rPr>
      </w:pPr>
      <w:r w:rsidRPr="00CE3643">
        <w:rPr>
          <w:rFonts w:asciiTheme="majorHAnsi" w:hAnsiTheme="majorHAnsi" w:cstheme="majorHAnsi"/>
        </w:rPr>
        <w:t>Smlouva je uzavřena na základě nabídky prodávajícího z</w:t>
      </w:r>
      <w:r w:rsidR="00586095" w:rsidRPr="00CE3643">
        <w:rPr>
          <w:rFonts w:asciiTheme="majorHAnsi" w:hAnsiTheme="majorHAnsi" w:cstheme="majorHAnsi"/>
        </w:rPr>
        <w:t xml:space="preserve">e dne </w:t>
      </w:r>
      <w:r w:rsidR="008509D9">
        <w:rPr>
          <w:rFonts w:asciiTheme="majorHAnsi" w:hAnsiTheme="majorHAnsi" w:cstheme="majorHAnsi"/>
        </w:rPr>
        <w:t>25. 6. 2025.</w:t>
      </w:r>
    </w:p>
    <w:p w14:paraId="1A1A3A47" w14:textId="77777777" w:rsidR="00F563EA" w:rsidRPr="00CE3643" w:rsidRDefault="00F563EA" w:rsidP="00FA6341">
      <w:pPr>
        <w:pStyle w:val="text"/>
        <w:rPr>
          <w:rFonts w:asciiTheme="majorHAnsi" w:hAnsiTheme="majorHAnsi" w:cstheme="majorHAnsi"/>
        </w:rPr>
      </w:pPr>
    </w:p>
    <w:p w14:paraId="0088501D"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Předmět smlouvy</w:t>
      </w:r>
    </w:p>
    <w:p w14:paraId="393DBB85" w14:textId="14FE3513" w:rsidR="005D7755" w:rsidRPr="005D7755" w:rsidRDefault="003B32FA" w:rsidP="008509D9">
      <w:pPr>
        <w:pStyle w:val="22uroven"/>
        <w:rPr>
          <w:lang w:eastAsia="en-US"/>
        </w:rPr>
      </w:pPr>
      <w:r w:rsidRPr="00CE3643">
        <w:rPr>
          <w:lang w:eastAsia="en-US"/>
        </w:rPr>
        <w:t xml:space="preserve">Prodávající se zavazuje odevzdat kupujícímu </w:t>
      </w:r>
      <w:r w:rsidR="008509D9">
        <w:rPr>
          <w:lang w:eastAsia="en-US"/>
        </w:rPr>
        <w:t xml:space="preserve">nákladní vozidlo, </w:t>
      </w:r>
      <w:r w:rsidR="008509D9" w:rsidRPr="008509D9">
        <w:rPr>
          <w:lang w:eastAsia="en-US"/>
        </w:rPr>
        <w:t>sklápěč,</w:t>
      </w:r>
      <w:r w:rsidR="008509D9">
        <w:rPr>
          <w:lang w:eastAsia="en-US"/>
        </w:rPr>
        <w:t xml:space="preserve"> s</w:t>
      </w:r>
      <w:r w:rsidR="008509D9" w:rsidRPr="008509D9">
        <w:rPr>
          <w:lang w:eastAsia="en-US"/>
        </w:rPr>
        <w:t xml:space="preserve"> hydraulick</w:t>
      </w:r>
      <w:r w:rsidR="008509D9">
        <w:rPr>
          <w:lang w:eastAsia="en-US"/>
        </w:rPr>
        <w:t>ou</w:t>
      </w:r>
      <w:r w:rsidR="008509D9" w:rsidRPr="008509D9">
        <w:rPr>
          <w:lang w:eastAsia="en-US"/>
        </w:rPr>
        <w:t xml:space="preserve"> ruk</w:t>
      </w:r>
      <w:r w:rsidR="008509D9">
        <w:rPr>
          <w:lang w:eastAsia="en-US"/>
        </w:rPr>
        <w:t>ou</w:t>
      </w:r>
      <w:r w:rsidR="008509D9" w:rsidRPr="008509D9">
        <w:rPr>
          <w:lang w:eastAsia="en-US"/>
        </w:rPr>
        <w:t xml:space="preserve"> vč. lžíce, s přípravou tažného zařízení </w:t>
      </w:r>
      <w:r w:rsidR="00C559B6">
        <w:rPr>
          <w:lang w:eastAsia="en-US"/>
        </w:rPr>
        <w:t xml:space="preserve">a </w:t>
      </w:r>
      <w:r w:rsidR="00C559B6" w:rsidRPr="00C559B6">
        <w:rPr>
          <w:lang w:eastAsia="en-US"/>
        </w:rPr>
        <w:t xml:space="preserve">umožnit mu nabýt vlastnické právo k tomuto </w:t>
      </w:r>
      <w:r w:rsidR="00F3186E">
        <w:rPr>
          <w:lang w:eastAsia="en-US"/>
        </w:rPr>
        <w:t>vozidlu</w:t>
      </w:r>
      <w:r w:rsidR="005D7755" w:rsidRPr="005D7755">
        <w:rPr>
          <w:lang w:eastAsia="en-US"/>
        </w:rPr>
        <w:t xml:space="preserve">. Vozidlo s nástavbou </w:t>
      </w:r>
      <w:r w:rsidR="008106D2" w:rsidRPr="008106D2">
        <w:rPr>
          <w:rFonts w:asciiTheme="majorHAnsi" w:hAnsiTheme="majorHAnsi" w:cstheme="majorHAnsi"/>
          <w:lang w:eastAsia="en-US"/>
        </w:rPr>
        <w:t xml:space="preserve">(dále též „zboží“ nebo „vozidlo“) </w:t>
      </w:r>
      <w:r w:rsidR="005D7755" w:rsidRPr="005D7755">
        <w:rPr>
          <w:lang w:eastAsia="en-US"/>
        </w:rPr>
        <w:t xml:space="preserve">musí splňovat podmínky pro vozidla určené pro provoz na pozemních komunikacích. Podrobná specifikace a požadavky na vozidlo a nástavbu jsou uvedeny v příloze č. </w:t>
      </w:r>
      <w:r w:rsidR="005D7755">
        <w:rPr>
          <w:lang w:eastAsia="en-US"/>
        </w:rPr>
        <w:t>1</w:t>
      </w:r>
      <w:r w:rsidR="005D7755" w:rsidRPr="005D7755">
        <w:rPr>
          <w:lang w:eastAsia="en-US"/>
        </w:rPr>
        <w:t xml:space="preserve"> této </w:t>
      </w:r>
      <w:r w:rsidR="005D7755">
        <w:rPr>
          <w:lang w:eastAsia="en-US"/>
        </w:rPr>
        <w:t>smlouvy</w:t>
      </w:r>
      <w:r w:rsidR="007375A7">
        <w:rPr>
          <w:lang w:eastAsia="en-US"/>
        </w:rPr>
        <w:t xml:space="preserve"> </w:t>
      </w:r>
    </w:p>
    <w:p w14:paraId="7D2DC314" w14:textId="3705D1D7" w:rsidR="00235B41" w:rsidRPr="008106D2" w:rsidRDefault="00235B41" w:rsidP="00235B41">
      <w:pPr>
        <w:pStyle w:val="22uroven"/>
        <w:rPr>
          <w:rFonts w:asciiTheme="majorHAnsi" w:hAnsiTheme="majorHAnsi" w:cstheme="majorHAnsi"/>
          <w:lang w:eastAsia="en-US"/>
        </w:rPr>
      </w:pPr>
      <w:r w:rsidRPr="008106D2">
        <w:rPr>
          <w:rFonts w:asciiTheme="majorHAnsi" w:hAnsiTheme="majorHAnsi" w:cstheme="majorHAnsi"/>
          <w:lang w:eastAsia="en-US"/>
        </w:rPr>
        <w:lastRenderedPageBreak/>
        <w:t>Prodávající se zavazuje, že dodané zboží bude plně odpovídat platným normám a předpisům České republiky a bude plně způsobilé k zápisu</w:t>
      </w:r>
      <w:r w:rsidR="00B80DC3">
        <w:rPr>
          <w:rFonts w:asciiTheme="majorHAnsi" w:hAnsiTheme="majorHAnsi" w:cstheme="majorHAnsi"/>
          <w:lang w:eastAsia="en-US"/>
        </w:rPr>
        <w:t xml:space="preserve"> do registru silničních vozidel.</w:t>
      </w:r>
    </w:p>
    <w:p w14:paraId="02B44450" w14:textId="2FEF1294" w:rsidR="006F6A61" w:rsidRPr="005D7755" w:rsidRDefault="006F6A61" w:rsidP="006F6A61">
      <w:pPr>
        <w:pStyle w:val="22uroven"/>
        <w:rPr>
          <w:rFonts w:asciiTheme="majorHAnsi" w:hAnsiTheme="majorHAnsi" w:cstheme="majorHAnsi"/>
          <w:lang w:eastAsia="en-US"/>
        </w:rPr>
      </w:pPr>
      <w:r>
        <w:rPr>
          <w:rFonts w:asciiTheme="majorHAnsi" w:hAnsiTheme="majorHAnsi" w:cstheme="majorHAnsi"/>
          <w:lang w:eastAsia="en-US"/>
        </w:rPr>
        <w:t>K</w:t>
      </w:r>
      <w:r w:rsidRPr="006F6A61">
        <w:rPr>
          <w:rFonts w:asciiTheme="majorHAnsi" w:hAnsiTheme="majorHAnsi" w:cstheme="majorHAnsi"/>
          <w:lang w:eastAsia="en-US"/>
        </w:rPr>
        <w:t>ompletní vozidlo s nástavbou musí plnit požadavky zákona č. 56/2001 Sb.</w:t>
      </w:r>
      <w:r>
        <w:rPr>
          <w:rFonts w:asciiTheme="majorHAnsi" w:hAnsiTheme="majorHAnsi" w:cstheme="majorHAnsi"/>
          <w:lang w:eastAsia="en-US"/>
        </w:rPr>
        <w:t>, ve znění pozdější</w:t>
      </w:r>
      <w:r w:rsidR="00E927C3">
        <w:rPr>
          <w:rFonts w:asciiTheme="majorHAnsi" w:hAnsiTheme="majorHAnsi" w:cstheme="majorHAnsi"/>
          <w:lang w:eastAsia="en-US"/>
        </w:rPr>
        <w:t>c</w:t>
      </w:r>
      <w:r>
        <w:rPr>
          <w:rFonts w:asciiTheme="majorHAnsi" w:hAnsiTheme="majorHAnsi" w:cstheme="majorHAnsi"/>
          <w:lang w:eastAsia="en-US"/>
        </w:rPr>
        <w:t>h předpisů.</w:t>
      </w:r>
    </w:p>
    <w:p w14:paraId="2BACC07A" w14:textId="10FEDA78" w:rsidR="005D7755" w:rsidRDefault="005D7755" w:rsidP="001D00CC">
      <w:pPr>
        <w:pStyle w:val="22uroven"/>
        <w:rPr>
          <w:rFonts w:asciiTheme="majorHAnsi" w:hAnsiTheme="majorHAnsi" w:cstheme="majorHAnsi"/>
        </w:rPr>
      </w:pPr>
      <w:r w:rsidRPr="008106D2">
        <w:rPr>
          <w:rFonts w:asciiTheme="majorHAnsi" w:hAnsiTheme="majorHAnsi" w:cstheme="majorHAnsi"/>
          <w:lang w:eastAsia="en-US"/>
        </w:rPr>
        <w:t xml:space="preserve">Předmět </w:t>
      </w:r>
      <w:r w:rsidR="00C559B6" w:rsidRPr="008106D2">
        <w:rPr>
          <w:rFonts w:asciiTheme="majorHAnsi" w:hAnsiTheme="majorHAnsi" w:cstheme="majorHAnsi"/>
          <w:lang w:eastAsia="en-US"/>
        </w:rPr>
        <w:t>smlouvy</w:t>
      </w:r>
      <w:r w:rsidRPr="008106D2">
        <w:rPr>
          <w:rFonts w:asciiTheme="majorHAnsi" w:hAnsiTheme="majorHAnsi" w:cstheme="majorHAnsi"/>
          <w:lang w:eastAsia="en-US"/>
        </w:rPr>
        <w:t xml:space="preserve"> zahrnuje též zaškolení obslu</w:t>
      </w:r>
      <w:r w:rsidR="00756DE9" w:rsidRPr="008106D2">
        <w:rPr>
          <w:rFonts w:asciiTheme="majorHAnsi" w:hAnsiTheme="majorHAnsi" w:cstheme="majorHAnsi"/>
          <w:lang w:eastAsia="en-US"/>
        </w:rPr>
        <w:t xml:space="preserve">hy a dodání veškeré dokumentace </w:t>
      </w:r>
      <w:r w:rsidRPr="008106D2">
        <w:rPr>
          <w:rFonts w:asciiTheme="majorHAnsi" w:hAnsiTheme="majorHAnsi" w:cstheme="majorHAnsi"/>
          <w:lang w:eastAsia="en-US"/>
        </w:rPr>
        <w:t>k vozidlu a k nástavbě.</w:t>
      </w:r>
      <w:r w:rsidR="001D00CC" w:rsidRPr="008106D2">
        <w:t xml:space="preserve"> Prodávající se zavazuje</w:t>
      </w:r>
      <w:r w:rsidR="001D00CC" w:rsidRPr="008106D2">
        <w:rPr>
          <w:rFonts w:asciiTheme="majorHAnsi" w:hAnsiTheme="majorHAnsi" w:cstheme="majorHAnsi"/>
          <w:lang w:eastAsia="en-US"/>
        </w:rPr>
        <w:t xml:space="preserve"> dodat veškerou dokumentaci potřebnou k registraci vozidla s nástavbou do registru motorových vozidel za účelem co nejrychlejší registrace vozidla s nástavbou v registru silničních vozidel.</w:t>
      </w:r>
    </w:p>
    <w:p w14:paraId="1C0FF348" w14:textId="4345489F" w:rsidR="00D03909" w:rsidRPr="00372B7A" w:rsidRDefault="00D03909" w:rsidP="001D00CC">
      <w:pPr>
        <w:pStyle w:val="22uroven"/>
        <w:rPr>
          <w:rFonts w:asciiTheme="majorHAnsi" w:hAnsiTheme="majorHAnsi" w:cstheme="majorHAnsi"/>
        </w:rPr>
      </w:pPr>
      <w:r w:rsidRPr="00372B7A">
        <w:t>Dokumenty nezbytné pro sjednání pojištění odpovědnosti z provozu motorových vozidel kupujícím je prodávající povinen předat kupujícímu nejpozději 5 pracovních dnů před termínem plánovaného předání vozidla.</w:t>
      </w:r>
    </w:p>
    <w:p w14:paraId="1437CBDC" w14:textId="721FBB48" w:rsidR="006F6A61" w:rsidRPr="00C559B6" w:rsidRDefault="006F6A61" w:rsidP="006F6A61">
      <w:pPr>
        <w:pStyle w:val="22uroven"/>
        <w:rPr>
          <w:rFonts w:asciiTheme="majorHAnsi" w:hAnsiTheme="majorHAnsi" w:cstheme="majorHAnsi"/>
        </w:rPr>
      </w:pPr>
      <w:r w:rsidRPr="006F6A61">
        <w:rPr>
          <w:rFonts w:asciiTheme="majorHAnsi" w:hAnsiTheme="majorHAnsi" w:cstheme="majorHAnsi"/>
        </w:rPr>
        <w:t xml:space="preserve">Zaškolení obsluhy, včetně provozního odzkoušení bude provedeno v rámci předání a převzetí </w:t>
      </w:r>
      <w:r>
        <w:rPr>
          <w:rFonts w:asciiTheme="majorHAnsi" w:hAnsiTheme="majorHAnsi" w:cstheme="majorHAnsi"/>
        </w:rPr>
        <w:t>vozidla s nástavbou</w:t>
      </w:r>
      <w:r w:rsidRPr="006F6A61">
        <w:rPr>
          <w:rFonts w:asciiTheme="majorHAnsi" w:hAnsiTheme="majorHAnsi" w:cstheme="majorHAnsi"/>
        </w:rPr>
        <w:t>.</w:t>
      </w:r>
    </w:p>
    <w:p w14:paraId="6423707B" w14:textId="77777777" w:rsidR="003B32FA" w:rsidRPr="00CE3643" w:rsidRDefault="003B32FA" w:rsidP="00AF49BB">
      <w:pPr>
        <w:pStyle w:val="22uroven"/>
        <w:rPr>
          <w:rFonts w:asciiTheme="majorHAnsi" w:hAnsiTheme="majorHAnsi" w:cstheme="majorHAnsi"/>
          <w:lang w:eastAsia="en-US"/>
        </w:rPr>
      </w:pPr>
      <w:r w:rsidRPr="00CE3643">
        <w:rPr>
          <w:rFonts w:asciiTheme="majorHAnsi" w:hAnsiTheme="majorHAnsi" w:cstheme="majorHAnsi"/>
          <w:lang w:eastAsia="en-US"/>
        </w:rPr>
        <w:t xml:space="preserve">Kupující se zavazuje, že objednané zboží převezme a zaplatí prodávajícímu kupní cenu. </w:t>
      </w:r>
    </w:p>
    <w:p w14:paraId="78DBD4CB"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Doba plnění</w:t>
      </w:r>
    </w:p>
    <w:p w14:paraId="7DB25469" w14:textId="09280C52" w:rsidR="0098722E" w:rsidRPr="00BA7FAB" w:rsidRDefault="003B32FA" w:rsidP="008F40AD">
      <w:pPr>
        <w:pStyle w:val="22uroven"/>
      </w:pPr>
      <w:r w:rsidRPr="00BA7FAB">
        <w:t>Prodávající dodá kupujícímu zboží uvedené v čl. 3 smlouvy v</w:t>
      </w:r>
      <w:r w:rsidR="00535E5D" w:rsidRPr="00BA7FAB">
        <w:t xml:space="preserve">e lhůtě </w:t>
      </w:r>
      <w:r w:rsidR="00575831" w:rsidRPr="00BA7FAB">
        <w:t xml:space="preserve">do </w:t>
      </w:r>
      <w:r w:rsidR="00E404C9" w:rsidRPr="00BA7FAB">
        <w:t>26</w:t>
      </w:r>
      <w:r w:rsidR="00575831" w:rsidRPr="00BA7FAB">
        <w:t xml:space="preserve"> </w:t>
      </w:r>
      <w:r w:rsidR="00E404C9" w:rsidRPr="00BA7FAB">
        <w:t>týdnů</w:t>
      </w:r>
      <w:r w:rsidR="00535E5D" w:rsidRPr="00BA7FAB">
        <w:t xml:space="preserve"> od podpisu této smlouvy oběma stranami.</w:t>
      </w:r>
    </w:p>
    <w:p w14:paraId="134D8E21" w14:textId="330A600B" w:rsidR="00E4780F" w:rsidRPr="00372B7A" w:rsidRDefault="00E4780F" w:rsidP="00E4780F">
      <w:pPr>
        <w:pStyle w:val="22uroven"/>
      </w:pPr>
      <w:r w:rsidRPr="00372B7A">
        <w:t xml:space="preserve">Prodávající je povinen vyrozumět kupujícího o termínu převzetí vozidla s </w:t>
      </w:r>
      <w:r w:rsidRPr="00740112">
        <w:t xml:space="preserve">nástavbou </w:t>
      </w:r>
      <w:r w:rsidR="00045DDB" w:rsidRPr="00740112">
        <w:t>21</w:t>
      </w:r>
      <w:r w:rsidRPr="00740112">
        <w:t xml:space="preserve"> dnů předem</w:t>
      </w:r>
      <w:r w:rsidR="008B0808" w:rsidRPr="00740112">
        <w:t>, a to e-mailovou zprávou odeslanou na adresu</w:t>
      </w:r>
      <w:r w:rsidR="00DA0D99" w:rsidRPr="00740112">
        <w:t xml:space="preserve"> </w:t>
      </w:r>
      <w:r w:rsidR="00E163F4" w:rsidRPr="00E163F4">
        <w:t>XXX</w:t>
      </w:r>
      <w:r w:rsidR="00DA0D99" w:rsidRPr="00740112">
        <w:t xml:space="preserve"> a na adresu</w:t>
      </w:r>
      <w:r w:rsidR="008B0808" w:rsidRPr="00740112">
        <w:t xml:space="preserve"> </w:t>
      </w:r>
      <w:hyperlink r:id="rId8" w:history="1">
        <w:r w:rsidR="00E163F4" w:rsidRPr="00F03E5D">
          <w:rPr>
            <w:rStyle w:val="Hypertextovodkaz"/>
          </w:rPr>
          <w:t>bvk@bvk.cz</w:t>
        </w:r>
      </w:hyperlink>
      <w:r w:rsidR="00A07E06" w:rsidRPr="00740112">
        <w:t xml:space="preserve"> s uvedením čísla smlouvy v předmětu zprávy.</w:t>
      </w:r>
      <w:r w:rsidRPr="00740112">
        <w:t xml:space="preserve"> </w:t>
      </w:r>
      <w:r w:rsidR="00DA0D99" w:rsidRPr="00740112">
        <w:t xml:space="preserve">V případě, že tak prodávající neučiní, je kupující oprávněn převzít vozidlo do </w:t>
      </w:r>
      <w:r w:rsidR="00045DDB" w:rsidRPr="00740112">
        <w:t>21</w:t>
      </w:r>
      <w:r w:rsidR="00DA0D99" w:rsidRPr="00740112">
        <w:t xml:space="preserve"> dní poté, co kupující prodávajícímu možnost</w:t>
      </w:r>
      <w:r w:rsidR="00DA0D99" w:rsidRPr="00372B7A">
        <w:t xml:space="preserve"> převzetí vozidla oznámil. Případné prodlení se splněním této smlouvy oproti termínu sjednanému dle ustanovení odst. </w:t>
      </w:r>
      <w:proofErr w:type="gramStart"/>
      <w:r w:rsidR="00DA0D99" w:rsidRPr="00372B7A">
        <w:t>4.1. této</w:t>
      </w:r>
      <w:proofErr w:type="gramEnd"/>
      <w:r w:rsidR="00DA0D99" w:rsidRPr="00372B7A">
        <w:t xml:space="preserve"> smlouvy jde k tíži prodávajícího. </w:t>
      </w:r>
    </w:p>
    <w:p w14:paraId="4D77B2F8" w14:textId="7EACF09F" w:rsidR="00E4780F" w:rsidRPr="00372B7A" w:rsidRDefault="008B0808" w:rsidP="009A326E">
      <w:pPr>
        <w:pStyle w:val="22uroven"/>
      </w:pPr>
      <w:r w:rsidRPr="00372B7A">
        <w:t xml:space="preserve">V případě, že prodávající nebude schopen dodat vozidlo ve lhůtě sjednané v odst. </w:t>
      </w:r>
      <w:proofErr w:type="gramStart"/>
      <w:r w:rsidRPr="00372B7A">
        <w:t>4.1. této</w:t>
      </w:r>
      <w:proofErr w:type="gramEnd"/>
      <w:r w:rsidRPr="00372B7A">
        <w:t xml:space="preserve"> smlouvy, zavazuje se bez zbytečného odkladu</w:t>
      </w:r>
      <w:r w:rsidR="00C36C39" w:rsidRPr="00372B7A">
        <w:t xml:space="preserve">, </w:t>
      </w:r>
      <w:r w:rsidR="00C36C39" w:rsidRPr="00237FAB">
        <w:t xml:space="preserve">nejpozději však </w:t>
      </w:r>
      <w:r w:rsidR="00A456A9" w:rsidRPr="00237FAB">
        <w:t>2</w:t>
      </w:r>
      <w:r w:rsidR="00C36C39" w:rsidRPr="00237FAB">
        <w:t xml:space="preserve"> měsíc</w:t>
      </w:r>
      <w:r w:rsidR="00A456A9" w:rsidRPr="00237FAB">
        <w:t>e</w:t>
      </w:r>
      <w:r w:rsidR="00C36C39" w:rsidRPr="00237FAB">
        <w:t xml:space="preserve"> před</w:t>
      </w:r>
      <w:r w:rsidR="00C36C39" w:rsidRPr="00372B7A">
        <w:t xml:space="preserve"> sjednaným termínem dodání vozidla,</w:t>
      </w:r>
      <w:r w:rsidRPr="00372B7A">
        <w:t xml:space="preserve"> o této skutečnosti vyro</w:t>
      </w:r>
      <w:r w:rsidR="00C36C39" w:rsidRPr="00372B7A">
        <w:t xml:space="preserve">zumět kupujícího, a to e-mailovou zprávou odeslanou </w:t>
      </w:r>
      <w:r w:rsidR="00DA0D99" w:rsidRPr="00372B7A">
        <w:t xml:space="preserve">na adresu </w:t>
      </w:r>
      <w:r w:rsidR="00E163F4" w:rsidRPr="00E163F4">
        <w:t>XXX</w:t>
      </w:r>
      <w:r w:rsidR="00DA0D99" w:rsidRPr="00372B7A">
        <w:t xml:space="preserve"> a na adresu </w:t>
      </w:r>
      <w:hyperlink r:id="rId9" w:history="1">
        <w:r w:rsidR="00E163F4" w:rsidRPr="00F03E5D">
          <w:rPr>
            <w:rStyle w:val="Hypertextovodkaz"/>
          </w:rPr>
          <w:t>bvk@bvk.cz</w:t>
        </w:r>
      </w:hyperlink>
      <w:r w:rsidR="00A07E06" w:rsidRPr="00372B7A">
        <w:t xml:space="preserve"> s uvedením čísla smlouvy v předmětu zprávy</w:t>
      </w:r>
      <w:r w:rsidR="00C36C39" w:rsidRPr="00372B7A">
        <w:t xml:space="preserve">. V takovém případě musí být součástí vyrozumění i návrh </w:t>
      </w:r>
      <w:r w:rsidR="00BE05DD" w:rsidRPr="00372B7A">
        <w:t xml:space="preserve">dodatku této smlouvy s uvedením </w:t>
      </w:r>
      <w:r w:rsidR="00C36C39" w:rsidRPr="00372B7A">
        <w:t xml:space="preserve">nového termínu dodání vozidla, který nesmí být </w:t>
      </w:r>
      <w:r w:rsidR="00D03909" w:rsidRPr="00372B7A">
        <w:t xml:space="preserve">určen </w:t>
      </w:r>
      <w:r w:rsidR="00652025" w:rsidRPr="00372B7A">
        <w:t>později</w:t>
      </w:r>
      <w:r w:rsidR="00C36C39" w:rsidRPr="00372B7A">
        <w:t xml:space="preserve"> než </w:t>
      </w:r>
      <w:r w:rsidR="009475F4" w:rsidRPr="00372B7A">
        <w:t>3</w:t>
      </w:r>
      <w:r w:rsidR="00C36C39" w:rsidRPr="00372B7A">
        <w:t xml:space="preserve"> měsíce od termínu sjednaného v odst. </w:t>
      </w:r>
      <w:proofErr w:type="gramStart"/>
      <w:r w:rsidR="00C36C39" w:rsidRPr="00372B7A">
        <w:t>4.1. této</w:t>
      </w:r>
      <w:proofErr w:type="gramEnd"/>
      <w:r w:rsidR="00C36C39" w:rsidRPr="00372B7A">
        <w:t xml:space="preserve"> smlouvy. Za porušení ustanovení tohoto odstavce je prodávající povinen uhradit kupujícímu smluvní pokutu ve výši </w:t>
      </w:r>
      <w:r w:rsidR="009F6B22" w:rsidRPr="00372B7A">
        <w:t>3</w:t>
      </w:r>
      <w:r w:rsidR="00BE05DD" w:rsidRPr="00372B7A">
        <w:t>0</w:t>
      </w:r>
      <w:r w:rsidR="00A251E3" w:rsidRPr="00372B7A">
        <w:t xml:space="preserve"> 000</w:t>
      </w:r>
      <w:r w:rsidR="00C36C39" w:rsidRPr="00372B7A">
        <w:t>,-</w:t>
      </w:r>
      <w:r w:rsidR="009F6B22" w:rsidRPr="00372B7A">
        <w:t xml:space="preserve"> </w:t>
      </w:r>
      <w:r w:rsidR="00C27EE5" w:rsidRPr="00372B7A">
        <w:t>Kč</w:t>
      </w:r>
      <w:r w:rsidR="009F6B22" w:rsidRPr="00372B7A">
        <w:t>.</w:t>
      </w:r>
      <w:r w:rsidR="00120E70" w:rsidRPr="00372B7A">
        <w:t xml:space="preserve"> Sjednání dodatku</w:t>
      </w:r>
      <w:r w:rsidR="00D03909" w:rsidRPr="00372B7A">
        <w:t xml:space="preserve"> dle tohoto odstavce</w:t>
      </w:r>
      <w:r w:rsidR="00120E70" w:rsidRPr="00372B7A">
        <w:t xml:space="preserve"> však nemá vliv na povinnost prodávajícího k úhradě smluvní pokuty dle ustanovení odst. </w:t>
      </w:r>
      <w:proofErr w:type="gramStart"/>
      <w:r w:rsidR="00120E70" w:rsidRPr="00372B7A">
        <w:t>11.</w:t>
      </w:r>
      <w:r w:rsidR="00EA11D1">
        <w:t>5</w:t>
      </w:r>
      <w:r w:rsidR="00120E70" w:rsidRPr="00372B7A">
        <w:t>. této</w:t>
      </w:r>
      <w:proofErr w:type="gramEnd"/>
      <w:r w:rsidR="00120E70" w:rsidRPr="00372B7A">
        <w:t xml:space="preserve"> smlouvy.</w:t>
      </w:r>
    </w:p>
    <w:p w14:paraId="6FAD1E18" w14:textId="7147835E" w:rsidR="00D03909" w:rsidRPr="00372B7A" w:rsidRDefault="00D03909" w:rsidP="00D03909">
      <w:pPr>
        <w:pStyle w:val="22uroven"/>
      </w:pPr>
      <w:r w:rsidRPr="00372B7A">
        <w:t xml:space="preserve">Pokud prodávající nesplní svoji povinnost uvedenou v odst. </w:t>
      </w:r>
      <w:proofErr w:type="gramStart"/>
      <w:r w:rsidRPr="00372B7A">
        <w:t>3.5. této</w:t>
      </w:r>
      <w:proofErr w:type="gramEnd"/>
      <w:r w:rsidRPr="00372B7A">
        <w:t xml:space="preserve"> smlouvy, mají strany za to, že nebylo splněno řádně a včas. Případné prodlení se splněním této </w:t>
      </w:r>
      <w:r w:rsidR="0019067F" w:rsidRPr="00372B7A">
        <w:t>povinnosti</w:t>
      </w:r>
      <w:r w:rsidRPr="00372B7A">
        <w:t xml:space="preserve"> oproti termínu sjednanému dle ustanovení odst. </w:t>
      </w:r>
      <w:proofErr w:type="gramStart"/>
      <w:r w:rsidR="0019067F" w:rsidRPr="00372B7A">
        <w:t>3.5</w:t>
      </w:r>
      <w:r w:rsidRPr="00372B7A">
        <w:t>. této</w:t>
      </w:r>
      <w:proofErr w:type="gramEnd"/>
      <w:r w:rsidRPr="00372B7A">
        <w:t xml:space="preserve"> sm</w:t>
      </w:r>
      <w:r w:rsidR="0019067F" w:rsidRPr="00372B7A">
        <w:t>louvy jde k tíži prodávajícího a uplatní se na něj ustanovení odst. 11.</w:t>
      </w:r>
      <w:r w:rsidR="00EA11D1">
        <w:t>5</w:t>
      </w:r>
      <w:r w:rsidR="0019067F" w:rsidRPr="00372B7A">
        <w:t>. této smlouvy.</w:t>
      </w:r>
    </w:p>
    <w:p w14:paraId="0A0677BB" w14:textId="75A61FA6" w:rsidR="00DB395E" w:rsidRPr="00372B7A" w:rsidRDefault="00652025" w:rsidP="008F40AD">
      <w:pPr>
        <w:pStyle w:val="22uroven"/>
      </w:pPr>
      <w:r w:rsidRPr="00372B7A">
        <w:t xml:space="preserve">V případě, že vozidlo nebude dodáno ani v dodatečně prodlouženém termínu dle ustanovení odst. </w:t>
      </w:r>
      <w:proofErr w:type="gramStart"/>
      <w:r w:rsidR="0093038C" w:rsidRPr="00372B7A">
        <w:t>4.3.</w:t>
      </w:r>
      <w:r w:rsidRPr="00372B7A">
        <w:t xml:space="preserve"> této</w:t>
      </w:r>
      <w:proofErr w:type="gramEnd"/>
      <w:r w:rsidRPr="00372B7A">
        <w:t xml:space="preserve"> smlouvy, případně nebude-li prodávajícím dodáno vůbec, zavazuje se prodávajícímu uhradit smluvní pokutu ve výši </w:t>
      </w:r>
      <w:r w:rsidR="009F6B22" w:rsidRPr="00372B7A">
        <w:t>2</w:t>
      </w:r>
      <w:r w:rsidR="009475F4" w:rsidRPr="00372B7A">
        <w:t>0 000</w:t>
      </w:r>
      <w:r w:rsidRPr="00372B7A">
        <w:t>,- K</w:t>
      </w:r>
      <w:r w:rsidR="000B10FB" w:rsidRPr="00372B7A">
        <w:t>č</w:t>
      </w:r>
      <w:r w:rsidR="009F6B22" w:rsidRPr="00372B7A">
        <w:t xml:space="preserve"> za každ</w:t>
      </w:r>
      <w:r w:rsidR="00392465" w:rsidRPr="00372B7A">
        <w:t>ých</w:t>
      </w:r>
      <w:r w:rsidR="009F6B22" w:rsidRPr="00372B7A">
        <w:t xml:space="preserve"> započatý</w:t>
      </w:r>
      <w:r w:rsidR="00392465" w:rsidRPr="00372B7A">
        <w:t>ch</w:t>
      </w:r>
      <w:r w:rsidR="009F6B22" w:rsidRPr="00372B7A">
        <w:t xml:space="preserve"> </w:t>
      </w:r>
      <w:r w:rsidR="00392465" w:rsidRPr="00372B7A">
        <w:t>30 dní</w:t>
      </w:r>
      <w:r w:rsidR="009F6B22" w:rsidRPr="00372B7A">
        <w:t xml:space="preserve"> prodlení následující</w:t>
      </w:r>
      <w:r w:rsidR="00392465" w:rsidRPr="00372B7A">
        <w:t>ch</w:t>
      </w:r>
      <w:r w:rsidR="009F6B22" w:rsidRPr="00372B7A">
        <w:t xml:space="preserve"> po termínu prodlouženém dle odst. 4.3. této smlouvy a částku 80 000,-Kč v případě, že vozidlo nebude dodáno vůbec.</w:t>
      </w:r>
      <w:r w:rsidR="009475F4" w:rsidRPr="00372B7A">
        <w:t xml:space="preserve"> Ustanovení čl.</w:t>
      </w:r>
      <w:r w:rsidR="006F50F4" w:rsidRPr="00372B7A">
        <w:t> </w:t>
      </w:r>
      <w:proofErr w:type="gramStart"/>
      <w:r w:rsidR="006F50F4" w:rsidRPr="00372B7A">
        <w:t>11.</w:t>
      </w:r>
      <w:r w:rsidR="00EA11D1">
        <w:t>5</w:t>
      </w:r>
      <w:r w:rsidR="006F50F4" w:rsidRPr="00372B7A">
        <w:t>.</w:t>
      </w:r>
      <w:r w:rsidR="00542EE7" w:rsidRPr="00372B7A">
        <w:t xml:space="preserve"> </w:t>
      </w:r>
      <w:r w:rsidR="009475F4" w:rsidRPr="00372B7A">
        <w:t>této</w:t>
      </w:r>
      <w:proofErr w:type="gramEnd"/>
      <w:r w:rsidR="009475F4" w:rsidRPr="00372B7A">
        <w:t xml:space="preserve"> smlouvy se v takovém případě nepoužije.</w:t>
      </w:r>
    </w:p>
    <w:p w14:paraId="70B07C5A" w14:textId="08D70110" w:rsidR="00952D59" w:rsidRPr="00372B7A" w:rsidRDefault="00952D59" w:rsidP="008F40AD">
      <w:pPr>
        <w:pStyle w:val="22uroven"/>
      </w:pPr>
      <w:r w:rsidRPr="00372B7A">
        <w:t>Smluvní strany mají za to, že vozidlo nebude dodáno vůbec, jestliže:</w:t>
      </w:r>
    </w:p>
    <w:p w14:paraId="3B50710B" w14:textId="2D62B91E" w:rsidR="00952D59" w:rsidRPr="00372B7A" w:rsidRDefault="00952D59" w:rsidP="00952D59">
      <w:pPr>
        <w:pStyle w:val="22uroven"/>
        <w:numPr>
          <w:ilvl w:val="0"/>
          <w:numId w:val="27"/>
        </w:numPr>
      </w:pPr>
      <w:r w:rsidRPr="00372B7A">
        <w:t>tuto skutečnost prodávající kupujícímu sdělí kdykoliv během lhůty pro plnění z této smlouvy,</w:t>
      </w:r>
    </w:p>
    <w:p w14:paraId="6309FA5F" w14:textId="07DCA331" w:rsidR="00952D59" w:rsidRPr="00372B7A" w:rsidRDefault="00F82C40" w:rsidP="00952D59">
      <w:pPr>
        <w:pStyle w:val="22uroven"/>
        <w:numPr>
          <w:ilvl w:val="0"/>
          <w:numId w:val="27"/>
        </w:numPr>
      </w:pPr>
      <w:r w:rsidRPr="00372B7A">
        <w:lastRenderedPageBreak/>
        <w:t xml:space="preserve">vozidlo nebude dodáno ve </w:t>
      </w:r>
      <w:r w:rsidR="00952D59" w:rsidRPr="00372B7A">
        <w:t>lhůt</w:t>
      </w:r>
      <w:r w:rsidRPr="00372B7A">
        <w:t>ě</w:t>
      </w:r>
      <w:r w:rsidR="00952D59" w:rsidRPr="00372B7A">
        <w:t xml:space="preserve"> dle </w:t>
      </w:r>
      <w:proofErr w:type="spellStart"/>
      <w:r w:rsidR="00952D59" w:rsidRPr="00372B7A">
        <w:t>odst</w:t>
      </w:r>
      <w:proofErr w:type="spellEnd"/>
      <w:r w:rsidR="00952D59" w:rsidRPr="00372B7A">
        <w:t xml:space="preserve"> </w:t>
      </w:r>
      <w:proofErr w:type="gramStart"/>
      <w:r w:rsidR="00952D59" w:rsidRPr="00372B7A">
        <w:t>4.1. této</w:t>
      </w:r>
      <w:proofErr w:type="gramEnd"/>
      <w:r w:rsidR="00952D59" w:rsidRPr="00372B7A">
        <w:t xml:space="preserve"> smlouvy, aniž prodávající vyrozumí kupujíc</w:t>
      </w:r>
      <w:r w:rsidR="0045311B" w:rsidRPr="00372B7A">
        <w:t>ího dle odst. 4.3. této smlouvy.</w:t>
      </w:r>
    </w:p>
    <w:p w14:paraId="6872621B" w14:textId="01B11259" w:rsidR="00E31538" w:rsidRPr="00372B7A" w:rsidRDefault="00E31538" w:rsidP="008F40AD">
      <w:pPr>
        <w:pStyle w:val="22uroven"/>
      </w:pPr>
      <w:r w:rsidRPr="00372B7A">
        <w:t xml:space="preserve">K návrhu prodávajícího lze po dohodě smluvních stran převzít vozidlo i dříve, než v termínu sjednaném v odst. </w:t>
      </w:r>
      <w:proofErr w:type="gramStart"/>
      <w:r w:rsidRPr="00372B7A">
        <w:t>4.1. této</w:t>
      </w:r>
      <w:proofErr w:type="gramEnd"/>
      <w:r w:rsidRPr="00372B7A">
        <w:t xml:space="preserve"> smlouvy. </w:t>
      </w:r>
    </w:p>
    <w:p w14:paraId="124DD88E" w14:textId="77777777" w:rsidR="003B32FA" w:rsidRPr="00372B7A" w:rsidRDefault="003B32FA" w:rsidP="00A51C5B">
      <w:pPr>
        <w:pStyle w:val="11uroven"/>
        <w:rPr>
          <w:rFonts w:asciiTheme="majorHAnsi" w:hAnsiTheme="majorHAnsi" w:cstheme="majorHAnsi"/>
        </w:rPr>
      </w:pPr>
      <w:r w:rsidRPr="00372B7A">
        <w:rPr>
          <w:rFonts w:asciiTheme="majorHAnsi" w:hAnsiTheme="majorHAnsi" w:cstheme="majorHAnsi"/>
        </w:rPr>
        <w:t>Místo plnění</w:t>
      </w:r>
    </w:p>
    <w:p w14:paraId="0E9FB7D4" w14:textId="5A6BBA67" w:rsidR="002963ED" w:rsidRPr="00CE3643" w:rsidRDefault="003B32FA" w:rsidP="00A51C5B">
      <w:pPr>
        <w:rPr>
          <w:rFonts w:asciiTheme="majorHAnsi" w:hAnsiTheme="majorHAnsi" w:cstheme="majorHAnsi"/>
        </w:rPr>
      </w:pPr>
      <w:r w:rsidRPr="00CE3643">
        <w:rPr>
          <w:rFonts w:asciiTheme="majorHAnsi" w:hAnsiTheme="majorHAnsi" w:cstheme="majorHAnsi"/>
        </w:rPr>
        <w:t xml:space="preserve">Místo plnění: </w:t>
      </w:r>
    </w:p>
    <w:p w14:paraId="71DAD6C2" w14:textId="77777777" w:rsidR="002963ED" w:rsidRPr="00CE3643" w:rsidRDefault="002963ED" w:rsidP="00A51C5B">
      <w:pPr>
        <w:rPr>
          <w:rFonts w:asciiTheme="majorHAnsi" w:hAnsiTheme="majorHAnsi" w:cstheme="majorHAnsi"/>
        </w:rPr>
      </w:pPr>
    </w:p>
    <w:p w14:paraId="56E0A033" w14:textId="53A0B809" w:rsidR="0098722E" w:rsidRPr="00535E5D" w:rsidRDefault="003B32FA" w:rsidP="00535E5D">
      <w:pPr>
        <w:pStyle w:val="Odstavecseseznamem"/>
        <w:numPr>
          <w:ilvl w:val="0"/>
          <w:numId w:val="23"/>
        </w:numPr>
        <w:rPr>
          <w:rFonts w:asciiTheme="majorHAnsi" w:hAnsiTheme="majorHAnsi" w:cstheme="majorHAnsi"/>
          <w:sz w:val="20"/>
        </w:rPr>
      </w:pPr>
      <w:r w:rsidRPr="00535E5D">
        <w:rPr>
          <w:rFonts w:asciiTheme="majorHAnsi" w:hAnsiTheme="majorHAnsi" w:cstheme="majorHAnsi"/>
          <w:sz w:val="20"/>
        </w:rPr>
        <w:t xml:space="preserve">Brněnské vodárny a kanalizace, a.s., </w:t>
      </w:r>
      <w:r w:rsidR="00535E5D" w:rsidRPr="00535E5D">
        <w:rPr>
          <w:rFonts w:asciiTheme="majorHAnsi" w:hAnsiTheme="majorHAnsi" w:cstheme="majorHAnsi"/>
          <w:sz w:val="20"/>
        </w:rPr>
        <w:t>Hády 971/1a, 614 00 Brno.</w:t>
      </w:r>
    </w:p>
    <w:p w14:paraId="0048C99C"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Kupní cena</w:t>
      </w:r>
    </w:p>
    <w:p w14:paraId="3FFE097A" w14:textId="5CA8C0E3" w:rsidR="003B32FA" w:rsidRPr="00740112" w:rsidRDefault="00535E5D" w:rsidP="00AF49BB">
      <w:pPr>
        <w:pStyle w:val="22uroven"/>
        <w:rPr>
          <w:rFonts w:asciiTheme="majorHAnsi" w:hAnsiTheme="majorHAnsi" w:cstheme="majorHAnsi"/>
        </w:rPr>
      </w:pPr>
      <w:r>
        <w:rPr>
          <w:rFonts w:asciiTheme="majorHAnsi" w:hAnsiTheme="majorHAnsi" w:cstheme="majorHAnsi"/>
        </w:rPr>
        <w:t xml:space="preserve">Kupní cena </w:t>
      </w:r>
      <w:r w:rsidRPr="00740112">
        <w:rPr>
          <w:rFonts w:asciiTheme="majorHAnsi" w:hAnsiTheme="majorHAnsi" w:cstheme="majorHAnsi"/>
        </w:rPr>
        <w:t xml:space="preserve">činí </w:t>
      </w:r>
      <w:r w:rsidR="00EB5B5A" w:rsidRPr="00740112">
        <w:rPr>
          <w:rFonts w:asciiTheme="majorHAnsi" w:hAnsiTheme="majorHAnsi" w:cstheme="majorHAnsi"/>
        </w:rPr>
        <w:t>3.</w:t>
      </w:r>
      <w:r w:rsidR="00906DD2" w:rsidRPr="00740112">
        <w:rPr>
          <w:rFonts w:asciiTheme="majorHAnsi" w:hAnsiTheme="majorHAnsi" w:cstheme="majorHAnsi"/>
        </w:rPr>
        <w:t>730</w:t>
      </w:r>
      <w:r w:rsidR="00EB5B5A" w:rsidRPr="00740112">
        <w:rPr>
          <w:rFonts w:asciiTheme="majorHAnsi" w:hAnsiTheme="majorHAnsi" w:cstheme="majorHAnsi"/>
        </w:rPr>
        <w:t>.000</w:t>
      </w:r>
      <w:r w:rsidRPr="00740112">
        <w:rPr>
          <w:rFonts w:asciiTheme="majorHAnsi" w:hAnsiTheme="majorHAnsi" w:cstheme="majorHAnsi"/>
        </w:rPr>
        <w:t>,- Kč bez DPH.</w:t>
      </w:r>
    </w:p>
    <w:p w14:paraId="0FBE6367" w14:textId="020D279E" w:rsidR="003B32FA" w:rsidRPr="00CE3643" w:rsidRDefault="00535E5D" w:rsidP="00AF49BB">
      <w:pPr>
        <w:pStyle w:val="22uroven"/>
        <w:rPr>
          <w:rFonts w:asciiTheme="majorHAnsi" w:hAnsiTheme="majorHAnsi" w:cstheme="majorHAnsi"/>
        </w:rPr>
      </w:pPr>
      <w:r w:rsidRPr="00740112">
        <w:rPr>
          <w:rFonts w:asciiTheme="majorHAnsi" w:hAnsiTheme="majorHAnsi" w:cstheme="majorHAnsi"/>
        </w:rPr>
        <w:t>Ke kupní</w:t>
      </w:r>
      <w:r w:rsidR="003B32FA" w:rsidRPr="00740112">
        <w:rPr>
          <w:rFonts w:asciiTheme="majorHAnsi" w:hAnsiTheme="majorHAnsi" w:cstheme="majorHAnsi"/>
        </w:rPr>
        <w:t xml:space="preserve"> c</w:t>
      </w:r>
      <w:r w:rsidRPr="00740112">
        <w:rPr>
          <w:rFonts w:asciiTheme="majorHAnsi" w:hAnsiTheme="majorHAnsi" w:cstheme="majorHAnsi"/>
        </w:rPr>
        <w:t>eně</w:t>
      </w:r>
      <w:r w:rsidR="003B32FA" w:rsidRPr="00740112">
        <w:rPr>
          <w:rFonts w:asciiTheme="majorHAnsi" w:hAnsiTheme="majorHAnsi" w:cstheme="majorHAnsi"/>
        </w:rPr>
        <w:t xml:space="preserve"> bude připočítána D</w:t>
      </w:r>
      <w:r w:rsidR="003B32FA" w:rsidRPr="00CE3643">
        <w:rPr>
          <w:rFonts w:asciiTheme="majorHAnsi" w:hAnsiTheme="majorHAnsi" w:cstheme="majorHAnsi"/>
        </w:rPr>
        <w:t>PH v platné výši.</w:t>
      </w:r>
    </w:p>
    <w:p w14:paraId="15F81E18" w14:textId="54110832" w:rsidR="003B32FA" w:rsidRPr="00CE3643" w:rsidRDefault="003B32FA" w:rsidP="00AF49BB">
      <w:pPr>
        <w:pStyle w:val="22uroven"/>
        <w:rPr>
          <w:rFonts w:asciiTheme="majorHAnsi" w:hAnsiTheme="majorHAnsi" w:cstheme="majorHAnsi"/>
        </w:rPr>
      </w:pPr>
      <w:r w:rsidRPr="00CE3643">
        <w:rPr>
          <w:rFonts w:asciiTheme="majorHAnsi" w:hAnsiTheme="majorHAnsi" w:cstheme="majorHAnsi"/>
        </w:rPr>
        <w:t>Kupní cen</w:t>
      </w:r>
      <w:r w:rsidR="00535E5D">
        <w:rPr>
          <w:rFonts w:asciiTheme="majorHAnsi" w:hAnsiTheme="majorHAnsi" w:cstheme="majorHAnsi"/>
        </w:rPr>
        <w:t>a</w:t>
      </w:r>
      <w:r w:rsidRPr="00CE3643">
        <w:rPr>
          <w:rFonts w:asciiTheme="majorHAnsi" w:hAnsiTheme="majorHAnsi" w:cstheme="majorHAnsi"/>
        </w:rPr>
        <w:t xml:space="preserve"> </w:t>
      </w:r>
      <w:r w:rsidR="00535E5D">
        <w:rPr>
          <w:rFonts w:asciiTheme="majorHAnsi" w:hAnsiTheme="majorHAnsi" w:cstheme="majorHAnsi"/>
        </w:rPr>
        <w:t>je</w:t>
      </w:r>
      <w:r w:rsidRPr="00CE3643">
        <w:rPr>
          <w:rFonts w:asciiTheme="majorHAnsi" w:hAnsiTheme="majorHAnsi" w:cstheme="majorHAnsi"/>
        </w:rPr>
        <w:t xml:space="preserve"> uveden</w:t>
      </w:r>
      <w:r w:rsidR="00535E5D">
        <w:rPr>
          <w:rFonts w:asciiTheme="majorHAnsi" w:hAnsiTheme="majorHAnsi" w:cstheme="majorHAnsi"/>
        </w:rPr>
        <w:t>a</w:t>
      </w:r>
      <w:r w:rsidRPr="00CE3643">
        <w:rPr>
          <w:rFonts w:asciiTheme="majorHAnsi" w:hAnsiTheme="majorHAnsi" w:cstheme="majorHAnsi"/>
        </w:rPr>
        <w:t xml:space="preserve"> včetně dopravy </w:t>
      </w:r>
      <w:r w:rsidR="00535E5D">
        <w:rPr>
          <w:rFonts w:asciiTheme="majorHAnsi" w:hAnsiTheme="majorHAnsi" w:cstheme="majorHAnsi"/>
        </w:rPr>
        <w:t xml:space="preserve">vozidla </w:t>
      </w:r>
      <w:r w:rsidRPr="00CE3643">
        <w:rPr>
          <w:rFonts w:asciiTheme="majorHAnsi" w:hAnsiTheme="majorHAnsi" w:cstheme="majorHAnsi"/>
        </w:rPr>
        <w:t>do místa plnění</w:t>
      </w:r>
      <w:r w:rsidR="00131466" w:rsidRPr="00CE3643">
        <w:rPr>
          <w:rFonts w:asciiTheme="majorHAnsi" w:hAnsiTheme="majorHAnsi" w:cstheme="majorHAnsi"/>
        </w:rPr>
        <w:t>.</w:t>
      </w:r>
    </w:p>
    <w:p w14:paraId="696AD00A" w14:textId="77777777" w:rsidR="0098722E" w:rsidRPr="00CE3643" w:rsidRDefault="0098722E" w:rsidP="0098722E">
      <w:pPr>
        <w:pStyle w:val="22uroven"/>
        <w:numPr>
          <w:ilvl w:val="0"/>
          <w:numId w:val="0"/>
        </w:numPr>
        <w:ind w:left="705"/>
        <w:rPr>
          <w:rFonts w:asciiTheme="majorHAnsi" w:hAnsiTheme="majorHAnsi" w:cstheme="majorHAnsi"/>
        </w:rPr>
      </w:pPr>
    </w:p>
    <w:p w14:paraId="6AA7309E"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Platební podmínky</w:t>
      </w:r>
    </w:p>
    <w:p w14:paraId="2B011C8E" w14:textId="77777777" w:rsidR="003B32FA" w:rsidRPr="00CE3643" w:rsidRDefault="003B32FA" w:rsidP="00A51C5B">
      <w:pPr>
        <w:pStyle w:val="22uroven"/>
        <w:rPr>
          <w:rFonts w:asciiTheme="majorHAnsi" w:hAnsiTheme="majorHAnsi" w:cstheme="majorHAnsi"/>
        </w:rPr>
      </w:pPr>
      <w:r w:rsidRPr="00CE3643">
        <w:rPr>
          <w:rFonts w:asciiTheme="majorHAnsi" w:hAnsiTheme="majorHAnsi" w:cstheme="majorHAnsi"/>
        </w:rPr>
        <w:t>Datem zdanitelného plnění se rozumí den odevzdání zboží kupujícímu.</w:t>
      </w:r>
    </w:p>
    <w:p w14:paraId="41A4EA3C" w14:textId="77777777" w:rsidR="00053741" w:rsidRPr="00053741" w:rsidRDefault="00053741" w:rsidP="00053741">
      <w:pPr>
        <w:pStyle w:val="22uroven"/>
        <w:rPr>
          <w:rFonts w:asciiTheme="majorHAnsi" w:hAnsiTheme="majorHAnsi" w:cstheme="majorHAnsi"/>
        </w:rPr>
      </w:pPr>
      <w:r w:rsidRPr="00053741">
        <w:rPr>
          <w:rFonts w:asciiTheme="majorHAnsi" w:hAnsiTheme="majorHAnsi" w:cstheme="majorHAnsi"/>
        </w:rPr>
        <w:t>Cena bude uhrazena na základě faktury prodávajícího se splatností 45 dní od doručení faktury kupujícímu. V případě prodlení s platbou je kupující povinen uhradit prodávajícímu úrok ve výši stanovené právním předpisem.</w:t>
      </w:r>
    </w:p>
    <w:p w14:paraId="6EBAE34D" w14:textId="77777777" w:rsidR="00053741" w:rsidRPr="00053741" w:rsidRDefault="00053741" w:rsidP="00053741">
      <w:pPr>
        <w:pStyle w:val="22uroven"/>
        <w:rPr>
          <w:rFonts w:asciiTheme="majorHAnsi" w:hAnsiTheme="majorHAnsi" w:cstheme="majorHAnsi"/>
        </w:rPr>
      </w:pPr>
      <w:r w:rsidRPr="00053741">
        <w:rPr>
          <w:rFonts w:asciiTheme="majorHAnsi" w:hAnsiTheme="majorHAnsi" w:cstheme="majorHAnsi"/>
        </w:rPr>
        <w:t>Platba bude provedena převodem na účet prodávajícího uvedený ve faktuře. Prodávající na faktuře uvede číslo smlouvy kupujícího.</w:t>
      </w:r>
    </w:p>
    <w:p w14:paraId="12AEE335" w14:textId="1301D899" w:rsidR="00053741" w:rsidRDefault="00053741" w:rsidP="00053741">
      <w:pPr>
        <w:pStyle w:val="22uroven"/>
        <w:rPr>
          <w:rFonts w:asciiTheme="majorHAnsi" w:hAnsiTheme="majorHAnsi" w:cstheme="majorHAnsi"/>
        </w:rPr>
      </w:pPr>
      <w:r w:rsidRPr="00053741">
        <w:rPr>
          <w:rFonts w:asciiTheme="majorHAnsi" w:hAnsiTheme="majorHAnsi" w:cstheme="majorHAnsi"/>
        </w:rPr>
        <w:t xml:space="preserve">Adresa pro doručování faktur a písemností je sídlo kupujícího. Elektronická faktura se doručuje na adresu </w:t>
      </w:r>
      <w:hyperlink r:id="rId10" w:history="1">
        <w:r w:rsidR="005F2F6C" w:rsidRPr="00B51778">
          <w:rPr>
            <w:rStyle w:val="Hypertextovodkaz"/>
            <w:rFonts w:asciiTheme="majorHAnsi" w:hAnsiTheme="majorHAnsi" w:cstheme="majorHAnsi"/>
          </w:rPr>
          <w:t>faktury</w:t>
        </w:r>
        <w:bookmarkStart w:id="0" w:name="_GoBack"/>
        <w:r w:rsidR="005F2F6C" w:rsidRPr="00B51778">
          <w:rPr>
            <w:rStyle w:val="Hypertextovodkaz"/>
            <w:rFonts w:asciiTheme="majorHAnsi" w:hAnsiTheme="majorHAnsi" w:cstheme="majorHAnsi"/>
          </w:rPr>
          <w:t>@</w:t>
        </w:r>
        <w:bookmarkEnd w:id="0"/>
        <w:r w:rsidR="005F2F6C" w:rsidRPr="00B51778">
          <w:rPr>
            <w:rStyle w:val="Hypertextovodkaz"/>
            <w:rFonts w:asciiTheme="majorHAnsi" w:hAnsiTheme="majorHAnsi" w:cstheme="majorHAnsi"/>
          </w:rPr>
          <w:t>bvk.cz</w:t>
        </w:r>
      </w:hyperlink>
      <w:r w:rsidRPr="00053741">
        <w:rPr>
          <w:rFonts w:asciiTheme="majorHAnsi" w:hAnsiTheme="majorHAnsi" w:cstheme="majorHAnsi"/>
        </w:rPr>
        <w:t>.</w:t>
      </w:r>
    </w:p>
    <w:p w14:paraId="3E096E25" w14:textId="3C698B1B" w:rsidR="005F2F6C" w:rsidRDefault="005F2F6C" w:rsidP="008106D2">
      <w:pPr>
        <w:pStyle w:val="22uroven"/>
        <w:rPr>
          <w:rFonts w:asciiTheme="majorHAnsi" w:hAnsiTheme="majorHAnsi" w:cstheme="majorHAnsi"/>
        </w:rPr>
      </w:pPr>
      <w:r w:rsidRPr="00A80DA9">
        <w:rPr>
          <w:rFonts w:asciiTheme="majorHAnsi" w:hAnsiTheme="majorHAnsi" w:cstheme="majorHAnsi"/>
        </w:rPr>
        <w:t>Zboží je až do úplného zaplacení majetkem prodávajícího. Kupující nabývá vlastnické právo ke zboží uhrazením celkové kupní ceny. Nebezpečí škody na zboží přechází na kupujícího převzetím zboží od prodávajícího.</w:t>
      </w:r>
    </w:p>
    <w:p w14:paraId="380A4C12" w14:textId="749B81E5" w:rsidR="000B10FB" w:rsidRPr="00A80DA9" w:rsidRDefault="000B10FB" w:rsidP="008106D2">
      <w:pPr>
        <w:pStyle w:val="22uroven"/>
        <w:rPr>
          <w:rFonts w:asciiTheme="majorHAnsi" w:hAnsiTheme="majorHAnsi" w:cstheme="majorHAnsi"/>
        </w:rPr>
      </w:pPr>
      <w:r>
        <w:rPr>
          <w:rFonts w:asciiTheme="majorHAnsi" w:hAnsiTheme="majorHAnsi" w:cstheme="majorHAnsi"/>
        </w:rPr>
        <w:t>V případě prodlení se zaplacením kupní ceny se kupující zavazuje hradit prodávajícímu úrok z prodlení v zákonné výši.</w:t>
      </w:r>
    </w:p>
    <w:p w14:paraId="5A4F20D3" w14:textId="77777777" w:rsidR="00053741" w:rsidRPr="00053741" w:rsidRDefault="00053741" w:rsidP="00053741">
      <w:pPr>
        <w:pStyle w:val="22uroven"/>
        <w:rPr>
          <w:rFonts w:asciiTheme="majorHAnsi" w:hAnsiTheme="majorHAnsi" w:cstheme="majorHAnsi"/>
        </w:rPr>
      </w:pPr>
      <w:r w:rsidRPr="00053741">
        <w:rPr>
          <w:rFonts w:asciiTheme="majorHAnsi" w:hAnsiTheme="majorHAnsi" w:cstheme="majorHAnsi"/>
        </w:rPr>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28AB1DD0" w14:textId="77777777" w:rsidR="00053741" w:rsidRPr="00053741" w:rsidRDefault="00053741" w:rsidP="00053741">
      <w:pPr>
        <w:pStyle w:val="22uroven"/>
        <w:rPr>
          <w:rFonts w:asciiTheme="majorHAnsi" w:hAnsiTheme="majorHAnsi" w:cstheme="majorHAnsi"/>
        </w:rPr>
      </w:pPr>
      <w:r w:rsidRPr="00053741">
        <w:rPr>
          <w:rFonts w:asciiTheme="majorHAnsi" w:hAnsiTheme="majorHAnsi" w:cstheme="majorHAnsi"/>
        </w:rPr>
        <w:t xml:space="preserve">Kupující tuto skutečnost využití „zvláštního způsobu zajištění daně“ písemně oznámí prodávajícímu do 5ti dnů od úhrady a zároveň připojí kopii dokladu o uhrazení DPH včetně identifikace úhrady podle § 109a. </w:t>
      </w:r>
    </w:p>
    <w:p w14:paraId="40D3926D" w14:textId="3CBA29CC" w:rsidR="0098722E" w:rsidRDefault="00053741" w:rsidP="00053741">
      <w:pPr>
        <w:pStyle w:val="22uroven"/>
        <w:rPr>
          <w:rFonts w:asciiTheme="majorHAnsi" w:hAnsiTheme="majorHAnsi" w:cstheme="majorHAnsi"/>
        </w:rPr>
      </w:pPr>
      <w:r w:rsidRPr="00053741">
        <w:rPr>
          <w:rFonts w:asciiTheme="majorHAnsi" w:hAnsiTheme="majorHAnsi" w:cstheme="majorHAnsi"/>
        </w:rPr>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4CE25332" w14:textId="77777777" w:rsidR="00053741" w:rsidRPr="00053741" w:rsidRDefault="00053741" w:rsidP="00053741">
      <w:pPr>
        <w:pStyle w:val="22uroven"/>
        <w:numPr>
          <w:ilvl w:val="0"/>
          <w:numId w:val="0"/>
        </w:numPr>
        <w:ind w:left="705"/>
        <w:rPr>
          <w:rFonts w:asciiTheme="majorHAnsi" w:hAnsiTheme="majorHAnsi" w:cstheme="majorHAnsi"/>
        </w:rPr>
      </w:pPr>
    </w:p>
    <w:p w14:paraId="0A2DB66A" w14:textId="77777777" w:rsidR="003B32FA" w:rsidRPr="00CE3643" w:rsidRDefault="003B32FA" w:rsidP="00F74420">
      <w:pPr>
        <w:pStyle w:val="11uroven"/>
        <w:rPr>
          <w:rFonts w:asciiTheme="majorHAnsi" w:hAnsiTheme="majorHAnsi" w:cstheme="majorHAnsi"/>
        </w:rPr>
      </w:pPr>
      <w:r w:rsidRPr="00CE3643">
        <w:rPr>
          <w:rFonts w:asciiTheme="majorHAnsi" w:hAnsiTheme="majorHAnsi" w:cstheme="majorHAnsi"/>
        </w:rPr>
        <w:t>Vady zboží</w:t>
      </w:r>
    </w:p>
    <w:p w14:paraId="16BBC00D" w14:textId="77777777" w:rsidR="003B32FA" w:rsidRPr="00CE3643" w:rsidRDefault="003B32FA" w:rsidP="00F74420">
      <w:pPr>
        <w:pStyle w:val="22uroven"/>
        <w:rPr>
          <w:rFonts w:asciiTheme="majorHAnsi" w:hAnsiTheme="majorHAnsi" w:cstheme="majorHAnsi"/>
        </w:rPr>
      </w:pPr>
      <w:r w:rsidRPr="00CE3643">
        <w:rPr>
          <w:rFonts w:asciiTheme="majorHAnsi" w:hAnsiTheme="majorHAnsi" w:cstheme="majorHAnsi"/>
        </w:rPr>
        <w:t xml:space="preserve">Prodávající se zavazuje, že zboží bude mít vlastnosti stanovené smlouvou. </w:t>
      </w:r>
    </w:p>
    <w:p w14:paraId="2D1D2FFE" w14:textId="77777777" w:rsidR="009C57C6" w:rsidRDefault="003B32FA" w:rsidP="00F74420">
      <w:pPr>
        <w:pStyle w:val="22uroven"/>
        <w:rPr>
          <w:rFonts w:asciiTheme="majorHAnsi" w:hAnsiTheme="majorHAnsi" w:cstheme="majorHAnsi"/>
        </w:rPr>
      </w:pPr>
      <w:r w:rsidRPr="00CE3643">
        <w:rPr>
          <w:rFonts w:asciiTheme="majorHAnsi" w:hAnsiTheme="majorHAnsi" w:cstheme="majorHAnsi"/>
        </w:rPr>
        <w:t xml:space="preserve">Kupující oznámí vady díla bez zbytečného odkladu poté, kdy je zjistil nebo při náležité pozornosti zjistit měl, nejpozději však </w:t>
      </w:r>
    </w:p>
    <w:p w14:paraId="6C311DDA" w14:textId="12BB48DF" w:rsidR="009C57C6" w:rsidRDefault="009C57C6" w:rsidP="009C57C6">
      <w:pPr>
        <w:pStyle w:val="22uroven"/>
        <w:numPr>
          <w:ilvl w:val="0"/>
          <w:numId w:val="23"/>
        </w:numPr>
        <w:rPr>
          <w:rFonts w:asciiTheme="majorHAnsi" w:hAnsiTheme="majorHAnsi" w:cstheme="majorHAnsi"/>
        </w:rPr>
      </w:pPr>
      <w:r>
        <w:rPr>
          <w:rFonts w:asciiTheme="majorHAnsi" w:hAnsiTheme="majorHAnsi" w:cstheme="majorHAnsi"/>
        </w:rPr>
        <w:t xml:space="preserve">do jednoho roku </w:t>
      </w:r>
      <w:r w:rsidR="0030696D" w:rsidRPr="00CE3643">
        <w:rPr>
          <w:rFonts w:asciiTheme="majorHAnsi" w:hAnsiTheme="majorHAnsi" w:cstheme="majorHAnsi"/>
        </w:rPr>
        <w:t>od předání zboží</w:t>
      </w:r>
      <w:r w:rsidR="0030696D">
        <w:rPr>
          <w:rFonts w:asciiTheme="majorHAnsi" w:hAnsiTheme="majorHAnsi" w:cstheme="majorHAnsi"/>
        </w:rPr>
        <w:t xml:space="preserve"> </w:t>
      </w:r>
      <w:r>
        <w:rPr>
          <w:rFonts w:asciiTheme="majorHAnsi" w:hAnsiTheme="majorHAnsi" w:cstheme="majorHAnsi"/>
        </w:rPr>
        <w:t xml:space="preserve">v případě </w:t>
      </w:r>
      <w:r w:rsidR="00281361">
        <w:rPr>
          <w:rFonts w:asciiTheme="majorHAnsi" w:hAnsiTheme="majorHAnsi" w:cstheme="majorHAnsi"/>
        </w:rPr>
        <w:t>vozidla, sklápěcí korby (</w:t>
      </w:r>
      <w:r w:rsidR="00281361" w:rsidRPr="009F5580">
        <w:rPr>
          <w:rFonts w:asciiTheme="majorHAnsi" w:hAnsiTheme="majorHAnsi" w:cstheme="majorHAnsi"/>
        </w:rPr>
        <w:t>včetně montáže, hydraulických kom</w:t>
      </w:r>
      <w:r w:rsidR="00281361">
        <w:rPr>
          <w:rFonts w:asciiTheme="majorHAnsi" w:hAnsiTheme="majorHAnsi" w:cstheme="majorHAnsi"/>
        </w:rPr>
        <w:t>ponentů, hydraulického čerpadla a</w:t>
      </w:r>
      <w:r w:rsidR="00281361" w:rsidRPr="009F5580">
        <w:rPr>
          <w:rFonts w:asciiTheme="majorHAnsi" w:hAnsiTheme="majorHAnsi" w:cstheme="majorHAnsi"/>
        </w:rPr>
        <w:t xml:space="preserve"> montáž</w:t>
      </w:r>
      <w:r w:rsidR="00281361">
        <w:rPr>
          <w:rFonts w:asciiTheme="majorHAnsi" w:hAnsiTheme="majorHAnsi" w:cstheme="majorHAnsi"/>
        </w:rPr>
        <w:t>e</w:t>
      </w:r>
      <w:r w:rsidR="00281361" w:rsidRPr="009F5580">
        <w:rPr>
          <w:rFonts w:asciiTheme="majorHAnsi" w:hAnsiTheme="majorHAnsi" w:cstheme="majorHAnsi"/>
        </w:rPr>
        <w:t>) a nakládací lžíce</w:t>
      </w:r>
      <w:r>
        <w:rPr>
          <w:rFonts w:asciiTheme="majorHAnsi" w:hAnsiTheme="majorHAnsi" w:cstheme="majorHAnsi"/>
        </w:rPr>
        <w:t>,</w:t>
      </w:r>
    </w:p>
    <w:p w14:paraId="24E3D416" w14:textId="796AE236" w:rsidR="009C57C6" w:rsidRDefault="003B32FA" w:rsidP="009C57C6">
      <w:pPr>
        <w:pStyle w:val="22uroven"/>
        <w:numPr>
          <w:ilvl w:val="0"/>
          <w:numId w:val="23"/>
        </w:numPr>
        <w:rPr>
          <w:rFonts w:asciiTheme="majorHAnsi" w:hAnsiTheme="majorHAnsi" w:cstheme="majorHAnsi"/>
        </w:rPr>
      </w:pPr>
      <w:r w:rsidRPr="00CE3643">
        <w:rPr>
          <w:rFonts w:asciiTheme="majorHAnsi" w:hAnsiTheme="majorHAnsi" w:cstheme="majorHAnsi"/>
        </w:rPr>
        <w:t xml:space="preserve">do dvou let </w:t>
      </w:r>
      <w:r w:rsidR="0030696D" w:rsidRPr="00CE3643">
        <w:rPr>
          <w:rFonts w:asciiTheme="majorHAnsi" w:hAnsiTheme="majorHAnsi" w:cstheme="majorHAnsi"/>
        </w:rPr>
        <w:t>od předání zboží</w:t>
      </w:r>
      <w:r w:rsidR="0030696D">
        <w:rPr>
          <w:rFonts w:asciiTheme="majorHAnsi" w:hAnsiTheme="majorHAnsi" w:cstheme="majorHAnsi"/>
        </w:rPr>
        <w:t xml:space="preserve"> </w:t>
      </w:r>
      <w:r w:rsidR="009C57C6">
        <w:rPr>
          <w:rFonts w:asciiTheme="majorHAnsi" w:hAnsiTheme="majorHAnsi" w:cstheme="majorHAnsi"/>
        </w:rPr>
        <w:t xml:space="preserve">v případě </w:t>
      </w:r>
      <w:r w:rsidR="00281361">
        <w:rPr>
          <w:rFonts w:asciiTheme="majorHAnsi" w:hAnsiTheme="majorHAnsi" w:cstheme="majorHAnsi"/>
        </w:rPr>
        <w:t>hnacích agregátů,</w:t>
      </w:r>
      <w:r w:rsidR="00281361" w:rsidRPr="0030696D">
        <w:rPr>
          <w:rFonts w:asciiTheme="majorHAnsi" w:hAnsiTheme="majorHAnsi" w:cstheme="majorHAnsi"/>
        </w:rPr>
        <w:t xml:space="preserve"> hydraulického vedení hydraulické ruky,</w:t>
      </w:r>
      <w:r w:rsidR="00281361" w:rsidRPr="00002CD9">
        <w:t xml:space="preserve"> </w:t>
      </w:r>
      <w:r w:rsidR="00281361" w:rsidRPr="00002CD9">
        <w:rPr>
          <w:rFonts w:asciiTheme="majorHAnsi" w:hAnsiTheme="majorHAnsi" w:cstheme="majorHAnsi"/>
        </w:rPr>
        <w:t>rám</w:t>
      </w:r>
      <w:r w:rsidR="00281361">
        <w:rPr>
          <w:rFonts w:asciiTheme="majorHAnsi" w:hAnsiTheme="majorHAnsi" w:cstheme="majorHAnsi"/>
        </w:rPr>
        <w:t>u</w:t>
      </w:r>
      <w:r w:rsidR="00281361" w:rsidRPr="00002CD9">
        <w:rPr>
          <w:rFonts w:asciiTheme="majorHAnsi" w:hAnsiTheme="majorHAnsi" w:cstheme="majorHAnsi"/>
        </w:rPr>
        <w:t xml:space="preserve"> korby, bočnic</w:t>
      </w:r>
      <w:r w:rsidR="00281361">
        <w:rPr>
          <w:rFonts w:asciiTheme="majorHAnsi" w:hAnsiTheme="majorHAnsi" w:cstheme="majorHAnsi"/>
        </w:rPr>
        <w:t xml:space="preserve"> a</w:t>
      </w:r>
      <w:r w:rsidR="00281361" w:rsidRPr="00002CD9">
        <w:rPr>
          <w:rFonts w:asciiTheme="majorHAnsi" w:hAnsiTheme="majorHAnsi" w:cstheme="majorHAnsi"/>
        </w:rPr>
        <w:t xml:space="preserve"> podlah</w:t>
      </w:r>
      <w:r w:rsidR="00281361">
        <w:rPr>
          <w:rFonts w:asciiTheme="majorHAnsi" w:hAnsiTheme="majorHAnsi" w:cstheme="majorHAnsi"/>
        </w:rPr>
        <w:t xml:space="preserve">y </w:t>
      </w:r>
      <w:r w:rsidR="00281361" w:rsidRPr="00002CD9">
        <w:rPr>
          <w:rFonts w:asciiTheme="majorHAnsi" w:hAnsiTheme="majorHAnsi" w:cstheme="majorHAnsi"/>
        </w:rPr>
        <w:t>sklápěcí korb</w:t>
      </w:r>
      <w:r w:rsidR="00281361">
        <w:rPr>
          <w:rFonts w:asciiTheme="majorHAnsi" w:hAnsiTheme="majorHAnsi" w:cstheme="majorHAnsi"/>
        </w:rPr>
        <w:t>y</w:t>
      </w:r>
      <w:r w:rsidR="009C57C6">
        <w:rPr>
          <w:rFonts w:asciiTheme="majorHAnsi" w:hAnsiTheme="majorHAnsi" w:cstheme="majorHAnsi"/>
        </w:rPr>
        <w:t>,</w:t>
      </w:r>
    </w:p>
    <w:p w14:paraId="1EC6512C" w14:textId="153DDEA8" w:rsidR="009C57C6" w:rsidRDefault="009C57C6" w:rsidP="009C57C6">
      <w:pPr>
        <w:pStyle w:val="22uroven"/>
        <w:numPr>
          <w:ilvl w:val="0"/>
          <w:numId w:val="23"/>
        </w:numPr>
        <w:rPr>
          <w:rFonts w:asciiTheme="majorHAnsi" w:hAnsiTheme="majorHAnsi" w:cstheme="majorHAnsi"/>
        </w:rPr>
      </w:pPr>
      <w:r>
        <w:rPr>
          <w:rFonts w:asciiTheme="majorHAnsi" w:hAnsiTheme="majorHAnsi" w:cstheme="majorHAnsi"/>
        </w:rPr>
        <w:t xml:space="preserve">do tří let </w:t>
      </w:r>
      <w:r w:rsidR="0030696D" w:rsidRPr="00CE3643">
        <w:rPr>
          <w:rFonts w:asciiTheme="majorHAnsi" w:hAnsiTheme="majorHAnsi" w:cstheme="majorHAnsi"/>
        </w:rPr>
        <w:t>od předání zboží</w:t>
      </w:r>
      <w:r w:rsidR="0030696D">
        <w:rPr>
          <w:rFonts w:asciiTheme="majorHAnsi" w:hAnsiTheme="majorHAnsi" w:cstheme="majorHAnsi"/>
        </w:rPr>
        <w:t xml:space="preserve"> </w:t>
      </w:r>
      <w:r>
        <w:rPr>
          <w:rFonts w:asciiTheme="majorHAnsi" w:hAnsiTheme="majorHAnsi" w:cstheme="majorHAnsi"/>
        </w:rPr>
        <w:t>v případě nosných částí hydraulické ruky (rám, hlavní sloup, opěry, výložníková část, zlamovací rameno) a</w:t>
      </w:r>
    </w:p>
    <w:p w14:paraId="5F9FA4E2" w14:textId="67D8DB96" w:rsidR="009C57C6" w:rsidRPr="00BA7FAB" w:rsidRDefault="009C57C6" w:rsidP="009C57C6">
      <w:pPr>
        <w:pStyle w:val="22uroven"/>
        <w:numPr>
          <w:ilvl w:val="0"/>
          <w:numId w:val="23"/>
        </w:numPr>
        <w:rPr>
          <w:rFonts w:asciiTheme="majorHAnsi" w:hAnsiTheme="majorHAnsi" w:cstheme="majorHAnsi"/>
        </w:rPr>
      </w:pPr>
      <w:r w:rsidRPr="00BA7FAB">
        <w:rPr>
          <w:rFonts w:asciiTheme="majorHAnsi" w:hAnsiTheme="majorHAnsi" w:cstheme="majorHAnsi"/>
        </w:rPr>
        <w:t xml:space="preserve">do pěti let </w:t>
      </w:r>
      <w:r w:rsidR="0030696D" w:rsidRPr="00BA7FAB">
        <w:rPr>
          <w:rFonts w:asciiTheme="majorHAnsi" w:hAnsiTheme="majorHAnsi" w:cstheme="majorHAnsi"/>
        </w:rPr>
        <w:t xml:space="preserve">od předání zboží </w:t>
      </w:r>
      <w:r w:rsidRPr="00BA7FAB">
        <w:rPr>
          <w:rFonts w:asciiTheme="majorHAnsi" w:hAnsiTheme="majorHAnsi" w:cstheme="majorHAnsi"/>
        </w:rPr>
        <w:t>v případě koroze kabiny vozidla.</w:t>
      </w:r>
    </w:p>
    <w:p w14:paraId="2403B3AC" w14:textId="4DA75A23" w:rsidR="000C0719" w:rsidRDefault="000C0719" w:rsidP="000C0719">
      <w:pPr>
        <w:pStyle w:val="22uroven"/>
        <w:rPr>
          <w:rFonts w:asciiTheme="majorHAnsi" w:hAnsiTheme="majorHAnsi" w:cstheme="majorHAnsi"/>
        </w:rPr>
      </w:pPr>
      <w:r w:rsidRPr="000C0719">
        <w:rPr>
          <w:rFonts w:asciiTheme="majorHAnsi" w:hAnsiTheme="majorHAnsi" w:cstheme="majorHAnsi"/>
        </w:rPr>
        <w:t>Nároky z odpovědnosti za vady je kupující povinen uplatnit u prodávajícího písemně bez zbytečného odkladu od jejich zjištění. Nároky ze záruky na zboží je kupující povinen uplatnit u prodávajícího nejpozději do konce záruční doby.</w:t>
      </w:r>
    </w:p>
    <w:p w14:paraId="2839BD4B" w14:textId="64AF60CA" w:rsidR="000C0719" w:rsidRPr="000C0719" w:rsidRDefault="000C0719" w:rsidP="000C0719">
      <w:pPr>
        <w:pStyle w:val="22uroven"/>
        <w:rPr>
          <w:rFonts w:asciiTheme="majorHAnsi" w:hAnsiTheme="majorHAnsi" w:cstheme="majorHAnsi"/>
        </w:rPr>
      </w:pPr>
      <w:r w:rsidRPr="000C0719">
        <w:rPr>
          <w:rFonts w:asciiTheme="majorHAnsi" w:hAnsiTheme="majorHAnsi" w:cstheme="majorHAnsi"/>
        </w:rPr>
        <w:t>Reklamace týkající se uplatnění práv kupujícího ze záruky na zboží musí být písemné a musí obsahovat popis vady. Za dodržení písemné formy uplatnění nároku z odpovědnosti za vady pokládají strany rovněž e-mailová sdělení.</w:t>
      </w:r>
    </w:p>
    <w:p w14:paraId="6CD6B325" w14:textId="77777777" w:rsidR="0098722E" w:rsidRPr="00CE3643" w:rsidRDefault="0098722E" w:rsidP="0098722E">
      <w:pPr>
        <w:pStyle w:val="22uroven"/>
        <w:numPr>
          <w:ilvl w:val="0"/>
          <w:numId w:val="0"/>
        </w:numPr>
        <w:ind w:left="705"/>
        <w:rPr>
          <w:rFonts w:asciiTheme="majorHAnsi" w:hAnsiTheme="majorHAnsi" w:cstheme="majorHAnsi"/>
        </w:rPr>
      </w:pPr>
    </w:p>
    <w:p w14:paraId="541BBE47" w14:textId="63B72010" w:rsidR="003B32FA" w:rsidRPr="00CE3643" w:rsidRDefault="003B32FA" w:rsidP="00F74420">
      <w:pPr>
        <w:pStyle w:val="11uroven"/>
        <w:rPr>
          <w:rFonts w:asciiTheme="majorHAnsi" w:hAnsiTheme="majorHAnsi" w:cstheme="majorHAnsi"/>
        </w:rPr>
      </w:pPr>
      <w:r w:rsidRPr="00CE3643">
        <w:rPr>
          <w:rFonts w:asciiTheme="majorHAnsi" w:hAnsiTheme="majorHAnsi" w:cstheme="majorHAnsi"/>
        </w:rPr>
        <w:t>Záruka za jakost</w:t>
      </w:r>
    </w:p>
    <w:p w14:paraId="74CA56D1" w14:textId="77777777" w:rsidR="0030696D" w:rsidRDefault="00567688" w:rsidP="0030696D">
      <w:pPr>
        <w:pStyle w:val="22uroven"/>
        <w:rPr>
          <w:rFonts w:asciiTheme="majorHAnsi" w:hAnsiTheme="majorHAnsi" w:cstheme="majorHAnsi"/>
        </w:rPr>
      </w:pPr>
      <w:r>
        <w:rPr>
          <w:rFonts w:asciiTheme="majorHAnsi" w:hAnsiTheme="majorHAnsi" w:cstheme="majorHAnsi"/>
        </w:rPr>
        <w:t>Záruční doba vozidla</w:t>
      </w:r>
      <w:r w:rsidR="00726E74" w:rsidRPr="008106D2">
        <w:rPr>
          <w:rFonts w:asciiTheme="majorHAnsi" w:hAnsiTheme="majorHAnsi" w:cstheme="majorHAnsi"/>
        </w:rPr>
        <w:t xml:space="preserve"> činí </w:t>
      </w:r>
    </w:p>
    <w:p w14:paraId="357824BC" w14:textId="3B689C26" w:rsidR="0030696D" w:rsidRPr="0030696D" w:rsidRDefault="0030696D" w:rsidP="0030696D">
      <w:pPr>
        <w:pStyle w:val="22uroven"/>
        <w:numPr>
          <w:ilvl w:val="0"/>
          <w:numId w:val="0"/>
        </w:numPr>
        <w:ind w:left="705"/>
        <w:rPr>
          <w:rFonts w:asciiTheme="majorHAnsi" w:hAnsiTheme="majorHAnsi" w:cstheme="majorHAnsi"/>
        </w:rPr>
      </w:pPr>
      <w:r>
        <w:rPr>
          <w:rFonts w:asciiTheme="majorHAnsi" w:hAnsiTheme="majorHAnsi" w:cstheme="majorHAnsi"/>
        </w:rPr>
        <w:t>- jeden rok</w:t>
      </w:r>
      <w:r w:rsidRPr="0030696D">
        <w:rPr>
          <w:rFonts w:asciiTheme="majorHAnsi" w:hAnsiTheme="majorHAnsi" w:cstheme="majorHAnsi"/>
        </w:rPr>
        <w:t xml:space="preserve"> od předání zboží v p</w:t>
      </w:r>
      <w:r w:rsidR="009F5580">
        <w:rPr>
          <w:rFonts w:asciiTheme="majorHAnsi" w:hAnsiTheme="majorHAnsi" w:cstheme="majorHAnsi"/>
        </w:rPr>
        <w:t>řípadě vozidla, sklápěcí korby (</w:t>
      </w:r>
      <w:r w:rsidR="009F5580" w:rsidRPr="009F5580">
        <w:rPr>
          <w:rFonts w:asciiTheme="majorHAnsi" w:hAnsiTheme="majorHAnsi" w:cstheme="majorHAnsi"/>
        </w:rPr>
        <w:t>včetně montáže, hydraulických kom</w:t>
      </w:r>
      <w:r w:rsidR="009F5580">
        <w:rPr>
          <w:rFonts w:asciiTheme="majorHAnsi" w:hAnsiTheme="majorHAnsi" w:cstheme="majorHAnsi"/>
        </w:rPr>
        <w:t>ponentů, hydraulického čerpadla a</w:t>
      </w:r>
      <w:r w:rsidR="009F5580" w:rsidRPr="009F5580">
        <w:rPr>
          <w:rFonts w:asciiTheme="majorHAnsi" w:hAnsiTheme="majorHAnsi" w:cstheme="majorHAnsi"/>
        </w:rPr>
        <w:t xml:space="preserve"> montáž</w:t>
      </w:r>
      <w:r w:rsidR="009F5580">
        <w:rPr>
          <w:rFonts w:asciiTheme="majorHAnsi" w:hAnsiTheme="majorHAnsi" w:cstheme="majorHAnsi"/>
        </w:rPr>
        <w:t>e</w:t>
      </w:r>
      <w:r w:rsidR="009F5580" w:rsidRPr="009F5580">
        <w:rPr>
          <w:rFonts w:asciiTheme="majorHAnsi" w:hAnsiTheme="majorHAnsi" w:cstheme="majorHAnsi"/>
        </w:rPr>
        <w:t>)</w:t>
      </w:r>
      <w:r w:rsidRPr="009F5580">
        <w:rPr>
          <w:rFonts w:asciiTheme="majorHAnsi" w:hAnsiTheme="majorHAnsi" w:cstheme="majorHAnsi"/>
        </w:rPr>
        <w:t xml:space="preserve"> a nakládací lžíce</w:t>
      </w:r>
      <w:r w:rsidRPr="0030696D">
        <w:rPr>
          <w:rFonts w:asciiTheme="majorHAnsi" w:hAnsiTheme="majorHAnsi" w:cstheme="majorHAnsi"/>
        </w:rPr>
        <w:t>,</w:t>
      </w:r>
    </w:p>
    <w:p w14:paraId="5D261377" w14:textId="02B64D4A" w:rsidR="0030696D" w:rsidRPr="0030696D" w:rsidRDefault="0030696D" w:rsidP="0030696D">
      <w:pPr>
        <w:pStyle w:val="22uroven"/>
        <w:numPr>
          <w:ilvl w:val="0"/>
          <w:numId w:val="0"/>
        </w:numPr>
        <w:ind w:left="705"/>
        <w:rPr>
          <w:rFonts w:asciiTheme="majorHAnsi" w:hAnsiTheme="majorHAnsi" w:cstheme="majorHAnsi"/>
        </w:rPr>
      </w:pPr>
      <w:r>
        <w:rPr>
          <w:rFonts w:asciiTheme="majorHAnsi" w:hAnsiTheme="majorHAnsi" w:cstheme="majorHAnsi"/>
        </w:rPr>
        <w:t xml:space="preserve">- dva roky </w:t>
      </w:r>
      <w:r w:rsidRPr="0030696D">
        <w:rPr>
          <w:rFonts w:asciiTheme="majorHAnsi" w:hAnsiTheme="majorHAnsi" w:cstheme="majorHAnsi"/>
        </w:rPr>
        <w:t>od předání zb</w:t>
      </w:r>
      <w:r w:rsidR="00002CD9">
        <w:rPr>
          <w:rFonts w:asciiTheme="majorHAnsi" w:hAnsiTheme="majorHAnsi" w:cstheme="majorHAnsi"/>
        </w:rPr>
        <w:t>oží v případě hnacích agregátů,</w:t>
      </w:r>
      <w:r w:rsidRPr="0030696D">
        <w:rPr>
          <w:rFonts w:asciiTheme="majorHAnsi" w:hAnsiTheme="majorHAnsi" w:cstheme="majorHAnsi"/>
        </w:rPr>
        <w:t xml:space="preserve"> hydraulického vedení hydraulické ruky,</w:t>
      </w:r>
      <w:r w:rsidR="00002CD9" w:rsidRPr="00002CD9">
        <w:t xml:space="preserve"> </w:t>
      </w:r>
      <w:r w:rsidR="00002CD9" w:rsidRPr="00002CD9">
        <w:rPr>
          <w:rFonts w:asciiTheme="majorHAnsi" w:hAnsiTheme="majorHAnsi" w:cstheme="majorHAnsi"/>
        </w:rPr>
        <w:t>rám</w:t>
      </w:r>
      <w:r w:rsidR="00002CD9">
        <w:rPr>
          <w:rFonts w:asciiTheme="majorHAnsi" w:hAnsiTheme="majorHAnsi" w:cstheme="majorHAnsi"/>
        </w:rPr>
        <w:t>u</w:t>
      </w:r>
      <w:r w:rsidR="00002CD9" w:rsidRPr="00002CD9">
        <w:rPr>
          <w:rFonts w:asciiTheme="majorHAnsi" w:hAnsiTheme="majorHAnsi" w:cstheme="majorHAnsi"/>
        </w:rPr>
        <w:t xml:space="preserve"> korby, bočnic</w:t>
      </w:r>
      <w:r w:rsidR="00002CD9">
        <w:rPr>
          <w:rFonts w:asciiTheme="majorHAnsi" w:hAnsiTheme="majorHAnsi" w:cstheme="majorHAnsi"/>
        </w:rPr>
        <w:t xml:space="preserve"> a</w:t>
      </w:r>
      <w:r w:rsidR="00002CD9" w:rsidRPr="00002CD9">
        <w:rPr>
          <w:rFonts w:asciiTheme="majorHAnsi" w:hAnsiTheme="majorHAnsi" w:cstheme="majorHAnsi"/>
        </w:rPr>
        <w:t xml:space="preserve"> podlah</w:t>
      </w:r>
      <w:r w:rsidR="00002CD9">
        <w:rPr>
          <w:rFonts w:asciiTheme="majorHAnsi" w:hAnsiTheme="majorHAnsi" w:cstheme="majorHAnsi"/>
        </w:rPr>
        <w:t xml:space="preserve">y </w:t>
      </w:r>
      <w:r w:rsidR="00002CD9" w:rsidRPr="00002CD9">
        <w:rPr>
          <w:rFonts w:asciiTheme="majorHAnsi" w:hAnsiTheme="majorHAnsi" w:cstheme="majorHAnsi"/>
        </w:rPr>
        <w:t>sklápěcí korb</w:t>
      </w:r>
      <w:r w:rsidR="00002CD9">
        <w:rPr>
          <w:rFonts w:asciiTheme="majorHAnsi" w:hAnsiTheme="majorHAnsi" w:cstheme="majorHAnsi"/>
        </w:rPr>
        <w:t>y,</w:t>
      </w:r>
    </w:p>
    <w:p w14:paraId="18C5ADE6" w14:textId="58B04713" w:rsidR="0030696D" w:rsidRPr="0030696D" w:rsidRDefault="0030696D" w:rsidP="0030696D">
      <w:pPr>
        <w:pStyle w:val="22uroven"/>
        <w:numPr>
          <w:ilvl w:val="0"/>
          <w:numId w:val="0"/>
        </w:numPr>
        <w:ind w:left="705"/>
        <w:rPr>
          <w:rFonts w:asciiTheme="majorHAnsi" w:hAnsiTheme="majorHAnsi" w:cstheme="majorHAnsi"/>
        </w:rPr>
      </w:pPr>
      <w:r>
        <w:rPr>
          <w:rFonts w:asciiTheme="majorHAnsi" w:hAnsiTheme="majorHAnsi" w:cstheme="majorHAnsi"/>
        </w:rPr>
        <w:t>- tři roky</w:t>
      </w:r>
      <w:r w:rsidRPr="0030696D">
        <w:rPr>
          <w:rFonts w:asciiTheme="majorHAnsi" w:hAnsiTheme="majorHAnsi" w:cstheme="majorHAnsi"/>
        </w:rPr>
        <w:t xml:space="preserve"> od předání zboží v případě nosných částí hydraulické ruky (rám, hlavní sloup, opěry, výložníková část, zlamovací rameno) a</w:t>
      </w:r>
    </w:p>
    <w:p w14:paraId="3D95990B" w14:textId="44A0714B" w:rsidR="0030696D" w:rsidRDefault="0030696D" w:rsidP="0030696D">
      <w:pPr>
        <w:pStyle w:val="22uroven"/>
        <w:numPr>
          <w:ilvl w:val="0"/>
          <w:numId w:val="0"/>
        </w:numPr>
        <w:ind w:left="705"/>
        <w:rPr>
          <w:rFonts w:asciiTheme="majorHAnsi" w:hAnsiTheme="majorHAnsi" w:cstheme="majorHAnsi"/>
        </w:rPr>
      </w:pPr>
      <w:r>
        <w:rPr>
          <w:rFonts w:asciiTheme="majorHAnsi" w:hAnsiTheme="majorHAnsi" w:cstheme="majorHAnsi"/>
        </w:rPr>
        <w:t>- pět</w:t>
      </w:r>
      <w:r w:rsidRPr="0030696D">
        <w:rPr>
          <w:rFonts w:asciiTheme="majorHAnsi" w:hAnsiTheme="majorHAnsi" w:cstheme="majorHAnsi"/>
        </w:rPr>
        <w:t xml:space="preserve"> let od předání zboží v případě </w:t>
      </w:r>
      <w:r w:rsidRPr="00BA7FAB">
        <w:rPr>
          <w:rFonts w:asciiTheme="majorHAnsi" w:hAnsiTheme="majorHAnsi" w:cstheme="majorHAnsi"/>
        </w:rPr>
        <w:t>koroze kabiny vozidla.</w:t>
      </w:r>
    </w:p>
    <w:p w14:paraId="4082D363" w14:textId="745A0C45" w:rsidR="00607013" w:rsidRPr="008106D2" w:rsidRDefault="00607013" w:rsidP="0030696D">
      <w:pPr>
        <w:pStyle w:val="22uroven"/>
        <w:rPr>
          <w:rFonts w:asciiTheme="majorHAnsi" w:hAnsiTheme="majorHAnsi" w:cstheme="majorHAnsi"/>
        </w:rPr>
      </w:pPr>
      <w:r w:rsidRPr="008106D2">
        <w:rPr>
          <w:rFonts w:asciiTheme="majorHAnsi" w:hAnsiTheme="majorHAnsi" w:cstheme="majorHAnsi"/>
        </w:rPr>
        <w:t>Záruční doba začíná běžet dnem předání zboží kupujícímu.</w:t>
      </w:r>
    </w:p>
    <w:p w14:paraId="7EAD9F85" w14:textId="71AA4A85" w:rsidR="00640DFD" w:rsidRPr="00372B7A" w:rsidRDefault="00640DFD" w:rsidP="00640DFD">
      <w:pPr>
        <w:pStyle w:val="22uroven"/>
        <w:rPr>
          <w:rFonts w:asciiTheme="majorHAnsi" w:hAnsiTheme="majorHAnsi" w:cstheme="majorHAnsi"/>
        </w:rPr>
      </w:pPr>
      <w:r w:rsidRPr="00372B7A">
        <w:rPr>
          <w:rFonts w:asciiTheme="majorHAnsi" w:hAnsiTheme="majorHAnsi" w:cstheme="majorHAnsi"/>
        </w:rPr>
        <w:t xml:space="preserve">Záruční doba na </w:t>
      </w:r>
      <w:r w:rsidR="008106D2" w:rsidRPr="00372B7A">
        <w:rPr>
          <w:rFonts w:asciiTheme="majorHAnsi" w:hAnsiTheme="majorHAnsi" w:cstheme="majorHAnsi"/>
        </w:rPr>
        <w:t>vozidlo</w:t>
      </w:r>
      <w:r w:rsidRPr="00372B7A">
        <w:rPr>
          <w:rFonts w:asciiTheme="majorHAnsi" w:hAnsiTheme="majorHAnsi" w:cstheme="majorHAnsi"/>
        </w:rPr>
        <w:t xml:space="preserve"> se prodlužuje o dobu, po kterou vozidlo s nainstalovanou nástavbou nebylo zapsáno do registru silničních vozidel.</w:t>
      </w:r>
    </w:p>
    <w:p w14:paraId="4A9913DE" w14:textId="77777777" w:rsidR="00CB7EB5" w:rsidRPr="00CE3643" w:rsidRDefault="00CB7EB5" w:rsidP="00CB7EB5">
      <w:pPr>
        <w:pStyle w:val="22uroven"/>
        <w:numPr>
          <w:ilvl w:val="0"/>
          <w:numId w:val="0"/>
        </w:numPr>
        <w:ind w:left="705"/>
        <w:rPr>
          <w:rFonts w:asciiTheme="majorHAnsi" w:hAnsiTheme="majorHAnsi" w:cstheme="majorHAnsi"/>
        </w:rPr>
      </w:pPr>
    </w:p>
    <w:p w14:paraId="48082AC2"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Ostatní ujednání</w:t>
      </w:r>
    </w:p>
    <w:p w14:paraId="7C5D41B8" w14:textId="77777777" w:rsidR="003B32FA" w:rsidRPr="00CE3643" w:rsidRDefault="003B32FA" w:rsidP="00A82E6D">
      <w:pPr>
        <w:pStyle w:val="22uroven"/>
        <w:rPr>
          <w:rFonts w:asciiTheme="majorHAnsi" w:hAnsiTheme="majorHAnsi" w:cstheme="majorHAnsi"/>
        </w:rPr>
      </w:pPr>
      <w:r w:rsidRPr="00CE3643">
        <w:rPr>
          <w:rFonts w:asciiTheme="majorHAnsi" w:hAnsiTheme="majorHAnsi" w:cstheme="majorHAnsi"/>
        </w:rPr>
        <w:t>Prodávající prohlašuje, že je podnikatelem a uzavírá smlouvu při svém podnikání a na smlouvu se tudíž neuplatní ustanovení § 1793 odst. 1 občanského zákoníku.</w:t>
      </w:r>
    </w:p>
    <w:p w14:paraId="20AF299B" w14:textId="77777777" w:rsidR="003B32FA" w:rsidRPr="00CE3643" w:rsidRDefault="003B32FA" w:rsidP="00A82E6D">
      <w:pPr>
        <w:pStyle w:val="22uroven"/>
        <w:rPr>
          <w:rFonts w:asciiTheme="majorHAnsi" w:hAnsiTheme="majorHAnsi" w:cstheme="majorHAnsi"/>
        </w:rPr>
      </w:pPr>
      <w:r w:rsidRPr="00CE3643">
        <w:rPr>
          <w:rFonts w:asciiTheme="majorHAnsi" w:hAnsiTheme="majorHAnsi" w:cstheme="majorHAnsi"/>
        </w:rPr>
        <w:t>Prodávající prohlašuje, že na sebe přebírá nebezpečí změny okolnosti podle ustanovení § 1765 občanského zákoníku.</w:t>
      </w:r>
    </w:p>
    <w:p w14:paraId="7ADBD93A" w14:textId="77777777" w:rsidR="003B32FA" w:rsidRPr="00CE3643" w:rsidRDefault="003B32FA" w:rsidP="00A82E6D">
      <w:pPr>
        <w:pStyle w:val="22uroven"/>
        <w:rPr>
          <w:rFonts w:asciiTheme="majorHAnsi" w:hAnsiTheme="majorHAnsi" w:cstheme="majorHAnsi"/>
        </w:rPr>
      </w:pPr>
      <w:r w:rsidRPr="00CE3643">
        <w:rPr>
          <w:rFonts w:asciiTheme="majorHAnsi" w:hAnsiTheme="majorHAnsi" w:cstheme="majorHAnsi"/>
        </w:rPr>
        <w:lastRenderedPageBreak/>
        <w:t>Prodávající se zavazuje, že:</w:t>
      </w:r>
    </w:p>
    <w:p w14:paraId="5F296F91" w14:textId="40283E0F" w:rsidR="003B32FA" w:rsidRDefault="003B32FA" w:rsidP="00A132B5">
      <w:pPr>
        <w:pStyle w:val="odrka"/>
        <w:rPr>
          <w:rFonts w:asciiTheme="majorHAnsi" w:hAnsiTheme="majorHAnsi" w:cstheme="majorHAnsi"/>
        </w:rPr>
      </w:pPr>
      <w:r w:rsidRPr="00CE3643">
        <w:rPr>
          <w:rFonts w:asciiTheme="majorHAnsi" w:hAnsiTheme="majorHAnsi" w:cstheme="majorHAnsi"/>
        </w:rPr>
        <w:t>zajistí dodávku zboží v souladu s obecně závaznými právními předpisy v oblasti bezpečnosti a ochrany zdraví při práci (BOZP), požární ochrany (PO) a životního prostředí (ŽP)</w:t>
      </w:r>
    </w:p>
    <w:p w14:paraId="62E1ABB9" w14:textId="336D89AA" w:rsidR="00053741" w:rsidRPr="00053741" w:rsidRDefault="00053741" w:rsidP="00053741">
      <w:pPr>
        <w:pStyle w:val="odrka"/>
        <w:rPr>
          <w:rFonts w:asciiTheme="majorHAnsi" w:hAnsiTheme="majorHAnsi" w:cstheme="majorHAnsi"/>
        </w:rPr>
      </w:pPr>
      <w:r w:rsidRPr="00053741">
        <w:rPr>
          <w:rFonts w:asciiTheme="majorHAnsi" w:hAnsiTheme="majorHAnsi" w:cstheme="majorHAnsi"/>
        </w:rPr>
        <w:t xml:space="preserve">bude odpovídat vůči </w:t>
      </w:r>
      <w:r w:rsidR="00C93098">
        <w:rPr>
          <w:rFonts w:asciiTheme="majorHAnsi" w:hAnsiTheme="majorHAnsi" w:cstheme="majorHAnsi"/>
        </w:rPr>
        <w:t>kupujícímu</w:t>
      </w:r>
      <w:r w:rsidRPr="00053741">
        <w:rPr>
          <w:rFonts w:asciiTheme="majorHAnsi" w:hAnsiTheme="majorHAnsi" w:cstheme="majorHAnsi"/>
        </w:rPr>
        <w:t xml:space="preserve"> za to, aby ani jeho zaměstnanci, ani jiné osoby provádějící pro něho činnost související s touto smlouvou nevykonávali takovou činnost jako nelegální práci ve smyslu § 5 písm. e) zák. č. 435/2004 Sb., o zaměstnanosti, v platném znění. </w:t>
      </w:r>
      <w:r w:rsidR="00C93098">
        <w:rPr>
          <w:rFonts w:asciiTheme="majorHAnsi" w:hAnsiTheme="majorHAnsi" w:cstheme="majorHAnsi"/>
        </w:rPr>
        <w:t>Prodávající</w:t>
      </w:r>
      <w:r w:rsidRPr="00053741">
        <w:rPr>
          <w:rFonts w:asciiTheme="majorHAnsi" w:hAnsiTheme="majorHAnsi" w:cstheme="majorHAnsi"/>
        </w:rPr>
        <w:t xml:space="preserve"> se zavazuje vynaložit náležitou péči a podniknout veškerá opatření zejména pokud jde o předcházení výskytu nelegální práce při plnění této smlouvy, a to i u svých subdodavatelů.</w:t>
      </w:r>
    </w:p>
    <w:p w14:paraId="06914F18" w14:textId="77777777" w:rsidR="00262E52" w:rsidRPr="00CE3643" w:rsidRDefault="00262E52" w:rsidP="00262E52">
      <w:pPr>
        <w:pStyle w:val="22uroven"/>
        <w:ind w:left="510" w:hanging="510"/>
        <w:rPr>
          <w:rFonts w:asciiTheme="majorHAnsi" w:hAnsiTheme="majorHAnsi" w:cstheme="majorHAnsi"/>
        </w:rPr>
      </w:pPr>
      <w:r w:rsidRPr="00CE3643">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0F940052"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3BDD10E6"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2ADE097E"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31EFA9F"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při plnění zakázky bude preferováno ekonomicky přijatelné řešení pro inovaci, tedy pro implementaci nového nebo značně zlepšeného produktu nebo služby</w:t>
      </w:r>
    </w:p>
    <w:p w14:paraId="7681630D" w14:textId="77777777" w:rsidR="00262E52" w:rsidRPr="00CE3643" w:rsidRDefault="00262E52" w:rsidP="00262E52">
      <w:pPr>
        <w:pStyle w:val="odrka"/>
        <w:numPr>
          <w:ilvl w:val="0"/>
          <w:numId w:val="0"/>
        </w:numPr>
        <w:ind w:left="851"/>
        <w:rPr>
          <w:rFonts w:asciiTheme="majorHAnsi" w:hAnsiTheme="majorHAnsi" w:cstheme="majorHAnsi"/>
        </w:rPr>
      </w:pPr>
      <w:r w:rsidRPr="00CE3643">
        <w:rPr>
          <w:rFonts w:asciiTheme="majorHAnsi" w:hAnsiTheme="majorHAnsi" w:cstheme="majorHAnsi"/>
        </w:rPr>
        <w:t>•</w:t>
      </w:r>
      <w:r w:rsidRPr="00CE3643">
        <w:rPr>
          <w:rFonts w:asciiTheme="majorHAnsi" w:hAnsiTheme="majorHAnsi" w:cstheme="majorHAnsi"/>
        </w:rPr>
        <w:tab/>
        <w:t xml:space="preserve">při plnění zakázky bude kladen důraz na dodržení postupů a použití materiálů zajišťujících kvalitu dodávky a tento postup doloží příslušnými doklady </w:t>
      </w:r>
    </w:p>
    <w:p w14:paraId="5CC1D9E4" w14:textId="77777777" w:rsidR="00262E52" w:rsidRPr="00CE3643" w:rsidRDefault="00262E52" w:rsidP="00262E52">
      <w:pPr>
        <w:pStyle w:val="22uroven"/>
        <w:ind w:left="510" w:hanging="510"/>
        <w:rPr>
          <w:rFonts w:asciiTheme="majorHAnsi" w:hAnsiTheme="majorHAnsi" w:cstheme="majorHAnsi"/>
        </w:rPr>
      </w:pPr>
      <w:r w:rsidRPr="00CE3643">
        <w:rPr>
          <w:rFonts w:asciiTheme="majorHAnsi" w:hAnsiTheme="majorHAnsi" w:cstheme="majorHAnsi"/>
        </w:rPr>
        <w:t>Prodávající bere na vědomí a souhlasí s tím, že porušování uvedených povinností může být bráno jako podstatné porušení smluvního vztahu.</w:t>
      </w:r>
    </w:p>
    <w:p w14:paraId="21300BDC" w14:textId="2E4E17E0" w:rsidR="00262E52" w:rsidRDefault="00262E52" w:rsidP="00262E52">
      <w:pPr>
        <w:pStyle w:val="22uroven"/>
        <w:ind w:left="510" w:hanging="510"/>
        <w:rPr>
          <w:rFonts w:asciiTheme="majorHAnsi" w:hAnsiTheme="majorHAnsi" w:cstheme="majorHAnsi"/>
        </w:rPr>
      </w:pPr>
      <w:r w:rsidRPr="00CE3643">
        <w:rPr>
          <w:rFonts w:asciiTheme="majorHAnsi" w:hAnsiTheme="majorHAnsi" w:cstheme="majorHAnsi"/>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7A6F59B5" w14:textId="79BC42AE" w:rsidR="00392465" w:rsidRPr="00372B7A" w:rsidRDefault="00DA3306" w:rsidP="009A326E">
      <w:pPr>
        <w:pStyle w:val="22uroven"/>
        <w:ind w:left="510" w:hanging="510"/>
        <w:rPr>
          <w:rFonts w:asciiTheme="majorHAnsi" w:hAnsiTheme="majorHAnsi" w:cstheme="majorHAnsi"/>
        </w:rPr>
      </w:pPr>
      <w:r w:rsidRPr="00372B7A">
        <w:rPr>
          <w:rFonts w:asciiTheme="majorHAnsi" w:hAnsiTheme="majorHAnsi" w:cstheme="majorHAnsi"/>
        </w:rPr>
        <w:t xml:space="preserve">Smluvní strany sjednávají, že </w:t>
      </w:r>
      <w:r w:rsidRPr="00740112">
        <w:rPr>
          <w:rFonts w:asciiTheme="majorHAnsi" w:hAnsiTheme="majorHAnsi" w:cstheme="majorHAnsi"/>
        </w:rPr>
        <w:t>prodávající zajistí kontrolní den u zhotovitele nástavby s tím, že o konání kontrolního dne vyrozumí prodávající kupujícího</w:t>
      </w:r>
      <w:r w:rsidR="00372B7A" w:rsidRPr="00740112">
        <w:rPr>
          <w:rFonts w:asciiTheme="majorHAnsi" w:hAnsiTheme="majorHAnsi" w:cstheme="majorHAnsi"/>
        </w:rPr>
        <w:t xml:space="preserve"> minimálně</w:t>
      </w:r>
      <w:r w:rsidRPr="00740112">
        <w:rPr>
          <w:rFonts w:asciiTheme="majorHAnsi" w:hAnsiTheme="majorHAnsi" w:cstheme="majorHAnsi"/>
        </w:rPr>
        <w:t xml:space="preserve"> </w:t>
      </w:r>
      <w:r w:rsidR="00A3573C" w:rsidRPr="00740112">
        <w:rPr>
          <w:rFonts w:asciiTheme="majorHAnsi" w:hAnsiTheme="majorHAnsi" w:cstheme="majorHAnsi"/>
        </w:rPr>
        <w:t>21</w:t>
      </w:r>
      <w:r w:rsidRPr="00740112">
        <w:rPr>
          <w:rFonts w:asciiTheme="majorHAnsi" w:hAnsiTheme="majorHAnsi" w:cstheme="majorHAnsi"/>
        </w:rPr>
        <w:t xml:space="preserve"> dnů předem</w:t>
      </w:r>
      <w:r w:rsidR="008B0808" w:rsidRPr="00740112">
        <w:rPr>
          <w:rFonts w:asciiTheme="majorHAnsi" w:hAnsiTheme="majorHAnsi" w:cstheme="majorHAnsi"/>
        </w:rPr>
        <w:t>,</w:t>
      </w:r>
      <w:r w:rsidR="008B0808" w:rsidRPr="00740112">
        <w:t xml:space="preserve"> a to e-mailovou zprávou odeslanou na adresu</w:t>
      </w:r>
      <w:r w:rsidR="00392465" w:rsidRPr="00740112">
        <w:t xml:space="preserve"> </w:t>
      </w:r>
      <w:r w:rsidR="00E163F4" w:rsidRPr="00E163F4">
        <w:t>XXX</w:t>
      </w:r>
      <w:r w:rsidR="00392465" w:rsidRPr="00740112">
        <w:t xml:space="preserve"> a na adresu </w:t>
      </w:r>
      <w:hyperlink r:id="rId11" w:history="1">
        <w:r w:rsidR="00E163F4" w:rsidRPr="00F03E5D">
          <w:rPr>
            <w:rStyle w:val="Hypertextovodkaz"/>
          </w:rPr>
          <w:t>bvk@bvk.cz</w:t>
        </w:r>
      </w:hyperlink>
      <w:r w:rsidR="00392465" w:rsidRPr="00740112">
        <w:t xml:space="preserve"> s uvedením čísla smlouvy v předmětu zprávy</w:t>
      </w:r>
      <w:r w:rsidR="008B0808" w:rsidRPr="00740112">
        <w:t>.</w:t>
      </w:r>
      <w:r w:rsidRPr="00740112">
        <w:rPr>
          <w:rFonts w:asciiTheme="majorHAnsi" w:hAnsiTheme="majorHAnsi" w:cstheme="majorHAnsi"/>
        </w:rPr>
        <w:t xml:space="preserve"> </w:t>
      </w:r>
      <w:r w:rsidR="00392465" w:rsidRPr="00740112">
        <w:t>V případě, že tak prodávající neučiní, je kupující oprávněn požadovat provedení kontrolního</w:t>
      </w:r>
      <w:r w:rsidR="00A3573C" w:rsidRPr="00740112">
        <w:t xml:space="preserve"> dne u zhotovitele nástavby do 21</w:t>
      </w:r>
      <w:r w:rsidR="00392465" w:rsidRPr="00740112">
        <w:t xml:space="preserve"> dní poté, co </w:t>
      </w:r>
      <w:r w:rsidR="00911FAD" w:rsidRPr="00740112">
        <w:t>prodávající kupujícímu</w:t>
      </w:r>
      <w:r w:rsidR="00392465" w:rsidRPr="00740112">
        <w:t xml:space="preserve"> možnost provedení kontrolního dne oznámil</w:t>
      </w:r>
      <w:r w:rsidR="00920E5C" w:rsidRPr="00740112">
        <w:t xml:space="preserve"> v rozporu s ustanovením tohoto odstavce</w:t>
      </w:r>
      <w:r w:rsidR="00392465" w:rsidRPr="00740112">
        <w:t xml:space="preserve"> nebo do </w:t>
      </w:r>
      <w:r w:rsidR="00A3573C" w:rsidRPr="00740112">
        <w:t xml:space="preserve">21 </w:t>
      </w:r>
      <w:r w:rsidR="00392465" w:rsidRPr="00740112">
        <w:t xml:space="preserve">dnů poté, co uplynula lhůta sjednaná v odst. </w:t>
      </w:r>
      <w:proofErr w:type="gramStart"/>
      <w:r w:rsidR="00392465" w:rsidRPr="00740112">
        <w:t>4.1. této</w:t>
      </w:r>
      <w:proofErr w:type="gramEnd"/>
      <w:r w:rsidR="00392465" w:rsidRPr="00740112">
        <w:t xml:space="preserve"> smlouvy, pokud možnost konání kontrolního dne prodávající kupujícímu</w:t>
      </w:r>
      <w:r w:rsidR="00392465" w:rsidRPr="00372B7A">
        <w:t xml:space="preserve"> neoznámil vůbec. Případné prodlení se splněním této smlouvy oproti termínu sjednanému dle ustanovení odst. </w:t>
      </w:r>
      <w:proofErr w:type="gramStart"/>
      <w:r w:rsidR="00392465" w:rsidRPr="00372B7A">
        <w:t>4.1. této</w:t>
      </w:r>
      <w:proofErr w:type="gramEnd"/>
      <w:r w:rsidR="00392465" w:rsidRPr="00372B7A">
        <w:t xml:space="preserve"> smlouvy jde k tíži prodávajícího. </w:t>
      </w:r>
    </w:p>
    <w:p w14:paraId="0F683EE9" w14:textId="601E033E" w:rsidR="009433B6" w:rsidRPr="00372B7A" w:rsidRDefault="009433B6" w:rsidP="009A326E">
      <w:pPr>
        <w:pStyle w:val="22uroven"/>
        <w:ind w:left="510" w:hanging="510"/>
        <w:rPr>
          <w:rFonts w:asciiTheme="majorHAnsi" w:hAnsiTheme="majorHAnsi" w:cstheme="majorHAnsi"/>
        </w:rPr>
      </w:pPr>
      <w:r w:rsidRPr="00372B7A">
        <w:rPr>
          <w:rFonts w:asciiTheme="majorHAnsi" w:hAnsiTheme="majorHAnsi" w:cstheme="majorHAnsi"/>
        </w:rPr>
        <w:t>Prodávající je povinen dodat kupujícímu veškerou dokumentaci potřebnou k registraci vozidla s nástavbou do registru motorových vozidel ve lhůtě 30 dní od chvíle, kdy k tomu bude kupujícím vyzván</w:t>
      </w:r>
      <w:r w:rsidR="008B2C98" w:rsidRPr="00372B7A">
        <w:rPr>
          <w:rFonts w:asciiTheme="majorHAnsi" w:hAnsiTheme="majorHAnsi" w:cstheme="majorHAnsi"/>
        </w:rPr>
        <w:t>, nedohodnou-li se strany jinak</w:t>
      </w:r>
      <w:r w:rsidRPr="00372B7A">
        <w:rPr>
          <w:rFonts w:asciiTheme="majorHAnsi" w:hAnsiTheme="majorHAnsi" w:cstheme="majorHAnsi"/>
        </w:rPr>
        <w:t xml:space="preserve">. V případě prodlení se splněním této povinnosti je prodávající povinen hradit kupujícímu smluvní pokutu ve výši </w:t>
      </w:r>
      <w:r w:rsidR="008733F4" w:rsidRPr="00372B7A">
        <w:rPr>
          <w:rFonts w:asciiTheme="majorHAnsi" w:hAnsiTheme="majorHAnsi" w:cstheme="majorHAnsi"/>
        </w:rPr>
        <w:t>3 000</w:t>
      </w:r>
      <w:r w:rsidRPr="00372B7A">
        <w:rPr>
          <w:rFonts w:asciiTheme="majorHAnsi" w:hAnsiTheme="majorHAnsi" w:cstheme="majorHAnsi"/>
        </w:rPr>
        <w:t>,-Kč za každý den prodlení s dodáním dokumentace. Výzvu dle tohoto odstavce je kupující oprávněn opakovat ohledně dodání konkrétní dokumentace dle své potřeby, dokud vozidlo s nainstalovanou nástavbou nebude zapsáno v registru silničních vozidel. Pokutu uvedenou v tomto článku lze prodávajícímu uložit i opakovaně, za jednotlivá prodlení s dodáním dokumentace k jednotlivým výzvám kupujícího.</w:t>
      </w:r>
    </w:p>
    <w:p w14:paraId="301AEAA8" w14:textId="09EF3056" w:rsidR="0098722E" w:rsidRPr="00372B7A" w:rsidRDefault="00587291" w:rsidP="00B05FD8">
      <w:pPr>
        <w:pStyle w:val="22uroven"/>
      </w:pPr>
      <w:r w:rsidRPr="00372B7A">
        <w:t xml:space="preserve">O převzetí vozidla kupujícím se smluvní strany zavazují sepsat písemný </w:t>
      </w:r>
      <w:r w:rsidR="00D3563D" w:rsidRPr="00372B7A">
        <w:t xml:space="preserve">předávací </w:t>
      </w:r>
      <w:r w:rsidR="00F82C40" w:rsidRPr="00372B7A">
        <w:t>protokol.</w:t>
      </w:r>
    </w:p>
    <w:p w14:paraId="3C7352F7" w14:textId="77777777" w:rsidR="003B32FA" w:rsidRPr="00CE3643" w:rsidRDefault="003B32FA" w:rsidP="00086D87">
      <w:pPr>
        <w:pStyle w:val="11uroven"/>
        <w:ind w:left="357" w:hanging="357"/>
        <w:rPr>
          <w:rFonts w:asciiTheme="majorHAnsi" w:hAnsiTheme="majorHAnsi" w:cstheme="majorHAnsi"/>
        </w:rPr>
      </w:pPr>
      <w:r w:rsidRPr="00CE3643">
        <w:rPr>
          <w:rFonts w:asciiTheme="majorHAnsi" w:hAnsiTheme="majorHAnsi" w:cstheme="majorHAnsi"/>
        </w:rPr>
        <w:lastRenderedPageBreak/>
        <w:t>Účinnost smlouvy, odstoupení, sankce, ukončení smlouvy</w:t>
      </w:r>
    </w:p>
    <w:p w14:paraId="2F429D88" w14:textId="796B1BBB" w:rsidR="003B32FA" w:rsidRPr="008106D2" w:rsidRDefault="003B32FA" w:rsidP="00C77462">
      <w:pPr>
        <w:pStyle w:val="22uroven"/>
        <w:rPr>
          <w:rFonts w:asciiTheme="majorHAnsi" w:hAnsiTheme="majorHAnsi" w:cstheme="majorHAnsi"/>
        </w:rPr>
      </w:pPr>
      <w:r w:rsidRPr="008106D2">
        <w:rPr>
          <w:rFonts w:asciiTheme="majorHAnsi" w:hAnsiTheme="majorHAnsi" w:cstheme="majorHAnsi"/>
        </w:rPr>
        <w:t>Tato smlouva je uzavřena dnem podpisu obou</w:t>
      </w:r>
      <w:r w:rsidR="00CB7EB5" w:rsidRPr="008106D2">
        <w:rPr>
          <w:rFonts w:asciiTheme="majorHAnsi" w:hAnsiTheme="majorHAnsi" w:cstheme="majorHAnsi"/>
        </w:rPr>
        <w:t xml:space="preserve"> smluvních stran.</w:t>
      </w:r>
    </w:p>
    <w:p w14:paraId="62F72225" w14:textId="77777777" w:rsidR="00053741" w:rsidRPr="00053741" w:rsidRDefault="00053741" w:rsidP="00053741">
      <w:pPr>
        <w:pStyle w:val="22uroven"/>
      </w:pPr>
      <w:r w:rsidRPr="00053741">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DE5C008" w14:textId="77777777" w:rsidR="00053741" w:rsidRPr="00053741" w:rsidRDefault="00053741" w:rsidP="00053741">
      <w:pPr>
        <w:pStyle w:val="22uroven"/>
      </w:pPr>
      <w:r w:rsidRPr="00053741">
        <w:t xml:space="preserve">Podstatným porušením této smlouvy se rozumí zejména: </w:t>
      </w:r>
    </w:p>
    <w:p w14:paraId="3204BD89" w14:textId="77777777" w:rsidR="00053741" w:rsidRPr="00053741" w:rsidRDefault="00053741" w:rsidP="00053741">
      <w:pPr>
        <w:widowControl/>
        <w:numPr>
          <w:ilvl w:val="0"/>
          <w:numId w:val="19"/>
        </w:numPr>
        <w:spacing w:before="120" w:after="120" w:line="276" w:lineRule="auto"/>
        <w:jc w:val="left"/>
        <w:rPr>
          <w:rFonts w:ascii="Arial" w:hAnsi="Arial" w:cs="Arial"/>
        </w:rPr>
      </w:pPr>
      <w:r w:rsidRPr="00053741">
        <w:rPr>
          <w:rFonts w:ascii="Arial" w:hAnsi="Arial" w:cs="Arial"/>
        </w:rPr>
        <w:t>nedodržení doby plnění bez řádné dohody s kupujícím</w:t>
      </w:r>
    </w:p>
    <w:p w14:paraId="7AE8074F" w14:textId="77777777" w:rsidR="00053741" w:rsidRPr="00053741" w:rsidRDefault="00053741" w:rsidP="00053741">
      <w:pPr>
        <w:widowControl/>
        <w:numPr>
          <w:ilvl w:val="0"/>
          <w:numId w:val="19"/>
        </w:numPr>
        <w:spacing w:before="120" w:after="120" w:line="276" w:lineRule="auto"/>
        <w:jc w:val="left"/>
        <w:rPr>
          <w:rFonts w:ascii="Arial" w:hAnsi="Arial" w:cs="Arial"/>
        </w:rPr>
      </w:pPr>
      <w:r w:rsidRPr="00053741">
        <w:rPr>
          <w:rFonts w:ascii="Arial" w:hAnsi="Arial" w:cs="Arial"/>
        </w:rPr>
        <w:t>nedodržení smluvních cen bez řádné dohody s kupujícím</w:t>
      </w:r>
    </w:p>
    <w:p w14:paraId="326D5A09" w14:textId="77777777" w:rsidR="00053741" w:rsidRPr="00053741" w:rsidRDefault="00053741" w:rsidP="00053741">
      <w:pPr>
        <w:widowControl/>
        <w:numPr>
          <w:ilvl w:val="0"/>
          <w:numId w:val="19"/>
        </w:numPr>
        <w:spacing w:before="120" w:after="120" w:line="276" w:lineRule="auto"/>
        <w:jc w:val="left"/>
        <w:rPr>
          <w:rFonts w:ascii="Arial" w:hAnsi="Arial" w:cs="Arial"/>
        </w:rPr>
      </w:pPr>
      <w:r w:rsidRPr="00053741">
        <w:rPr>
          <w:rFonts w:ascii="Arial" w:hAnsi="Arial" w:cs="Arial"/>
        </w:rPr>
        <w:t>neuhrazení faktury kupujícím po dobu 14 dní po lhůtě splatnosti.</w:t>
      </w:r>
    </w:p>
    <w:p w14:paraId="2823DA52" w14:textId="77777777" w:rsidR="00053741" w:rsidRPr="00053741" w:rsidRDefault="00053741" w:rsidP="00053741">
      <w:pPr>
        <w:pStyle w:val="22uroven"/>
      </w:pPr>
      <w:r w:rsidRPr="00053741">
        <w:t>V případě ukončení smlouvy se smluvní strany zavazují dohodnout se na způsobu vypořádání vzájemných závazků.</w:t>
      </w:r>
    </w:p>
    <w:p w14:paraId="496C89B7" w14:textId="77777777" w:rsidR="00652025" w:rsidRDefault="003B32FA" w:rsidP="00E321BD">
      <w:pPr>
        <w:pStyle w:val="22uroven"/>
        <w:rPr>
          <w:rFonts w:asciiTheme="majorHAnsi" w:hAnsiTheme="majorHAnsi" w:cstheme="majorHAnsi"/>
        </w:rPr>
      </w:pPr>
      <w:r w:rsidRPr="00CE3643">
        <w:rPr>
          <w:rFonts w:asciiTheme="majorHAnsi" w:hAnsiTheme="majorHAnsi" w:cstheme="majorHAnsi"/>
        </w:rPr>
        <w:t xml:space="preserve">V případě nedodržení termínu dodání </w:t>
      </w:r>
      <w:r w:rsidR="00652025">
        <w:rPr>
          <w:rFonts w:asciiTheme="majorHAnsi" w:hAnsiTheme="majorHAnsi" w:cstheme="majorHAnsi"/>
        </w:rPr>
        <w:t xml:space="preserve">vozidla </w:t>
      </w:r>
      <w:r w:rsidRPr="00CE3643">
        <w:rPr>
          <w:rFonts w:asciiTheme="majorHAnsi" w:hAnsiTheme="majorHAnsi" w:cstheme="majorHAnsi"/>
        </w:rPr>
        <w:t xml:space="preserve">prodávajícím se stanoví smluvní pokuta ve výši 0,03% z hodnoty </w:t>
      </w:r>
      <w:r w:rsidR="00120E70">
        <w:rPr>
          <w:rFonts w:asciiTheme="majorHAnsi" w:hAnsiTheme="majorHAnsi" w:cstheme="majorHAnsi"/>
        </w:rPr>
        <w:t>vozidla</w:t>
      </w:r>
      <w:r w:rsidRPr="00CE3643">
        <w:rPr>
          <w:rFonts w:asciiTheme="majorHAnsi" w:hAnsiTheme="majorHAnsi" w:cstheme="majorHAnsi"/>
        </w:rPr>
        <w:t xml:space="preserve"> za každý den prodlení. </w:t>
      </w:r>
    </w:p>
    <w:p w14:paraId="180EBB9E" w14:textId="77777777" w:rsidR="009433B6" w:rsidRPr="00372B7A" w:rsidRDefault="009433B6" w:rsidP="009433B6">
      <w:pPr>
        <w:pStyle w:val="22uroven"/>
      </w:pPr>
      <w:r w:rsidRPr="00372B7A">
        <w:t xml:space="preserve">Smluvní pokuty uložené dle této smlouvy nemají vliv na případnou povinnost náhrady škody. Sankce hradí povinná strana nezávisle na tom, zda a v jaké výši vznikne druhé straně v této souvislosti škoda, kterou lze vymáhat samostatně. </w:t>
      </w:r>
    </w:p>
    <w:p w14:paraId="08405F8A" w14:textId="77777777" w:rsidR="009433B6" w:rsidRPr="00372B7A" w:rsidRDefault="009433B6" w:rsidP="009433B6">
      <w:pPr>
        <w:pStyle w:val="22uroven"/>
        <w:rPr>
          <w:rFonts w:asciiTheme="majorHAnsi" w:hAnsiTheme="majorHAnsi" w:cstheme="majorHAnsi"/>
        </w:rPr>
      </w:pPr>
      <w:r w:rsidRPr="00372B7A">
        <w:rPr>
          <w:rFonts w:asciiTheme="majorHAnsi" w:hAnsiTheme="majorHAnsi" w:cstheme="majorHAnsi"/>
        </w:rPr>
        <w:t>Veškeré smluvní pokuty uložené dle této smlouvy jsou splatné do 7 dnů od jejich prokazatelného uplatnění u druhé smluvní strany.</w:t>
      </w:r>
    </w:p>
    <w:p w14:paraId="6BBAF2C5" w14:textId="22352404" w:rsidR="009433B6" w:rsidRPr="00372B7A" w:rsidRDefault="009433B6" w:rsidP="0093038C">
      <w:pPr>
        <w:pStyle w:val="22uroven"/>
        <w:rPr>
          <w:rFonts w:asciiTheme="majorHAnsi" w:hAnsiTheme="majorHAnsi" w:cstheme="majorHAnsi"/>
        </w:rPr>
      </w:pPr>
      <w:r w:rsidRPr="00372B7A">
        <w:rPr>
          <w:rFonts w:asciiTheme="majorHAnsi" w:hAnsiTheme="majorHAnsi" w:cstheme="majorHAnsi"/>
        </w:rPr>
        <w:t>Na účinnost ustanovení o smluvních pokutách ani na splatnost smluvních pokut již uplatněných nemá vliv okolnost, že povinná smluvní</w:t>
      </w:r>
      <w:r w:rsidR="00F113D1" w:rsidRPr="00372B7A">
        <w:rPr>
          <w:rFonts w:asciiTheme="majorHAnsi" w:hAnsiTheme="majorHAnsi" w:cstheme="majorHAnsi"/>
        </w:rPr>
        <w:t xml:space="preserve"> strana odstoupila od smlouvy či </w:t>
      </w:r>
      <w:r w:rsidR="007F7D2B">
        <w:rPr>
          <w:rFonts w:asciiTheme="majorHAnsi" w:hAnsiTheme="majorHAnsi" w:cstheme="majorHAnsi"/>
        </w:rPr>
        <w:t xml:space="preserve">tuto </w:t>
      </w:r>
      <w:r w:rsidR="00F113D1" w:rsidRPr="00372B7A">
        <w:rPr>
          <w:rFonts w:asciiTheme="majorHAnsi" w:hAnsiTheme="majorHAnsi" w:cstheme="majorHAnsi"/>
        </w:rPr>
        <w:t>dodatečně splnila</w:t>
      </w:r>
      <w:r w:rsidRPr="00372B7A">
        <w:rPr>
          <w:rFonts w:asciiTheme="majorHAnsi" w:hAnsiTheme="majorHAnsi" w:cstheme="majorHAnsi"/>
        </w:rPr>
        <w:t>.</w:t>
      </w:r>
    </w:p>
    <w:p w14:paraId="1888823B" w14:textId="388121D3" w:rsidR="00053741" w:rsidRPr="00053741" w:rsidRDefault="00E93E2B" w:rsidP="00053741">
      <w:pPr>
        <w:pStyle w:val="11uroven"/>
      </w:pPr>
      <w:r>
        <w:t>Elektronická komunikace</w:t>
      </w:r>
    </w:p>
    <w:p w14:paraId="4E8C4826" w14:textId="47F8D71E" w:rsidR="0098722E" w:rsidRPr="00053741" w:rsidRDefault="00053741" w:rsidP="00053741">
      <w:pPr>
        <w:pStyle w:val="22uroven"/>
      </w:pPr>
      <w:r w:rsidRPr="00053741">
        <w:t>Smluvní strany neakceptují právní jednání protistrany učiněné elektronicky nebo jinými technickými prostředky. Smluvní strany vylučují přijetí nabídky s dodatkem nebo odchylkou.</w:t>
      </w:r>
    </w:p>
    <w:p w14:paraId="137B0E7D" w14:textId="77777777" w:rsidR="003B32FA" w:rsidRPr="00CE3643" w:rsidRDefault="003B32FA" w:rsidP="00D859F6">
      <w:pPr>
        <w:pStyle w:val="11uroven"/>
        <w:rPr>
          <w:rFonts w:asciiTheme="majorHAnsi" w:hAnsiTheme="majorHAnsi" w:cstheme="majorHAnsi"/>
        </w:rPr>
      </w:pPr>
      <w:r w:rsidRPr="00CE3643">
        <w:rPr>
          <w:rFonts w:asciiTheme="majorHAnsi" w:hAnsiTheme="majorHAnsi" w:cstheme="majorHAnsi"/>
        </w:rPr>
        <w:t>Dodatky a změny smlouvy</w:t>
      </w:r>
    </w:p>
    <w:p w14:paraId="19DA8D84" w14:textId="08049A33" w:rsidR="0098722E" w:rsidRDefault="003B32FA" w:rsidP="00053741">
      <w:pPr>
        <w:pStyle w:val="22uroven"/>
      </w:pPr>
      <w:r w:rsidRPr="00CE3643">
        <w:t xml:space="preserve">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473CB979" w14:textId="77777777" w:rsidR="00FF61E7" w:rsidRDefault="00FF61E7" w:rsidP="00FF61E7">
      <w:pPr>
        <w:pStyle w:val="11uroven"/>
      </w:pPr>
      <w:r>
        <w:t>Řešení sporů</w:t>
      </w:r>
    </w:p>
    <w:p w14:paraId="7FA43D61" w14:textId="77777777" w:rsidR="00FF61E7" w:rsidRDefault="00FF61E7" w:rsidP="00FF61E7">
      <w:pPr>
        <w:pStyle w:val="22uroven"/>
      </w:pPr>
      <w:r>
        <w:t>Veškeré spory vzniklé ze smlouvy či v souvislosti se smlouvou, včetně sporů týkajících se její platnosti nebo jejího trvání, budou přednostně řešeny mimosoudním jednáním.</w:t>
      </w:r>
    </w:p>
    <w:p w14:paraId="2EAC98BD" w14:textId="1EB92CED" w:rsidR="00FF61E7" w:rsidRPr="00CE3643" w:rsidRDefault="00FF61E7" w:rsidP="008106D2">
      <w:pPr>
        <w:pStyle w:val="22uroven"/>
      </w:pPr>
      <w:r>
        <w:t>Pokud spor nebude vyřešen mimosoudním jednáním, bude tento spor řešen věcně a místně příslušným soudem.</w:t>
      </w:r>
    </w:p>
    <w:p w14:paraId="029B1E05" w14:textId="77777777" w:rsidR="0098722E" w:rsidRPr="00CE3643" w:rsidRDefault="0098722E" w:rsidP="00D859F6">
      <w:pPr>
        <w:pStyle w:val="text"/>
        <w:rPr>
          <w:rFonts w:asciiTheme="majorHAnsi" w:hAnsiTheme="majorHAnsi" w:cstheme="majorHAnsi"/>
        </w:rPr>
      </w:pPr>
    </w:p>
    <w:p w14:paraId="3865D8AE" w14:textId="77777777" w:rsidR="003B32FA" w:rsidRPr="00CE3643" w:rsidRDefault="003B32FA" w:rsidP="00A51C5B">
      <w:pPr>
        <w:pStyle w:val="11uroven"/>
        <w:rPr>
          <w:rFonts w:asciiTheme="majorHAnsi" w:hAnsiTheme="majorHAnsi" w:cstheme="majorHAnsi"/>
        </w:rPr>
      </w:pPr>
      <w:r w:rsidRPr="00CE3643">
        <w:rPr>
          <w:rFonts w:asciiTheme="majorHAnsi" w:hAnsiTheme="majorHAnsi" w:cstheme="majorHAnsi"/>
        </w:rPr>
        <w:t>Závěrečná ujednání</w:t>
      </w:r>
    </w:p>
    <w:p w14:paraId="3636516B" w14:textId="77777777" w:rsidR="003B32FA" w:rsidRPr="00CE3643" w:rsidRDefault="003B32FA" w:rsidP="00CB205E">
      <w:pPr>
        <w:pStyle w:val="22uroven"/>
        <w:rPr>
          <w:rFonts w:asciiTheme="majorHAnsi" w:hAnsiTheme="majorHAnsi" w:cstheme="majorHAnsi"/>
        </w:rPr>
      </w:pPr>
      <w:r w:rsidRPr="00CE3643">
        <w:rPr>
          <w:rFonts w:asciiTheme="majorHAnsi" w:hAnsiTheme="majorHAnsi" w:cstheme="majorHAnsi"/>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w:t>
      </w:r>
      <w:r w:rsidRPr="00CE3643">
        <w:rPr>
          <w:rFonts w:asciiTheme="majorHAnsi" w:hAnsiTheme="majorHAnsi" w:cstheme="majorHAnsi"/>
        </w:rPr>
        <w:lastRenderedPageBreak/>
        <w:t>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5C88F7D" w14:textId="3C83E1B9" w:rsidR="002F5C95" w:rsidRPr="00CE3643" w:rsidRDefault="002F5C95" w:rsidP="002F5C95">
      <w:pPr>
        <w:pStyle w:val="22uroven"/>
        <w:rPr>
          <w:rFonts w:asciiTheme="majorHAnsi" w:hAnsiTheme="majorHAnsi" w:cstheme="majorHAnsi"/>
        </w:rPr>
      </w:pPr>
      <w:r w:rsidRPr="00CE3643">
        <w:rPr>
          <w:rFonts w:asciiTheme="majorHAnsi" w:hAnsiTheme="majorHAnsi" w:cstheme="majorHAnsi"/>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2" w:history="1">
        <w:r w:rsidR="00102190" w:rsidRPr="00CE3643">
          <w:rPr>
            <w:rStyle w:val="Hypertextovodkaz"/>
            <w:rFonts w:asciiTheme="majorHAnsi" w:hAnsiTheme="majorHAnsi" w:cstheme="majorHAnsi"/>
          </w:rPr>
          <w:t>ethics@suez.com</w:t>
        </w:r>
      </w:hyperlink>
      <w:r w:rsidRPr="00CE3643">
        <w:rPr>
          <w:rFonts w:asciiTheme="majorHAnsi" w:hAnsiTheme="majorHAnsi" w:cstheme="majorHAnsi"/>
        </w:rPr>
        <w:t>.</w:t>
      </w:r>
    </w:p>
    <w:p w14:paraId="25F50F9A" w14:textId="3B7A24C1" w:rsidR="00102190" w:rsidRDefault="00102190" w:rsidP="002F5C95">
      <w:pPr>
        <w:pStyle w:val="22uroven"/>
        <w:rPr>
          <w:rFonts w:asciiTheme="majorHAnsi" w:hAnsiTheme="majorHAnsi" w:cstheme="majorHAnsi"/>
        </w:rPr>
      </w:pPr>
      <w:r w:rsidRPr="00CE3643">
        <w:rPr>
          <w:rFonts w:asciiTheme="majorHAnsi" w:hAnsiTheme="majorHAnsi" w:cstheme="majorHAnsi"/>
        </w:rPr>
        <w:t>Prodávající bere na vědomí, že společnost Brněnské vodárny a kanalizace, a.s. je povinným subjektem dle zákona č. 106/</w:t>
      </w:r>
      <w:r w:rsidR="0098722E" w:rsidRPr="00CE3643">
        <w:rPr>
          <w:rFonts w:asciiTheme="majorHAnsi" w:hAnsiTheme="majorHAnsi" w:cstheme="majorHAnsi"/>
        </w:rPr>
        <w:t>19</w:t>
      </w:r>
      <w:r w:rsidRPr="00CE3643">
        <w:rPr>
          <w:rFonts w:asciiTheme="majorHAnsi" w:hAnsiTheme="majorHAnsi" w:cstheme="majorHAnsi"/>
        </w:rPr>
        <w:t>99 Sb., o svobodném přístupu k informacím, ve znění pozdějších předpisů.</w:t>
      </w:r>
    </w:p>
    <w:p w14:paraId="57E0D528" w14:textId="7AACC86D" w:rsidR="00F95A46" w:rsidRPr="00F95A46" w:rsidRDefault="00A3573C" w:rsidP="00F95A46">
      <w:pPr>
        <w:pStyle w:val="22uroven"/>
        <w:rPr>
          <w:rFonts w:asciiTheme="majorHAnsi" w:hAnsiTheme="majorHAnsi" w:cstheme="majorHAnsi"/>
        </w:rPr>
      </w:pPr>
      <w:r>
        <w:rPr>
          <w:rFonts w:asciiTheme="majorHAnsi" w:hAnsiTheme="majorHAnsi" w:cstheme="majorHAnsi"/>
        </w:rPr>
        <w:t>Tato smlouva</w:t>
      </w:r>
      <w:r w:rsidR="00F95A46" w:rsidRPr="00F95A46">
        <w:rPr>
          <w:rFonts w:asciiTheme="majorHAnsi" w:hAnsiTheme="majorHAnsi" w:cstheme="majorHAnsi"/>
        </w:rPr>
        <w:t xml:space="preserve"> je vyhotovena ve dvou stejnopisech, z nichž jeden obdrží prodávající a druhý kupující.</w:t>
      </w:r>
    </w:p>
    <w:p w14:paraId="31CD4FF8" w14:textId="3BE5437D" w:rsidR="002F5C95" w:rsidRPr="00BA7FAB" w:rsidRDefault="002F5C95" w:rsidP="007911E7">
      <w:pPr>
        <w:pStyle w:val="22uroven"/>
        <w:rPr>
          <w:rFonts w:asciiTheme="majorHAnsi" w:hAnsiTheme="majorHAnsi" w:cstheme="majorHAnsi"/>
          <w:u w:val="single"/>
        </w:rPr>
      </w:pPr>
      <w:r w:rsidRPr="00A456A9">
        <w:rPr>
          <w:rFonts w:asciiTheme="majorHAnsi" w:hAnsiTheme="majorHAnsi" w:cstheme="majorHAnsi"/>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w:t>
      </w:r>
      <w:r w:rsidRPr="00BA7FAB">
        <w:rPr>
          <w:rFonts w:asciiTheme="majorHAnsi" w:hAnsiTheme="majorHAnsi" w:cstheme="majorHAnsi"/>
        </w:rPr>
        <w:t xml:space="preserve">užití a zveřejnění bez stanovení jakýchkoliv dalších podmínek včetně zveřejnění celkové ceny zboží, </w:t>
      </w:r>
      <w:r w:rsidRPr="00BA7FAB">
        <w:rPr>
          <w:rFonts w:asciiTheme="majorHAnsi" w:hAnsiTheme="majorHAnsi" w:cstheme="majorHAnsi"/>
          <w:u w:val="single"/>
        </w:rPr>
        <w:t xml:space="preserve">s výjimkou </w:t>
      </w:r>
      <w:r w:rsidR="00E321BD" w:rsidRPr="00BA7FAB">
        <w:rPr>
          <w:rFonts w:asciiTheme="majorHAnsi" w:hAnsiTheme="majorHAnsi" w:cstheme="majorHAnsi"/>
          <w:u w:val="single"/>
        </w:rPr>
        <w:t xml:space="preserve">skutečností uvedených </w:t>
      </w:r>
      <w:r w:rsidRPr="00BA7FAB">
        <w:rPr>
          <w:rFonts w:asciiTheme="majorHAnsi" w:hAnsiTheme="majorHAnsi" w:cstheme="majorHAnsi"/>
          <w:u w:val="single"/>
        </w:rPr>
        <w:t>v Příloze č. 1, které prodávající považuje za svoje obchodní tajemství a k jejichž uveřejnění prodávající souhlas neuděluje.</w:t>
      </w:r>
    </w:p>
    <w:p w14:paraId="631A948D" w14:textId="77777777" w:rsidR="003B32FA" w:rsidRPr="00CE3643" w:rsidRDefault="003B32FA" w:rsidP="00E74D6A">
      <w:pPr>
        <w:pStyle w:val="22uroven"/>
        <w:rPr>
          <w:rFonts w:asciiTheme="majorHAnsi" w:hAnsiTheme="majorHAnsi" w:cstheme="majorHAnsi"/>
        </w:rPr>
      </w:pPr>
      <w:r w:rsidRPr="00A456A9">
        <w:rPr>
          <w:rFonts w:asciiTheme="majorHAnsi" w:hAnsiTheme="majorHAnsi" w:cstheme="majorHAnsi"/>
        </w:rPr>
        <w:t>Smluvní strany prohlašují, že údaje uvedené v této smlouvě nejsou informacemi požívajícími</w:t>
      </w:r>
      <w:r w:rsidRPr="00CE3643">
        <w:rPr>
          <w:rFonts w:asciiTheme="majorHAnsi" w:hAnsiTheme="majorHAnsi" w:cstheme="majorHAnsi"/>
        </w:rPr>
        <w:t xml:space="preserve"> ochrany důvěrnosti majetkových poměrů. </w:t>
      </w:r>
    </w:p>
    <w:p w14:paraId="5F0A809E" w14:textId="77777777" w:rsidR="003B32FA" w:rsidRPr="00CE3643" w:rsidRDefault="003B32FA" w:rsidP="00131470">
      <w:pPr>
        <w:pStyle w:val="22uroven"/>
        <w:rPr>
          <w:rFonts w:asciiTheme="majorHAnsi" w:hAnsiTheme="majorHAnsi" w:cstheme="majorHAnsi"/>
        </w:rPr>
      </w:pPr>
      <w:r w:rsidRPr="00CE3643">
        <w:rPr>
          <w:rFonts w:asciiTheme="majorHAnsi" w:hAnsiTheme="majorHAnsi" w:cstheme="majorHAnsi"/>
        </w:rPr>
        <w:t>Kupující výslovně uvádí, že smlouva neobsahuje žádné jeho obchodní tajemství.</w:t>
      </w:r>
    </w:p>
    <w:p w14:paraId="30F51A92" w14:textId="77777777" w:rsidR="003B32FA" w:rsidRPr="00CE3643" w:rsidRDefault="003B32FA" w:rsidP="00A51C5B">
      <w:pPr>
        <w:pStyle w:val="22uroven"/>
        <w:rPr>
          <w:rFonts w:asciiTheme="majorHAnsi" w:hAnsiTheme="majorHAnsi" w:cstheme="majorHAnsi"/>
        </w:rPr>
      </w:pPr>
      <w:r w:rsidRPr="00CE3643">
        <w:rPr>
          <w:rFonts w:asciiTheme="majorHAnsi" w:hAnsiTheme="majorHAnsi" w:cstheme="majorHAnsi"/>
        </w:rPr>
        <w:t xml:space="preserve">Smluvní strany prohlašují, že s obsahem této smlouvy souhlasí a nemají žádných připomínek. Na důkaz toho připojují své podpisy. </w:t>
      </w:r>
    </w:p>
    <w:p w14:paraId="46091F77" w14:textId="77777777" w:rsidR="003B32FA" w:rsidRPr="00CE3643" w:rsidRDefault="003B32FA" w:rsidP="00A51C5B">
      <w:pPr>
        <w:pStyle w:val="22uroven"/>
        <w:rPr>
          <w:rFonts w:asciiTheme="majorHAnsi" w:hAnsiTheme="majorHAnsi" w:cstheme="majorHAnsi"/>
        </w:rPr>
      </w:pPr>
      <w:r w:rsidRPr="00CE3643">
        <w:rPr>
          <w:rFonts w:asciiTheme="majorHAnsi" w:hAnsiTheme="majorHAnsi" w:cstheme="majorHAnsi"/>
        </w:rPr>
        <w:t>Součástí smlouvy jsou následující přílohy:</w:t>
      </w:r>
    </w:p>
    <w:p w14:paraId="6708FC8F" w14:textId="64973FD1" w:rsidR="003B32FA" w:rsidRDefault="003B32FA" w:rsidP="00A51C5B">
      <w:pPr>
        <w:pStyle w:val="text"/>
        <w:ind w:left="510"/>
        <w:rPr>
          <w:rFonts w:asciiTheme="majorHAnsi" w:hAnsiTheme="majorHAnsi" w:cstheme="majorHAnsi"/>
        </w:rPr>
      </w:pPr>
      <w:r w:rsidRPr="00CE3643">
        <w:rPr>
          <w:rFonts w:asciiTheme="majorHAnsi" w:hAnsiTheme="majorHAnsi" w:cstheme="majorHAnsi"/>
        </w:rPr>
        <w:t xml:space="preserve">Příloha č. </w:t>
      </w:r>
      <w:r w:rsidR="00E321BD">
        <w:rPr>
          <w:rFonts w:asciiTheme="majorHAnsi" w:hAnsiTheme="majorHAnsi" w:cstheme="majorHAnsi"/>
        </w:rPr>
        <w:t>1</w:t>
      </w:r>
      <w:r w:rsidR="00640DFD">
        <w:rPr>
          <w:rFonts w:asciiTheme="majorHAnsi" w:hAnsiTheme="majorHAnsi" w:cstheme="majorHAnsi"/>
        </w:rPr>
        <w:t xml:space="preserve"> -</w:t>
      </w:r>
      <w:r w:rsidRPr="00CE3643">
        <w:rPr>
          <w:rFonts w:asciiTheme="majorHAnsi" w:hAnsiTheme="majorHAnsi" w:cstheme="majorHAnsi"/>
        </w:rPr>
        <w:t xml:space="preserve"> Specifikace </w:t>
      </w:r>
      <w:r w:rsidR="00E321BD">
        <w:rPr>
          <w:rFonts w:asciiTheme="majorHAnsi" w:hAnsiTheme="majorHAnsi" w:cstheme="majorHAnsi"/>
        </w:rPr>
        <w:t>vozidla</w:t>
      </w:r>
    </w:p>
    <w:p w14:paraId="5ECDDC1B" w14:textId="77777777" w:rsidR="003B32FA" w:rsidRPr="00CE3643" w:rsidRDefault="003B32FA"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2835"/>
        <w:gridCol w:w="1701"/>
        <w:gridCol w:w="1702"/>
        <w:gridCol w:w="730"/>
        <w:gridCol w:w="1566"/>
      </w:tblGrid>
      <w:tr w:rsidR="007F3401" w:rsidRPr="00CE3643" w14:paraId="5B9F08FD" w14:textId="77777777" w:rsidTr="007F3401">
        <w:tc>
          <w:tcPr>
            <w:tcW w:w="2835" w:type="dxa"/>
          </w:tcPr>
          <w:p w14:paraId="1A81CFB4" w14:textId="5CB6EEE5" w:rsidR="007F3401" w:rsidRPr="00CE3643" w:rsidRDefault="007F3401" w:rsidP="00F741B8">
            <w:pPr>
              <w:rPr>
                <w:rFonts w:asciiTheme="majorHAnsi" w:hAnsiTheme="majorHAnsi" w:cstheme="majorHAnsi"/>
              </w:rPr>
            </w:pPr>
            <w:r>
              <w:rPr>
                <w:rFonts w:asciiTheme="majorHAnsi" w:hAnsiTheme="majorHAnsi" w:cstheme="majorHAnsi"/>
              </w:rPr>
              <w:t>V</w:t>
            </w:r>
            <w:r w:rsidR="003402AB">
              <w:rPr>
                <w:rFonts w:asciiTheme="majorHAnsi" w:hAnsiTheme="majorHAnsi" w:cstheme="majorHAnsi"/>
              </w:rPr>
              <w:t xml:space="preserve"> </w:t>
            </w:r>
            <w:r w:rsidR="00A3573C">
              <w:rPr>
                <w:rFonts w:asciiTheme="majorHAnsi" w:hAnsiTheme="majorHAnsi" w:cstheme="majorHAnsi"/>
              </w:rPr>
              <w:t>Kroměříži</w:t>
            </w:r>
          </w:p>
        </w:tc>
        <w:tc>
          <w:tcPr>
            <w:tcW w:w="1701" w:type="dxa"/>
          </w:tcPr>
          <w:p w14:paraId="0109E258" w14:textId="743CAACB" w:rsidR="007F3401" w:rsidRPr="00CE3643" w:rsidRDefault="007F3401" w:rsidP="007F3401">
            <w:pPr>
              <w:rPr>
                <w:rFonts w:asciiTheme="majorHAnsi" w:hAnsiTheme="majorHAnsi" w:cstheme="majorHAnsi"/>
              </w:rPr>
            </w:pPr>
            <w:r w:rsidRPr="00CE3643">
              <w:rPr>
                <w:rFonts w:asciiTheme="majorHAnsi" w:hAnsiTheme="majorHAnsi" w:cstheme="majorHAnsi"/>
              </w:rPr>
              <w:t>dne</w:t>
            </w:r>
            <w:r>
              <w:rPr>
                <w:rFonts w:asciiTheme="majorHAnsi" w:hAnsiTheme="majorHAnsi" w:cstheme="majorHAnsi"/>
              </w:rPr>
              <w:t xml:space="preserve"> </w:t>
            </w:r>
            <w:r w:rsidR="00E163F4">
              <w:rPr>
                <w:rFonts w:asciiTheme="majorHAnsi" w:hAnsiTheme="majorHAnsi" w:cstheme="majorHAnsi"/>
              </w:rPr>
              <w:t>19. 8. 2025</w:t>
            </w:r>
          </w:p>
        </w:tc>
        <w:tc>
          <w:tcPr>
            <w:tcW w:w="1702" w:type="dxa"/>
          </w:tcPr>
          <w:p w14:paraId="6B146D2A" w14:textId="77777777" w:rsidR="007F3401" w:rsidRPr="00CE3643" w:rsidRDefault="007F3401" w:rsidP="004D11E8">
            <w:pPr>
              <w:rPr>
                <w:rFonts w:asciiTheme="majorHAnsi" w:hAnsiTheme="majorHAnsi" w:cstheme="majorHAnsi"/>
              </w:rPr>
            </w:pPr>
            <w:r w:rsidRPr="00CE3643">
              <w:rPr>
                <w:rFonts w:asciiTheme="majorHAnsi" w:hAnsiTheme="majorHAnsi" w:cstheme="majorHAnsi"/>
              </w:rPr>
              <w:t>V Brně</w:t>
            </w:r>
          </w:p>
        </w:tc>
        <w:tc>
          <w:tcPr>
            <w:tcW w:w="730" w:type="dxa"/>
          </w:tcPr>
          <w:p w14:paraId="09ACD434" w14:textId="77777777" w:rsidR="007F3401" w:rsidRPr="00CE3643" w:rsidRDefault="007F3401" w:rsidP="004D11E8">
            <w:pPr>
              <w:rPr>
                <w:rFonts w:asciiTheme="majorHAnsi" w:hAnsiTheme="majorHAnsi" w:cstheme="majorHAnsi"/>
              </w:rPr>
            </w:pPr>
            <w:r w:rsidRPr="00CE3643">
              <w:rPr>
                <w:rFonts w:asciiTheme="majorHAnsi" w:hAnsiTheme="majorHAnsi" w:cstheme="majorHAnsi"/>
              </w:rPr>
              <w:t>dne</w:t>
            </w:r>
          </w:p>
        </w:tc>
        <w:tc>
          <w:tcPr>
            <w:tcW w:w="1566" w:type="dxa"/>
          </w:tcPr>
          <w:p w14:paraId="465590C1" w14:textId="7B5C10C7" w:rsidR="007F3401" w:rsidRPr="00CE3643" w:rsidRDefault="00E163F4" w:rsidP="004D11E8">
            <w:pPr>
              <w:rPr>
                <w:rFonts w:asciiTheme="majorHAnsi" w:hAnsiTheme="majorHAnsi" w:cstheme="majorHAnsi"/>
              </w:rPr>
            </w:pPr>
            <w:r>
              <w:rPr>
                <w:rFonts w:asciiTheme="majorHAnsi" w:hAnsiTheme="majorHAnsi" w:cstheme="majorHAnsi"/>
              </w:rPr>
              <w:t>12. 8. 2025</w:t>
            </w:r>
          </w:p>
        </w:tc>
      </w:tr>
      <w:tr w:rsidR="007F3401" w:rsidRPr="00CE3643" w14:paraId="0CD8DC11" w14:textId="77777777" w:rsidTr="007F3401">
        <w:tc>
          <w:tcPr>
            <w:tcW w:w="4536" w:type="dxa"/>
            <w:gridSpan w:val="2"/>
          </w:tcPr>
          <w:p w14:paraId="7F28B9AF" w14:textId="77777777" w:rsidR="007F3401" w:rsidRPr="00CE3643" w:rsidRDefault="007F3401" w:rsidP="004D11E8">
            <w:pPr>
              <w:rPr>
                <w:rFonts w:asciiTheme="majorHAnsi" w:hAnsiTheme="majorHAnsi" w:cstheme="majorHAnsi"/>
              </w:rPr>
            </w:pPr>
            <w:r w:rsidRPr="00CE3643">
              <w:rPr>
                <w:rFonts w:asciiTheme="majorHAnsi" w:hAnsiTheme="majorHAnsi" w:cstheme="majorHAnsi"/>
              </w:rPr>
              <w:t>Za prodávajícího</w:t>
            </w:r>
          </w:p>
        </w:tc>
        <w:tc>
          <w:tcPr>
            <w:tcW w:w="3998" w:type="dxa"/>
            <w:gridSpan w:val="3"/>
          </w:tcPr>
          <w:p w14:paraId="36F9164A" w14:textId="77777777" w:rsidR="007F3401" w:rsidRPr="00CE3643" w:rsidRDefault="007F3401" w:rsidP="004D11E8">
            <w:pPr>
              <w:rPr>
                <w:rFonts w:asciiTheme="majorHAnsi" w:hAnsiTheme="majorHAnsi" w:cstheme="majorHAnsi"/>
              </w:rPr>
            </w:pPr>
            <w:r w:rsidRPr="00CE3643">
              <w:rPr>
                <w:rFonts w:asciiTheme="majorHAnsi" w:hAnsiTheme="majorHAnsi" w:cstheme="majorHAnsi"/>
              </w:rPr>
              <w:t>Za kupujícího</w:t>
            </w:r>
          </w:p>
        </w:tc>
      </w:tr>
      <w:tr w:rsidR="007F3401" w:rsidRPr="00CE3643" w14:paraId="7EAA27D9" w14:textId="77777777" w:rsidTr="007F3401">
        <w:trPr>
          <w:trHeight w:val="1475"/>
        </w:trPr>
        <w:tc>
          <w:tcPr>
            <w:tcW w:w="4536" w:type="dxa"/>
            <w:gridSpan w:val="2"/>
            <w:tcBorders>
              <w:bottom w:val="dashed" w:sz="4" w:space="0" w:color="auto"/>
            </w:tcBorders>
          </w:tcPr>
          <w:p w14:paraId="767F4114" w14:textId="77777777" w:rsidR="007F3401" w:rsidRPr="00CE3643" w:rsidRDefault="007F3401" w:rsidP="004D11E8">
            <w:pPr>
              <w:rPr>
                <w:rFonts w:asciiTheme="majorHAnsi" w:hAnsiTheme="majorHAnsi" w:cstheme="majorHAnsi"/>
              </w:rPr>
            </w:pPr>
          </w:p>
        </w:tc>
        <w:tc>
          <w:tcPr>
            <w:tcW w:w="3998" w:type="dxa"/>
            <w:gridSpan w:val="3"/>
            <w:tcBorders>
              <w:bottom w:val="dashed" w:sz="4" w:space="0" w:color="auto"/>
            </w:tcBorders>
          </w:tcPr>
          <w:p w14:paraId="4A2B6AB9" w14:textId="77777777" w:rsidR="007F3401" w:rsidRPr="00CE3643" w:rsidRDefault="007F3401" w:rsidP="004D11E8">
            <w:pPr>
              <w:rPr>
                <w:rFonts w:asciiTheme="majorHAnsi" w:hAnsiTheme="majorHAnsi" w:cstheme="majorHAnsi"/>
              </w:rPr>
            </w:pPr>
          </w:p>
        </w:tc>
      </w:tr>
      <w:tr w:rsidR="007F3401" w:rsidRPr="00CE3643" w14:paraId="0D276A00" w14:textId="77777777" w:rsidTr="007F3401">
        <w:tc>
          <w:tcPr>
            <w:tcW w:w="4536" w:type="dxa"/>
            <w:gridSpan w:val="2"/>
            <w:tcBorders>
              <w:top w:val="dashed" w:sz="4" w:space="0" w:color="auto"/>
            </w:tcBorders>
          </w:tcPr>
          <w:p w14:paraId="32A3C45F" w14:textId="77777777" w:rsidR="00A3573C" w:rsidRPr="00BA7FAB" w:rsidRDefault="00A3573C" w:rsidP="007962B9">
            <w:pPr>
              <w:pStyle w:val="zarovnannasted"/>
              <w:rPr>
                <w:rFonts w:asciiTheme="majorHAnsi" w:hAnsiTheme="majorHAnsi" w:cstheme="majorHAnsi"/>
                <w:noProof/>
                <w:sz w:val="20"/>
              </w:rPr>
            </w:pPr>
            <w:r w:rsidRPr="00BA7FAB">
              <w:rPr>
                <w:rFonts w:asciiTheme="majorHAnsi" w:hAnsiTheme="majorHAnsi" w:cstheme="majorHAnsi"/>
                <w:noProof/>
                <w:sz w:val="20"/>
              </w:rPr>
              <w:t>TECHNOCAR s.r.o.</w:t>
            </w:r>
          </w:p>
          <w:p w14:paraId="0CF92684" w14:textId="0FA736DC" w:rsidR="003402AB" w:rsidRPr="00BA7FAB" w:rsidRDefault="00A3573C" w:rsidP="007962B9">
            <w:pPr>
              <w:pStyle w:val="zarovnannasted"/>
              <w:rPr>
                <w:rFonts w:asciiTheme="majorHAnsi" w:hAnsiTheme="majorHAnsi" w:cstheme="majorHAnsi"/>
                <w:noProof/>
                <w:sz w:val="20"/>
              </w:rPr>
            </w:pPr>
            <w:r w:rsidRPr="00BA7FAB">
              <w:rPr>
                <w:rFonts w:asciiTheme="majorHAnsi" w:hAnsiTheme="majorHAnsi" w:cstheme="majorHAnsi"/>
                <w:noProof/>
                <w:sz w:val="20"/>
              </w:rPr>
              <w:t>Zdeněk Rapant</w:t>
            </w:r>
            <w:r w:rsidR="003402AB" w:rsidRPr="00BA7FAB">
              <w:rPr>
                <w:rFonts w:asciiTheme="majorHAnsi" w:hAnsiTheme="majorHAnsi" w:cstheme="majorHAnsi"/>
                <w:noProof/>
                <w:sz w:val="20"/>
              </w:rPr>
              <w:t xml:space="preserve">, </w:t>
            </w:r>
          </w:p>
          <w:p w14:paraId="54AA8799" w14:textId="26B44A3B" w:rsidR="007F3401" w:rsidRPr="00CE3643" w:rsidRDefault="00A3573C" w:rsidP="007962B9">
            <w:pPr>
              <w:pStyle w:val="zarovnannasted"/>
              <w:rPr>
                <w:rFonts w:asciiTheme="majorHAnsi" w:hAnsiTheme="majorHAnsi" w:cstheme="majorHAnsi"/>
                <w:sz w:val="20"/>
              </w:rPr>
            </w:pPr>
            <w:r w:rsidRPr="00BA7FAB">
              <w:rPr>
                <w:rFonts w:asciiTheme="majorHAnsi" w:hAnsiTheme="majorHAnsi" w:cstheme="majorHAnsi"/>
                <w:noProof/>
                <w:sz w:val="20"/>
              </w:rPr>
              <w:t>jednatel</w:t>
            </w:r>
          </w:p>
        </w:tc>
        <w:tc>
          <w:tcPr>
            <w:tcW w:w="3998" w:type="dxa"/>
            <w:gridSpan w:val="3"/>
            <w:tcBorders>
              <w:top w:val="dashed" w:sz="4" w:space="0" w:color="auto"/>
            </w:tcBorders>
          </w:tcPr>
          <w:p w14:paraId="61FE2AD5" w14:textId="77777777" w:rsidR="007F3401" w:rsidRPr="00CE3643" w:rsidRDefault="007F3401" w:rsidP="004D11E8">
            <w:pPr>
              <w:pStyle w:val="zarovnannasted"/>
              <w:rPr>
                <w:rFonts w:asciiTheme="majorHAnsi" w:hAnsiTheme="majorHAnsi" w:cstheme="majorHAnsi"/>
                <w:sz w:val="20"/>
              </w:rPr>
            </w:pPr>
            <w:r w:rsidRPr="00CE3643">
              <w:rPr>
                <w:rFonts w:asciiTheme="majorHAnsi" w:hAnsiTheme="majorHAnsi" w:cstheme="majorHAnsi"/>
                <w:sz w:val="20"/>
              </w:rPr>
              <w:t>Brněnské vodárny a kanalizace, a.s.</w:t>
            </w:r>
          </w:p>
          <w:p w14:paraId="4B9BA97A" w14:textId="77777777" w:rsidR="000F3387" w:rsidRDefault="000F3387" w:rsidP="00066EB5">
            <w:pPr>
              <w:pStyle w:val="zarovnannasted"/>
              <w:rPr>
                <w:rFonts w:asciiTheme="majorHAnsi" w:hAnsiTheme="majorHAnsi" w:cstheme="majorHAnsi"/>
                <w:sz w:val="20"/>
              </w:rPr>
            </w:pPr>
            <w:r w:rsidRPr="000F3387">
              <w:rPr>
                <w:rFonts w:asciiTheme="majorHAnsi" w:hAnsiTheme="majorHAnsi" w:cstheme="majorHAnsi"/>
                <w:sz w:val="20"/>
              </w:rPr>
              <w:t xml:space="preserve">Ing. Daniel </w:t>
            </w:r>
            <w:proofErr w:type="spellStart"/>
            <w:r w:rsidRPr="000F3387">
              <w:rPr>
                <w:rFonts w:asciiTheme="majorHAnsi" w:hAnsiTheme="majorHAnsi" w:cstheme="majorHAnsi"/>
                <w:sz w:val="20"/>
              </w:rPr>
              <w:t>Struž</w:t>
            </w:r>
            <w:proofErr w:type="spellEnd"/>
            <w:r w:rsidRPr="000F3387">
              <w:rPr>
                <w:rFonts w:asciiTheme="majorHAnsi" w:hAnsiTheme="majorHAnsi" w:cstheme="majorHAnsi"/>
                <w:sz w:val="20"/>
              </w:rPr>
              <w:t xml:space="preserve">, MBA, </w:t>
            </w:r>
          </w:p>
          <w:p w14:paraId="6EBE148D" w14:textId="2F9A4025" w:rsidR="00A3573C" w:rsidRPr="00CE3643" w:rsidRDefault="000F3387" w:rsidP="00066EB5">
            <w:pPr>
              <w:pStyle w:val="zarovnannasted"/>
              <w:rPr>
                <w:rFonts w:asciiTheme="majorHAnsi" w:hAnsiTheme="majorHAnsi" w:cstheme="majorHAnsi"/>
                <w:sz w:val="20"/>
              </w:rPr>
            </w:pPr>
            <w:r w:rsidRPr="000F3387">
              <w:rPr>
                <w:rFonts w:asciiTheme="majorHAnsi" w:hAnsiTheme="majorHAnsi" w:cstheme="majorHAnsi"/>
                <w:sz w:val="20"/>
              </w:rPr>
              <w:t>předseda představenstva</w:t>
            </w:r>
          </w:p>
        </w:tc>
      </w:tr>
    </w:tbl>
    <w:p w14:paraId="3C1A3062" w14:textId="77777777" w:rsidR="003B32FA" w:rsidRPr="00CE3643" w:rsidRDefault="003B32FA" w:rsidP="00257A5F">
      <w:pPr>
        <w:rPr>
          <w:rFonts w:asciiTheme="majorHAnsi" w:hAnsiTheme="majorHAnsi" w:cstheme="majorHAnsi"/>
        </w:rPr>
      </w:pPr>
    </w:p>
    <w:p w14:paraId="53BEE3C9" w14:textId="0324B07C" w:rsidR="003B32FA" w:rsidRPr="00CE3643" w:rsidRDefault="003B32FA" w:rsidP="00F54A43">
      <w:pPr>
        <w:rPr>
          <w:rFonts w:asciiTheme="majorHAnsi" w:hAnsiTheme="majorHAnsi" w:cstheme="majorHAnsi"/>
        </w:rPr>
      </w:pPr>
    </w:p>
    <w:p w14:paraId="31933EBE" w14:textId="45199EDD" w:rsidR="0098722E" w:rsidRPr="00CE3643" w:rsidRDefault="0098722E" w:rsidP="00F54A43">
      <w:pPr>
        <w:rPr>
          <w:rFonts w:asciiTheme="majorHAnsi" w:hAnsiTheme="majorHAnsi" w:cstheme="majorHAnsi"/>
        </w:rPr>
      </w:pPr>
    </w:p>
    <w:p w14:paraId="5F9F5575" w14:textId="25BF624C" w:rsidR="000539AA" w:rsidRDefault="000539AA" w:rsidP="00F54A43">
      <w:pPr>
        <w:rPr>
          <w:rFonts w:asciiTheme="majorHAnsi" w:hAnsiTheme="majorHAnsi" w:cstheme="majorHAnsi"/>
        </w:rPr>
      </w:pPr>
    </w:p>
    <w:p w14:paraId="3A2AD593" w14:textId="77777777" w:rsidR="00986ED0" w:rsidRDefault="00986ED0" w:rsidP="00F54A43">
      <w:pPr>
        <w:rPr>
          <w:rFonts w:asciiTheme="majorHAnsi" w:hAnsiTheme="majorHAnsi" w:cstheme="majorHAnsi"/>
        </w:rPr>
      </w:pPr>
    </w:p>
    <w:p w14:paraId="5D357B19" w14:textId="77777777" w:rsidR="003B32FA" w:rsidRPr="00CE3643" w:rsidRDefault="003B32FA" w:rsidP="004D11E8">
      <w:pPr>
        <w:pStyle w:val="0Nzevsmlouvy-nejvyssiroven"/>
        <w:rPr>
          <w:rFonts w:asciiTheme="majorHAnsi" w:hAnsiTheme="majorHAnsi" w:cstheme="majorHAnsi"/>
        </w:rPr>
      </w:pPr>
      <w:r w:rsidRPr="00CE3643">
        <w:rPr>
          <w:rFonts w:asciiTheme="majorHAnsi" w:hAnsiTheme="majorHAnsi" w:cstheme="majorHAnsi"/>
        </w:rPr>
        <w:lastRenderedPageBreak/>
        <w:t xml:space="preserve">Příloha č. 1 ke kupní smlouvě </w:t>
      </w:r>
    </w:p>
    <w:p w14:paraId="56C4D835" w14:textId="2FA04514" w:rsidR="003B32FA" w:rsidRDefault="003B32FA" w:rsidP="00C34A3E">
      <w:pPr>
        <w:pStyle w:val="text"/>
        <w:rPr>
          <w:rFonts w:asciiTheme="majorHAnsi" w:hAnsiTheme="majorHAnsi" w:cstheme="majorHAnsi"/>
          <w:noProof/>
        </w:rPr>
      </w:pPr>
      <w:r w:rsidRPr="00CE3643">
        <w:rPr>
          <w:rFonts w:asciiTheme="majorHAnsi" w:hAnsiTheme="majorHAnsi" w:cstheme="majorHAnsi"/>
        </w:rPr>
        <w:t xml:space="preserve">číslo smlouvy Brněnské vodárny a kanalizace, a.s.:  </w:t>
      </w:r>
      <w:r w:rsidR="001854C8" w:rsidRPr="00CE3643">
        <w:rPr>
          <w:rFonts w:asciiTheme="majorHAnsi" w:hAnsiTheme="majorHAnsi" w:cstheme="majorHAnsi"/>
          <w:noProof/>
        </w:rPr>
        <w:t>SML/</w:t>
      </w:r>
      <w:r w:rsidR="00F741B8">
        <w:rPr>
          <w:rFonts w:asciiTheme="majorHAnsi" w:hAnsiTheme="majorHAnsi" w:cstheme="majorHAnsi"/>
          <w:noProof/>
        </w:rPr>
        <w:t>0248/25</w:t>
      </w:r>
    </w:p>
    <w:p w14:paraId="27760C08" w14:textId="4D4EB8F9" w:rsidR="002C7238" w:rsidRPr="00CE3643" w:rsidRDefault="002C7238" w:rsidP="002C7238">
      <w:pPr>
        <w:pStyle w:val="text"/>
        <w:rPr>
          <w:rFonts w:asciiTheme="majorHAnsi" w:hAnsiTheme="majorHAnsi" w:cstheme="majorHAnsi"/>
          <w:noProof/>
        </w:rPr>
      </w:pPr>
      <w:r w:rsidRPr="00372B7A">
        <w:rPr>
          <w:rFonts w:asciiTheme="majorHAnsi" w:hAnsiTheme="majorHAnsi" w:cstheme="majorHAnsi"/>
          <w:noProof/>
        </w:rPr>
        <w:t xml:space="preserve">číslo smlouvy </w:t>
      </w:r>
      <w:r w:rsidR="00F741B8" w:rsidRPr="00F741B8">
        <w:rPr>
          <w:rFonts w:asciiTheme="majorHAnsi" w:hAnsiTheme="majorHAnsi" w:cstheme="majorHAnsi"/>
          <w:noProof/>
        </w:rPr>
        <w:t>TECHNOCAR s.r.o.</w:t>
      </w:r>
      <w:r w:rsidRPr="00372B7A">
        <w:rPr>
          <w:rFonts w:asciiTheme="majorHAnsi" w:hAnsiTheme="majorHAnsi" w:cstheme="majorHAnsi"/>
          <w:noProof/>
        </w:rPr>
        <w:t xml:space="preserve">: </w:t>
      </w:r>
      <w:r w:rsidR="007B3526" w:rsidRPr="007B3526">
        <w:rPr>
          <w:rFonts w:asciiTheme="majorHAnsi" w:hAnsiTheme="majorHAnsi" w:cstheme="majorHAnsi"/>
          <w:noProof/>
        </w:rPr>
        <w:t>26/001/ŠL</w:t>
      </w:r>
    </w:p>
    <w:p w14:paraId="58A74950" w14:textId="77777777" w:rsidR="003B32FA" w:rsidRPr="00CE3643" w:rsidRDefault="003B32FA" w:rsidP="00C34A3E">
      <w:pPr>
        <w:rPr>
          <w:rFonts w:asciiTheme="majorHAnsi" w:hAnsiTheme="majorHAnsi" w:cstheme="majorHAnsi"/>
        </w:rPr>
      </w:pPr>
    </w:p>
    <w:p w14:paraId="24B456A9" w14:textId="77777777" w:rsidR="003B32FA" w:rsidRPr="00CE3643" w:rsidRDefault="003B32FA" w:rsidP="004D11E8">
      <w:pPr>
        <w:pStyle w:val="text"/>
        <w:rPr>
          <w:rFonts w:asciiTheme="majorHAnsi" w:hAnsiTheme="majorHAnsi" w:cstheme="majorHAnsi"/>
          <w:b/>
        </w:rPr>
      </w:pPr>
      <w:r w:rsidRPr="00CE3643">
        <w:rPr>
          <w:rFonts w:asciiTheme="majorHAnsi" w:hAnsiTheme="majorHAnsi" w:cstheme="majorHAnsi"/>
          <w:b/>
        </w:rPr>
        <w:t>Prodávající:</w:t>
      </w:r>
    </w:p>
    <w:tbl>
      <w:tblPr>
        <w:tblW w:w="0" w:type="auto"/>
        <w:tblInd w:w="534" w:type="dxa"/>
        <w:tblLook w:val="04A0" w:firstRow="1" w:lastRow="0" w:firstColumn="1" w:lastColumn="0" w:noHBand="0" w:noVBand="1"/>
      </w:tblPr>
      <w:tblGrid>
        <w:gridCol w:w="1122"/>
        <w:gridCol w:w="7416"/>
      </w:tblGrid>
      <w:tr w:rsidR="002C7238" w:rsidRPr="00CE3643" w14:paraId="220690EC" w14:textId="77777777" w:rsidTr="002C7238">
        <w:tc>
          <w:tcPr>
            <w:tcW w:w="1122" w:type="dxa"/>
          </w:tcPr>
          <w:p w14:paraId="356D47A5" w14:textId="77777777" w:rsidR="002C7238" w:rsidRPr="00CE3643" w:rsidRDefault="002C7238" w:rsidP="002C7238">
            <w:pPr>
              <w:pStyle w:val="text"/>
              <w:rPr>
                <w:rFonts w:asciiTheme="majorHAnsi" w:hAnsiTheme="majorHAnsi" w:cstheme="majorHAnsi"/>
              </w:rPr>
            </w:pPr>
          </w:p>
        </w:tc>
        <w:tc>
          <w:tcPr>
            <w:tcW w:w="7416" w:type="dxa"/>
          </w:tcPr>
          <w:p w14:paraId="3C624BE6" w14:textId="4D9F77C3" w:rsidR="002C7238" w:rsidRPr="00CE3643" w:rsidRDefault="00F741B8" w:rsidP="002C7238">
            <w:pPr>
              <w:pStyle w:val="text"/>
              <w:rPr>
                <w:rFonts w:asciiTheme="majorHAnsi" w:hAnsiTheme="majorHAnsi" w:cstheme="majorHAnsi"/>
              </w:rPr>
            </w:pPr>
            <w:r w:rsidRPr="00F741B8">
              <w:rPr>
                <w:rFonts w:asciiTheme="majorHAnsi" w:hAnsiTheme="majorHAnsi" w:cstheme="majorHAnsi"/>
              </w:rPr>
              <w:t>TECHNOCAR s.r.o.</w:t>
            </w:r>
          </w:p>
        </w:tc>
      </w:tr>
      <w:tr w:rsidR="002C7238" w:rsidRPr="00CE3643" w14:paraId="777226FD" w14:textId="77777777" w:rsidTr="002C7238">
        <w:tc>
          <w:tcPr>
            <w:tcW w:w="1122" w:type="dxa"/>
          </w:tcPr>
          <w:p w14:paraId="70F26375" w14:textId="1575CD9E" w:rsidR="002C7238" w:rsidRPr="00CE3643" w:rsidRDefault="002C7238" w:rsidP="002C7238">
            <w:pPr>
              <w:pStyle w:val="text"/>
              <w:rPr>
                <w:rFonts w:asciiTheme="majorHAnsi" w:hAnsiTheme="majorHAnsi" w:cstheme="majorHAnsi"/>
              </w:rPr>
            </w:pPr>
            <w:r w:rsidRPr="00CE3643">
              <w:rPr>
                <w:rFonts w:asciiTheme="majorHAnsi" w:hAnsiTheme="majorHAnsi" w:cstheme="majorHAnsi"/>
              </w:rPr>
              <w:t>Sídlo:</w:t>
            </w:r>
            <w:r>
              <w:rPr>
                <w:rFonts w:asciiTheme="majorHAnsi" w:hAnsiTheme="majorHAnsi" w:cstheme="majorHAnsi"/>
              </w:rPr>
              <w:t xml:space="preserve"> </w:t>
            </w:r>
          </w:p>
        </w:tc>
        <w:tc>
          <w:tcPr>
            <w:tcW w:w="7416" w:type="dxa"/>
          </w:tcPr>
          <w:p w14:paraId="1DDE6269" w14:textId="660017BB" w:rsidR="002C7238" w:rsidRPr="00CE3643" w:rsidRDefault="00F741B8" w:rsidP="002C7238">
            <w:pPr>
              <w:pStyle w:val="text"/>
              <w:rPr>
                <w:rFonts w:asciiTheme="majorHAnsi" w:hAnsiTheme="majorHAnsi" w:cstheme="majorHAnsi"/>
              </w:rPr>
            </w:pPr>
            <w:r w:rsidRPr="00F741B8">
              <w:rPr>
                <w:rFonts w:asciiTheme="majorHAnsi" w:hAnsiTheme="majorHAnsi" w:cstheme="majorHAnsi"/>
                <w:noProof/>
              </w:rPr>
              <w:t>Na Sádkách 1935/1, 767 01 Kroměříž</w:t>
            </w:r>
            <w:r w:rsidR="002C7238" w:rsidRPr="00CE3643">
              <w:rPr>
                <w:rFonts w:asciiTheme="majorHAnsi" w:hAnsiTheme="majorHAnsi" w:cstheme="majorHAnsi"/>
                <w:noProof/>
              </w:rPr>
              <w:tab/>
            </w:r>
          </w:p>
        </w:tc>
      </w:tr>
      <w:tr w:rsidR="002C7238" w:rsidRPr="00CE3643" w14:paraId="73EBA300" w14:textId="77777777" w:rsidTr="002C7238">
        <w:tc>
          <w:tcPr>
            <w:tcW w:w="8538" w:type="dxa"/>
            <w:gridSpan w:val="2"/>
          </w:tcPr>
          <w:p w14:paraId="714EB7BC" w14:textId="4148F666" w:rsidR="002C7238" w:rsidRPr="00CE3643" w:rsidRDefault="002C7238" w:rsidP="002C7238">
            <w:pPr>
              <w:pStyle w:val="text"/>
              <w:rPr>
                <w:rFonts w:asciiTheme="majorHAnsi" w:hAnsiTheme="majorHAnsi" w:cstheme="majorHAnsi"/>
              </w:rPr>
            </w:pPr>
            <w:r w:rsidRPr="007962B9">
              <w:rPr>
                <w:rFonts w:asciiTheme="majorHAnsi" w:hAnsiTheme="majorHAnsi" w:cstheme="majorHAnsi"/>
                <w:noProof/>
              </w:rPr>
              <w:t>Subjekt je zapsán v OR u Krajského soudu v</w:t>
            </w:r>
            <w:r>
              <w:rPr>
                <w:rFonts w:asciiTheme="majorHAnsi" w:hAnsiTheme="majorHAnsi" w:cstheme="majorHAnsi"/>
                <w:noProof/>
              </w:rPr>
              <w:t xml:space="preserve"> Brně</w:t>
            </w:r>
            <w:r w:rsidRPr="007962B9">
              <w:rPr>
                <w:rFonts w:asciiTheme="majorHAnsi" w:hAnsiTheme="majorHAnsi" w:cstheme="majorHAnsi"/>
                <w:noProof/>
              </w:rPr>
              <w:t xml:space="preserve">, spisová značka </w:t>
            </w:r>
            <w:r w:rsidR="00F741B8" w:rsidRPr="00F741B8">
              <w:rPr>
                <w:rFonts w:asciiTheme="majorHAnsi" w:hAnsiTheme="majorHAnsi" w:cstheme="majorHAnsi"/>
                <w:noProof/>
              </w:rPr>
              <w:t>C 47292</w:t>
            </w:r>
          </w:p>
        </w:tc>
      </w:tr>
      <w:tr w:rsidR="002C7238" w:rsidRPr="00CE3643" w14:paraId="6B89FEB1" w14:textId="77777777" w:rsidTr="002C7238">
        <w:tc>
          <w:tcPr>
            <w:tcW w:w="1122" w:type="dxa"/>
          </w:tcPr>
          <w:p w14:paraId="31D93302" w14:textId="77777777" w:rsidR="002C7238" w:rsidRPr="00CE3643" w:rsidRDefault="002C7238" w:rsidP="002C7238">
            <w:pPr>
              <w:pStyle w:val="text"/>
              <w:rPr>
                <w:rFonts w:asciiTheme="majorHAnsi" w:hAnsiTheme="majorHAnsi" w:cstheme="majorHAnsi"/>
              </w:rPr>
            </w:pPr>
            <w:r w:rsidRPr="00CE3643">
              <w:rPr>
                <w:rFonts w:asciiTheme="majorHAnsi" w:hAnsiTheme="majorHAnsi" w:cstheme="majorHAnsi"/>
              </w:rPr>
              <w:t>IČO:</w:t>
            </w:r>
          </w:p>
        </w:tc>
        <w:tc>
          <w:tcPr>
            <w:tcW w:w="7416" w:type="dxa"/>
          </w:tcPr>
          <w:p w14:paraId="74869EE0" w14:textId="3978F615" w:rsidR="002C7238" w:rsidRPr="006E7260" w:rsidRDefault="00F741B8" w:rsidP="002C7238">
            <w:pPr>
              <w:pStyle w:val="text"/>
              <w:rPr>
                <w:rFonts w:asciiTheme="majorHAnsi" w:hAnsiTheme="majorHAnsi" w:cstheme="majorHAnsi"/>
                <w:highlight w:val="yellow"/>
              </w:rPr>
            </w:pPr>
            <w:r w:rsidRPr="00F741B8">
              <w:rPr>
                <w:rFonts w:asciiTheme="majorHAnsi" w:hAnsiTheme="majorHAnsi" w:cstheme="majorHAnsi"/>
              </w:rPr>
              <w:t>26943654</w:t>
            </w:r>
          </w:p>
        </w:tc>
      </w:tr>
    </w:tbl>
    <w:p w14:paraId="27FCCE4E" w14:textId="77777777" w:rsidR="003B32FA" w:rsidRPr="00CE3643" w:rsidRDefault="003B32FA" w:rsidP="004D11E8">
      <w:pPr>
        <w:pStyle w:val="text"/>
        <w:rPr>
          <w:rFonts w:asciiTheme="majorHAnsi" w:hAnsiTheme="majorHAnsi" w:cstheme="majorHAnsi"/>
          <w:b/>
        </w:rPr>
      </w:pPr>
      <w:r w:rsidRPr="00CE3643">
        <w:rPr>
          <w:rFonts w:asciiTheme="majorHAnsi" w:hAnsiTheme="majorHAnsi" w:cstheme="majorHAnsi"/>
          <w:b/>
        </w:rPr>
        <w:t>Kupující:</w:t>
      </w:r>
    </w:p>
    <w:tbl>
      <w:tblPr>
        <w:tblW w:w="0" w:type="auto"/>
        <w:tblInd w:w="534" w:type="dxa"/>
        <w:tblLook w:val="04A0" w:firstRow="1" w:lastRow="0" w:firstColumn="1" w:lastColumn="0" w:noHBand="0" w:noVBand="1"/>
      </w:tblPr>
      <w:tblGrid>
        <w:gridCol w:w="1121"/>
        <w:gridCol w:w="7417"/>
      </w:tblGrid>
      <w:tr w:rsidR="003B32FA" w:rsidRPr="00CE3643" w14:paraId="75A2F0E0" w14:textId="77777777" w:rsidTr="00C4410B">
        <w:trPr>
          <w:trHeight w:val="57"/>
        </w:trPr>
        <w:tc>
          <w:tcPr>
            <w:tcW w:w="1134" w:type="dxa"/>
          </w:tcPr>
          <w:p w14:paraId="28833F82" w14:textId="77777777" w:rsidR="003B32FA" w:rsidRPr="00CE3643" w:rsidRDefault="003B32FA" w:rsidP="00C4410B">
            <w:pPr>
              <w:pStyle w:val="text"/>
              <w:rPr>
                <w:rFonts w:asciiTheme="majorHAnsi" w:hAnsiTheme="majorHAnsi" w:cstheme="majorHAnsi"/>
              </w:rPr>
            </w:pPr>
          </w:p>
        </w:tc>
        <w:tc>
          <w:tcPr>
            <w:tcW w:w="7620" w:type="dxa"/>
          </w:tcPr>
          <w:p w14:paraId="4E282868"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Brněnské vodárny a kanalizace, a.s.</w:t>
            </w:r>
          </w:p>
        </w:tc>
      </w:tr>
      <w:tr w:rsidR="003B32FA" w:rsidRPr="00CE3643" w14:paraId="57091775" w14:textId="77777777" w:rsidTr="00C4410B">
        <w:trPr>
          <w:trHeight w:val="57"/>
        </w:trPr>
        <w:tc>
          <w:tcPr>
            <w:tcW w:w="1134" w:type="dxa"/>
          </w:tcPr>
          <w:p w14:paraId="06FFAC14"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Sídlo:</w:t>
            </w:r>
          </w:p>
        </w:tc>
        <w:tc>
          <w:tcPr>
            <w:tcW w:w="7620" w:type="dxa"/>
          </w:tcPr>
          <w:p w14:paraId="1979218F"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Pisárecká 555/1a, Pisárky, 603 00 Brno</w:t>
            </w:r>
          </w:p>
        </w:tc>
      </w:tr>
      <w:tr w:rsidR="003B32FA" w:rsidRPr="00CE3643" w14:paraId="2C3271A0" w14:textId="77777777" w:rsidTr="00C4410B">
        <w:trPr>
          <w:trHeight w:val="57"/>
        </w:trPr>
        <w:tc>
          <w:tcPr>
            <w:tcW w:w="8754" w:type="dxa"/>
            <w:gridSpan w:val="2"/>
          </w:tcPr>
          <w:p w14:paraId="12D5B94D"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Subjekt je zapsán v OR u Krajského soudu v Brně, oddíl B, vložka 783</w:t>
            </w:r>
          </w:p>
        </w:tc>
      </w:tr>
      <w:tr w:rsidR="003B32FA" w:rsidRPr="00CE3643" w14:paraId="3114DD9E" w14:textId="77777777" w:rsidTr="00C4410B">
        <w:trPr>
          <w:trHeight w:val="57"/>
        </w:trPr>
        <w:tc>
          <w:tcPr>
            <w:tcW w:w="1134" w:type="dxa"/>
          </w:tcPr>
          <w:p w14:paraId="263DD8E0" w14:textId="77777777" w:rsidR="003B32FA" w:rsidRPr="00CE3643" w:rsidRDefault="003B32FA" w:rsidP="00C4410B">
            <w:pPr>
              <w:pStyle w:val="text"/>
              <w:rPr>
                <w:rFonts w:asciiTheme="majorHAnsi" w:hAnsiTheme="majorHAnsi" w:cstheme="majorHAnsi"/>
              </w:rPr>
            </w:pPr>
            <w:r w:rsidRPr="00CE3643">
              <w:rPr>
                <w:rFonts w:asciiTheme="majorHAnsi" w:hAnsiTheme="majorHAnsi" w:cstheme="majorHAnsi"/>
              </w:rPr>
              <w:t>IČO:</w:t>
            </w:r>
          </w:p>
        </w:tc>
        <w:tc>
          <w:tcPr>
            <w:tcW w:w="7620" w:type="dxa"/>
          </w:tcPr>
          <w:p w14:paraId="2DB5C35F" w14:textId="0CD95241" w:rsidR="00163059" w:rsidRPr="00CE3643" w:rsidRDefault="003B32FA" w:rsidP="004337F4">
            <w:pPr>
              <w:pStyle w:val="text"/>
              <w:rPr>
                <w:rFonts w:asciiTheme="majorHAnsi" w:hAnsiTheme="majorHAnsi" w:cstheme="majorHAnsi"/>
              </w:rPr>
            </w:pPr>
            <w:r w:rsidRPr="00CE3643">
              <w:rPr>
                <w:rFonts w:asciiTheme="majorHAnsi" w:hAnsiTheme="majorHAnsi" w:cstheme="majorHAnsi"/>
              </w:rPr>
              <w:t>46347275</w:t>
            </w:r>
          </w:p>
        </w:tc>
      </w:tr>
    </w:tbl>
    <w:p w14:paraId="22DBA5A3" w14:textId="77777777" w:rsidR="004337F4" w:rsidRDefault="004337F4" w:rsidP="004D11E8">
      <w:pPr>
        <w:jc w:val="center"/>
        <w:rPr>
          <w:rFonts w:asciiTheme="majorHAnsi" w:hAnsiTheme="majorHAnsi" w:cstheme="majorHAnsi"/>
          <w:b/>
          <w:sz w:val="28"/>
          <w:szCs w:val="28"/>
        </w:rPr>
      </w:pPr>
    </w:p>
    <w:p w14:paraId="499863C7" w14:textId="619817F3" w:rsidR="003B32FA" w:rsidRPr="00CE3643" w:rsidRDefault="003B32FA" w:rsidP="004D11E8">
      <w:pPr>
        <w:jc w:val="center"/>
        <w:rPr>
          <w:rFonts w:asciiTheme="majorHAnsi" w:hAnsiTheme="majorHAnsi" w:cstheme="majorHAnsi"/>
          <w:b/>
          <w:sz w:val="28"/>
          <w:szCs w:val="28"/>
        </w:rPr>
      </w:pPr>
      <w:r w:rsidRPr="00CE3643">
        <w:rPr>
          <w:rFonts w:asciiTheme="majorHAnsi" w:hAnsiTheme="majorHAnsi" w:cstheme="majorHAnsi"/>
          <w:b/>
          <w:sz w:val="28"/>
          <w:szCs w:val="28"/>
        </w:rPr>
        <w:t xml:space="preserve">Specifikace </w:t>
      </w:r>
      <w:r w:rsidR="007F3401">
        <w:rPr>
          <w:rFonts w:asciiTheme="majorHAnsi" w:hAnsiTheme="majorHAnsi" w:cstheme="majorHAnsi"/>
          <w:b/>
          <w:sz w:val="28"/>
          <w:szCs w:val="28"/>
        </w:rPr>
        <w:t>vozidla</w:t>
      </w:r>
    </w:p>
    <w:p w14:paraId="1CAB4929" w14:textId="77777777" w:rsidR="00535202" w:rsidRPr="00535202" w:rsidRDefault="00535202" w:rsidP="00535202">
      <w:pPr>
        <w:spacing w:after="120"/>
        <w:rPr>
          <w:rFonts w:asciiTheme="majorHAnsi" w:hAnsiTheme="majorHAnsi" w:cstheme="majorHAnsi"/>
          <w:b/>
        </w:rPr>
      </w:pPr>
    </w:p>
    <w:p w14:paraId="06B44DAE" w14:textId="544490C5" w:rsidR="003D2B81" w:rsidRPr="003D2B81" w:rsidRDefault="00E163F4" w:rsidP="006E7260">
      <w:pPr>
        <w:widowControl/>
        <w:jc w:val="left"/>
        <w:rPr>
          <w:rFonts w:ascii="Arial" w:hAnsi="Arial"/>
          <w:bCs/>
          <w:sz w:val="24"/>
          <w:szCs w:val="24"/>
        </w:rPr>
      </w:pPr>
      <w:r>
        <w:rPr>
          <w:rFonts w:ascii="Arial" w:hAnsi="Arial"/>
          <w:bCs/>
          <w:sz w:val="24"/>
          <w:szCs w:val="24"/>
        </w:rPr>
        <w:t>XXX</w:t>
      </w:r>
    </w:p>
    <w:p w14:paraId="79EF5E69" w14:textId="4D548CDC" w:rsidR="003D18AD" w:rsidRPr="00AE521D" w:rsidRDefault="003D18AD" w:rsidP="004D11E8">
      <w:pPr>
        <w:rPr>
          <w:rFonts w:asciiTheme="majorHAnsi" w:hAnsiTheme="majorHAnsi" w:cstheme="majorHAnsi"/>
          <w:b/>
        </w:rPr>
      </w:pPr>
    </w:p>
    <w:p w14:paraId="3FACB853" w14:textId="290E2500" w:rsidR="003D18AD" w:rsidRPr="00AE521D" w:rsidRDefault="003D18AD" w:rsidP="004D11E8">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2835"/>
        <w:gridCol w:w="1701"/>
        <w:gridCol w:w="1702"/>
        <w:gridCol w:w="730"/>
        <w:gridCol w:w="1566"/>
      </w:tblGrid>
      <w:tr w:rsidR="00C96331" w:rsidRPr="00CE3643" w14:paraId="7C5391AA" w14:textId="77777777" w:rsidTr="00B05607">
        <w:tc>
          <w:tcPr>
            <w:tcW w:w="2835" w:type="dxa"/>
          </w:tcPr>
          <w:p w14:paraId="39326A82" w14:textId="77777777" w:rsidR="00C96331" w:rsidRPr="00CE3643" w:rsidRDefault="00C96331" w:rsidP="00B05607">
            <w:pPr>
              <w:rPr>
                <w:rFonts w:asciiTheme="majorHAnsi" w:hAnsiTheme="majorHAnsi" w:cstheme="majorHAnsi"/>
              </w:rPr>
            </w:pPr>
            <w:r>
              <w:rPr>
                <w:rFonts w:asciiTheme="majorHAnsi" w:hAnsiTheme="majorHAnsi" w:cstheme="majorHAnsi"/>
              </w:rPr>
              <w:t>V Kroměříži</w:t>
            </w:r>
          </w:p>
        </w:tc>
        <w:tc>
          <w:tcPr>
            <w:tcW w:w="1701" w:type="dxa"/>
          </w:tcPr>
          <w:p w14:paraId="5E2CDF9B" w14:textId="0C19D4B4" w:rsidR="00C96331" w:rsidRPr="00CE3643" w:rsidRDefault="00C96331" w:rsidP="00B05607">
            <w:pPr>
              <w:rPr>
                <w:rFonts w:asciiTheme="majorHAnsi" w:hAnsiTheme="majorHAnsi" w:cstheme="majorHAnsi"/>
              </w:rPr>
            </w:pPr>
            <w:r w:rsidRPr="00CE3643">
              <w:rPr>
                <w:rFonts w:asciiTheme="majorHAnsi" w:hAnsiTheme="majorHAnsi" w:cstheme="majorHAnsi"/>
              </w:rPr>
              <w:t>dne</w:t>
            </w:r>
            <w:r>
              <w:rPr>
                <w:rFonts w:asciiTheme="majorHAnsi" w:hAnsiTheme="majorHAnsi" w:cstheme="majorHAnsi"/>
              </w:rPr>
              <w:t xml:space="preserve"> </w:t>
            </w:r>
            <w:r w:rsidR="00E163F4">
              <w:rPr>
                <w:rFonts w:asciiTheme="majorHAnsi" w:hAnsiTheme="majorHAnsi" w:cstheme="majorHAnsi"/>
              </w:rPr>
              <w:t>19. 8. 2025</w:t>
            </w:r>
          </w:p>
        </w:tc>
        <w:tc>
          <w:tcPr>
            <w:tcW w:w="1702" w:type="dxa"/>
          </w:tcPr>
          <w:p w14:paraId="7A8B3591" w14:textId="77777777" w:rsidR="00C96331" w:rsidRPr="00CE3643" w:rsidRDefault="00C96331" w:rsidP="00B05607">
            <w:pPr>
              <w:rPr>
                <w:rFonts w:asciiTheme="majorHAnsi" w:hAnsiTheme="majorHAnsi" w:cstheme="majorHAnsi"/>
              </w:rPr>
            </w:pPr>
            <w:r w:rsidRPr="00CE3643">
              <w:rPr>
                <w:rFonts w:asciiTheme="majorHAnsi" w:hAnsiTheme="majorHAnsi" w:cstheme="majorHAnsi"/>
              </w:rPr>
              <w:t>V Brně</w:t>
            </w:r>
          </w:p>
        </w:tc>
        <w:tc>
          <w:tcPr>
            <w:tcW w:w="730" w:type="dxa"/>
          </w:tcPr>
          <w:p w14:paraId="4992E9F8" w14:textId="77777777" w:rsidR="00C96331" w:rsidRPr="00CE3643" w:rsidRDefault="00C96331" w:rsidP="00B05607">
            <w:pPr>
              <w:rPr>
                <w:rFonts w:asciiTheme="majorHAnsi" w:hAnsiTheme="majorHAnsi" w:cstheme="majorHAnsi"/>
              </w:rPr>
            </w:pPr>
            <w:r w:rsidRPr="00CE3643">
              <w:rPr>
                <w:rFonts w:asciiTheme="majorHAnsi" w:hAnsiTheme="majorHAnsi" w:cstheme="majorHAnsi"/>
              </w:rPr>
              <w:t>dne</w:t>
            </w:r>
          </w:p>
        </w:tc>
        <w:tc>
          <w:tcPr>
            <w:tcW w:w="1566" w:type="dxa"/>
          </w:tcPr>
          <w:p w14:paraId="2426B752" w14:textId="7F7FD32B" w:rsidR="00C96331" w:rsidRPr="00CE3643" w:rsidRDefault="00E163F4" w:rsidP="00B05607">
            <w:pPr>
              <w:rPr>
                <w:rFonts w:asciiTheme="majorHAnsi" w:hAnsiTheme="majorHAnsi" w:cstheme="majorHAnsi"/>
              </w:rPr>
            </w:pPr>
            <w:r>
              <w:rPr>
                <w:rFonts w:asciiTheme="majorHAnsi" w:hAnsiTheme="majorHAnsi" w:cstheme="majorHAnsi"/>
              </w:rPr>
              <w:t>12. 8. 2025</w:t>
            </w:r>
          </w:p>
        </w:tc>
      </w:tr>
      <w:tr w:rsidR="00C96331" w:rsidRPr="00CE3643" w14:paraId="27E0C98A" w14:textId="77777777" w:rsidTr="00B05607">
        <w:tc>
          <w:tcPr>
            <w:tcW w:w="4536" w:type="dxa"/>
            <w:gridSpan w:val="2"/>
          </w:tcPr>
          <w:p w14:paraId="2D080E89" w14:textId="77777777" w:rsidR="00C96331" w:rsidRPr="00CE3643" w:rsidRDefault="00C96331" w:rsidP="00B05607">
            <w:pPr>
              <w:rPr>
                <w:rFonts w:asciiTheme="majorHAnsi" w:hAnsiTheme="majorHAnsi" w:cstheme="majorHAnsi"/>
              </w:rPr>
            </w:pPr>
            <w:r w:rsidRPr="00CE3643">
              <w:rPr>
                <w:rFonts w:asciiTheme="majorHAnsi" w:hAnsiTheme="majorHAnsi" w:cstheme="majorHAnsi"/>
              </w:rPr>
              <w:t>Za prodávajícího</w:t>
            </w:r>
          </w:p>
        </w:tc>
        <w:tc>
          <w:tcPr>
            <w:tcW w:w="3998" w:type="dxa"/>
            <w:gridSpan w:val="3"/>
          </w:tcPr>
          <w:p w14:paraId="29226747" w14:textId="77777777" w:rsidR="00C96331" w:rsidRPr="00CE3643" w:rsidRDefault="00C96331" w:rsidP="00B05607">
            <w:pPr>
              <w:rPr>
                <w:rFonts w:asciiTheme="majorHAnsi" w:hAnsiTheme="majorHAnsi" w:cstheme="majorHAnsi"/>
              </w:rPr>
            </w:pPr>
            <w:r w:rsidRPr="00CE3643">
              <w:rPr>
                <w:rFonts w:asciiTheme="majorHAnsi" w:hAnsiTheme="majorHAnsi" w:cstheme="majorHAnsi"/>
              </w:rPr>
              <w:t>Za kupujícího</w:t>
            </w:r>
          </w:p>
        </w:tc>
      </w:tr>
      <w:tr w:rsidR="00C96331" w:rsidRPr="00CE3643" w14:paraId="502052C4" w14:textId="77777777" w:rsidTr="00B05607">
        <w:trPr>
          <w:trHeight w:val="1475"/>
        </w:trPr>
        <w:tc>
          <w:tcPr>
            <w:tcW w:w="4536" w:type="dxa"/>
            <w:gridSpan w:val="2"/>
            <w:tcBorders>
              <w:bottom w:val="dashed" w:sz="4" w:space="0" w:color="auto"/>
            </w:tcBorders>
          </w:tcPr>
          <w:p w14:paraId="75A07631" w14:textId="77777777" w:rsidR="00C96331" w:rsidRPr="00CE3643" w:rsidRDefault="00C96331" w:rsidP="00B05607">
            <w:pPr>
              <w:rPr>
                <w:rFonts w:asciiTheme="majorHAnsi" w:hAnsiTheme="majorHAnsi" w:cstheme="majorHAnsi"/>
              </w:rPr>
            </w:pPr>
          </w:p>
        </w:tc>
        <w:tc>
          <w:tcPr>
            <w:tcW w:w="3998" w:type="dxa"/>
            <w:gridSpan w:val="3"/>
            <w:tcBorders>
              <w:bottom w:val="dashed" w:sz="4" w:space="0" w:color="auto"/>
            </w:tcBorders>
          </w:tcPr>
          <w:p w14:paraId="27E32572" w14:textId="77777777" w:rsidR="00C96331" w:rsidRPr="00CE3643" w:rsidRDefault="00C96331" w:rsidP="00B05607">
            <w:pPr>
              <w:rPr>
                <w:rFonts w:asciiTheme="majorHAnsi" w:hAnsiTheme="majorHAnsi" w:cstheme="majorHAnsi"/>
              </w:rPr>
            </w:pPr>
          </w:p>
        </w:tc>
      </w:tr>
      <w:tr w:rsidR="00C96331" w:rsidRPr="00CE3643" w14:paraId="214AB9D5" w14:textId="77777777" w:rsidTr="00B05607">
        <w:tc>
          <w:tcPr>
            <w:tcW w:w="4536" w:type="dxa"/>
            <w:gridSpan w:val="2"/>
            <w:tcBorders>
              <w:top w:val="dashed" w:sz="4" w:space="0" w:color="auto"/>
            </w:tcBorders>
          </w:tcPr>
          <w:p w14:paraId="03140691" w14:textId="77777777" w:rsidR="00C96331" w:rsidRPr="00BA7FAB" w:rsidRDefault="00C96331" w:rsidP="00B05607">
            <w:pPr>
              <w:pStyle w:val="zarovnannasted"/>
              <w:rPr>
                <w:rFonts w:asciiTheme="majorHAnsi" w:hAnsiTheme="majorHAnsi" w:cstheme="majorHAnsi"/>
                <w:noProof/>
                <w:sz w:val="20"/>
              </w:rPr>
            </w:pPr>
            <w:r w:rsidRPr="00BA7FAB">
              <w:rPr>
                <w:rFonts w:asciiTheme="majorHAnsi" w:hAnsiTheme="majorHAnsi" w:cstheme="majorHAnsi"/>
                <w:noProof/>
                <w:sz w:val="20"/>
              </w:rPr>
              <w:t>TECHNOCAR s.r.o.</w:t>
            </w:r>
          </w:p>
          <w:p w14:paraId="324CA897" w14:textId="77777777" w:rsidR="00C96331" w:rsidRPr="00BA7FAB" w:rsidRDefault="00C96331" w:rsidP="00B05607">
            <w:pPr>
              <w:pStyle w:val="zarovnannasted"/>
              <w:rPr>
                <w:rFonts w:asciiTheme="majorHAnsi" w:hAnsiTheme="majorHAnsi" w:cstheme="majorHAnsi"/>
                <w:noProof/>
                <w:sz w:val="20"/>
              </w:rPr>
            </w:pPr>
            <w:r w:rsidRPr="00BA7FAB">
              <w:rPr>
                <w:rFonts w:asciiTheme="majorHAnsi" w:hAnsiTheme="majorHAnsi" w:cstheme="majorHAnsi"/>
                <w:noProof/>
                <w:sz w:val="20"/>
              </w:rPr>
              <w:t xml:space="preserve">Zdeněk Rapant, </w:t>
            </w:r>
          </w:p>
          <w:p w14:paraId="41EC8060" w14:textId="77777777" w:rsidR="00C96331" w:rsidRPr="00BA7FAB" w:rsidRDefault="00C96331" w:rsidP="00B05607">
            <w:pPr>
              <w:pStyle w:val="zarovnannasted"/>
              <w:rPr>
                <w:rFonts w:asciiTheme="majorHAnsi" w:hAnsiTheme="majorHAnsi" w:cstheme="majorHAnsi"/>
                <w:sz w:val="20"/>
              </w:rPr>
            </w:pPr>
            <w:r w:rsidRPr="00BA7FAB">
              <w:rPr>
                <w:rFonts w:asciiTheme="majorHAnsi" w:hAnsiTheme="majorHAnsi" w:cstheme="majorHAnsi"/>
                <w:noProof/>
                <w:sz w:val="20"/>
              </w:rPr>
              <w:t>jednatel</w:t>
            </w:r>
          </w:p>
        </w:tc>
        <w:tc>
          <w:tcPr>
            <w:tcW w:w="3998" w:type="dxa"/>
            <w:gridSpan w:val="3"/>
            <w:tcBorders>
              <w:top w:val="dashed" w:sz="4" w:space="0" w:color="auto"/>
            </w:tcBorders>
          </w:tcPr>
          <w:p w14:paraId="2905B35A" w14:textId="77777777" w:rsidR="00C96331" w:rsidRPr="00BA7FAB" w:rsidRDefault="00C96331" w:rsidP="00B05607">
            <w:pPr>
              <w:pStyle w:val="zarovnannasted"/>
              <w:rPr>
                <w:rFonts w:asciiTheme="majorHAnsi" w:hAnsiTheme="majorHAnsi" w:cstheme="majorHAnsi"/>
                <w:sz w:val="20"/>
              </w:rPr>
            </w:pPr>
            <w:r w:rsidRPr="00BA7FAB">
              <w:rPr>
                <w:rFonts w:asciiTheme="majorHAnsi" w:hAnsiTheme="majorHAnsi" w:cstheme="majorHAnsi"/>
                <w:sz w:val="20"/>
              </w:rPr>
              <w:t>Brněnské vodárny a kanalizace, a.s.</w:t>
            </w:r>
          </w:p>
          <w:p w14:paraId="6564CD3E" w14:textId="77777777" w:rsidR="000F3387" w:rsidRDefault="000F3387" w:rsidP="00B05607">
            <w:pPr>
              <w:pStyle w:val="zarovnannasted"/>
              <w:rPr>
                <w:rFonts w:asciiTheme="majorHAnsi" w:hAnsiTheme="majorHAnsi" w:cstheme="majorHAnsi"/>
                <w:sz w:val="20"/>
              </w:rPr>
            </w:pPr>
            <w:r w:rsidRPr="000F3387">
              <w:rPr>
                <w:rFonts w:asciiTheme="majorHAnsi" w:hAnsiTheme="majorHAnsi" w:cstheme="majorHAnsi"/>
                <w:sz w:val="20"/>
              </w:rPr>
              <w:t xml:space="preserve">Ing. Daniel </w:t>
            </w:r>
            <w:proofErr w:type="spellStart"/>
            <w:r w:rsidRPr="000F3387">
              <w:rPr>
                <w:rFonts w:asciiTheme="majorHAnsi" w:hAnsiTheme="majorHAnsi" w:cstheme="majorHAnsi"/>
                <w:sz w:val="20"/>
              </w:rPr>
              <w:t>Struž</w:t>
            </w:r>
            <w:proofErr w:type="spellEnd"/>
            <w:r w:rsidRPr="000F3387">
              <w:rPr>
                <w:rFonts w:asciiTheme="majorHAnsi" w:hAnsiTheme="majorHAnsi" w:cstheme="majorHAnsi"/>
                <w:sz w:val="20"/>
              </w:rPr>
              <w:t xml:space="preserve">, MBA, </w:t>
            </w:r>
          </w:p>
          <w:p w14:paraId="4ED01F39" w14:textId="10F01510" w:rsidR="00C96331" w:rsidRPr="00CE3643" w:rsidRDefault="000F3387" w:rsidP="00B05607">
            <w:pPr>
              <w:pStyle w:val="zarovnannasted"/>
              <w:rPr>
                <w:rFonts w:asciiTheme="majorHAnsi" w:hAnsiTheme="majorHAnsi" w:cstheme="majorHAnsi"/>
                <w:sz w:val="20"/>
              </w:rPr>
            </w:pPr>
            <w:r w:rsidRPr="000F3387">
              <w:rPr>
                <w:rFonts w:asciiTheme="majorHAnsi" w:hAnsiTheme="majorHAnsi" w:cstheme="majorHAnsi"/>
                <w:sz w:val="20"/>
              </w:rPr>
              <w:t>předseda představenstva</w:t>
            </w:r>
          </w:p>
        </w:tc>
      </w:tr>
    </w:tbl>
    <w:p w14:paraId="708FFA85" w14:textId="1419EE12" w:rsidR="00031ADA" w:rsidRDefault="00031ADA" w:rsidP="00AF27F5">
      <w:pPr>
        <w:rPr>
          <w:rFonts w:asciiTheme="majorHAnsi" w:hAnsiTheme="majorHAnsi" w:cstheme="majorHAnsi"/>
          <w:b/>
        </w:rPr>
      </w:pPr>
    </w:p>
    <w:sectPr w:rsidR="00031ADA" w:rsidSect="003B32FA">
      <w:headerReference w:type="even" r:id="rId13"/>
      <w:headerReference w:type="default" r:id="rId14"/>
      <w:footerReference w:type="default" r:id="rId15"/>
      <w:headerReference w:type="first" r:id="rId1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7C36F" w14:textId="77777777" w:rsidR="006F2975" w:rsidRDefault="006F2975" w:rsidP="00C3612E">
      <w:r>
        <w:separator/>
      </w:r>
    </w:p>
  </w:endnote>
  <w:endnote w:type="continuationSeparator" w:id="0">
    <w:p w14:paraId="5FA75372" w14:textId="77777777" w:rsidR="006F2975" w:rsidRDefault="006F2975"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8509D9" w:rsidRDefault="008509D9">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6887016F" w:rsidR="008509D9" w:rsidRDefault="008509D9">
    <w:pPr>
      <w:pStyle w:val="Zpat"/>
      <w:jc w:val="center"/>
    </w:pPr>
    <w:r>
      <w:fldChar w:fldCharType="begin"/>
    </w:r>
    <w:r>
      <w:instrText>PAGE    \* MERGEFORMAT</w:instrText>
    </w:r>
    <w:r>
      <w:fldChar w:fldCharType="separate"/>
    </w:r>
    <w:r w:rsidR="00E163F4">
      <w:rPr>
        <w:noProof/>
      </w:rPr>
      <w:t>1</w:t>
    </w:r>
    <w:r>
      <w:fldChar w:fldCharType="end"/>
    </w:r>
  </w:p>
  <w:p w14:paraId="535CF722" w14:textId="77777777" w:rsidR="008509D9" w:rsidRDefault="008509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DBFCB" w14:textId="77777777" w:rsidR="006F2975" w:rsidRDefault="006F2975" w:rsidP="00C3612E">
      <w:r>
        <w:separator/>
      </w:r>
    </w:p>
  </w:footnote>
  <w:footnote w:type="continuationSeparator" w:id="0">
    <w:p w14:paraId="5362F4C1" w14:textId="77777777" w:rsidR="006F2975" w:rsidRDefault="006F2975"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074B" w14:textId="7D27B830" w:rsidR="008509D9" w:rsidRDefault="006F2975">
    <w:pPr>
      <w:pStyle w:val="Zhlav"/>
    </w:pPr>
    <w:r>
      <w:rPr>
        <w:noProof/>
      </w:rPr>
      <w:pict w14:anchorId="77D1F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47566" o:spid="_x0000_s205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6221D" w14:textId="05076F88" w:rsidR="008509D9" w:rsidRDefault="006F2975">
    <w:pPr>
      <w:pStyle w:val="Zhlav"/>
    </w:pPr>
    <w:r>
      <w:rPr>
        <w:noProof/>
      </w:rPr>
      <w:pict w14:anchorId="094E6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47567" o:spid="_x0000_s206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FC48C" w14:textId="5C641DD4" w:rsidR="008509D9" w:rsidRDefault="006F2975">
    <w:pPr>
      <w:pStyle w:val="Zhlav"/>
    </w:pPr>
    <w:r>
      <w:rPr>
        <w:noProof/>
      </w:rPr>
      <w:pict w14:anchorId="07D92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47565" o:spid="_x0000_s205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746"/>
    <w:multiLevelType w:val="hybridMultilevel"/>
    <w:tmpl w:val="D598E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6"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239003BF"/>
    <w:multiLevelType w:val="hybridMultilevel"/>
    <w:tmpl w:val="23DAD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5B076088"/>
    <w:multiLevelType w:val="hybridMultilevel"/>
    <w:tmpl w:val="2EF49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7"/>
  </w:num>
  <w:num w:numId="2">
    <w:abstractNumId w:val="12"/>
  </w:num>
  <w:num w:numId="3">
    <w:abstractNumId w:val="20"/>
  </w:num>
  <w:num w:numId="4">
    <w:abstractNumId w:val="14"/>
  </w:num>
  <w:num w:numId="5">
    <w:abstractNumId w:val="1"/>
  </w:num>
  <w:num w:numId="6">
    <w:abstractNumId w:val="3"/>
  </w:num>
  <w:num w:numId="7">
    <w:abstractNumId w:val="4"/>
  </w:num>
  <w:num w:numId="8">
    <w:abstractNumId w:val="11"/>
  </w:num>
  <w:num w:numId="9">
    <w:abstractNumId w:val="13"/>
  </w:num>
  <w:num w:numId="10">
    <w:abstractNumId w:val="15"/>
  </w:num>
  <w:num w:numId="11">
    <w:abstractNumId w:val="22"/>
  </w:num>
  <w:num w:numId="12">
    <w:abstractNumId w:val="7"/>
  </w:num>
  <w:num w:numId="13">
    <w:abstractNumId w:val="16"/>
  </w:num>
  <w:num w:numId="14">
    <w:abstractNumId w:val="17"/>
  </w:num>
  <w:num w:numId="15">
    <w:abstractNumId w:val="17"/>
  </w:num>
  <w:num w:numId="16">
    <w:abstractNumId w:val="5"/>
  </w:num>
  <w:num w:numId="17">
    <w:abstractNumId w:val="19"/>
  </w:num>
  <w:num w:numId="18">
    <w:abstractNumId w:val="5"/>
    <w:lvlOverride w:ilvl="0">
      <w:startOverride w:val="1"/>
    </w:lvlOverride>
  </w:num>
  <w:num w:numId="19">
    <w:abstractNumId w:val="23"/>
  </w:num>
  <w:num w:numId="20">
    <w:abstractNumId w:val="21"/>
  </w:num>
  <w:num w:numId="21">
    <w:abstractNumId w:val="6"/>
  </w:num>
  <w:num w:numId="22">
    <w:abstractNumId w:val="9"/>
  </w:num>
  <w:num w:numId="23">
    <w:abstractNumId w:val="2"/>
  </w:num>
  <w:num w:numId="24">
    <w:abstractNumId w:val="18"/>
  </w:num>
  <w:num w:numId="25">
    <w:abstractNumId w:val="0"/>
  </w:num>
  <w:num w:numId="26">
    <w:abstractNumId w:val="1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2CD9"/>
    <w:rsid w:val="00003CBB"/>
    <w:rsid w:val="00031372"/>
    <w:rsid w:val="00031ADA"/>
    <w:rsid w:val="00033200"/>
    <w:rsid w:val="00045DDB"/>
    <w:rsid w:val="00046F00"/>
    <w:rsid w:val="0005292A"/>
    <w:rsid w:val="00053741"/>
    <w:rsid w:val="000539AA"/>
    <w:rsid w:val="00060053"/>
    <w:rsid w:val="0006385E"/>
    <w:rsid w:val="00066042"/>
    <w:rsid w:val="00066EB5"/>
    <w:rsid w:val="000677C9"/>
    <w:rsid w:val="00075061"/>
    <w:rsid w:val="00075582"/>
    <w:rsid w:val="0007778E"/>
    <w:rsid w:val="00084EED"/>
    <w:rsid w:val="00085363"/>
    <w:rsid w:val="00086D87"/>
    <w:rsid w:val="00093600"/>
    <w:rsid w:val="000B0E91"/>
    <w:rsid w:val="000B10FB"/>
    <w:rsid w:val="000B3B2F"/>
    <w:rsid w:val="000C0719"/>
    <w:rsid w:val="000C0F2D"/>
    <w:rsid w:val="000E375C"/>
    <w:rsid w:val="000F0C32"/>
    <w:rsid w:val="000F2C73"/>
    <w:rsid w:val="000F2D51"/>
    <w:rsid w:val="000F3387"/>
    <w:rsid w:val="000F3C25"/>
    <w:rsid w:val="00102190"/>
    <w:rsid w:val="00105000"/>
    <w:rsid w:val="00111048"/>
    <w:rsid w:val="00120E70"/>
    <w:rsid w:val="0012348B"/>
    <w:rsid w:val="00131466"/>
    <w:rsid w:val="00131470"/>
    <w:rsid w:val="001534EF"/>
    <w:rsid w:val="00157E45"/>
    <w:rsid w:val="00163059"/>
    <w:rsid w:val="00164BDB"/>
    <w:rsid w:val="00173D07"/>
    <w:rsid w:val="00174082"/>
    <w:rsid w:val="00176E41"/>
    <w:rsid w:val="00180E81"/>
    <w:rsid w:val="001843E3"/>
    <w:rsid w:val="001854C8"/>
    <w:rsid w:val="0019067F"/>
    <w:rsid w:val="0019266F"/>
    <w:rsid w:val="001A2F50"/>
    <w:rsid w:val="001B694F"/>
    <w:rsid w:val="001C196C"/>
    <w:rsid w:val="001D00CC"/>
    <w:rsid w:val="001D2782"/>
    <w:rsid w:val="001D353F"/>
    <w:rsid w:val="001E17D7"/>
    <w:rsid w:val="001E268F"/>
    <w:rsid w:val="001F6051"/>
    <w:rsid w:val="002031B1"/>
    <w:rsid w:val="00226110"/>
    <w:rsid w:val="0022663A"/>
    <w:rsid w:val="00230491"/>
    <w:rsid w:val="00235B41"/>
    <w:rsid w:val="002373AA"/>
    <w:rsid w:val="00237FAB"/>
    <w:rsid w:val="00252177"/>
    <w:rsid w:val="002524ED"/>
    <w:rsid w:val="00257A5F"/>
    <w:rsid w:val="00262E52"/>
    <w:rsid w:val="00263502"/>
    <w:rsid w:val="00281361"/>
    <w:rsid w:val="002936FE"/>
    <w:rsid w:val="002963ED"/>
    <w:rsid w:val="002969BC"/>
    <w:rsid w:val="002B41F9"/>
    <w:rsid w:val="002C0383"/>
    <w:rsid w:val="002C284C"/>
    <w:rsid w:val="002C36A8"/>
    <w:rsid w:val="002C7238"/>
    <w:rsid w:val="002E3E4A"/>
    <w:rsid w:val="002E727C"/>
    <w:rsid w:val="002F1408"/>
    <w:rsid w:val="002F5C95"/>
    <w:rsid w:val="0030696D"/>
    <w:rsid w:val="0031012E"/>
    <w:rsid w:val="0031614E"/>
    <w:rsid w:val="00333C8D"/>
    <w:rsid w:val="003402AB"/>
    <w:rsid w:val="0035055A"/>
    <w:rsid w:val="00352435"/>
    <w:rsid w:val="00362B2D"/>
    <w:rsid w:val="003674AD"/>
    <w:rsid w:val="00372B7A"/>
    <w:rsid w:val="003827F6"/>
    <w:rsid w:val="00384287"/>
    <w:rsid w:val="00392465"/>
    <w:rsid w:val="00393A56"/>
    <w:rsid w:val="003A7E3F"/>
    <w:rsid w:val="003B2092"/>
    <w:rsid w:val="003B32FA"/>
    <w:rsid w:val="003C5FD0"/>
    <w:rsid w:val="003D18AD"/>
    <w:rsid w:val="003D2B81"/>
    <w:rsid w:val="00404EE1"/>
    <w:rsid w:val="00411D92"/>
    <w:rsid w:val="00413A95"/>
    <w:rsid w:val="00415991"/>
    <w:rsid w:val="00422B92"/>
    <w:rsid w:val="00424BE2"/>
    <w:rsid w:val="004337F4"/>
    <w:rsid w:val="0045311B"/>
    <w:rsid w:val="0046177A"/>
    <w:rsid w:val="004707DD"/>
    <w:rsid w:val="00473804"/>
    <w:rsid w:val="00474FE7"/>
    <w:rsid w:val="00477F0A"/>
    <w:rsid w:val="004943B6"/>
    <w:rsid w:val="00494690"/>
    <w:rsid w:val="004A0379"/>
    <w:rsid w:val="004A37D5"/>
    <w:rsid w:val="004A66B3"/>
    <w:rsid w:val="004C6167"/>
    <w:rsid w:val="004C7D31"/>
    <w:rsid w:val="004D11E8"/>
    <w:rsid w:val="004D43B9"/>
    <w:rsid w:val="004D4574"/>
    <w:rsid w:val="004E2558"/>
    <w:rsid w:val="004E2B9A"/>
    <w:rsid w:val="004E60EE"/>
    <w:rsid w:val="00506B29"/>
    <w:rsid w:val="0051196B"/>
    <w:rsid w:val="00535202"/>
    <w:rsid w:val="00535E5D"/>
    <w:rsid w:val="00542EE7"/>
    <w:rsid w:val="00567688"/>
    <w:rsid w:val="005705B9"/>
    <w:rsid w:val="005750A3"/>
    <w:rsid w:val="00575831"/>
    <w:rsid w:val="00585CB9"/>
    <w:rsid w:val="00586095"/>
    <w:rsid w:val="00587291"/>
    <w:rsid w:val="0059065C"/>
    <w:rsid w:val="00591B0A"/>
    <w:rsid w:val="005B4B39"/>
    <w:rsid w:val="005B4CB8"/>
    <w:rsid w:val="005B7BCD"/>
    <w:rsid w:val="005D142C"/>
    <w:rsid w:val="005D6180"/>
    <w:rsid w:val="005D6DD2"/>
    <w:rsid w:val="005D7755"/>
    <w:rsid w:val="005F2F6C"/>
    <w:rsid w:val="005F333E"/>
    <w:rsid w:val="0060266F"/>
    <w:rsid w:val="00604105"/>
    <w:rsid w:val="00606A30"/>
    <w:rsid w:val="00607013"/>
    <w:rsid w:val="00615078"/>
    <w:rsid w:val="00625B5A"/>
    <w:rsid w:val="00640DFD"/>
    <w:rsid w:val="006421D9"/>
    <w:rsid w:val="0064250D"/>
    <w:rsid w:val="0064783B"/>
    <w:rsid w:val="00652025"/>
    <w:rsid w:val="006522E3"/>
    <w:rsid w:val="00671053"/>
    <w:rsid w:val="00672974"/>
    <w:rsid w:val="0068125B"/>
    <w:rsid w:val="006824AD"/>
    <w:rsid w:val="00691D0C"/>
    <w:rsid w:val="0069778B"/>
    <w:rsid w:val="006A2AE7"/>
    <w:rsid w:val="006A7E86"/>
    <w:rsid w:val="006B31C7"/>
    <w:rsid w:val="006C0C40"/>
    <w:rsid w:val="006C5016"/>
    <w:rsid w:val="006E30B7"/>
    <w:rsid w:val="006E381B"/>
    <w:rsid w:val="006E7260"/>
    <w:rsid w:val="006F2975"/>
    <w:rsid w:val="006F50F4"/>
    <w:rsid w:val="006F6A61"/>
    <w:rsid w:val="007046F0"/>
    <w:rsid w:val="00712844"/>
    <w:rsid w:val="00713334"/>
    <w:rsid w:val="00726E74"/>
    <w:rsid w:val="00735F0A"/>
    <w:rsid w:val="00736CA9"/>
    <w:rsid w:val="007375A7"/>
    <w:rsid w:val="00740112"/>
    <w:rsid w:val="0074073E"/>
    <w:rsid w:val="00756DE9"/>
    <w:rsid w:val="00757A48"/>
    <w:rsid w:val="00760DF5"/>
    <w:rsid w:val="007727FD"/>
    <w:rsid w:val="00791058"/>
    <w:rsid w:val="007911E7"/>
    <w:rsid w:val="0079478B"/>
    <w:rsid w:val="007962B9"/>
    <w:rsid w:val="007A13DE"/>
    <w:rsid w:val="007A2797"/>
    <w:rsid w:val="007A41BD"/>
    <w:rsid w:val="007B1164"/>
    <w:rsid w:val="007B3526"/>
    <w:rsid w:val="007C5F91"/>
    <w:rsid w:val="007C6313"/>
    <w:rsid w:val="007D141B"/>
    <w:rsid w:val="007D56BE"/>
    <w:rsid w:val="007E36A7"/>
    <w:rsid w:val="007E7D76"/>
    <w:rsid w:val="007F019A"/>
    <w:rsid w:val="007F3401"/>
    <w:rsid w:val="007F5ED7"/>
    <w:rsid w:val="007F7D2B"/>
    <w:rsid w:val="008106D2"/>
    <w:rsid w:val="008200F4"/>
    <w:rsid w:val="00825A4A"/>
    <w:rsid w:val="008509D9"/>
    <w:rsid w:val="00854FFC"/>
    <w:rsid w:val="008622C4"/>
    <w:rsid w:val="00863330"/>
    <w:rsid w:val="00864AED"/>
    <w:rsid w:val="00866CC1"/>
    <w:rsid w:val="0087084F"/>
    <w:rsid w:val="008733F4"/>
    <w:rsid w:val="00874D73"/>
    <w:rsid w:val="00892CCB"/>
    <w:rsid w:val="0089315E"/>
    <w:rsid w:val="00896057"/>
    <w:rsid w:val="008A66B1"/>
    <w:rsid w:val="008B0808"/>
    <w:rsid w:val="008B14D9"/>
    <w:rsid w:val="008B2C98"/>
    <w:rsid w:val="008C2004"/>
    <w:rsid w:val="008C37FC"/>
    <w:rsid w:val="008E1B3C"/>
    <w:rsid w:val="008E7FED"/>
    <w:rsid w:val="008F1105"/>
    <w:rsid w:val="008F40AD"/>
    <w:rsid w:val="00901A14"/>
    <w:rsid w:val="00906DD2"/>
    <w:rsid w:val="00911FAD"/>
    <w:rsid w:val="00920E5C"/>
    <w:rsid w:val="0093038C"/>
    <w:rsid w:val="00941142"/>
    <w:rsid w:val="009433B6"/>
    <w:rsid w:val="00946224"/>
    <w:rsid w:val="009475F4"/>
    <w:rsid w:val="00952B23"/>
    <w:rsid w:val="00952D59"/>
    <w:rsid w:val="00960AE9"/>
    <w:rsid w:val="00964CB5"/>
    <w:rsid w:val="009717F2"/>
    <w:rsid w:val="009722F3"/>
    <w:rsid w:val="00986ED0"/>
    <w:rsid w:val="0098722E"/>
    <w:rsid w:val="00987CDE"/>
    <w:rsid w:val="009928A6"/>
    <w:rsid w:val="009A326E"/>
    <w:rsid w:val="009C53E2"/>
    <w:rsid w:val="009C57C6"/>
    <w:rsid w:val="009D2B7C"/>
    <w:rsid w:val="009E6B09"/>
    <w:rsid w:val="009F5580"/>
    <w:rsid w:val="009F6B22"/>
    <w:rsid w:val="00A03F7D"/>
    <w:rsid w:val="00A04DF0"/>
    <w:rsid w:val="00A07E06"/>
    <w:rsid w:val="00A132B5"/>
    <w:rsid w:val="00A163A5"/>
    <w:rsid w:val="00A1658D"/>
    <w:rsid w:val="00A251E3"/>
    <w:rsid w:val="00A3573C"/>
    <w:rsid w:val="00A41F05"/>
    <w:rsid w:val="00A456A9"/>
    <w:rsid w:val="00A51C5B"/>
    <w:rsid w:val="00A57B9B"/>
    <w:rsid w:val="00A71C83"/>
    <w:rsid w:val="00A72B39"/>
    <w:rsid w:val="00A732CB"/>
    <w:rsid w:val="00A73823"/>
    <w:rsid w:val="00A7484A"/>
    <w:rsid w:val="00A7715A"/>
    <w:rsid w:val="00A7740F"/>
    <w:rsid w:val="00A80DA9"/>
    <w:rsid w:val="00A82565"/>
    <w:rsid w:val="00A82E6D"/>
    <w:rsid w:val="00A8360A"/>
    <w:rsid w:val="00A93156"/>
    <w:rsid w:val="00A932DB"/>
    <w:rsid w:val="00AB30CC"/>
    <w:rsid w:val="00AB5411"/>
    <w:rsid w:val="00AB6B3C"/>
    <w:rsid w:val="00AC6CAB"/>
    <w:rsid w:val="00AC7B52"/>
    <w:rsid w:val="00AE521D"/>
    <w:rsid w:val="00AF27F5"/>
    <w:rsid w:val="00AF49BB"/>
    <w:rsid w:val="00AF6763"/>
    <w:rsid w:val="00B02AD6"/>
    <w:rsid w:val="00B04FD9"/>
    <w:rsid w:val="00B052FE"/>
    <w:rsid w:val="00B05FD8"/>
    <w:rsid w:val="00B0628D"/>
    <w:rsid w:val="00B14830"/>
    <w:rsid w:val="00B1666F"/>
    <w:rsid w:val="00B23411"/>
    <w:rsid w:val="00B2594A"/>
    <w:rsid w:val="00B35B10"/>
    <w:rsid w:val="00B53019"/>
    <w:rsid w:val="00B80DC3"/>
    <w:rsid w:val="00B8698D"/>
    <w:rsid w:val="00B905CB"/>
    <w:rsid w:val="00B920AA"/>
    <w:rsid w:val="00B92DE0"/>
    <w:rsid w:val="00BA7FAB"/>
    <w:rsid w:val="00BB084B"/>
    <w:rsid w:val="00BB0F45"/>
    <w:rsid w:val="00BB11C8"/>
    <w:rsid w:val="00BC4001"/>
    <w:rsid w:val="00BD2097"/>
    <w:rsid w:val="00BE05DD"/>
    <w:rsid w:val="00BE1852"/>
    <w:rsid w:val="00BE371F"/>
    <w:rsid w:val="00BF30F7"/>
    <w:rsid w:val="00C02B91"/>
    <w:rsid w:val="00C218F6"/>
    <w:rsid w:val="00C27EE5"/>
    <w:rsid w:val="00C30DF7"/>
    <w:rsid w:val="00C32D8D"/>
    <w:rsid w:val="00C34A3E"/>
    <w:rsid w:val="00C3612E"/>
    <w:rsid w:val="00C36C39"/>
    <w:rsid w:val="00C40671"/>
    <w:rsid w:val="00C4410B"/>
    <w:rsid w:val="00C559B6"/>
    <w:rsid w:val="00C71884"/>
    <w:rsid w:val="00C75BA0"/>
    <w:rsid w:val="00C75BB4"/>
    <w:rsid w:val="00C77462"/>
    <w:rsid w:val="00C8653F"/>
    <w:rsid w:val="00C9207D"/>
    <w:rsid w:val="00C93098"/>
    <w:rsid w:val="00C961B2"/>
    <w:rsid w:val="00C96331"/>
    <w:rsid w:val="00CB205E"/>
    <w:rsid w:val="00CB7EB5"/>
    <w:rsid w:val="00CD0230"/>
    <w:rsid w:val="00CD2584"/>
    <w:rsid w:val="00CD748B"/>
    <w:rsid w:val="00CE33E4"/>
    <w:rsid w:val="00CE3643"/>
    <w:rsid w:val="00D03909"/>
    <w:rsid w:val="00D06CB1"/>
    <w:rsid w:val="00D27FF5"/>
    <w:rsid w:val="00D30D71"/>
    <w:rsid w:val="00D3326D"/>
    <w:rsid w:val="00D3563D"/>
    <w:rsid w:val="00D36A91"/>
    <w:rsid w:val="00D505EC"/>
    <w:rsid w:val="00D5142A"/>
    <w:rsid w:val="00D55E65"/>
    <w:rsid w:val="00D6709A"/>
    <w:rsid w:val="00D704FC"/>
    <w:rsid w:val="00D75A72"/>
    <w:rsid w:val="00D859F6"/>
    <w:rsid w:val="00D9244B"/>
    <w:rsid w:val="00DA0583"/>
    <w:rsid w:val="00DA0D99"/>
    <w:rsid w:val="00DA2313"/>
    <w:rsid w:val="00DA3306"/>
    <w:rsid w:val="00DB395E"/>
    <w:rsid w:val="00DC0D7B"/>
    <w:rsid w:val="00DC3CEE"/>
    <w:rsid w:val="00DC6971"/>
    <w:rsid w:val="00DC7479"/>
    <w:rsid w:val="00DD41BB"/>
    <w:rsid w:val="00DE34B6"/>
    <w:rsid w:val="00DF3EEA"/>
    <w:rsid w:val="00E1262D"/>
    <w:rsid w:val="00E163F4"/>
    <w:rsid w:val="00E31538"/>
    <w:rsid w:val="00E321BD"/>
    <w:rsid w:val="00E404C9"/>
    <w:rsid w:val="00E42441"/>
    <w:rsid w:val="00E477E7"/>
    <w:rsid w:val="00E4780F"/>
    <w:rsid w:val="00E51408"/>
    <w:rsid w:val="00E64715"/>
    <w:rsid w:val="00E724BF"/>
    <w:rsid w:val="00E74D6A"/>
    <w:rsid w:val="00E77BA3"/>
    <w:rsid w:val="00E77CDC"/>
    <w:rsid w:val="00E865D5"/>
    <w:rsid w:val="00E927C3"/>
    <w:rsid w:val="00E93E2B"/>
    <w:rsid w:val="00EA0136"/>
    <w:rsid w:val="00EA11D1"/>
    <w:rsid w:val="00EB1B77"/>
    <w:rsid w:val="00EB3421"/>
    <w:rsid w:val="00EB5B5A"/>
    <w:rsid w:val="00EE3268"/>
    <w:rsid w:val="00EE52E8"/>
    <w:rsid w:val="00EE5E52"/>
    <w:rsid w:val="00EE6785"/>
    <w:rsid w:val="00EF0045"/>
    <w:rsid w:val="00EF403D"/>
    <w:rsid w:val="00F113D1"/>
    <w:rsid w:val="00F16477"/>
    <w:rsid w:val="00F169DD"/>
    <w:rsid w:val="00F303C2"/>
    <w:rsid w:val="00F30D73"/>
    <w:rsid w:val="00F3186E"/>
    <w:rsid w:val="00F4144F"/>
    <w:rsid w:val="00F43423"/>
    <w:rsid w:val="00F434D3"/>
    <w:rsid w:val="00F54A43"/>
    <w:rsid w:val="00F556D5"/>
    <w:rsid w:val="00F563EA"/>
    <w:rsid w:val="00F7165D"/>
    <w:rsid w:val="00F741B8"/>
    <w:rsid w:val="00F74420"/>
    <w:rsid w:val="00F76C8B"/>
    <w:rsid w:val="00F82C40"/>
    <w:rsid w:val="00F87E31"/>
    <w:rsid w:val="00F9025A"/>
    <w:rsid w:val="00F92AC8"/>
    <w:rsid w:val="00F93E09"/>
    <w:rsid w:val="00F95A46"/>
    <w:rsid w:val="00FA40CA"/>
    <w:rsid w:val="00FA41CE"/>
    <w:rsid w:val="00FA42E0"/>
    <w:rsid w:val="00FA6341"/>
    <w:rsid w:val="00FB6BD5"/>
    <w:rsid w:val="00FC359B"/>
    <w:rsid w:val="00FC45AD"/>
    <w:rsid w:val="00FC6D98"/>
    <w:rsid w:val="00FD3DB0"/>
    <w:rsid w:val="00FD7619"/>
    <w:rsid w:val="00FE1938"/>
    <w:rsid w:val="00FE68E7"/>
    <w:rsid w:val="00FF2522"/>
    <w:rsid w:val="00FF61E7"/>
    <w:rsid w:val="00FF67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93600"/>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053741"/>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053741"/>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locked/>
    <w:rsid w:val="00C3612E"/>
    <w:pPr>
      <w:tabs>
        <w:tab w:val="center" w:pos="4536"/>
        <w:tab w:val="right" w:pos="9072"/>
      </w:tabs>
    </w:pPr>
  </w:style>
  <w:style w:type="character" w:customStyle="1" w:styleId="ZhlavChar">
    <w:name w:val="Záhlaví Char"/>
    <w:basedOn w:val="Standardnpsmoodstavce"/>
    <w:link w:val="Zhlav"/>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k@bvk.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hics@sue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ktury@bvk.cz" TargetMode="Externa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A4A99-BA53-4AB6-A299-DFDE63BA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4</TotalTime>
  <Pages>8</Pages>
  <Words>2850</Words>
  <Characters>16819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Petr Sedláček</cp:lastModifiedBy>
  <cp:revision>3</cp:revision>
  <cp:lastPrinted>2023-05-12T05:30:00Z</cp:lastPrinted>
  <dcterms:created xsi:type="dcterms:W3CDTF">2025-09-02T04:18:00Z</dcterms:created>
  <dcterms:modified xsi:type="dcterms:W3CDTF">2025-09-02T04:22:00Z</dcterms:modified>
</cp:coreProperties>
</file>