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41" w:x="5203" w:y="14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2"/>
          <w:sz w:val="22"/>
        </w:rPr>
        <w:t>DODATEK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22"/>
        </w:rPr>
        <w:t>č.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324" w:x="1573" w:y="23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Článek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smlouvy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28.8.2025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zajištění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servisu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výpočetní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techniky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4" w:x="1573" w:y="2354"/>
        <w:widowControl w:val="off"/>
        <w:autoSpaceDE w:val="off"/>
        <w:autoSpaceDN w:val="off"/>
        <w:spacing w:before="20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takto: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45" w:x="5501" w:y="37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Článek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8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055" w:x="3547" w:y="41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Platnost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smlouvy,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ukončení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smluvního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vztahu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150" w:x="1569" w:y="461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uzavírá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dobu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let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od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účinnosti.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569" w:y="48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Odběratel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dodavatel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může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ukončit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vztah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jednostranou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výpovědí.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569" w:y="486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Výpovědní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doba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činí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tři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měsíce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počíná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běžet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prvního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kalendářního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569" w:y="4869"/>
        <w:widowControl w:val="off"/>
        <w:autoSpaceDE w:val="off"/>
        <w:autoSpaceDN w:val="off"/>
        <w:spacing w:before="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následujícího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doručení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výpovědi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druhé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straně.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569" w:y="486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nabývá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platnosti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dnem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uzavření,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tj.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dnem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podpisu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oprávněnými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569" w:y="486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zástupci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obou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nabývá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dnem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uzavření,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jde-li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569" w:y="486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podléhající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zvřejnění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smluv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dle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č.340/2015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teprve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82" w:x="1569" w:y="4869"/>
        <w:widowControl w:val="off"/>
        <w:autoSpaceDE w:val="off"/>
        <w:autoSpaceDN w:val="off"/>
        <w:spacing w:before="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dnem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zveřejnění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smluv.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96" w:x="1569" w:y="68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vyhotovena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výtiscích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96" w:x="1569" w:y="6894"/>
        <w:widowControl w:val="off"/>
        <w:autoSpaceDE w:val="off"/>
        <w:autoSpaceDN w:val="off"/>
        <w:spacing w:before="459" w:after="0" w:line="247" w:lineRule="exact"/>
        <w:ind w:left="62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Janově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28.8.2025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1" w:x="1631" w:y="98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10" w:x="1852" w:y="98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10" w:x="1852" w:y="9866"/>
        <w:widowControl w:val="off"/>
        <w:autoSpaceDE w:val="off"/>
        <w:autoSpaceDN w:val="off"/>
        <w:spacing w:before="3" w:after="0" w:line="247" w:lineRule="exact"/>
        <w:ind w:left="100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odběratel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91" w:x="7157" w:y="98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……………………………..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91" w:x="7157" w:y="9866"/>
        <w:widowControl w:val="off"/>
        <w:autoSpaceDE w:val="off"/>
        <w:autoSpaceDN w:val="off"/>
        <w:spacing w:before="3" w:after="0" w:line="247" w:lineRule="exact"/>
        <w:ind w:left="12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dodavatel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83" w:x="1938" w:y="1037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Ing.Vladimír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Gabriel,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MBA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60" w:x="7523" w:y="1037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Ing.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Vladimír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Pavlovič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122</Words>
  <Characters>733</Characters>
  <Application>Aspose</Application>
  <DocSecurity>0</DocSecurity>
  <Lines>22</Lines>
  <Paragraphs>22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833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2025-08-28T12:26:32+00:00</dcterms:created>
  <dcterms:modified xmlns:xsi="http://www.w3.org/2001/XMLSchema-instance" xmlns:dcterms="http://purl.org/dc/terms/" xsi:type="dcterms:W3CDTF">2025-08-28T12:26:32+00:00</dcterms:modified>
</coreProperties>
</file>