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B141" w14:textId="176BB8E0" w:rsidR="00CC1B9F" w:rsidRPr="009B7FCE" w:rsidRDefault="002F2B32" w:rsidP="00897CF4">
      <w:pPr>
        <w:pStyle w:val="Zkladntext21"/>
        <w:shd w:val="clear" w:color="auto" w:fill="auto"/>
        <w:spacing w:before="0" w:after="0" w:line="240" w:lineRule="auto"/>
        <w:jc w:val="center"/>
        <w:rPr>
          <w:rFonts w:asciiTheme="minorHAnsi" w:hAnsiTheme="minorHAnsi" w:cstheme="minorHAnsi"/>
          <w:color w:val="auto"/>
          <w:sz w:val="28"/>
          <w:szCs w:val="28"/>
        </w:rPr>
      </w:pPr>
      <w:bookmarkStart w:id="0" w:name="bookmark1"/>
      <w:r w:rsidRPr="009B7FCE">
        <w:rPr>
          <w:rFonts w:asciiTheme="minorHAnsi" w:hAnsiTheme="minorHAnsi" w:cstheme="minorHAnsi"/>
          <w:color w:val="auto"/>
          <w:sz w:val="28"/>
          <w:szCs w:val="28"/>
        </w:rPr>
        <w:t>Smlouva o poskytnutí úklidových služeb</w:t>
      </w:r>
      <w:bookmarkEnd w:id="0"/>
    </w:p>
    <w:p w14:paraId="1AA0203A" w14:textId="77777777" w:rsidR="00A724C6" w:rsidRPr="009B7FCE" w:rsidRDefault="00A724C6" w:rsidP="00A724C6">
      <w:pPr>
        <w:pStyle w:val="Zkladntext21"/>
        <w:shd w:val="clear" w:color="auto" w:fill="auto"/>
        <w:spacing w:before="0" w:after="0" w:line="240" w:lineRule="auto"/>
        <w:jc w:val="center"/>
        <w:rPr>
          <w:rFonts w:asciiTheme="minorHAnsi" w:hAnsiTheme="minorHAnsi" w:cstheme="minorHAnsi"/>
          <w:color w:val="auto"/>
          <w:sz w:val="6"/>
          <w:szCs w:val="6"/>
        </w:rPr>
      </w:pPr>
    </w:p>
    <w:p w14:paraId="72DCC36A" w14:textId="529F30CA" w:rsidR="00CC1B9F" w:rsidRPr="009B7FCE" w:rsidRDefault="002F2B32" w:rsidP="00A724C6">
      <w:pPr>
        <w:pStyle w:val="Zkladntext2"/>
        <w:shd w:val="clear" w:color="auto" w:fill="auto"/>
        <w:spacing w:before="0" w:after="0" w:line="240" w:lineRule="auto"/>
        <w:ind w:left="20" w:firstLine="0"/>
        <w:jc w:val="cente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uzavřená dle § 1746 odst. 2 zákona C. 89/2012 Sb., ob</w:t>
      </w:r>
      <w:r w:rsidR="00897CF4" w:rsidRPr="009B7FCE">
        <w:rPr>
          <w:rFonts w:asciiTheme="minorHAnsi" w:hAnsiTheme="minorHAnsi" w:cstheme="minorHAnsi"/>
          <w:b/>
          <w:bCs/>
          <w:color w:val="auto"/>
          <w:sz w:val="22"/>
          <w:szCs w:val="22"/>
        </w:rPr>
        <w:t>č</w:t>
      </w:r>
      <w:r w:rsidRPr="009B7FCE">
        <w:rPr>
          <w:rFonts w:asciiTheme="minorHAnsi" w:hAnsiTheme="minorHAnsi" w:cstheme="minorHAnsi"/>
          <w:b/>
          <w:bCs/>
          <w:color w:val="auto"/>
          <w:sz w:val="22"/>
          <w:szCs w:val="22"/>
        </w:rPr>
        <w:t>anský zákoník, v</w:t>
      </w:r>
      <w:r w:rsidR="00897CF4" w:rsidRPr="009B7FCE">
        <w:rPr>
          <w:rFonts w:asciiTheme="minorHAnsi" w:hAnsiTheme="minorHAnsi" w:cstheme="minorHAnsi"/>
          <w:b/>
          <w:bCs/>
          <w:color w:val="auto"/>
          <w:sz w:val="22"/>
          <w:szCs w:val="22"/>
        </w:rPr>
        <w:t xml:space="preserve"> platném znění</w:t>
      </w:r>
    </w:p>
    <w:p w14:paraId="32984A6B" w14:textId="77777777" w:rsidR="00A724C6" w:rsidRPr="009B7FCE" w:rsidRDefault="00A724C6" w:rsidP="00A724C6">
      <w:pPr>
        <w:pStyle w:val="Zkladntext2"/>
        <w:shd w:val="clear" w:color="auto" w:fill="auto"/>
        <w:spacing w:before="0" w:after="0" w:line="240" w:lineRule="auto"/>
        <w:ind w:left="20" w:firstLine="0"/>
        <w:jc w:val="center"/>
        <w:rPr>
          <w:rFonts w:asciiTheme="minorHAnsi" w:hAnsiTheme="minorHAnsi" w:cstheme="minorHAnsi"/>
          <w:color w:val="auto"/>
          <w:sz w:val="22"/>
          <w:szCs w:val="22"/>
        </w:rPr>
      </w:pPr>
    </w:p>
    <w:p w14:paraId="1A41A03D" w14:textId="642C0E3C" w:rsidR="00CC1B9F" w:rsidRPr="009B7FCE" w:rsidRDefault="002F2B32" w:rsidP="00A724C6">
      <w:pPr>
        <w:pStyle w:val="Zkladntext2"/>
        <w:shd w:val="clear" w:color="auto" w:fill="auto"/>
        <w:spacing w:before="0" w:after="0" w:line="240" w:lineRule="auto"/>
        <w:ind w:left="2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Níže uvedeného dne, měsíce a roku</w:t>
      </w:r>
      <w:r w:rsidR="00897CF4" w:rsidRPr="009B7FCE">
        <w:rPr>
          <w:rFonts w:asciiTheme="minorHAnsi" w:hAnsiTheme="minorHAnsi" w:cstheme="minorHAnsi"/>
          <w:color w:val="auto"/>
          <w:sz w:val="22"/>
          <w:szCs w:val="22"/>
        </w:rPr>
        <w:t>:</w:t>
      </w:r>
    </w:p>
    <w:p w14:paraId="77316953" w14:textId="77777777" w:rsidR="00897CF4" w:rsidRPr="009B7FCE" w:rsidRDefault="00897CF4" w:rsidP="00A724C6">
      <w:pPr>
        <w:pStyle w:val="Zkladntext2"/>
        <w:shd w:val="clear" w:color="auto" w:fill="auto"/>
        <w:spacing w:before="0" w:after="0" w:line="240" w:lineRule="auto"/>
        <w:ind w:left="20" w:firstLine="0"/>
        <w:jc w:val="both"/>
        <w:rPr>
          <w:rFonts w:asciiTheme="minorHAnsi" w:hAnsiTheme="minorHAnsi" w:cstheme="minorHAnsi"/>
          <w:color w:val="auto"/>
          <w:sz w:val="12"/>
          <w:szCs w:val="12"/>
        </w:rPr>
      </w:pPr>
    </w:p>
    <w:p w14:paraId="503A3247"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b/>
          <w:color w:val="auto"/>
          <w:sz w:val="22"/>
          <w:szCs w:val="22"/>
        </w:rPr>
        <w:t>Národní památkový ústav, státní příspěvková organizace</w:t>
      </w:r>
    </w:p>
    <w:p w14:paraId="63A7B3FE"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IČO: 75032333, DIČ: CZ75032333</w:t>
      </w:r>
    </w:p>
    <w:p w14:paraId="33B10E30" w14:textId="77777777"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eastAsia="Times New Roman" w:hAnsiTheme="minorHAnsi" w:cstheme="minorHAnsi"/>
          <w:color w:val="auto"/>
          <w:sz w:val="22"/>
          <w:szCs w:val="22"/>
          <w:lang w:eastAsia="en-US"/>
        </w:rPr>
        <w:t xml:space="preserve">se sídlem 118 01 Praha 1 – Malá Strana, Valdštejnské nám. 3, IČO: 75032333     </w:t>
      </w:r>
    </w:p>
    <w:p w14:paraId="5C8BA761"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jednající generální ředitelkou Ing. arch. Naděždou </w:t>
      </w:r>
      <w:proofErr w:type="spellStart"/>
      <w:r w:rsidRPr="009B7FCE">
        <w:rPr>
          <w:rFonts w:asciiTheme="minorHAnsi" w:hAnsiTheme="minorHAnsi" w:cstheme="minorHAnsi"/>
          <w:color w:val="auto"/>
          <w:sz w:val="22"/>
          <w:szCs w:val="22"/>
        </w:rPr>
        <w:t>Goryczkovou</w:t>
      </w:r>
      <w:proofErr w:type="spellEnd"/>
    </w:p>
    <w:p w14:paraId="74A120A8"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kterou zastupuje:</w:t>
      </w:r>
      <w:r w:rsidRPr="009B7FCE">
        <w:rPr>
          <w:rFonts w:asciiTheme="minorHAnsi" w:hAnsiTheme="minorHAnsi" w:cstheme="minorHAnsi"/>
          <w:color w:val="auto"/>
          <w:sz w:val="22"/>
          <w:szCs w:val="22"/>
        </w:rPr>
        <w:tab/>
      </w:r>
    </w:p>
    <w:p w14:paraId="646EC6D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Územní památková správa NPÚ v Kroměříži</w:t>
      </w:r>
    </w:p>
    <w:p w14:paraId="08CFF39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se sídlem Sněmovní nám. 1, 767 01 Kroměříž,</w:t>
      </w:r>
    </w:p>
    <w:p w14:paraId="2CC19405" w14:textId="247A8BDE" w:rsidR="00C61447" w:rsidRPr="009B7FCE" w:rsidRDefault="00C61447" w:rsidP="00C61447">
      <w:pP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 xml:space="preserve">jednající ředitelem Ing. Petrem </w:t>
      </w:r>
      <w:proofErr w:type="spellStart"/>
      <w:r w:rsidRPr="009B7FCE">
        <w:rPr>
          <w:rFonts w:asciiTheme="minorHAnsi" w:hAnsiTheme="minorHAnsi" w:cstheme="minorHAnsi"/>
          <w:b/>
          <w:bCs/>
          <w:color w:val="auto"/>
          <w:sz w:val="22"/>
          <w:szCs w:val="22"/>
        </w:rPr>
        <w:t>Šubíkem</w:t>
      </w:r>
      <w:proofErr w:type="spellEnd"/>
      <w:r w:rsidRPr="009B7FCE">
        <w:rPr>
          <w:rFonts w:asciiTheme="minorHAnsi" w:hAnsiTheme="minorHAnsi" w:cstheme="minorHAnsi"/>
          <w:b/>
          <w:bCs/>
          <w:color w:val="auto"/>
          <w:sz w:val="22"/>
          <w:szCs w:val="22"/>
        </w:rPr>
        <w:t>,</w:t>
      </w:r>
    </w:p>
    <w:p w14:paraId="19585052" w14:textId="5EE29375"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zástupce pr</w:t>
      </w:r>
      <w:r w:rsidR="00757AA4">
        <w:rPr>
          <w:rFonts w:asciiTheme="minorHAnsi" w:hAnsiTheme="minorHAnsi" w:cstheme="minorHAnsi"/>
          <w:color w:val="auto"/>
          <w:sz w:val="22"/>
          <w:szCs w:val="22"/>
        </w:rPr>
        <w:t>o věcná jednání: XXXXXXXXXXXXX</w:t>
      </w:r>
    </w:p>
    <w:p w14:paraId="2A7A0508" w14:textId="4004414F"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hAnsiTheme="minorHAnsi" w:cstheme="minorHAnsi"/>
          <w:color w:val="auto"/>
          <w:sz w:val="22"/>
          <w:szCs w:val="22"/>
        </w:rPr>
        <w:t>bankovní spojení: ČNB, č. účtu: ČNB, č. účtu 710002-60039011/0710</w:t>
      </w:r>
    </w:p>
    <w:p w14:paraId="7AB23D8A" w14:textId="2F28227A"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eastAsia="Times New Roman" w:hAnsiTheme="minorHAnsi" w:cstheme="minorHAnsi"/>
          <w:b/>
          <w:color w:val="auto"/>
          <w:sz w:val="22"/>
          <w:szCs w:val="22"/>
          <w:lang w:eastAsia="en-US"/>
        </w:rPr>
        <w:t>doručovací adresa</w:t>
      </w:r>
      <w:r w:rsidRPr="009B7FCE">
        <w:rPr>
          <w:rFonts w:asciiTheme="minorHAnsi" w:eastAsia="Times New Roman" w:hAnsiTheme="minorHAnsi" w:cstheme="minorHAnsi"/>
          <w:color w:val="auto"/>
          <w:sz w:val="22"/>
          <w:szCs w:val="22"/>
          <w:lang w:eastAsia="en-US"/>
        </w:rPr>
        <w:t xml:space="preserve">: </w:t>
      </w:r>
      <w:r w:rsidR="00C61447" w:rsidRPr="009B7FCE">
        <w:rPr>
          <w:rFonts w:asciiTheme="minorHAnsi" w:eastAsia="Times New Roman" w:hAnsiTheme="minorHAnsi" w:cstheme="minorHAnsi"/>
          <w:color w:val="auto"/>
          <w:sz w:val="22"/>
          <w:szCs w:val="22"/>
          <w:lang w:eastAsia="en-US"/>
        </w:rPr>
        <w:t>Palackého třída 262/34</w:t>
      </w:r>
      <w:r w:rsidRPr="009B7FCE">
        <w:rPr>
          <w:rFonts w:asciiTheme="minorHAnsi" w:eastAsia="Times New Roman" w:hAnsiTheme="minorHAnsi" w:cstheme="minorHAnsi"/>
          <w:color w:val="auto"/>
          <w:sz w:val="22"/>
          <w:szCs w:val="22"/>
          <w:lang w:eastAsia="en-US"/>
        </w:rPr>
        <w:t>, 6</w:t>
      </w:r>
      <w:r w:rsidR="00C61447" w:rsidRPr="009B7FCE">
        <w:rPr>
          <w:rFonts w:asciiTheme="minorHAnsi" w:eastAsia="Times New Roman" w:hAnsiTheme="minorHAnsi" w:cstheme="minorHAnsi"/>
          <w:color w:val="auto"/>
          <w:sz w:val="22"/>
          <w:szCs w:val="22"/>
          <w:lang w:eastAsia="en-US"/>
        </w:rPr>
        <w:t>12</w:t>
      </w:r>
      <w:r w:rsidRPr="009B7FCE">
        <w:rPr>
          <w:rFonts w:asciiTheme="minorHAnsi" w:eastAsia="Times New Roman" w:hAnsiTheme="minorHAnsi" w:cstheme="minorHAnsi"/>
          <w:color w:val="auto"/>
          <w:sz w:val="22"/>
          <w:szCs w:val="22"/>
          <w:lang w:eastAsia="en-US"/>
        </w:rPr>
        <w:t xml:space="preserve"> </w:t>
      </w:r>
      <w:r w:rsidR="00F440EB" w:rsidRPr="009B7FCE">
        <w:rPr>
          <w:rFonts w:asciiTheme="minorHAnsi" w:eastAsia="Times New Roman" w:hAnsiTheme="minorHAnsi" w:cstheme="minorHAnsi"/>
          <w:color w:val="auto"/>
          <w:sz w:val="22"/>
          <w:szCs w:val="22"/>
          <w:lang w:eastAsia="en-US"/>
        </w:rPr>
        <w:t>00</w:t>
      </w:r>
      <w:r w:rsidRPr="009B7FCE">
        <w:rPr>
          <w:rFonts w:asciiTheme="minorHAnsi" w:eastAsia="Times New Roman" w:hAnsiTheme="minorHAnsi" w:cstheme="minorHAnsi"/>
          <w:color w:val="auto"/>
          <w:sz w:val="22"/>
          <w:szCs w:val="22"/>
          <w:lang w:eastAsia="en-US"/>
        </w:rPr>
        <w:t xml:space="preserve"> Brno</w:t>
      </w:r>
    </w:p>
    <w:p w14:paraId="22EFE08E"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6"/>
          <w:szCs w:val="6"/>
        </w:rPr>
      </w:pPr>
    </w:p>
    <w:p w14:paraId="67866028"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(dále jen </w:t>
      </w:r>
      <w:r w:rsidRPr="009B7FCE">
        <w:rPr>
          <w:rFonts w:asciiTheme="minorHAnsi" w:hAnsiTheme="minorHAnsi" w:cstheme="minorHAnsi"/>
          <w:b/>
          <w:bCs/>
          <w:color w:val="auto"/>
          <w:sz w:val="22"/>
          <w:szCs w:val="22"/>
        </w:rPr>
        <w:t>„Objednatel“)</w:t>
      </w:r>
    </w:p>
    <w:p w14:paraId="2923BDB1" w14:textId="77777777" w:rsidR="00897CF4" w:rsidRPr="009B7FCE" w:rsidRDefault="00897CF4" w:rsidP="00897CF4">
      <w:pPr>
        <w:rPr>
          <w:rFonts w:asciiTheme="minorHAnsi" w:hAnsiTheme="minorHAnsi" w:cstheme="minorHAnsi"/>
          <w:color w:val="auto"/>
          <w:sz w:val="6"/>
          <w:szCs w:val="6"/>
        </w:rPr>
      </w:pPr>
    </w:p>
    <w:p w14:paraId="5B30FD00"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a</w:t>
      </w:r>
    </w:p>
    <w:p w14:paraId="0166D0B4" w14:textId="77777777" w:rsidR="00897CF4" w:rsidRPr="009B7FCE" w:rsidRDefault="00897CF4" w:rsidP="00897CF4">
      <w:pPr>
        <w:rPr>
          <w:rFonts w:asciiTheme="minorHAnsi" w:hAnsiTheme="minorHAnsi" w:cstheme="minorHAnsi"/>
          <w:color w:val="auto"/>
          <w:sz w:val="6"/>
          <w:szCs w:val="6"/>
        </w:rPr>
      </w:pPr>
    </w:p>
    <w:p w14:paraId="0FA7C876" w14:textId="1C343CF7" w:rsidR="00897CF4" w:rsidRPr="001233D1" w:rsidRDefault="002C7EB8" w:rsidP="00897CF4">
      <w:pPr>
        <w:rPr>
          <w:rFonts w:asciiTheme="minorHAnsi" w:hAnsiTheme="minorHAnsi" w:cstheme="minorHAnsi"/>
          <w:b/>
          <w:bCs/>
          <w:color w:val="auto"/>
          <w:sz w:val="22"/>
          <w:szCs w:val="22"/>
        </w:rPr>
      </w:pPr>
      <w:r w:rsidRPr="001233D1">
        <w:rPr>
          <w:rFonts w:asciiTheme="minorHAnsi" w:hAnsiTheme="minorHAnsi" w:cstheme="minorHAnsi"/>
          <w:b/>
          <w:bCs/>
          <w:color w:val="auto"/>
          <w:sz w:val="22"/>
          <w:szCs w:val="22"/>
        </w:rPr>
        <w:t>BEZPEČNOSTNÍ AGENTURA ZENIT spol. s r.o.</w:t>
      </w:r>
    </w:p>
    <w:p w14:paraId="7240CD59" w14:textId="461C51A3" w:rsidR="001233D1" w:rsidRDefault="001233D1" w:rsidP="00897CF4">
      <w:pPr>
        <w:rPr>
          <w:rFonts w:asciiTheme="minorHAnsi" w:hAnsiTheme="minorHAnsi" w:cstheme="minorHAnsi"/>
          <w:color w:val="auto"/>
          <w:sz w:val="22"/>
          <w:szCs w:val="22"/>
        </w:rPr>
      </w:pPr>
      <w:r>
        <w:rPr>
          <w:rFonts w:asciiTheme="minorHAnsi" w:hAnsiTheme="minorHAnsi" w:cstheme="minorHAnsi"/>
          <w:color w:val="auto"/>
          <w:sz w:val="22"/>
          <w:szCs w:val="22"/>
        </w:rPr>
        <w:t xml:space="preserve">pod spisovou značkou </w:t>
      </w:r>
      <w:r w:rsidRPr="001233D1">
        <w:rPr>
          <w:rFonts w:asciiTheme="minorHAnsi" w:hAnsiTheme="minorHAnsi" w:cstheme="minorHAnsi"/>
          <w:color w:val="auto"/>
          <w:sz w:val="22"/>
          <w:szCs w:val="22"/>
        </w:rPr>
        <w:t>C 27148 vedená u Městského soudu v Praze</w:t>
      </w:r>
    </w:p>
    <w:p w14:paraId="32C202C7" w14:textId="11DD4F88"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IČO</w:t>
      </w:r>
      <w:r w:rsidR="002C7EB8">
        <w:rPr>
          <w:rFonts w:asciiTheme="minorHAnsi" w:hAnsiTheme="minorHAnsi" w:cstheme="minorHAnsi"/>
          <w:color w:val="auto"/>
          <w:sz w:val="22"/>
          <w:szCs w:val="22"/>
        </w:rPr>
        <w:t>: 60487062 DIČ: CZ60487062</w:t>
      </w:r>
    </w:p>
    <w:p w14:paraId="57F150B4" w14:textId="788BF3CE"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se sídlem: </w:t>
      </w:r>
      <w:r w:rsidR="002C7EB8">
        <w:rPr>
          <w:rFonts w:asciiTheme="minorHAnsi" w:hAnsiTheme="minorHAnsi" w:cstheme="minorHAnsi"/>
          <w:color w:val="auto"/>
          <w:sz w:val="22"/>
          <w:szCs w:val="22"/>
        </w:rPr>
        <w:t>U plynárny 1290/99 101 00</w:t>
      </w:r>
      <w:r w:rsidRPr="009B7FCE">
        <w:rPr>
          <w:rFonts w:asciiTheme="minorHAnsi" w:hAnsiTheme="minorHAnsi" w:cstheme="minorHAnsi"/>
          <w:color w:val="auto"/>
          <w:sz w:val="22"/>
          <w:szCs w:val="22"/>
        </w:rPr>
        <w:t xml:space="preserve"> Obec</w:t>
      </w:r>
      <w:r w:rsidR="002C7EB8">
        <w:rPr>
          <w:rFonts w:asciiTheme="minorHAnsi" w:hAnsiTheme="minorHAnsi" w:cstheme="minorHAnsi"/>
          <w:color w:val="auto"/>
          <w:sz w:val="22"/>
          <w:szCs w:val="22"/>
        </w:rPr>
        <w:t>: Praha 10</w:t>
      </w:r>
    </w:p>
    <w:p w14:paraId="5FB1DD02" w14:textId="117F6912" w:rsidR="00897CF4" w:rsidRPr="002C2C2F" w:rsidRDefault="002C2C2F" w:rsidP="00897CF4">
      <w:pPr>
        <w:rPr>
          <w:rFonts w:asciiTheme="minorHAnsi" w:hAnsiTheme="minorHAnsi" w:cstheme="minorHAnsi"/>
          <w:b/>
          <w:color w:val="auto"/>
          <w:sz w:val="22"/>
          <w:szCs w:val="22"/>
        </w:rPr>
      </w:pPr>
      <w:r w:rsidRPr="002C2C2F">
        <w:rPr>
          <w:rFonts w:asciiTheme="minorHAnsi" w:hAnsiTheme="minorHAnsi" w:cstheme="minorHAnsi"/>
          <w:b/>
          <w:color w:val="auto"/>
          <w:sz w:val="22"/>
          <w:szCs w:val="22"/>
        </w:rPr>
        <w:t>zastoupena</w:t>
      </w:r>
      <w:r w:rsidR="008F0145" w:rsidRPr="002C2C2F">
        <w:rPr>
          <w:rFonts w:asciiTheme="minorHAnsi" w:hAnsiTheme="minorHAnsi" w:cstheme="minorHAnsi"/>
          <w:b/>
          <w:color w:val="auto"/>
          <w:sz w:val="22"/>
          <w:szCs w:val="22"/>
        </w:rPr>
        <w:t xml:space="preserve"> </w:t>
      </w:r>
      <w:r w:rsidR="00757AA4">
        <w:rPr>
          <w:rFonts w:asciiTheme="minorHAnsi" w:hAnsiTheme="minorHAnsi" w:cstheme="minorHAnsi"/>
          <w:b/>
          <w:color w:val="auto"/>
          <w:sz w:val="22"/>
          <w:szCs w:val="22"/>
        </w:rPr>
        <w:t>XXXXXXXXXXXXXX</w:t>
      </w:r>
    </w:p>
    <w:p w14:paraId="45788AD7" w14:textId="6F65A798"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bankovní spojení:</w:t>
      </w:r>
      <w:r w:rsidR="00757AA4">
        <w:rPr>
          <w:rFonts w:asciiTheme="minorHAnsi" w:hAnsiTheme="minorHAnsi" w:cstheme="minorHAnsi"/>
          <w:color w:val="auto"/>
          <w:sz w:val="22"/>
          <w:szCs w:val="22"/>
        </w:rPr>
        <w:t xml:space="preserve"> XXXXXXXXXXXXXXX</w:t>
      </w:r>
    </w:p>
    <w:p w14:paraId="3C733046" w14:textId="7DB41958"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Kon</w:t>
      </w:r>
      <w:r w:rsidR="006200B4">
        <w:rPr>
          <w:rFonts w:asciiTheme="minorHAnsi" w:hAnsiTheme="minorHAnsi" w:cstheme="minorHAnsi"/>
          <w:color w:val="auto"/>
          <w:sz w:val="22"/>
          <w:szCs w:val="22"/>
        </w:rPr>
        <w:t xml:space="preserve">taktní osoba: </w:t>
      </w:r>
      <w:r w:rsidR="00757AA4">
        <w:rPr>
          <w:rFonts w:asciiTheme="minorHAnsi" w:hAnsiTheme="minorHAnsi" w:cstheme="minorHAnsi"/>
          <w:color w:val="auto"/>
          <w:sz w:val="22"/>
          <w:szCs w:val="22"/>
        </w:rPr>
        <w:t>XXXXXXXXXXXXXX</w:t>
      </w:r>
      <w:r w:rsidR="006200B4" w:rsidRPr="006200B4">
        <w:rPr>
          <w:rFonts w:asciiTheme="minorHAnsi" w:hAnsiTheme="minorHAnsi" w:cstheme="minorHAnsi"/>
          <w:color w:val="auto"/>
          <w:sz w:val="22"/>
          <w:szCs w:val="22"/>
        </w:rPr>
        <w:t>,</w:t>
      </w:r>
      <w:r w:rsidR="00757AA4">
        <w:rPr>
          <w:rFonts w:asciiTheme="minorHAnsi" w:hAnsiTheme="minorHAnsi" w:cstheme="minorHAnsi"/>
          <w:color w:val="auto"/>
          <w:sz w:val="22"/>
          <w:szCs w:val="22"/>
        </w:rPr>
        <w:t xml:space="preserve"> e-mail: XXXXXXXXXXXXXXXX, tel: XXXXXXXXXXXXXX</w:t>
      </w:r>
      <w:r w:rsidRPr="009B7FCE">
        <w:rPr>
          <w:rFonts w:asciiTheme="minorHAnsi" w:hAnsiTheme="minorHAnsi" w:cstheme="minorHAnsi"/>
          <w:color w:val="auto"/>
          <w:sz w:val="22"/>
          <w:szCs w:val="22"/>
        </w:rPr>
        <w:t xml:space="preserve"> (dále jen „Zástupce </w:t>
      </w:r>
      <w:r w:rsidR="00E34C1E" w:rsidRPr="009B7FCE">
        <w:rPr>
          <w:rFonts w:asciiTheme="minorHAnsi" w:hAnsiTheme="minorHAnsi" w:cstheme="minorHAnsi"/>
          <w:color w:val="auto"/>
          <w:sz w:val="22"/>
          <w:szCs w:val="22"/>
        </w:rPr>
        <w:t>poskytovatele</w:t>
      </w:r>
      <w:r w:rsidRPr="009B7FCE">
        <w:rPr>
          <w:rFonts w:asciiTheme="minorHAnsi" w:hAnsiTheme="minorHAnsi" w:cstheme="minorHAnsi"/>
          <w:color w:val="auto"/>
          <w:sz w:val="22"/>
          <w:szCs w:val="22"/>
        </w:rPr>
        <w:t>“)</w:t>
      </w:r>
    </w:p>
    <w:p w14:paraId="2A0FC2ED" w14:textId="77777777" w:rsidR="00897CF4" w:rsidRPr="009B7FCE" w:rsidRDefault="00897CF4" w:rsidP="00897CF4">
      <w:pPr>
        <w:rPr>
          <w:rFonts w:asciiTheme="minorHAnsi" w:hAnsiTheme="minorHAnsi" w:cstheme="minorHAnsi"/>
          <w:color w:val="auto"/>
          <w:sz w:val="6"/>
          <w:szCs w:val="6"/>
        </w:rPr>
      </w:pPr>
    </w:p>
    <w:p w14:paraId="39B5BB3D" w14:textId="1FB77F70"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(dále jen „</w:t>
      </w:r>
      <w:r w:rsidR="000A630E" w:rsidRPr="009B7FCE">
        <w:rPr>
          <w:rFonts w:asciiTheme="minorHAnsi" w:hAnsiTheme="minorHAnsi" w:cstheme="minorHAnsi"/>
          <w:b/>
          <w:color w:val="auto"/>
          <w:sz w:val="22"/>
          <w:szCs w:val="22"/>
        </w:rPr>
        <w:t>Poskytovatel</w:t>
      </w:r>
      <w:r w:rsidRPr="009B7FCE">
        <w:rPr>
          <w:rFonts w:asciiTheme="minorHAnsi" w:hAnsiTheme="minorHAnsi" w:cstheme="minorHAnsi"/>
          <w:color w:val="auto"/>
          <w:sz w:val="22"/>
          <w:szCs w:val="22"/>
        </w:rPr>
        <w:t>“)</w:t>
      </w:r>
    </w:p>
    <w:p w14:paraId="0BDCF565" w14:textId="77777777" w:rsidR="00897CF4" w:rsidRPr="009B7FCE" w:rsidRDefault="00897CF4" w:rsidP="00897CF4">
      <w:pPr>
        <w:pStyle w:val="Default"/>
        <w:ind w:left="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(společně jako „</w:t>
      </w:r>
      <w:r w:rsidRPr="009B7FCE">
        <w:rPr>
          <w:rFonts w:asciiTheme="minorHAnsi" w:hAnsiTheme="minorHAnsi" w:cstheme="minorHAnsi"/>
          <w:b/>
          <w:color w:val="auto"/>
          <w:sz w:val="22"/>
          <w:szCs w:val="22"/>
        </w:rPr>
        <w:t>Smluvní strany</w:t>
      </w:r>
      <w:r w:rsidRPr="009B7FCE">
        <w:rPr>
          <w:rFonts w:asciiTheme="minorHAnsi" w:hAnsiTheme="minorHAnsi" w:cstheme="minorHAnsi"/>
          <w:color w:val="auto"/>
          <w:sz w:val="22"/>
          <w:szCs w:val="22"/>
        </w:rPr>
        <w:t>“)</w:t>
      </w:r>
    </w:p>
    <w:p w14:paraId="1AB0CB73" w14:textId="77777777" w:rsidR="00373853" w:rsidRPr="009B7FCE" w:rsidRDefault="00373853"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p>
    <w:p w14:paraId="36BEDC30" w14:textId="7E5CB944" w:rsidR="00897CF4" w:rsidRPr="009B7FCE" w:rsidRDefault="008F0145"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Smluvní strany </w:t>
      </w:r>
      <w:r w:rsidR="00897CF4" w:rsidRPr="009B7FCE">
        <w:rPr>
          <w:rFonts w:asciiTheme="minorHAnsi" w:hAnsiTheme="minorHAnsi" w:cstheme="minorHAnsi"/>
          <w:b w:val="0"/>
          <w:bCs w:val="0"/>
          <w:color w:val="auto"/>
          <w:sz w:val="22"/>
          <w:szCs w:val="22"/>
        </w:rPr>
        <w:t>uzavřely tuto smlouvu</w:t>
      </w:r>
      <w:r w:rsidR="00373853" w:rsidRPr="009B7FCE">
        <w:rPr>
          <w:rFonts w:asciiTheme="minorHAnsi" w:hAnsiTheme="minorHAnsi" w:cstheme="minorHAnsi"/>
          <w:b w:val="0"/>
          <w:bCs w:val="0"/>
          <w:color w:val="auto"/>
          <w:sz w:val="22"/>
          <w:szCs w:val="22"/>
        </w:rPr>
        <w:t xml:space="preserve"> o poskytnutí úklidových služeb</w:t>
      </w:r>
    </w:p>
    <w:p w14:paraId="5311F5A1" w14:textId="0640F008" w:rsidR="00897CF4" w:rsidRPr="009B7FCE" w:rsidRDefault="00897CF4" w:rsidP="00897CF4">
      <w:pPr>
        <w:pStyle w:val="Nzev"/>
        <w:numPr>
          <w:ilvl w:val="0"/>
          <w:numId w:val="0"/>
        </w:numPr>
        <w:tabs>
          <w:tab w:val="left" w:pos="1341"/>
        </w:tabs>
        <w:rPr>
          <w:rFonts w:asciiTheme="minorHAnsi" w:hAnsiTheme="minorHAnsi" w:cstheme="minorHAnsi"/>
          <w:bCs/>
          <w:sz w:val="22"/>
          <w:szCs w:val="22"/>
          <w:u w:val="none"/>
          <w:lang w:val="cs-CZ"/>
        </w:rPr>
      </w:pPr>
      <w:r w:rsidRPr="009B7FCE">
        <w:rPr>
          <w:rFonts w:asciiTheme="minorHAnsi" w:hAnsiTheme="minorHAnsi" w:cstheme="minorHAnsi"/>
          <w:bCs/>
          <w:sz w:val="22"/>
          <w:szCs w:val="22"/>
          <w:u w:val="none"/>
          <w:lang w:val="cs-CZ"/>
        </w:rPr>
        <w:t>(dále jen „</w:t>
      </w:r>
      <w:r w:rsidR="00373853" w:rsidRPr="009B7FCE">
        <w:rPr>
          <w:rFonts w:asciiTheme="minorHAnsi" w:hAnsiTheme="minorHAnsi" w:cstheme="minorHAnsi"/>
          <w:bCs/>
          <w:sz w:val="22"/>
          <w:szCs w:val="22"/>
          <w:u w:val="none"/>
          <w:lang w:val="cs-CZ"/>
        </w:rPr>
        <w:t>s</w:t>
      </w:r>
      <w:r w:rsidRPr="009B7FCE">
        <w:rPr>
          <w:rFonts w:asciiTheme="minorHAnsi" w:hAnsiTheme="minorHAnsi" w:cstheme="minorHAnsi"/>
          <w:bCs/>
          <w:sz w:val="22"/>
          <w:szCs w:val="22"/>
          <w:u w:val="none"/>
          <w:lang w:val="cs-CZ"/>
        </w:rPr>
        <w:t>mlouva“)</w:t>
      </w:r>
    </w:p>
    <w:p w14:paraId="7308F34F" w14:textId="77777777" w:rsidR="00897CF4" w:rsidRPr="009B7FCE" w:rsidRDefault="00897CF4" w:rsidP="00897CF4">
      <w:pPr>
        <w:pStyle w:val="Nzev"/>
        <w:numPr>
          <w:ilvl w:val="0"/>
          <w:numId w:val="0"/>
        </w:numPr>
        <w:tabs>
          <w:tab w:val="left" w:pos="1341"/>
        </w:tabs>
        <w:rPr>
          <w:rFonts w:asciiTheme="minorHAnsi" w:hAnsiTheme="minorHAnsi" w:cstheme="minorHAnsi"/>
          <w:b/>
          <w:bCs/>
          <w:sz w:val="22"/>
          <w:szCs w:val="22"/>
          <w:u w:val="none"/>
          <w:lang w:val="cs-CZ"/>
        </w:rPr>
      </w:pPr>
    </w:p>
    <w:p w14:paraId="396B0507" w14:textId="77777777" w:rsidR="00897CF4" w:rsidRPr="006200B4" w:rsidRDefault="00897CF4" w:rsidP="00E56670">
      <w:pPr>
        <w:pStyle w:val="Nzev"/>
        <w:numPr>
          <w:ilvl w:val="0"/>
          <w:numId w:val="11"/>
        </w:numPr>
        <w:ind w:left="357" w:hanging="357"/>
        <w:jc w:val="left"/>
        <w:rPr>
          <w:rFonts w:asciiTheme="minorHAnsi" w:hAnsiTheme="minorHAnsi" w:cstheme="minorHAnsi"/>
          <w:b/>
          <w:bCs/>
          <w:sz w:val="22"/>
          <w:szCs w:val="22"/>
          <w:u w:val="none"/>
          <w:lang w:val="cs-CZ"/>
        </w:rPr>
      </w:pPr>
      <w:r w:rsidRPr="006200B4">
        <w:rPr>
          <w:rFonts w:asciiTheme="minorHAnsi" w:hAnsiTheme="minorHAnsi" w:cstheme="minorHAnsi"/>
          <w:b/>
          <w:bCs/>
          <w:sz w:val="22"/>
          <w:szCs w:val="22"/>
          <w:u w:val="none"/>
          <w:lang w:val="cs-CZ"/>
        </w:rPr>
        <w:t>Preambule</w:t>
      </w:r>
    </w:p>
    <w:p w14:paraId="59ACA39A" w14:textId="7B7027AC" w:rsidR="00897CF4" w:rsidRPr="006200B4" w:rsidRDefault="00897CF4" w:rsidP="00E56670">
      <w:pPr>
        <w:pStyle w:val="Nzev"/>
        <w:numPr>
          <w:ilvl w:val="1"/>
          <w:numId w:val="11"/>
        </w:numPr>
        <w:ind w:left="357" w:hanging="357"/>
        <w:jc w:val="both"/>
        <w:rPr>
          <w:rFonts w:asciiTheme="minorHAnsi" w:hAnsiTheme="minorHAnsi" w:cstheme="minorHAnsi"/>
          <w:sz w:val="22"/>
          <w:szCs w:val="22"/>
          <w:u w:val="none"/>
          <w:lang w:val="cs-CZ"/>
        </w:rPr>
      </w:pPr>
      <w:r w:rsidRPr="006200B4">
        <w:rPr>
          <w:rFonts w:asciiTheme="minorHAnsi" w:hAnsiTheme="minorHAnsi" w:cstheme="minorHAnsi"/>
          <w:sz w:val="22"/>
          <w:szCs w:val="22"/>
          <w:u w:val="none"/>
          <w:lang w:val="cs-CZ"/>
        </w:rPr>
        <w:t xml:space="preserve">Tato smlouva je uzavřena na základě výsledku </w:t>
      </w:r>
      <w:r w:rsidR="00121EA3" w:rsidRPr="006200B4">
        <w:rPr>
          <w:rFonts w:asciiTheme="minorHAnsi" w:hAnsiTheme="minorHAnsi" w:cstheme="minorHAnsi"/>
          <w:sz w:val="22"/>
          <w:szCs w:val="22"/>
          <w:u w:val="none"/>
          <w:lang w:val="cs-CZ"/>
        </w:rPr>
        <w:t xml:space="preserve">výběrového řízení </w:t>
      </w:r>
      <w:r w:rsidRPr="006200B4">
        <w:rPr>
          <w:rFonts w:asciiTheme="minorHAnsi" w:hAnsiTheme="minorHAnsi" w:cstheme="minorHAnsi"/>
          <w:sz w:val="22"/>
          <w:szCs w:val="22"/>
          <w:u w:val="none"/>
          <w:lang w:val="cs-CZ"/>
        </w:rPr>
        <w:t xml:space="preserve">s názvem: </w:t>
      </w:r>
      <w:r w:rsidR="00D95842" w:rsidRPr="006200B4">
        <w:rPr>
          <w:rFonts w:asciiTheme="minorHAnsi" w:hAnsiTheme="minorHAnsi" w:cstheme="minorHAnsi"/>
          <w:sz w:val="22"/>
          <w:szCs w:val="22"/>
          <w:u w:val="none"/>
          <w:lang w:val="cs-CZ"/>
        </w:rPr>
        <w:t>„</w:t>
      </w:r>
      <w:r w:rsidR="00121EA3" w:rsidRPr="006200B4">
        <w:rPr>
          <w:rFonts w:asciiTheme="minorHAnsi" w:hAnsiTheme="minorHAnsi" w:cstheme="minorHAnsi"/>
          <w:b/>
          <w:bCs/>
          <w:sz w:val="22"/>
          <w:szCs w:val="22"/>
          <w:u w:val="none"/>
          <w:lang w:val="cs-CZ"/>
        </w:rPr>
        <w:t xml:space="preserve">Komplexní úklidové služby </w:t>
      </w:r>
      <w:r w:rsidR="00121EA3" w:rsidRPr="006200B4">
        <w:rPr>
          <w:rFonts w:cstheme="minorHAnsi"/>
          <w:b/>
          <w:bCs/>
          <w:u w:val="none"/>
        </w:rPr>
        <w:t xml:space="preserve">NPÚ </w:t>
      </w:r>
      <w:r w:rsidR="00121EA3" w:rsidRPr="006200B4">
        <w:rPr>
          <w:rFonts w:asciiTheme="minorHAnsi" w:hAnsiTheme="minorHAnsi" w:cstheme="minorHAnsi"/>
          <w:b/>
          <w:bCs/>
          <w:sz w:val="22"/>
          <w:szCs w:val="22"/>
          <w:u w:val="none"/>
          <w:lang w:val="cs-CZ"/>
        </w:rPr>
        <w:t>UPS Kroměříž</w:t>
      </w:r>
      <w:r w:rsidR="00015717" w:rsidRPr="006200B4">
        <w:rPr>
          <w:rFonts w:asciiTheme="minorHAnsi" w:hAnsiTheme="minorHAnsi" w:cstheme="minorHAnsi"/>
          <w:b/>
          <w:bCs/>
          <w:sz w:val="22"/>
          <w:szCs w:val="22"/>
          <w:u w:val="none"/>
          <w:lang w:val="cs-CZ"/>
        </w:rPr>
        <w:t>i</w:t>
      </w:r>
      <w:r w:rsidR="00121EA3" w:rsidRPr="006200B4">
        <w:rPr>
          <w:rFonts w:asciiTheme="minorHAnsi" w:hAnsiTheme="minorHAnsi" w:cstheme="minorHAnsi"/>
          <w:b/>
          <w:bCs/>
          <w:sz w:val="22"/>
          <w:szCs w:val="22"/>
          <w:u w:val="none"/>
          <w:lang w:val="cs-CZ"/>
        </w:rPr>
        <w:t>, detašované pracoviště v</w:t>
      </w:r>
      <w:r w:rsidR="00121EA3" w:rsidRPr="006200B4">
        <w:rPr>
          <w:rFonts w:cstheme="minorHAnsi"/>
          <w:b/>
          <w:bCs/>
          <w:u w:val="none"/>
        </w:rPr>
        <w:t> </w:t>
      </w:r>
      <w:r w:rsidR="00121EA3" w:rsidRPr="006200B4">
        <w:rPr>
          <w:rFonts w:asciiTheme="minorHAnsi" w:hAnsiTheme="minorHAnsi" w:cstheme="minorHAnsi"/>
          <w:b/>
          <w:bCs/>
          <w:sz w:val="22"/>
          <w:szCs w:val="22"/>
          <w:u w:val="none"/>
          <w:lang w:val="cs-CZ"/>
        </w:rPr>
        <w:t>Brně</w:t>
      </w:r>
      <w:r w:rsidR="00121EA3" w:rsidRPr="006200B4">
        <w:rPr>
          <w:rFonts w:cstheme="minorHAnsi"/>
          <w:b/>
          <w:bCs/>
          <w:u w:val="none"/>
        </w:rPr>
        <w:t>, Palackého třída 262/34</w:t>
      </w:r>
      <w:r w:rsidR="00121EA3" w:rsidRPr="006200B4">
        <w:rPr>
          <w:rFonts w:asciiTheme="minorHAnsi" w:hAnsiTheme="minorHAnsi" w:cstheme="minorHAnsi"/>
          <w:b/>
          <w:bCs/>
          <w:sz w:val="22"/>
          <w:szCs w:val="22"/>
          <w:u w:val="none"/>
          <w:lang w:val="cs-CZ"/>
        </w:rPr>
        <w:t>, od</w:t>
      </w:r>
      <w:r w:rsidR="00121EA3" w:rsidRPr="006200B4">
        <w:rPr>
          <w:rFonts w:cstheme="minorHAnsi"/>
          <w:b/>
          <w:bCs/>
          <w:u w:val="none"/>
        </w:rPr>
        <w:t xml:space="preserve"> 1. 9.</w:t>
      </w:r>
      <w:r w:rsidR="00121EA3" w:rsidRPr="006200B4">
        <w:rPr>
          <w:rFonts w:asciiTheme="minorHAnsi" w:hAnsiTheme="minorHAnsi" w:cstheme="minorHAnsi"/>
          <w:b/>
          <w:bCs/>
          <w:sz w:val="22"/>
          <w:szCs w:val="22"/>
          <w:u w:val="none"/>
          <w:lang w:val="cs-CZ"/>
        </w:rPr>
        <w:t xml:space="preserve"> 2025 do</w:t>
      </w:r>
      <w:r w:rsidR="00121EA3" w:rsidRPr="006200B4">
        <w:rPr>
          <w:rFonts w:cstheme="minorHAnsi"/>
          <w:b/>
          <w:bCs/>
          <w:u w:val="none"/>
        </w:rPr>
        <w:t xml:space="preserve"> 31. 8.</w:t>
      </w:r>
      <w:r w:rsidR="00121EA3" w:rsidRPr="006200B4">
        <w:rPr>
          <w:rFonts w:asciiTheme="minorHAnsi" w:hAnsiTheme="minorHAnsi" w:cstheme="minorHAnsi"/>
          <w:b/>
          <w:bCs/>
          <w:sz w:val="22"/>
          <w:szCs w:val="22"/>
          <w:u w:val="none"/>
          <w:lang w:val="cs-CZ"/>
        </w:rPr>
        <w:t xml:space="preserve"> 2029“</w:t>
      </w:r>
      <w:r w:rsidR="00121EA3" w:rsidRPr="006200B4">
        <w:rPr>
          <w:rFonts w:asciiTheme="minorHAnsi" w:hAnsiTheme="minorHAnsi" w:cstheme="minorHAnsi"/>
          <w:sz w:val="22"/>
          <w:szCs w:val="22"/>
          <w:u w:val="none"/>
          <w:lang w:val="cs-CZ"/>
        </w:rPr>
        <w:t>. Jedná se o výběrové řízení, které není zadáváno v žádném zadávacím řízení dle zákona č. 134/2016 Sb., o zadávání veřejných zakázek, ve znění pozdějších předpisů, neboť jde o veřejnou zakázku malého rozsahu ve smyslu § 27 zákona, a to v souladu s § 31 zákona.</w:t>
      </w:r>
      <w:r w:rsidR="00F440EB" w:rsidRPr="006200B4">
        <w:rPr>
          <w:rFonts w:asciiTheme="minorHAnsi" w:hAnsiTheme="minorHAnsi" w:cstheme="minorHAnsi"/>
          <w:sz w:val="22"/>
          <w:szCs w:val="22"/>
          <w:u w:val="none"/>
          <w:lang w:val="cs-CZ"/>
        </w:rPr>
        <w:t xml:space="preserve"> </w:t>
      </w:r>
    </w:p>
    <w:p w14:paraId="3D483767" w14:textId="5BD7039A" w:rsidR="00CC1B9F" w:rsidRPr="009B7FCE" w:rsidRDefault="00CC1B9F" w:rsidP="00A724C6">
      <w:pPr>
        <w:pStyle w:val="Nadpis20"/>
        <w:keepNext/>
        <w:keepLines/>
        <w:shd w:val="clear" w:color="auto" w:fill="auto"/>
        <w:spacing w:before="0" w:after="0" w:line="240" w:lineRule="auto"/>
        <w:ind w:left="708"/>
        <w:jc w:val="left"/>
        <w:rPr>
          <w:rFonts w:asciiTheme="minorHAnsi" w:hAnsiTheme="minorHAnsi" w:cstheme="minorHAnsi"/>
          <w:color w:val="auto"/>
          <w:sz w:val="12"/>
          <w:szCs w:val="12"/>
        </w:rPr>
      </w:pPr>
    </w:p>
    <w:p w14:paraId="1682374C" w14:textId="1EF9C1C7" w:rsidR="00CC1B9F" w:rsidRPr="009B7FCE" w:rsidRDefault="002F2B32" w:rsidP="00E56670">
      <w:pPr>
        <w:pStyle w:val="Nadpis20"/>
        <w:keepNext/>
        <w:keepLines/>
        <w:numPr>
          <w:ilvl w:val="0"/>
          <w:numId w:val="2"/>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1" w:name="bookmark5"/>
      <w:r w:rsidRPr="009B7FCE">
        <w:rPr>
          <w:rFonts w:asciiTheme="minorHAnsi" w:hAnsiTheme="minorHAnsi" w:cstheme="minorHAnsi"/>
          <w:color w:val="auto"/>
          <w:sz w:val="22"/>
          <w:szCs w:val="22"/>
          <w:u w:val="single"/>
        </w:rPr>
        <w:t>Předmět smlouvy</w:t>
      </w:r>
      <w:bookmarkEnd w:id="1"/>
    </w:p>
    <w:p w14:paraId="6E8BA46A"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32B1FA90" w14:textId="488D8692" w:rsidR="00220312" w:rsidRPr="009B7FCE" w:rsidRDefault="000A630E" w:rsidP="00E56670">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w:t>
      </w:r>
      <w:r w:rsidR="00373853" w:rsidRPr="009B7FCE">
        <w:rPr>
          <w:rFonts w:asciiTheme="minorHAnsi" w:hAnsiTheme="minorHAnsi" w:cstheme="minorHAnsi"/>
          <w:color w:val="auto"/>
          <w:sz w:val="22"/>
          <w:szCs w:val="22"/>
        </w:rPr>
        <w:t xml:space="preserve"> </w:t>
      </w:r>
      <w:r w:rsidR="002F2B32" w:rsidRPr="009B7FCE">
        <w:rPr>
          <w:rFonts w:asciiTheme="minorHAnsi" w:hAnsiTheme="minorHAnsi" w:cstheme="minorHAnsi"/>
          <w:color w:val="auto"/>
          <w:sz w:val="22"/>
          <w:szCs w:val="22"/>
        </w:rPr>
        <w:t xml:space="preserve">se touto </w:t>
      </w:r>
      <w:r w:rsidR="00373853" w:rsidRPr="009B7FCE">
        <w:rPr>
          <w:rFonts w:asciiTheme="minorHAnsi" w:hAnsiTheme="minorHAnsi" w:cstheme="minorHAnsi"/>
          <w:color w:val="auto"/>
          <w:sz w:val="22"/>
          <w:szCs w:val="22"/>
        </w:rPr>
        <w:t>s</w:t>
      </w:r>
      <w:r w:rsidR="002F2B32" w:rsidRPr="009B7FCE">
        <w:rPr>
          <w:rFonts w:asciiTheme="minorHAnsi" w:hAnsiTheme="minorHAnsi" w:cstheme="minorHAnsi"/>
          <w:color w:val="auto"/>
          <w:sz w:val="22"/>
          <w:szCs w:val="22"/>
        </w:rPr>
        <w:t xml:space="preserve">mlouvou zavazuje pro </w:t>
      </w:r>
      <w:r w:rsidR="00373853"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 xml:space="preserve">bjednatele za </w:t>
      </w:r>
      <w:r w:rsidR="00220312" w:rsidRPr="009B7FCE">
        <w:rPr>
          <w:rFonts w:asciiTheme="minorHAnsi" w:hAnsiTheme="minorHAnsi" w:cstheme="minorHAnsi"/>
          <w:color w:val="auto"/>
          <w:sz w:val="22"/>
          <w:szCs w:val="22"/>
        </w:rPr>
        <w:t>touto smlouvou</w:t>
      </w:r>
      <w:r w:rsidR="002F2B32" w:rsidRPr="009B7FCE">
        <w:rPr>
          <w:rFonts w:asciiTheme="minorHAnsi" w:hAnsiTheme="minorHAnsi" w:cstheme="minorHAnsi"/>
          <w:color w:val="auto"/>
          <w:sz w:val="22"/>
          <w:szCs w:val="22"/>
        </w:rPr>
        <w:t xml:space="preserve"> sjednaných podmínek </w:t>
      </w:r>
      <w:r w:rsidR="00E951E9" w:rsidRPr="009B7FCE">
        <w:rPr>
          <w:rFonts w:asciiTheme="minorHAnsi" w:hAnsiTheme="minorHAnsi" w:cstheme="minorHAnsi"/>
          <w:color w:val="auto"/>
          <w:sz w:val="22"/>
          <w:szCs w:val="22"/>
        </w:rPr>
        <w:t>realizovat</w:t>
      </w:r>
      <w:r w:rsidR="00D94B50" w:rsidRPr="009B7FCE">
        <w:rPr>
          <w:rFonts w:asciiTheme="minorHAnsi" w:hAnsiTheme="minorHAnsi" w:cstheme="minorHAnsi"/>
          <w:color w:val="auto"/>
          <w:sz w:val="22"/>
          <w:szCs w:val="22"/>
        </w:rPr>
        <w:t xml:space="preserve">: </w:t>
      </w:r>
      <w:r w:rsidR="00E951E9" w:rsidRPr="009B7FCE">
        <w:rPr>
          <w:rFonts w:asciiTheme="minorHAnsi" w:hAnsiTheme="minorHAnsi" w:cstheme="minorHAnsi"/>
          <w:color w:val="auto"/>
          <w:sz w:val="22"/>
          <w:szCs w:val="22"/>
        </w:rPr>
        <w:t>„</w:t>
      </w:r>
      <w:r w:rsidR="00D94B50" w:rsidRPr="009B7FCE">
        <w:rPr>
          <w:rFonts w:asciiTheme="minorHAnsi" w:hAnsiTheme="minorHAnsi" w:cstheme="minorHAnsi"/>
          <w:b/>
          <w:bCs/>
          <w:color w:val="auto"/>
          <w:sz w:val="22"/>
          <w:szCs w:val="22"/>
        </w:rPr>
        <w:t>Komplexní úklidové práce a služby s nimi související</w:t>
      </w:r>
      <w:r w:rsidR="002F2B32" w:rsidRPr="009B7FCE">
        <w:rPr>
          <w:rFonts w:asciiTheme="minorHAnsi" w:hAnsiTheme="minorHAnsi" w:cstheme="minorHAnsi"/>
          <w:b/>
          <w:bCs/>
          <w:color w:val="auto"/>
          <w:sz w:val="22"/>
          <w:szCs w:val="22"/>
        </w:rPr>
        <w:t xml:space="preserve"> </w:t>
      </w:r>
      <w:r w:rsidR="00D94B50" w:rsidRPr="009B7FCE">
        <w:rPr>
          <w:rFonts w:asciiTheme="minorHAnsi" w:hAnsiTheme="minorHAnsi" w:cstheme="minorHAnsi"/>
          <w:b/>
          <w:bCs/>
          <w:color w:val="auto"/>
          <w:sz w:val="22"/>
          <w:szCs w:val="22"/>
        </w:rPr>
        <w:t>dle harmonogramu</w:t>
      </w:r>
      <w:r w:rsidR="00E951E9" w:rsidRPr="009B7FCE">
        <w:rPr>
          <w:rFonts w:asciiTheme="minorHAnsi" w:hAnsiTheme="minorHAnsi" w:cstheme="minorHAnsi"/>
          <w:b/>
          <w:bCs/>
          <w:color w:val="auto"/>
          <w:sz w:val="22"/>
          <w:szCs w:val="22"/>
        </w:rPr>
        <w:t>“</w:t>
      </w:r>
      <w:r w:rsidR="00D94B50" w:rsidRPr="009B7FCE">
        <w:rPr>
          <w:rFonts w:asciiTheme="minorHAnsi" w:hAnsiTheme="minorHAnsi" w:cstheme="minorHAnsi"/>
          <w:color w:val="auto"/>
          <w:sz w:val="22"/>
          <w:szCs w:val="22"/>
        </w:rPr>
        <w:t xml:space="preserve">, vše specifikováno v příloze č. </w:t>
      </w:r>
      <w:r w:rsidR="00121EA3" w:rsidRPr="009B7FCE">
        <w:rPr>
          <w:rFonts w:asciiTheme="minorHAnsi" w:hAnsiTheme="minorHAnsi" w:cstheme="minorHAnsi"/>
          <w:color w:val="auto"/>
          <w:sz w:val="22"/>
          <w:szCs w:val="22"/>
        </w:rPr>
        <w:t>1</w:t>
      </w:r>
      <w:r w:rsidR="009B7FCE" w:rsidRPr="009B7FCE">
        <w:rPr>
          <w:rFonts w:asciiTheme="minorHAnsi" w:hAnsiTheme="minorHAnsi" w:cstheme="minorHAnsi"/>
          <w:color w:val="auto"/>
          <w:sz w:val="22"/>
          <w:szCs w:val="22"/>
        </w:rPr>
        <w:t>,</w:t>
      </w:r>
      <w:r w:rsidR="00121EA3" w:rsidRPr="009B7FCE">
        <w:rPr>
          <w:rFonts w:asciiTheme="minorHAnsi" w:hAnsiTheme="minorHAnsi" w:cstheme="minorHAnsi"/>
          <w:color w:val="auto"/>
          <w:sz w:val="22"/>
          <w:szCs w:val="22"/>
        </w:rPr>
        <w:t xml:space="preserve"> 2</w:t>
      </w:r>
      <w:r w:rsidR="009B7FCE" w:rsidRPr="009B7FCE">
        <w:rPr>
          <w:rFonts w:asciiTheme="minorHAnsi" w:hAnsiTheme="minorHAnsi" w:cstheme="minorHAnsi"/>
          <w:color w:val="auto"/>
          <w:sz w:val="22"/>
          <w:szCs w:val="22"/>
        </w:rPr>
        <w:t xml:space="preserve"> a 3</w:t>
      </w:r>
      <w:r w:rsidR="00D94B50" w:rsidRPr="009B7FCE">
        <w:rPr>
          <w:rFonts w:asciiTheme="minorHAnsi" w:hAnsiTheme="minorHAnsi" w:cstheme="minorHAnsi"/>
          <w:color w:val="auto"/>
          <w:sz w:val="22"/>
          <w:szCs w:val="22"/>
        </w:rPr>
        <w:t xml:space="preserve"> této smlouvy</w:t>
      </w:r>
      <w:r w:rsidR="002F2B32" w:rsidRPr="009B7FCE">
        <w:rPr>
          <w:rFonts w:asciiTheme="minorHAnsi" w:hAnsiTheme="minorHAnsi" w:cstheme="minorHAnsi"/>
          <w:color w:val="auto"/>
          <w:sz w:val="22"/>
          <w:szCs w:val="22"/>
        </w:rPr>
        <w:t xml:space="preserve"> </w:t>
      </w:r>
      <w:r w:rsidR="00A023E0" w:rsidRPr="009B7FCE">
        <w:rPr>
          <w:rFonts w:asciiTheme="minorHAnsi" w:hAnsiTheme="minorHAnsi" w:cstheme="minorHAnsi"/>
          <w:color w:val="auto"/>
          <w:sz w:val="22"/>
          <w:szCs w:val="22"/>
        </w:rPr>
        <w:t>(dále jen „</w:t>
      </w:r>
      <w:r w:rsidR="00F90993" w:rsidRPr="009B7FCE">
        <w:rPr>
          <w:rFonts w:asciiTheme="minorHAnsi" w:hAnsiTheme="minorHAnsi" w:cstheme="minorHAnsi"/>
          <w:color w:val="auto"/>
          <w:sz w:val="22"/>
          <w:szCs w:val="22"/>
        </w:rPr>
        <w:t>P</w:t>
      </w:r>
      <w:r w:rsidR="00A023E0" w:rsidRPr="009B7FCE">
        <w:rPr>
          <w:rFonts w:asciiTheme="minorHAnsi" w:hAnsiTheme="minorHAnsi" w:cstheme="minorHAnsi"/>
          <w:color w:val="auto"/>
          <w:sz w:val="22"/>
          <w:szCs w:val="22"/>
        </w:rPr>
        <w:t xml:space="preserve">lnění“) </w:t>
      </w:r>
      <w:r w:rsidR="00373853" w:rsidRPr="009B7FCE">
        <w:rPr>
          <w:rFonts w:asciiTheme="minorHAnsi" w:hAnsiTheme="minorHAnsi" w:cstheme="minorHAnsi"/>
          <w:color w:val="auto"/>
          <w:sz w:val="22"/>
          <w:szCs w:val="22"/>
        </w:rPr>
        <w:t>v administrativní budově</w:t>
      </w:r>
      <w:r w:rsidR="0070044B" w:rsidRPr="009B7FCE">
        <w:rPr>
          <w:rFonts w:asciiTheme="minorHAnsi" w:hAnsiTheme="minorHAnsi" w:cstheme="minorHAnsi"/>
          <w:color w:val="auto"/>
          <w:sz w:val="22"/>
          <w:szCs w:val="22"/>
        </w:rPr>
        <w:t xml:space="preserve"> detašovaného pracoviště NPÚ ÚPS v Kroměříži</w:t>
      </w:r>
      <w:r w:rsidR="00373853" w:rsidRPr="009B7FCE">
        <w:rPr>
          <w:rFonts w:asciiTheme="minorHAnsi" w:hAnsiTheme="minorHAnsi" w:cstheme="minorHAnsi"/>
          <w:color w:val="auto"/>
          <w:sz w:val="22"/>
          <w:szCs w:val="22"/>
        </w:rPr>
        <w:t xml:space="preserve"> na</w:t>
      </w:r>
      <w:r w:rsidR="00121EA3" w:rsidRPr="009B7FCE">
        <w:rPr>
          <w:rFonts w:asciiTheme="minorHAnsi" w:hAnsiTheme="minorHAnsi" w:cstheme="minorHAnsi"/>
          <w:color w:val="auto"/>
          <w:sz w:val="22"/>
          <w:szCs w:val="22"/>
        </w:rPr>
        <w:t xml:space="preserve"> adrese: </w:t>
      </w:r>
      <w:r w:rsidR="0070044B" w:rsidRPr="009B7FCE">
        <w:rPr>
          <w:rFonts w:asciiTheme="minorHAnsi" w:hAnsiTheme="minorHAnsi" w:cstheme="minorHAnsi"/>
          <w:color w:val="auto"/>
          <w:sz w:val="22"/>
          <w:szCs w:val="22"/>
        </w:rPr>
        <w:t>Palackého tříd</w:t>
      </w:r>
      <w:r w:rsidR="00121EA3" w:rsidRPr="009B7FCE">
        <w:rPr>
          <w:rFonts w:asciiTheme="minorHAnsi" w:hAnsiTheme="minorHAnsi" w:cstheme="minorHAnsi"/>
          <w:color w:val="auto"/>
          <w:sz w:val="22"/>
          <w:szCs w:val="22"/>
        </w:rPr>
        <w:t>a</w:t>
      </w:r>
      <w:r w:rsidR="0070044B" w:rsidRPr="009B7FCE">
        <w:rPr>
          <w:rFonts w:asciiTheme="minorHAnsi" w:hAnsiTheme="minorHAnsi" w:cstheme="minorHAnsi"/>
          <w:color w:val="auto"/>
          <w:sz w:val="22"/>
          <w:szCs w:val="22"/>
        </w:rPr>
        <w:t xml:space="preserve"> 262/34</w:t>
      </w:r>
      <w:r w:rsidR="00373853" w:rsidRPr="009B7FCE">
        <w:rPr>
          <w:rFonts w:asciiTheme="minorHAnsi" w:hAnsiTheme="minorHAnsi" w:cstheme="minorHAnsi"/>
          <w:color w:val="auto"/>
          <w:sz w:val="22"/>
          <w:szCs w:val="22"/>
        </w:rPr>
        <w:t>, 6</w:t>
      </w:r>
      <w:r w:rsidR="0070044B" w:rsidRPr="009B7FCE">
        <w:rPr>
          <w:rFonts w:asciiTheme="minorHAnsi" w:hAnsiTheme="minorHAnsi" w:cstheme="minorHAnsi"/>
          <w:color w:val="auto"/>
          <w:sz w:val="22"/>
          <w:szCs w:val="22"/>
        </w:rPr>
        <w:t>12</w:t>
      </w:r>
      <w:r w:rsidR="00373853" w:rsidRPr="009B7FCE">
        <w:rPr>
          <w:rFonts w:asciiTheme="minorHAnsi" w:hAnsiTheme="minorHAnsi" w:cstheme="minorHAnsi"/>
          <w:color w:val="auto"/>
          <w:sz w:val="22"/>
          <w:szCs w:val="22"/>
        </w:rPr>
        <w:t xml:space="preserve"> </w:t>
      </w:r>
      <w:r w:rsidR="00F440EB" w:rsidRPr="009B7FCE">
        <w:rPr>
          <w:rFonts w:asciiTheme="minorHAnsi" w:hAnsiTheme="minorHAnsi" w:cstheme="minorHAnsi"/>
          <w:color w:val="auto"/>
          <w:sz w:val="22"/>
          <w:szCs w:val="22"/>
        </w:rPr>
        <w:t>00</w:t>
      </w:r>
      <w:r w:rsidR="00373853" w:rsidRPr="009B7FCE">
        <w:rPr>
          <w:rFonts w:asciiTheme="minorHAnsi" w:hAnsiTheme="minorHAnsi" w:cstheme="minorHAnsi"/>
          <w:color w:val="auto"/>
          <w:sz w:val="22"/>
          <w:szCs w:val="22"/>
        </w:rPr>
        <w:t xml:space="preserve"> Brno </w:t>
      </w:r>
      <w:r w:rsidR="002F2B32" w:rsidRPr="009B7FCE">
        <w:rPr>
          <w:rFonts w:asciiTheme="minorHAnsi" w:hAnsiTheme="minorHAnsi" w:cstheme="minorHAnsi"/>
          <w:color w:val="auto"/>
          <w:sz w:val="22"/>
          <w:szCs w:val="22"/>
        </w:rPr>
        <w:t xml:space="preserve">(dále </w:t>
      </w:r>
      <w:r w:rsidR="00A023E0" w:rsidRPr="009B7FCE">
        <w:rPr>
          <w:rFonts w:asciiTheme="minorHAnsi" w:hAnsiTheme="minorHAnsi" w:cstheme="minorHAnsi"/>
          <w:color w:val="auto"/>
          <w:sz w:val="22"/>
          <w:szCs w:val="22"/>
        </w:rPr>
        <w:t>jen</w:t>
      </w:r>
      <w:r w:rsidR="002F2B32" w:rsidRPr="009B7FCE">
        <w:rPr>
          <w:rFonts w:asciiTheme="minorHAnsi" w:hAnsiTheme="minorHAnsi" w:cstheme="minorHAnsi"/>
          <w:color w:val="auto"/>
          <w:sz w:val="22"/>
          <w:szCs w:val="22"/>
        </w:rPr>
        <w:t xml:space="preserve"> „</w:t>
      </w:r>
      <w:r w:rsidR="00373853"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bjekt"</w:t>
      </w:r>
      <w:r w:rsidR="00A023E0" w:rsidRPr="009B7FCE">
        <w:rPr>
          <w:rFonts w:asciiTheme="minorHAnsi" w:hAnsiTheme="minorHAnsi" w:cstheme="minorHAnsi"/>
          <w:color w:val="auto"/>
          <w:sz w:val="22"/>
          <w:szCs w:val="22"/>
        </w:rPr>
        <w:t xml:space="preserve"> nebo také „místo </w:t>
      </w:r>
      <w:r w:rsidR="00F90993" w:rsidRPr="009B7FCE">
        <w:rPr>
          <w:rFonts w:asciiTheme="minorHAnsi" w:hAnsiTheme="minorHAnsi" w:cstheme="minorHAnsi"/>
          <w:color w:val="auto"/>
          <w:sz w:val="22"/>
          <w:szCs w:val="22"/>
        </w:rPr>
        <w:t>P</w:t>
      </w:r>
      <w:r w:rsidR="00A023E0" w:rsidRPr="009B7FCE">
        <w:rPr>
          <w:rFonts w:asciiTheme="minorHAnsi" w:hAnsiTheme="minorHAnsi" w:cstheme="minorHAnsi"/>
          <w:color w:val="auto"/>
          <w:sz w:val="22"/>
          <w:szCs w:val="22"/>
        </w:rPr>
        <w:t>lnění“</w:t>
      </w:r>
      <w:r w:rsidR="002F2B32" w:rsidRPr="009B7FCE">
        <w:rPr>
          <w:rFonts w:asciiTheme="minorHAnsi" w:hAnsiTheme="minorHAnsi" w:cstheme="minorHAnsi"/>
          <w:color w:val="auto"/>
          <w:sz w:val="22"/>
          <w:szCs w:val="22"/>
        </w:rPr>
        <w:t xml:space="preserve">) </w:t>
      </w:r>
    </w:p>
    <w:p w14:paraId="7F7DFD8C" w14:textId="6103BAE7" w:rsidR="00BC08E0" w:rsidRPr="009B7FCE" w:rsidRDefault="00373853" w:rsidP="00E56670">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O</w:t>
      </w:r>
      <w:r w:rsidR="002F2B32" w:rsidRPr="009B7FCE">
        <w:rPr>
          <w:rFonts w:asciiTheme="minorHAnsi" w:hAnsiTheme="minorHAnsi" w:cstheme="minorHAnsi"/>
          <w:color w:val="auto"/>
          <w:sz w:val="22"/>
          <w:szCs w:val="22"/>
        </w:rPr>
        <w:t xml:space="preserve">bjednatel se zavazuje </w:t>
      </w:r>
      <w:r w:rsidR="00C71A04" w:rsidRPr="009B7FCE">
        <w:rPr>
          <w:rFonts w:asciiTheme="minorHAnsi" w:hAnsiTheme="minorHAnsi" w:cstheme="minorHAnsi"/>
          <w:color w:val="auto"/>
          <w:sz w:val="22"/>
          <w:szCs w:val="22"/>
        </w:rPr>
        <w:t xml:space="preserve">jednotlivá </w:t>
      </w:r>
      <w:r w:rsidR="00F90993" w:rsidRPr="009B7FCE">
        <w:rPr>
          <w:rFonts w:asciiTheme="minorHAnsi" w:hAnsiTheme="minorHAnsi" w:cstheme="minorHAnsi"/>
          <w:color w:val="auto"/>
          <w:sz w:val="22"/>
          <w:szCs w:val="22"/>
        </w:rPr>
        <w:t>P</w:t>
      </w:r>
      <w:r w:rsidR="00C71A04" w:rsidRPr="009B7FCE">
        <w:rPr>
          <w:rFonts w:asciiTheme="minorHAnsi" w:hAnsiTheme="minorHAnsi" w:cstheme="minorHAnsi"/>
          <w:color w:val="auto"/>
          <w:sz w:val="22"/>
          <w:szCs w:val="22"/>
        </w:rPr>
        <w:t xml:space="preserve">lnění bez vad a nedodělků </w:t>
      </w:r>
      <w:r w:rsidR="00D94B50" w:rsidRPr="009B7FCE">
        <w:rPr>
          <w:rFonts w:asciiTheme="minorHAnsi" w:hAnsiTheme="minorHAnsi" w:cstheme="minorHAnsi"/>
          <w:color w:val="auto"/>
          <w:sz w:val="22"/>
          <w:szCs w:val="22"/>
        </w:rPr>
        <w:t xml:space="preserve">převzít a </w:t>
      </w:r>
      <w:r w:rsidR="002F2B32" w:rsidRPr="009B7FCE">
        <w:rPr>
          <w:rFonts w:asciiTheme="minorHAnsi" w:hAnsiTheme="minorHAnsi" w:cstheme="minorHAnsi"/>
          <w:color w:val="auto"/>
          <w:sz w:val="22"/>
          <w:szCs w:val="22"/>
        </w:rPr>
        <w:t xml:space="preserve">za </w:t>
      </w:r>
      <w:r w:rsidR="00D94B50" w:rsidRPr="009B7FCE">
        <w:rPr>
          <w:rFonts w:asciiTheme="minorHAnsi" w:hAnsiTheme="minorHAnsi" w:cstheme="minorHAnsi"/>
          <w:color w:val="auto"/>
          <w:sz w:val="22"/>
          <w:szCs w:val="22"/>
        </w:rPr>
        <w:t>takováto</w:t>
      </w:r>
      <w:r w:rsidR="00220312" w:rsidRPr="009B7FCE">
        <w:rPr>
          <w:rFonts w:asciiTheme="minorHAnsi" w:hAnsiTheme="minorHAnsi" w:cstheme="minorHAnsi"/>
          <w:color w:val="auto"/>
          <w:sz w:val="22"/>
          <w:szCs w:val="22"/>
        </w:rPr>
        <w:t xml:space="preserve"> </w:t>
      </w:r>
      <w:r w:rsidR="00F90993" w:rsidRPr="009B7FCE">
        <w:rPr>
          <w:rFonts w:asciiTheme="minorHAnsi" w:hAnsiTheme="minorHAnsi" w:cstheme="minorHAnsi"/>
          <w:color w:val="auto"/>
          <w:sz w:val="22"/>
          <w:szCs w:val="22"/>
        </w:rPr>
        <w:t>P</w:t>
      </w:r>
      <w:r w:rsidR="000A630E" w:rsidRPr="009B7FCE">
        <w:rPr>
          <w:rFonts w:asciiTheme="minorHAnsi" w:hAnsiTheme="minorHAnsi" w:cstheme="minorHAnsi"/>
          <w:color w:val="auto"/>
          <w:sz w:val="22"/>
          <w:szCs w:val="22"/>
        </w:rPr>
        <w:t>lnění</w:t>
      </w:r>
      <w:r w:rsidR="002F2B32" w:rsidRPr="009B7FCE">
        <w:rPr>
          <w:rFonts w:asciiTheme="minorHAnsi" w:hAnsiTheme="minorHAnsi" w:cstheme="minorHAnsi"/>
          <w:color w:val="auto"/>
          <w:sz w:val="22"/>
          <w:szCs w:val="22"/>
        </w:rPr>
        <w:t xml:space="preserve"> zaplatit </w:t>
      </w:r>
      <w:r w:rsidR="000A630E" w:rsidRPr="009B7FCE">
        <w:rPr>
          <w:rFonts w:asciiTheme="minorHAnsi" w:hAnsiTheme="minorHAnsi" w:cstheme="minorHAnsi"/>
          <w:color w:val="auto"/>
          <w:sz w:val="22"/>
          <w:szCs w:val="22"/>
        </w:rPr>
        <w:t>Poskytovatel</w:t>
      </w:r>
      <w:r w:rsidR="00C71A04" w:rsidRPr="009B7FCE">
        <w:rPr>
          <w:rFonts w:asciiTheme="minorHAnsi" w:hAnsiTheme="minorHAnsi" w:cstheme="minorHAnsi"/>
          <w:color w:val="auto"/>
          <w:sz w:val="22"/>
          <w:szCs w:val="22"/>
        </w:rPr>
        <w:t>i</w:t>
      </w:r>
      <w:r w:rsidRPr="009B7FCE">
        <w:rPr>
          <w:rFonts w:asciiTheme="minorHAnsi" w:hAnsiTheme="minorHAnsi" w:cstheme="minorHAnsi"/>
          <w:color w:val="auto"/>
          <w:sz w:val="22"/>
          <w:szCs w:val="22"/>
        </w:rPr>
        <w:t xml:space="preserve"> článkem č. </w:t>
      </w:r>
      <w:r w:rsidR="009F46F9" w:rsidRPr="009B7FCE">
        <w:rPr>
          <w:rFonts w:asciiTheme="minorHAnsi" w:hAnsiTheme="minorHAnsi" w:cstheme="minorHAnsi"/>
          <w:color w:val="auto"/>
          <w:sz w:val="22"/>
          <w:szCs w:val="22"/>
        </w:rPr>
        <w:t>6</w:t>
      </w:r>
      <w:r w:rsidRPr="009B7FCE">
        <w:rPr>
          <w:rFonts w:asciiTheme="minorHAnsi" w:hAnsiTheme="minorHAnsi" w:cstheme="minorHAnsi"/>
          <w:color w:val="auto"/>
          <w:sz w:val="22"/>
          <w:szCs w:val="22"/>
        </w:rPr>
        <w:t xml:space="preserve"> této smlouvy</w:t>
      </w:r>
      <w:r w:rsidR="002F2B32" w:rsidRPr="009B7FCE">
        <w:rPr>
          <w:rFonts w:asciiTheme="minorHAnsi" w:hAnsiTheme="minorHAnsi" w:cstheme="minorHAnsi"/>
          <w:color w:val="auto"/>
          <w:sz w:val="22"/>
          <w:szCs w:val="22"/>
        </w:rPr>
        <w:t xml:space="preserve"> sjednanou cenu.</w:t>
      </w:r>
    </w:p>
    <w:p w14:paraId="3DC206D2" w14:textId="77777777" w:rsidR="00D94B50" w:rsidRPr="009B7FCE" w:rsidRDefault="00D94B50" w:rsidP="00E56670">
      <w:pPr>
        <w:widowControl w:val="0"/>
        <w:numPr>
          <w:ilvl w:val="1"/>
          <w:numId w:val="3"/>
        </w:numPr>
        <w:tabs>
          <w:tab w:val="left" w:pos="426"/>
        </w:tabs>
        <w:ind w:left="357"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 xml:space="preserve">Poskytovatel prohlašuje, že: </w:t>
      </w:r>
    </w:p>
    <w:p w14:paraId="6B463D65" w14:textId="67118AF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je způsobilý dílo provést</w:t>
      </w:r>
      <w:r w:rsidR="00C71A04" w:rsidRPr="009B7FCE">
        <w:rPr>
          <w:rFonts w:asciiTheme="minorHAnsi" w:eastAsia="Times New Roman" w:hAnsiTheme="minorHAnsi" w:cstheme="minorHAnsi"/>
          <w:color w:val="auto"/>
          <w:sz w:val="22"/>
          <w:szCs w:val="22"/>
          <w:lang w:val="cs-CZ"/>
        </w:rPr>
        <w:t>,</w:t>
      </w:r>
    </w:p>
    <w:p w14:paraId="2E31083F" w14:textId="621E78C1"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v rozsahu odpovídajícím jeho odborné kvalifikaci veškeré místní či technické podmínky shledal způsobilé ke zhotovení díla</w:t>
      </w:r>
      <w:r w:rsidR="00C71A04" w:rsidRPr="009B7FCE">
        <w:rPr>
          <w:rFonts w:asciiTheme="minorHAnsi" w:eastAsia="Times New Roman" w:hAnsiTheme="minorHAnsi" w:cstheme="minorHAnsi"/>
          <w:color w:val="auto"/>
          <w:sz w:val="22"/>
          <w:szCs w:val="22"/>
          <w:lang w:val="cs-CZ"/>
        </w:rPr>
        <w:t>,</w:t>
      </w:r>
    </w:p>
    <w:p w14:paraId="2096DEFC" w14:textId="7333600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lastRenderedPageBreak/>
        <w:t xml:space="preserve">zadání Objednatele je kompletní a nepotřebuje žádné změny či úpravy. </w:t>
      </w:r>
    </w:p>
    <w:p w14:paraId="19B75B04" w14:textId="6F89B939" w:rsidR="00B765FF" w:rsidRPr="009B7FCE" w:rsidRDefault="00B765FF" w:rsidP="00D94B50">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12"/>
          <w:szCs w:val="12"/>
        </w:rPr>
      </w:pPr>
    </w:p>
    <w:p w14:paraId="4C7A68D1" w14:textId="5401B2B2" w:rsidR="00CC1B9F" w:rsidRPr="009B7FCE" w:rsidRDefault="00957327"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 xml:space="preserve">Realizace </w:t>
      </w:r>
      <w:r w:rsidR="00F90993" w:rsidRPr="009B7FCE">
        <w:rPr>
          <w:rFonts w:asciiTheme="minorHAnsi" w:hAnsiTheme="minorHAnsi" w:cstheme="minorHAnsi"/>
          <w:color w:val="auto"/>
          <w:sz w:val="22"/>
          <w:szCs w:val="22"/>
          <w:u w:val="single"/>
        </w:rPr>
        <w:t>P</w:t>
      </w:r>
      <w:r w:rsidRPr="009B7FCE">
        <w:rPr>
          <w:rFonts w:asciiTheme="minorHAnsi" w:hAnsiTheme="minorHAnsi" w:cstheme="minorHAnsi"/>
          <w:color w:val="auto"/>
          <w:sz w:val="22"/>
          <w:szCs w:val="22"/>
          <w:u w:val="single"/>
        </w:rPr>
        <w:t>lnění a jeho převzetí</w:t>
      </w:r>
    </w:p>
    <w:p w14:paraId="6677482B"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65DDB090" w14:textId="222D9E0C"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Poskytovatel </w:t>
      </w:r>
      <w:r w:rsidR="00F90993" w:rsidRPr="009B7FCE">
        <w:rPr>
          <w:rFonts w:ascii="Calibri" w:hAnsi="Calibri" w:cs="Calibri"/>
          <w:color w:val="auto"/>
          <w:sz w:val="22"/>
          <w:szCs w:val="22"/>
          <w:lang w:val="cs-CZ"/>
        </w:rPr>
        <w:t>realizuje Plnění</w:t>
      </w:r>
      <w:r w:rsidRPr="009B7FCE">
        <w:rPr>
          <w:rFonts w:ascii="Calibri" w:hAnsi="Calibri" w:cs="Calibri"/>
          <w:color w:val="auto"/>
          <w:sz w:val="22"/>
          <w:szCs w:val="22"/>
          <w:lang w:val="cs-CZ"/>
        </w:rPr>
        <w:t xml:space="preserve"> každý pracovní den dle harmonogramu uvedeného v příloze č. </w:t>
      </w:r>
      <w:r w:rsidR="00121EA3" w:rsidRPr="009B7FCE">
        <w:rPr>
          <w:rFonts w:ascii="Calibri" w:hAnsi="Calibri" w:cs="Calibri"/>
          <w:color w:val="auto"/>
          <w:sz w:val="22"/>
          <w:szCs w:val="22"/>
          <w:lang w:val="cs-CZ"/>
        </w:rPr>
        <w:t>1,</w:t>
      </w:r>
      <w:r w:rsidR="0072008B" w:rsidRPr="009B7FCE">
        <w:rPr>
          <w:rFonts w:ascii="Calibri" w:hAnsi="Calibri" w:cs="Calibri"/>
          <w:color w:val="auto"/>
          <w:sz w:val="22"/>
          <w:szCs w:val="22"/>
          <w:lang w:val="cs-CZ"/>
        </w:rPr>
        <w:t xml:space="preserve"> v prostorách dle přílohy</w:t>
      </w:r>
      <w:r w:rsidR="00121EA3" w:rsidRPr="009B7FCE">
        <w:rPr>
          <w:rFonts w:ascii="Calibri" w:hAnsi="Calibri" w:cs="Calibri"/>
          <w:color w:val="auto"/>
          <w:sz w:val="22"/>
          <w:szCs w:val="22"/>
          <w:lang w:val="cs-CZ"/>
        </w:rPr>
        <w:t xml:space="preserve"> </w:t>
      </w:r>
      <w:r w:rsidR="0072008B" w:rsidRPr="009B7FCE">
        <w:rPr>
          <w:rFonts w:ascii="Calibri" w:hAnsi="Calibri" w:cs="Calibri"/>
          <w:color w:val="auto"/>
          <w:sz w:val="22"/>
          <w:szCs w:val="22"/>
          <w:lang w:val="cs-CZ"/>
        </w:rPr>
        <w:t xml:space="preserve">č. </w:t>
      </w:r>
      <w:r w:rsidR="00121EA3" w:rsidRPr="009B7FCE">
        <w:rPr>
          <w:rFonts w:ascii="Calibri" w:hAnsi="Calibri" w:cs="Calibri"/>
          <w:color w:val="auto"/>
          <w:sz w:val="22"/>
          <w:szCs w:val="22"/>
          <w:lang w:val="cs-CZ"/>
        </w:rPr>
        <w:t>2</w:t>
      </w:r>
      <w:r w:rsidR="0072008B"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standardu</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 xml:space="preserve">v příloze č. </w:t>
      </w:r>
      <w:r w:rsidR="009F46F9" w:rsidRPr="009B7FCE">
        <w:rPr>
          <w:rFonts w:ascii="Calibri" w:hAnsi="Calibri" w:cs="Calibri"/>
          <w:color w:val="auto"/>
          <w:sz w:val="22"/>
          <w:szCs w:val="22"/>
          <w:lang w:val="cs-CZ"/>
        </w:rPr>
        <w:t>3</w:t>
      </w:r>
      <w:r w:rsidRPr="009B7FCE">
        <w:rPr>
          <w:rFonts w:ascii="Calibri" w:hAnsi="Calibri" w:cs="Calibri"/>
          <w:color w:val="auto"/>
          <w:sz w:val="22"/>
          <w:szCs w:val="22"/>
          <w:lang w:val="cs-CZ"/>
        </w:rPr>
        <w:t xml:space="preserve"> této smlouvy.</w:t>
      </w:r>
    </w:p>
    <w:p w14:paraId="76A48446" w14:textId="77777777" w:rsidR="00F90993" w:rsidRPr="009B7FCE" w:rsidRDefault="00F90993"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Poskytovatel</w:t>
      </w:r>
      <w:r w:rsidR="00957327" w:rsidRPr="009B7FCE">
        <w:rPr>
          <w:rFonts w:ascii="Calibri" w:hAnsi="Calibri" w:cs="Calibri"/>
          <w:color w:val="auto"/>
          <w:sz w:val="22"/>
          <w:szCs w:val="22"/>
          <w:lang w:val="cs-CZ"/>
        </w:rPr>
        <w:t xml:space="preserve"> je povinen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dokončit a předat </w:t>
      </w:r>
      <w:r w:rsidRPr="009B7FCE">
        <w:rPr>
          <w:rFonts w:ascii="Calibri" w:hAnsi="Calibri" w:cs="Calibri"/>
          <w:color w:val="auto"/>
          <w:sz w:val="22"/>
          <w:szCs w:val="22"/>
          <w:lang w:val="cs-CZ"/>
        </w:rPr>
        <w:t>O</w:t>
      </w:r>
      <w:r w:rsidR="00957327" w:rsidRPr="009B7FCE">
        <w:rPr>
          <w:rFonts w:ascii="Calibri" w:hAnsi="Calibri" w:cs="Calibri"/>
          <w:color w:val="auto"/>
          <w:sz w:val="22"/>
          <w:szCs w:val="22"/>
          <w:lang w:val="cs-CZ"/>
        </w:rPr>
        <w:t xml:space="preserve">bjednateli v bezvadném stavu v den, ve kterém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započal.</w:t>
      </w:r>
    </w:p>
    <w:p w14:paraId="429E8515" w14:textId="77777777"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Předání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je prováděno formou zápisu do knihy úklidu, a to každý den.</w:t>
      </w:r>
    </w:p>
    <w:p w14:paraId="79977CA3" w14:textId="77777777"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V případech nepravidelného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na základě vzájemné dohody </w:t>
      </w:r>
      <w:r w:rsidR="00F90993" w:rsidRPr="009B7FCE">
        <w:rPr>
          <w:rFonts w:ascii="Calibri" w:hAnsi="Calibri" w:cs="Calibri"/>
          <w:color w:val="auto"/>
          <w:sz w:val="22"/>
          <w:szCs w:val="22"/>
          <w:lang w:val="cs-CZ"/>
        </w:rPr>
        <w:t>S</w:t>
      </w:r>
      <w:r w:rsidRPr="009B7FCE">
        <w:rPr>
          <w:rFonts w:ascii="Calibri" w:hAnsi="Calibri" w:cs="Calibri"/>
          <w:color w:val="auto"/>
          <w:sz w:val="22"/>
          <w:szCs w:val="22"/>
          <w:lang w:val="cs-CZ"/>
        </w:rPr>
        <w:t xml:space="preserve">mluvních stran, může </w:t>
      </w:r>
      <w:r w:rsidR="00F90993" w:rsidRPr="009B7FCE">
        <w:rPr>
          <w:rFonts w:ascii="Calibri" w:hAnsi="Calibri" w:cs="Calibri"/>
          <w:color w:val="auto"/>
          <w:sz w:val="22"/>
          <w:szCs w:val="22"/>
          <w:lang w:val="cs-CZ"/>
        </w:rPr>
        <w:t xml:space="preserve">Poskytovatel Plnění </w:t>
      </w:r>
      <w:r w:rsidRPr="009B7FCE">
        <w:rPr>
          <w:rFonts w:ascii="Calibri" w:hAnsi="Calibri" w:cs="Calibri"/>
          <w:color w:val="auto"/>
          <w:sz w:val="22"/>
          <w:szCs w:val="22"/>
          <w:lang w:val="cs-CZ"/>
        </w:rPr>
        <w:t xml:space="preserve">dokončit a předat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bjednateli v bezvadném stavu v předem dohodnutém termínu.</w:t>
      </w:r>
    </w:p>
    <w:p w14:paraId="1ED0FD80" w14:textId="3F2E42CF" w:rsidR="00957327"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Případné nedostatky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bude zástupce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 xml:space="preserve">bjednatele zaznamenávat do knihy úklidu. </w:t>
      </w:r>
      <w:r w:rsidR="00F90993" w:rsidRPr="009B7FCE">
        <w:rPr>
          <w:rFonts w:ascii="Calibri" w:hAnsi="Calibri" w:cs="Calibri"/>
          <w:color w:val="auto"/>
          <w:sz w:val="22"/>
          <w:szCs w:val="22"/>
          <w:lang w:val="cs-CZ"/>
        </w:rPr>
        <w:t>Poskytovatel</w:t>
      </w:r>
      <w:r w:rsidRPr="009B7FCE">
        <w:rPr>
          <w:rFonts w:ascii="Calibri" w:hAnsi="Calibri" w:cs="Calibri"/>
          <w:color w:val="auto"/>
          <w:sz w:val="22"/>
          <w:szCs w:val="22"/>
          <w:lang w:val="cs-CZ"/>
        </w:rPr>
        <w:t xml:space="preserve"> je povinen</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tyto nedostatky bezodkladně, nejpozději do druhého dne, odstranit a</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o</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jejich odstranění provést záznam</w:t>
      </w:r>
      <w:r w:rsidR="00F90993" w:rsidRPr="009B7FCE">
        <w:rPr>
          <w:rFonts w:asciiTheme="minorHAnsi" w:hAnsiTheme="minorHAnsi" w:cstheme="minorHAnsi"/>
          <w:color w:val="auto"/>
          <w:sz w:val="22"/>
          <w:szCs w:val="22"/>
        </w:rPr>
        <w:t xml:space="preserve"> </w:t>
      </w:r>
      <w:r w:rsidRPr="009B7FCE">
        <w:rPr>
          <w:rFonts w:ascii="Calibri" w:hAnsi="Calibri" w:cs="Calibri"/>
          <w:color w:val="auto"/>
          <w:sz w:val="22"/>
          <w:szCs w:val="22"/>
          <w:lang w:val="cs-CZ"/>
        </w:rPr>
        <w:t>do knihy úklidu</w:t>
      </w:r>
      <w:r w:rsidR="0072008B" w:rsidRPr="009B7FCE">
        <w:rPr>
          <w:rFonts w:ascii="Calibri" w:hAnsi="Calibri" w:cs="Calibri"/>
          <w:color w:val="auto"/>
          <w:sz w:val="22"/>
          <w:szCs w:val="22"/>
          <w:lang w:val="cs-CZ"/>
        </w:rPr>
        <w:t xml:space="preserve">, </w:t>
      </w:r>
      <w:r w:rsidR="0072008B" w:rsidRPr="009B7FCE">
        <w:rPr>
          <w:rFonts w:asciiTheme="minorHAnsi" w:hAnsiTheme="minorHAnsi" w:cstheme="minorHAnsi"/>
          <w:color w:val="auto"/>
          <w:sz w:val="22"/>
          <w:szCs w:val="22"/>
          <w:lang w:val="cs-CZ"/>
        </w:rPr>
        <w:t>pokud se smluvní strany nedohodnou jinak</w:t>
      </w:r>
      <w:r w:rsidRPr="009B7FCE">
        <w:rPr>
          <w:rFonts w:ascii="Calibri" w:hAnsi="Calibri" w:cs="Calibri"/>
          <w:color w:val="auto"/>
          <w:sz w:val="22"/>
          <w:szCs w:val="22"/>
          <w:lang w:val="cs-CZ"/>
        </w:rPr>
        <w:t>.</w:t>
      </w:r>
    </w:p>
    <w:p w14:paraId="53894A13" w14:textId="77777777" w:rsidR="00F90993" w:rsidRPr="009B7FCE" w:rsidRDefault="00F90993" w:rsidP="00F90993">
      <w:pPr>
        <w:pStyle w:val="Zkladntext2"/>
        <w:shd w:val="clear" w:color="auto" w:fill="auto"/>
        <w:tabs>
          <w:tab w:val="left" w:pos="1282"/>
        </w:tabs>
        <w:spacing w:before="0" w:after="0" w:line="240" w:lineRule="auto"/>
        <w:ind w:left="357" w:firstLine="0"/>
        <w:jc w:val="both"/>
        <w:rPr>
          <w:rFonts w:asciiTheme="minorHAnsi" w:hAnsiTheme="minorHAnsi" w:cstheme="minorHAnsi"/>
          <w:color w:val="auto"/>
          <w:sz w:val="12"/>
          <w:szCs w:val="12"/>
        </w:rPr>
      </w:pPr>
    </w:p>
    <w:p w14:paraId="0019C191" w14:textId="48CB0E47" w:rsidR="00F90993" w:rsidRPr="009B7FCE" w:rsidRDefault="00F90993"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2" w:name="bookmark9"/>
      <w:r w:rsidRPr="009B7FCE">
        <w:rPr>
          <w:rFonts w:asciiTheme="minorHAnsi" w:hAnsiTheme="minorHAnsi" w:cstheme="minorHAnsi"/>
          <w:color w:val="auto"/>
          <w:sz w:val="22"/>
          <w:szCs w:val="22"/>
          <w:u w:val="single"/>
        </w:rPr>
        <w:t>Povinnosti Poskytovatele</w:t>
      </w:r>
    </w:p>
    <w:p w14:paraId="30EF85B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156B8257" w14:textId="77777777"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Poskytovatel </w:t>
      </w:r>
      <w:r w:rsidRPr="009B7FCE">
        <w:rPr>
          <w:rFonts w:asciiTheme="minorHAnsi" w:hAnsiTheme="minorHAnsi" w:cstheme="minorHAnsi"/>
          <w:b w:val="0"/>
          <w:bCs w:val="0"/>
          <w:color w:val="auto"/>
          <w:sz w:val="22"/>
          <w:szCs w:val="22"/>
          <w:lang w:val="cs-CZ"/>
        </w:rPr>
        <w:t>se zavazuje provést dílo v souladu s platnými právními předpisy, s potřebnou odbornou péčí, na své nebezpečí a ve sjednané době, dle pokynů objednatele. Za prováděné dílo nese odpovědnost až do jeho řádného ukončení a předání objednateli.</w:t>
      </w:r>
    </w:p>
    <w:p w14:paraId="6B1A2AFB" w14:textId="50256759"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lang w:val="cs-CZ"/>
        </w:rPr>
        <w:t>Poskytovatel realizuje Plnění a činnosti sním související prostřednictvím:</w:t>
      </w:r>
    </w:p>
    <w:p w14:paraId="65EFD951" w14:textId="385C7744"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svých zaměstnanců a na vlastní odpovědnost, přičemž jsou zaměstnanci výlučně podřízeni</w:t>
      </w:r>
    </w:p>
    <w:p w14:paraId="3D70D543" w14:textId="1F7EE7C9" w:rsidR="003B52FD" w:rsidRPr="009B7FCE" w:rsidRDefault="003B52FD" w:rsidP="007A4769">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Objednateli, jehož vnitřní předpisy musí dodržovat,</w:t>
      </w:r>
    </w:p>
    <w:p w14:paraId="4E6263E4" w14:textId="2E7B1567"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vlastních strojů a úklidovými prostředky splňujícími předepsané normy (hygienické předpisy, revize apod.), přičemž údržbu, opravy a doplňování zajišťuje na vlastní náklady Poskytovatel.</w:t>
      </w:r>
    </w:p>
    <w:p w14:paraId="74F12A92" w14:textId="4D49B928"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 před zahájením Plnění předá objednateli seznam pracovníků, kteří budou dílo provádět. Tento seznam bude zhotovitel průběžně aktualizovat. Zajistí, aby se jeho pracovníci pohybovali pouze v prostorách určených objednatelem Současně zajistí, aby k provádění díla byly využívány pouze osoby (trestně) bezúhonné.</w:t>
      </w:r>
    </w:p>
    <w:p w14:paraId="205123C7" w14:textId="251FD154" w:rsidR="00DA6627" w:rsidRPr="009B7FCE" w:rsidRDefault="00DA6627"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 zajistí tzv. knihu</w:t>
      </w:r>
      <w:r w:rsidR="0072008B" w:rsidRPr="009B7FCE">
        <w:rPr>
          <w:rFonts w:asciiTheme="minorHAnsi" w:hAnsiTheme="minorHAnsi" w:cstheme="minorHAnsi"/>
          <w:color w:val="auto"/>
          <w:sz w:val="22"/>
          <w:szCs w:val="22"/>
          <w:lang w:val="cs-CZ"/>
        </w:rPr>
        <w:t xml:space="preserve"> úklidu</w:t>
      </w:r>
      <w:r w:rsidRPr="009B7FCE">
        <w:rPr>
          <w:rFonts w:asciiTheme="minorHAnsi" w:hAnsiTheme="minorHAnsi" w:cstheme="minorHAnsi"/>
          <w:color w:val="auto"/>
          <w:sz w:val="22"/>
          <w:szCs w:val="22"/>
          <w:lang w:val="cs-CZ"/>
        </w:rPr>
        <w:t>, kterou poskytovatel předloží objednateli do 15 dnů od písemné žádosti objednatele na jeho předložení. Provozní knihou úklidu se myslí kniha, kde bude také uvedena osoba poskytovatele, která bude provádět kontrolu kvality a jakosti úklidových prací a služeb, a to minimálně 1 x za měsíc, pokud se smluvní strany nedohodnou jinak.</w:t>
      </w:r>
    </w:p>
    <w:p w14:paraId="3344C677"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Zhotoviteli a jeho zaměstnancům je v místě plnění zakázáno používat veškeré zařízení objednatele</w:t>
      </w:r>
      <w:r w:rsidR="007A4769"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(výpočetní techniku, telekomunikační prostředky apod.).</w:t>
      </w:r>
    </w:p>
    <w:p w14:paraId="44FD7AFE"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a jeho zaměstnanci budou při </w:t>
      </w:r>
      <w:r w:rsidRPr="009B7FCE">
        <w:rPr>
          <w:rFonts w:asciiTheme="minorHAnsi" w:hAnsiTheme="minorHAnsi" w:cstheme="minorHAnsi"/>
          <w:color w:val="auto"/>
          <w:sz w:val="22"/>
          <w:szCs w:val="22"/>
          <w:lang w:val="cs-CZ"/>
        </w:rPr>
        <w:t>realizaci Plnění</w:t>
      </w:r>
      <w:r w:rsidR="003B52FD" w:rsidRPr="009B7FCE">
        <w:rPr>
          <w:rFonts w:asciiTheme="minorHAnsi" w:hAnsiTheme="minorHAnsi" w:cstheme="minorHAnsi"/>
          <w:color w:val="auto"/>
          <w:sz w:val="22"/>
          <w:szCs w:val="22"/>
          <w:lang w:val="cs-CZ"/>
        </w:rPr>
        <w:t xml:space="preserve"> postupovat</w:t>
      </w:r>
      <w:r w:rsidRPr="009B7FCE">
        <w:rPr>
          <w:rFonts w:asciiTheme="minorHAnsi" w:hAnsiTheme="minorHAnsi" w:cstheme="minorHAnsi"/>
          <w:color w:val="auto"/>
          <w:sz w:val="22"/>
          <w:szCs w:val="22"/>
          <w:lang w:val="cs-CZ"/>
        </w:rPr>
        <w:t xml:space="preserve"> touto smlouvou</w:t>
      </w:r>
      <w:r w:rsidR="003B52FD" w:rsidRPr="009B7FCE">
        <w:rPr>
          <w:rFonts w:asciiTheme="minorHAnsi" w:hAnsiTheme="minorHAnsi" w:cstheme="minorHAnsi"/>
          <w:color w:val="auto"/>
          <w:sz w:val="22"/>
          <w:szCs w:val="22"/>
          <w:lang w:val="cs-CZ"/>
        </w:rPr>
        <w:t xml:space="preserve"> sjednaným způsobem, zejména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se zdrží jakékoliv manipulace s mobiliářem.</w:t>
      </w:r>
    </w:p>
    <w:p w14:paraId="1AE2C082"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povinni v místě plnění dodržovat vnitřní předpisy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bjednatele.</w:t>
      </w:r>
    </w:p>
    <w:p w14:paraId="5CC68CE6"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nesmějí v objektu objednatele přijímat návštěvy.</w:t>
      </w:r>
    </w:p>
    <w:p w14:paraId="1225C146" w14:textId="4502C2ED" w:rsidR="007A4769" w:rsidRPr="009B7FCE" w:rsidRDefault="007A4769" w:rsidP="0055097F">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třídit odpad podle vnitřních předpisů či pokynů Objednatele, s nimiž byl</w:t>
      </w:r>
      <w:r w:rsidR="00F440E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Objednatelem před </w:t>
      </w:r>
      <w:r w:rsidRPr="009B7FCE">
        <w:rPr>
          <w:rFonts w:asciiTheme="minorHAnsi" w:hAnsiTheme="minorHAnsi" w:cstheme="minorHAnsi"/>
          <w:color w:val="auto"/>
          <w:sz w:val="22"/>
          <w:szCs w:val="22"/>
          <w:lang w:val="cs-CZ"/>
        </w:rPr>
        <w:t>zahájením realizace Plnění seznámen</w:t>
      </w:r>
      <w:r w:rsidR="003B52FD" w:rsidRPr="009B7FCE">
        <w:rPr>
          <w:rFonts w:asciiTheme="minorHAnsi" w:hAnsiTheme="minorHAnsi" w:cstheme="minorHAnsi"/>
          <w:color w:val="auto"/>
          <w:sz w:val="22"/>
          <w:szCs w:val="22"/>
          <w:lang w:val="cs-CZ"/>
        </w:rPr>
        <w:t xml:space="preserve">. Především bude </w:t>
      </w: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vynášet již</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vytříděný odpad z jednotlivých místností a ukládat jej na určené místo, kde jsou umístěny nádoby 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tříděný odpad</w:t>
      </w:r>
      <w:r w:rsidRPr="009B7FCE">
        <w:rPr>
          <w:rFonts w:asciiTheme="minorHAnsi" w:hAnsiTheme="minorHAnsi" w:cstheme="minorHAnsi"/>
          <w:color w:val="auto"/>
          <w:sz w:val="22"/>
          <w:szCs w:val="22"/>
          <w:lang w:val="cs-CZ"/>
        </w:rPr>
        <w:t>.</w:t>
      </w:r>
    </w:p>
    <w:p w14:paraId="234DF3C2"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jak za sebe, tak za své zaměstnance, že nebude sdělovat třetím osobám jakékoliv</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informace, které získal při plnění díla.</w:t>
      </w:r>
    </w:p>
    <w:p w14:paraId="478657FF" w14:textId="77777777" w:rsidR="003B620E" w:rsidRPr="009B7FCE" w:rsidRDefault="003B52FD"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Zaměstnancům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 dobu výkonu jejich činnosti poskytnuty klíče potřebné pro </w:t>
      </w:r>
      <w:r w:rsidR="007A4769" w:rsidRPr="009B7FCE">
        <w:rPr>
          <w:rFonts w:asciiTheme="minorHAnsi" w:hAnsiTheme="minorHAnsi" w:cstheme="minorHAnsi"/>
          <w:color w:val="auto"/>
          <w:sz w:val="22"/>
          <w:szCs w:val="22"/>
          <w:lang w:val="cs-CZ"/>
        </w:rPr>
        <w:t>realizaci Plnění</w:t>
      </w:r>
      <w:r w:rsidRPr="009B7FCE">
        <w:rPr>
          <w:rFonts w:asciiTheme="minorHAnsi" w:hAnsiTheme="minorHAnsi" w:cstheme="minorHAnsi"/>
          <w:color w:val="auto"/>
          <w:sz w:val="22"/>
          <w:szCs w:val="22"/>
          <w:lang w:val="cs-CZ"/>
        </w:rPr>
        <w:t xml:space="preserve"> v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 xml:space="preserve">bjektu. K převzetí a vracení klíčů dochází denně oproti podpisu. Zaměstnanci </w:t>
      </w:r>
      <w:r w:rsidR="003B620E"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mají</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přísný zákaz vynášet klíče mimo objekt objednatele.</w:t>
      </w:r>
    </w:p>
    <w:p w14:paraId="76AFEEDF" w14:textId="15FCD41E" w:rsidR="003B620E"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byl před započetím práce seznámen s riziky v místě plnění, je povinen na tato rizika upozornit</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své zaměstnance, po dohodě s objednatelem určí způsob ochrany zaměstnanců </w:t>
      </w:r>
      <w:r w:rsidR="0019198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prevence proti úrazům</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poškození zdraví.</w:t>
      </w:r>
    </w:p>
    <w:p w14:paraId="61419641" w14:textId="77777777" w:rsidR="003B620E" w:rsidRPr="009B7FCE" w:rsidRDefault="003B52FD"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Zhotovitel vybaví své zaměstnance osobními ochrannými prostředky podle činností a rizik v místě plnění,</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zaměstnanci zhotovitele jsou povinni tyto ochranné prostředky při práci předepsaným způsobem</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používat.</w:t>
      </w:r>
    </w:p>
    <w:p w14:paraId="3CEF966E" w14:textId="00913FD8"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bude:</w:t>
      </w:r>
    </w:p>
    <w:p w14:paraId="4E6AD0A7" w14:textId="03244526"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lastRenderedPageBreak/>
        <w:t>vykonávat úklidové a čistící práce v předem dohodnutých dnech a časech, které je možno po</w:t>
      </w:r>
    </w:p>
    <w:p w14:paraId="72D37693" w14:textId="77777777" w:rsidR="003B52FD" w:rsidRPr="009B7FCE" w:rsidRDefault="003B52FD" w:rsidP="00F440EB">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vzájemné dohodě Smluvních stran operativně měnit,</w:t>
      </w:r>
    </w:p>
    <w:p w14:paraId="115F842D" w14:textId="269F1737" w:rsidR="00357223" w:rsidRPr="009B7FCE" w:rsidRDefault="00357223" w:rsidP="00357223">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průběžně doplňovat dle potřeby po celý pracovní den hygienický a jiný spotřební materiál. Jedná se zejména o materiál na hygienická zařízení - toaletní papír, papírové ručníky, tekutá mýdla, hygienické sáčky,</w:t>
      </w:r>
      <w:r w:rsidR="00DA6627" w:rsidRPr="009B7FCE">
        <w:rPr>
          <w:rFonts w:asciiTheme="minorHAnsi" w:hAnsiTheme="minorHAnsi" w:cstheme="minorHAnsi"/>
          <w:color w:val="auto"/>
          <w:sz w:val="22"/>
          <w:szCs w:val="22"/>
          <w:lang w:val="cs-CZ"/>
        </w:rPr>
        <w:t xml:space="preserve"> sáčky do košů</w:t>
      </w:r>
      <w:r w:rsidRPr="009B7FCE">
        <w:rPr>
          <w:rFonts w:asciiTheme="minorHAnsi" w:hAnsiTheme="minorHAnsi" w:cstheme="minorHAnsi"/>
          <w:color w:val="auto"/>
          <w:sz w:val="22"/>
          <w:szCs w:val="22"/>
          <w:lang w:val="cs-CZ"/>
        </w:rPr>
        <w:t xml:space="preserve"> a podobně. Uvedený spotřební materiál dodá poskytovateli objednatel. Poskytovatel je povinen zaznamenávat denně na konci pracovní doby do Provozní knihy úklidu požadavky na druh a množství spotřebního materiálu, který v následujícím pracovním dni doplní na příslušná místa, pokud se smluvní strany nedohodnou jinak. Objednatel se zavazuje Provozní knihu úklidu pravidelně na konci každého pracovního dne kontrolovat, pokud se smluvní strany nedohodnou jinak,</w:t>
      </w:r>
    </w:p>
    <w:p w14:paraId="2DE2B62E" w14:textId="1EFD05FC"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vlastním jménem a na vlastní účet zajistí sáčky do odpadkových košů na separovaný odpad v kancelářích včetně jejich výměny,</w:t>
      </w:r>
    </w:p>
    <w:p w14:paraId="6D73DDAC" w14:textId="28F02D98"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vlastním jménem a na vlastní úče zajistí pytle na komunální a separovaný odpad včetně jejich výměny,</w:t>
      </w:r>
    </w:p>
    <w:p w14:paraId="404A4F3B" w14:textId="0A097C3F"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zajistí manipulaci a ukládání směsného a separovaného odpadu z odpadových košů, včetně ukládání odpadů do kontejnerů pro separovaný odpad u objektů objednatele, pokud jsou tyto k dispozici, </w:t>
      </w:r>
    </w:p>
    <w:p w14:paraId="1CEF1221" w14:textId="2DB6CBF1" w:rsidR="00357223" w:rsidRPr="009B7FCE" w:rsidRDefault="00357223" w:rsidP="00357223">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při poskytování úklidových prací a služeb používat vlastní čistící, desinfekční a technické prostředky,</w:t>
      </w:r>
    </w:p>
    <w:p w14:paraId="22823E70" w14:textId="2D839D8B"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dodržovat obecně závazné bezpečnostní, hygienické, požární a ekologické předpisy v místě plnění,</w:t>
      </w:r>
    </w:p>
    <w:p w14:paraId="57C3D0B9" w14:textId="6F40C41D"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zajistí pravidelnou obměnu a údržbu používaného vybavení tak, aby byl</w:t>
      </w:r>
      <w:r w:rsidR="003B620E" w:rsidRPr="009B7FCE">
        <w:rPr>
          <w:rFonts w:asciiTheme="minorHAnsi" w:hAnsiTheme="minorHAnsi" w:cstheme="minorHAnsi"/>
          <w:color w:val="auto"/>
          <w:sz w:val="22"/>
          <w:szCs w:val="22"/>
          <w:lang w:val="cs-CZ"/>
        </w:rPr>
        <w:t xml:space="preserve">o Plnění realizováno </w:t>
      </w:r>
      <w:r w:rsidRPr="009B7FCE">
        <w:rPr>
          <w:rFonts w:asciiTheme="minorHAnsi" w:hAnsiTheme="minorHAnsi" w:cstheme="minorHAnsi"/>
          <w:color w:val="auto"/>
          <w:sz w:val="22"/>
          <w:szCs w:val="22"/>
          <w:lang w:val="cs-CZ"/>
        </w:rPr>
        <w:t>čistým</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vybavením a nástroji,</w:t>
      </w:r>
    </w:p>
    <w:p w14:paraId="26FADFE5" w14:textId="74E0A08E"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zajistí vlastní dozor nad bezpečností práce ve smyslu platných norem, vyhlášek, nařízení </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a vnitřních</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 xml:space="preserve">předpisů </w:t>
      </w:r>
      <w:r w:rsidR="003B620E"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bjednatele.</w:t>
      </w:r>
    </w:p>
    <w:p w14:paraId="720BA8BE" w14:textId="7637378B"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neodkladně nahlásit objednateli (nahlášením zástupci objednatele a</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zápisem</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 knize úklidu) vznik mimořádné situace v důsledku úklidových prací, za kterou se považuje zejména</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 škody na straně objednatele.</w:t>
      </w:r>
    </w:p>
    <w:p w14:paraId="19B14343" w14:textId="1A1F40AA"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upozornit objednatele na zjištěné závady v místech plnění, které by mohly vést ke</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vzniku mimořádné situace</w:t>
      </w:r>
      <w:r w:rsidR="00CE7571" w:rsidRPr="009B7FCE">
        <w:rPr>
          <w:rFonts w:asciiTheme="minorHAnsi" w:hAnsiTheme="minorHAnsi" w:cstheme="minorHAnsi"/>
          <w:color w:val="auto"/>
          <w:sz w:val="22"/>
          <w:szCs w:val="22"/>
          <w:lang w:val="cs-CZ"/>
        </w:rPr>
        <w:t xml:space="preserve"> nebo</w:t>
      </w:r>
      <w:r w:rsidR="003B52FD" w:rsidRPr="009B7FCE">
        <w:rPr>
          <w:rFonts w:asciiTheme="minorHAnsi" w:hAnsiTheme="minorHAnsi" w:cstheme="minorHAnsi"/>
          <w:color w:val="auto"/>
          <w:sz w:val="22"/>
          <w:szCs w:val="22"/>
          <w:lang w:val="cs-CZ"/>
        </w:rPr>
        <w:t xml:space="preserve"> škody na straně objednatele. Objednatel je povinen bezodkladně přijmout</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odpovídající opatření k účinné nápravě.</w:t>
      </w:r>
    </w:p>
    <w:p w14:paraId="7973254F" w14:textId="3CC74E94"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poskytnout veškeré služby pro účely náhradního plnění. Potvrzení o</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možnosti</w:t>
      </w:r>
      <w:r w:rsidR="004C0A54"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využití náhradního plnění zhotovitel doloží při podpisu této smlouvy.</w:t>
      </w:r>
    </w:p>
    <w:p w14:paraId="4CF5534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12"/>
          <w:szCs w:val="12"/>
          <w:u w:val="single"/>
        </w:rPr>
      </w:pPr>
    </w:p>
    <w:p w14:paraId="2C7D46F0" w14:textId="7DC6CB3A" w:rsidR="004C0A54" w:rsidRPr="009B7FCE" w:rsidRDefault="004C0A54"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Práva a povinnosti Objednatele</w:t>
      </w:r>
    </w:p>
    <w:p w14:paraId="4E6F69FA" w14:textId="23418A0B" w:rsidR="004C0A54" w:rsidRPr="009B7FCE" w:rsidRDefault="004C0A54" w:rsidP="004C0A54">
      <w:pPr>
        <w:pStyle w:val="Nadpis20"/>
        <w:keepNext/>
        <w:keepLines/>
        <w:shd w:val="clear" w:color="auto" w:fill="auto"/>
        <w:spacing w:before="0" w:after="0" w:line="240" w:lineRule="auto"/>
        <w:ind w:left="357"/>
        <w:jc w:val="left"/>
        <w:rPr>
          <w:rFonts w:asciiTheme="minorHAnsi" w:hAnsiTheme="minorHAnsi" w:cstheme="minorHAnsi"/>
          <w:b w:val="0"/>
          <w:bCs w:val="0"/>
          <w:color w:val="auto"/>
          <w:sz w:val="6"/>
          <w:szCs w:val="6"/>
        </w:rPr>
      </w:pPr>
    </w:p>
    <w:p w14:paraId="11CA25CC" w14:textId="56955BAA"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kontroly Plnění v každé fázi jeho realizace. K tomuto se Poskytovatel zavazuje poskytnout Objednateli nezbytnou součinnost. Zjistí-li Objednatel, že Poskytovatel porušuje touto smlouvou sjednanou povinnost, může požadovat, aby Poskytovatel odstranil vady takto vzniklé či</w:t>
      </w:r>
      <w:r w:rsidR="00CE7571" w:rsidRPr="009B7FCE">
        <w:rPr>
          <w:rFonts w:ascii="Calibri" w:hAnsi="Calibri" w:cs="Calibri"/>
          <w:color w:val="auto"/>
          <w:sz w:val="22"/>
          <w:szCs w:val="22"/>
          <w:lang w:val="cs-CZ"/>
        </w:rPr>
        <w:t> </w:t>
      </w:r>
      <w:r w:rsidRPr="009B7FCE">
        <w:rPr>
          <w:rFonts w:ascii="Calibri" w:hAnsi="Calibri" w:cs="Calibri"/>
          <w:color w:val="auto"/>
          <w:sz w:val="22"/>
          <w:szCs w:val="22"/>
          <w:lang w:val="cs-CZ"/>
        </w:rPr>
        <w:t>zajistil jinak nápravu a realizaci Plnění sjednaným způsobem. Neučiní-li tak Poskytovatel na základě výzvy Objednatele, je Objednatel oprávněn od této smlouvy odstoupit.</w:t>
      </w:r>
    </w:p>
    <w:p w14:paraId="3AEA6465" w14:textId="283115BD" w:rsidR="00DA6627" w:rsidRPr="009B7FCE" w:rsidRDefault="00DA6627"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Theme="minorHAnsi" w:hAnsiTheme="minorHAnsi" w:cstheme="minorHAnsi"/>
          <w:color w:val="auto"/>
          <w:sz w:val="22"/>
          <w:szCs w:val="22"/>
          <w:lang w:val="cs-CZ"/>
        </w:rPr>
        <w:t xml:space="preserve">Objednatel dodá poskytovateli spotřební materiál na své náklady, konkrétně toaletní papír a ubrousky, a to na základě potřeby a způsobem uvedený v čl. 4, práva a povinnosti poskytovatele, odst. 4.13. písm. b), této smlouvy.   </w:t>
      </w:r>
    </w:p>
    <w:p w14:paraId="47559AAC" w14:textId="4BEB19AB" w:rsidR="005D01A5" w:rsidRPr="009B7FCE" w:rsidRDefault="005D01A5"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požadovat výměnu pracovníků vykonávajících Plnění díla bez udání důvodu.</w:t>
      </w:r>
      <w:r w:rsidR="007E35B5" w:rsidRPr="009B7FCE">
        <w:rPr>
          <w:rFonts w:ascii="Calibri" w:hAnsi="Calibri" w:cs="Calibri"/>
          <w:color w:val="auto"/>
          <w:sz w:val="22"/>
          <w:szCs w:val="22"/>
          <w:lang w:val="cs-CZ"/>
        </w:rPr>
        <w:t xml:space="preserve"> Neučiní-li tak Poskytovatel na základě výzvy Objednatele, je Objednatel oprávněn od této smlouvy odstoupit.</w:t>
      </w:r>
      <w:r w:rsidRPr="009B7FCE">
        <w:rPr>
          <w:rFonts w:ascii="Calibri" w:hAnsi="Calibri" w:cs="Calibri"/>
          <w:color w:val="auto"/>
          <w:sz w:val="22"/>
          <w:szCs w:val="22"/>
          <w:lang w:val="cs-CZ"/>
        </w:rPr>
        <w:t xml:space="preserve"> </w:t>
      </w:r>
    </w:p>
    <w:p w14:paraId="03839AFB" w14:textId="77777777" w:rsidR="00576A4C"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poskytne zhotoviteli v místech plnění energie potřebné pro řádný provoz a fungování nářadí</w:t>
      </w:r>
      <w:r w:rsidR="00576A4C"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strojů pro zhotovení díla.</w:t>
      </w:r>
    </w:p>
    <w:p w14:paraId="559E2CDC" w14:textId="1C441376" w:rsidR="000B2F68"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Objednatel poskytne </w:t>
      </w:r>
      <w:r w:rsidR="000B2F68" w:rsidRPr="009B7FCE">
        <w:rPr>
          <w:rFonts w:ascii="Calibri" w:hAnsi="Calibri" w:cs="Calibri"/>
          <w:color w:val="auto"/>
          <w:sz w:val="22"/>
          <w:szCs w:val="22"/>
          <w:lang w:val="cs-CZ"/>
        </w:rPr>
        <w:t>Poskytovateli</w:t>
      </w:r>
      <w:r w:rsidRPr="009B7FCE">
        <w:rPr>
          <w:rFonts w:ascii="Calibri" w:hAnsi="Calibri" w:cs="Calibri"/>
          <w:color w:val="auto"/>
          <w:sz w:val="22"/>
          <w:szCs w:val="22"/>
          <w:lang w:val="cs-CZ"/>
        </w:rPr>
        <w:t xml:space="preserve"> bezplatně potřebný počet uzamykatelných místností, které bude</w:t>
      </w:r>
      <w:r w:rsidR="000B2F68" w:rsidRPr="009B7FCE">
        <w:rPr>
          <w:rFonts w:ascii="Calibri" w:hAnsi="Calibri" w:cs="Calibri"/>
          <w:color w:val="auto"/>
          <w:sz w:val="22"/>
          <w:szCs w:val="22"/>
          <w:lang w:val="cs-CZ"/>
        </w:rPr>
        <w:t xml:space="preserve"> Poskytovatel</w:t>
      </w:r>
      <w:r w:rsidRPr="009B7FCE">
        <w:rPr>
          <w:rFonts w:ascii="Calibri" w:hAnsi="Calibri" w:cs="Calibri"/>
          <w:color w:val="auto"/>
          <w:sz w:val="22"/>
          <w:szCs w:val="22"/>
          <w:lang w:val="cs-CZ"/>
        </w:rPr>
        <w:t xml:space="preserve"> využívat výhradně k uložení nářadí, strojů, čisticích prostředků a případně jako šatny svých</w:t>
      </w:r>
      <w:r w:rsidR="000B2F68"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zaměstnanců.</w:t>
      </w:r>
    </w:p>
    <w:p w14:paraId="245982E4" w14:textId="65DE16EF"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Odpovědnost za případný vznik mimořádné situace v poskytnutých místnostech (požár, únik vody apod.) je na straně </w:t>
      </w:r>
      <w:r w:rsidR="000B2F68" w:rsidRPr="009B7FCE">
        <w:rPr>
          <w:rFonts w:ascii="Calibri" w:hAnsi="Calibri" w:cs="Calibri"/>
          <w:color w:val="auto"/>
          <w:sz w:val="22"/>
          <w:szCs w:val="22"/>
          <w:lang w:val="cs-CZ"/>
        </w:rPr>
        <w:t>Poskytovatele</w:t>
      </w:r>
      <w:r w:rsidRPr="009B7FCE">
        <w:rPr>
          <w:rFonts w:ascii="Calibri" w:hAnsi="Calibri" w:cs="Calibri"/>
          <w:color w:val="auto"/>
          <w:sz w:val="22"/>
          <w:szCs w:val="22"/>
          <w:lang w:val="cs-CZ"/>
        </w:rPr>
        <w:t>.</w:t>
      </w:r>
    </w:p>
    <w:p w14:paraId="1422BF12" w14:textId="77777777" w:rsidR="00207CE4" w:rsidRPr="009B7FCE" w:rsidRDefault="00207CE4" w:rsidP="00C61447">
      <w:pPr>
        <w:pStyle w:val="Odstavecseseznamem"/>
        <w:autoSpaceDE w:val="0"/>
        <w:autoSpaceDN w:val="0"/>
        <w:adjustRightInd w:val="0"/>
        <w:ind w:left="357"/>
        <w:jc w:val="both"/>
        <w:rPr>
          <w:rFonts w:ascii="Calibri" w:hAnsi="Calibri" w:cs="Calibri"/>
          <w:color w:val="auto"/>
          <w:sz w:val="22"/>
          <w:szCs w:val="22"/>
          <w:lang w:val="cs-CZ"/>
        </w:rPr>
      </w:pPr>
    </w:p>
    <w:p w14:paraId="27B44272" w14:textId="77777777" w:rsidR="004C0A54" w:rsidRPr="009B7FCE" w:rsidRDefault="004C0A54" w:rsidP="004C0A54">
      <w:pPr>
        <w:autoSpaceDE w:val="0"/>
        <w:autoSpaceDN w:val="0"/>
        <w:adjustRightInd w:val="0"/>
        <w:rPr>
          <w:rFonts w:ascii="Calibri" w:hAnsi="Calibri" w:cs="Calibri"/>
          <w:color w:val="auto"/>
          <w:sz w:val="12"/>
          <w:szCs w:val="12"/>
          <w:lang w:val="cs-CZ"/>
        </w:rPr>
      </w:pPr>
    </w:p>
    <w:p w14:paraId="57FB0062" w14:textId="46B1C271" w:rsidR="00CC1B9F" w:rsidRPr="009B7FCE" w:rsidRDefault="002F2B32"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lastRenderedPageBreak/>
        <w:t>Cena a platební podmínky</w:t>
      </w:r>
      <w:bookmarkEnd w:id="2"/>
    </w:p>
    <w:p w14:paraId="13CF65D1"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75F1B55B" w14:textId="77777777" w:rsidR="00207CE4" w:rsidRPr="006200B4" w:rsidRDefault="00207CE4" w:rsidP="00207CE4">
      <w:pPr>
        <w:pStyle w:val="Zkladntext2"/>
        <w:numPr>
          <w:ilvl w:val="1"/>
          <w:numId w:val="34"/>
        </w:numPr>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 xml:space="preserve">Objednatel je povinen zaplatit poskytovateli cenu za poskytování úklidových prací a služeb dle této smlouvy cenu ve výši: </w:t>
      </w:r>
    </w:p>
    <w:p w14:paraId="54C749CF" w14:textId="77777777" w:rsidR="00207CE4" w:rsidRPr="006200B4" w:rsidRDefault="00207CE4" w:rsidP="00207CE4">
      <w:pPr>
        <w:pStyle w:val="Zkladntext2"/>
        <w:spacing w:before="0" w:after="0"/>
        <w:ind w:left="357" w:firstLine="0"/>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Celková cena za 12 měsíců</w:t>
      </w:r>
    </w:p>
    <w:p w14:paraId="7C677DCF" w14:textId="0CF846D6"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bez DPH</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w:t>
      </w:r>
      <w:r w:rsidR="00D95704" w:rsidRPr="006200B4">
        <w:rPr>
          <w:rFonts w:asciiTheme="minorHAnsi" w:hAnsiTheme="minorHAnsi" w:cstheme="minorHAnsi"/>
          <w:color w:val="auto"/>
          <w:sz w:val="22"/>
          <w:szCs w:val="22"/>
        </w:rPr>
        <w:t>102.000</w:t>
      </w:r>
      <w:r w:rsidRPr="006200B4">
        <w:rPr>
          <w:rFonts w:asciiTheme="minorHAnsi" w:hAnsiTheme="minorHAnsi" w:cstheme="minorHAnsi"/>
          <w:color w:val="auto"/>
          <w:sz w:val="22"/>
          <w:szCs w:val="22"/>
        </w:rPr>
        <w:t>,- Kč</w:t>
      </w:r>
    </w:p>
    <w:p w14:paraId="295278D1" w14:textId="2246027B"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DPH v %:</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21 %</w:t>
      </w:r>
    </w:p>
    <w:p w14:paraId="5BF1C543" w14:textId="19845F3B"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DPH v Kč:</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w:t>
      </w:r>
      <w:r w:rsidR="00D95704" w:rsidRPr="006200B4">
        <w:rPr>
          <w:rFonts w:asciiTheme="minorHAnsi" w:hAnsiTheme="minorHAnsi" w:cstheme="minorHAnsi"/>
          <w:color w:val="auto"/>
          <w:sz w:val="22"/>
          <w:szCs w:val="22"/>
        </w:rPr>
        <w:t>21.420</w:t>
      </w:r>
      <w:r w:rsidR="00D71EAD" w:rsidRPr="006200B4">
        <w:rPr>
          <w:rFonts w:asciiTheme="minorHAnsi" w:hAnsiTheme="minorHAnsi" w:cstheme="minorHAnsi"/>
          <w:color w:val="auto"/>
          <w:sz w:val="22"/>
          <w:szCs w:val="22"/>
        </w:rPr>
        <w:t>,-</w:t>
      </w:r>
      <w:r w:rsidRPr="006200B4">
        <w:rPr>
          <w:rFonts w:asciiTheme="minorHAnsi" w:hAnsiTheme="minorHAnsi" w:cstheme="minorHAnsi"/>
          <w:color w:val="auto"/>
          <w:sz w:val="22"/>
          <w:szCs w:val="22"/>
        </w:rPr>
        <w:t>Kč</w:t>
      </w:r>
    </w:p>
    <w:p w14:paraId="65298549" w14:textId="0B063D6C"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 xml:space="preserve">Celková cena za 12 měsíců v Kč včetně DPH:  </w:t>
      </w:r>
      <w:r w:rsidR="00D71EAD" w:rsidRPr="006200B4">
        <w:rPr>
          <w:rFonts w:asciiTheme="minorHAnsi" w:hAnsiTheme="minorHAnsi" w:cstheme="minorHAnsi"/>
          <w:color w:val="auto"/>
          <w:sz w:val="22"/>
          <w:szCs w:val="22"/>
        </w:rPr>
        <w:t>123.420</w:t>
      </w:r>
      <w:r w:rsidRPr="006200B4">
        <w:rPr>
          <w:rFonts w:asciiTheme="minorHAnsi" w:hAnsiTheme="minorHAnsi" w:cstheme="minorHAnsi"/>
          <w:color w:val="auto"/>
          <w:sz w:val="22"/>
          <w:szCs w:val="22"/>
        </w:rPr>
        <w:t>,- Kč</w:t>
      </w:r>
    </w:p>
    <w:p w14:paraId="5C87458C" w14:textId="77777777"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p>
    <w:p w14:paraId="04EB3B95" w14:textId="7CD00DDD" w:rsidR="00207CE4" w:rsidRPr="006200B4" w:rsidRDefault="00207CE4" w:rsidP="00207CE4">
      <w:pPr>
        <w:pStyle w:val="Zkladntext2"/>
        <w:spacing w:before="0" w:after="0"/>
        <w:ind w:firstLine="357"/>
        <w:jc w:val="both"/>
        <w:rPr>
          <w:rFonts w:asciiTheme="minorHAnsi" w:hAnsiTheme="minorHAnsi" w:cstheme="minorHAnsi"/>
          <w:b/>
          <w:bCs/>
          <w:color w:val="auto"/>
          <w:sz w:val="22"/>
          <w:szCs w:val="22"/>
        </w:rPr>
      </w:pPr>
      <w:r w:rsidRPr="006200B4">
        <w:rPr>
          <w:rFonts w:asciiTheme="minorHAnsi" w:hAnsiTheme="minorHAnsi" w:cstheme="minorHAnsi"/>
          <w:b/>
          <w:bCs/>
          <w:color w:val="auto"/>
          <w:sz w:val="22"/>
          <w:szCs w:val="22"/>
        </w:rPr>
        <w:t>Celková cena za 48 měsíců</w:t>
      </w:r>
    </w:p>
    <w:p w14:paraId="4F59727C" w14:textId="0A513A79"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bez DPH</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00D71EAD" w:rsidRPr="006200B4">
        <w:rPr>
          <w:rFonts w:asciiTheme="minorHAnsi" w:hAnsiTheme="minorHAnsi" w:cstheme="minorHAnsi"/>
          <w:color w:val="auto"/>
          <w:sz w:val="22"/>
          <w:szCs w:val="22"/>
        </w:rPr>
        <w:t>408.000</w:t>
      </w:r>
      <w:r w:rsidRPr="006200B4">
        <w:rPr>
          <w:rFonts w:asciiTheme="minorHAnsi" w:hAnsiTheme="minorHAnsi" w:cstheme="minorHAnsi"/>
          <w:color w:val="auto"/>
          <w:sz w:val="22"/>
          <w:szCs w:val="22"/>
        </w:rPr>
        <w:t>,- Kč</w:t>
      </w:r>
    </w:p>
    <w:p w14:paraId="3589D118" w14:textId="77777777"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DPH v %:</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21%</w:t>
      </w:r>
    </w:p>
    <w:p w14:paraId="03275B97" w14:textId="441EA471"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DPH v Kč:</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w:t>
      </w:r>
      <w:r w:rsidRPr="006200B4">
        <w:rPr>
          <w:rFonts w:asciiTheme="minorHAnsi" w:hAnsiTheme="minorHAnsi" w:cstheme="minorHAnsi"/>
          <w:color w:val="auto"/>
          <w:sz w:val="22"/>
          <w:szCs w:val="22"/>
        </w:rPr>
        <w:tab/>
      </w:r>
      <w:r w:rsidR="00D71EAD" w:rsidRPr="006200B4">
        <w:rPr>
          <w:rFonts w:asciiTheme="minorHAnsi" w:hAnsiTheme="minorHAnsi" w:cstheme="minorHAnsi"/>
          <w:color w:val="auto"/>
          <w:sz w:val="22"/>
          <w:szCs w:val="22"/>
        </w:rPr>
        <w:t>85.680</w:t>
      </w:r>
      <w:r w:rsidRPr="006200B4">
        <w:rPr>
          <w:rFonts w:asciiTheme="minorHAnsi" w:hAnsiTheme="minorHAnsi" w:cstheme="minorHAnsi"/>
          <w:color w:val="auto"/>
          <w:sz w:val="22"/>
          <w:szCs w:val="22"/>
        </w:rPr>
        <w:t>,- Kč</w:t>
      </w:r>
    </w:p>
    <w:p w14:paraId="70AA4DA6" w14:textId="7B40B8F1"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Celková cena za 48 měsíců v Kč včetně DPH</w:t>
      </w:r>
      <w:r w:rsidR="00D95704" w:rsidRPr="006200B4">
        <w:rPr>
          <w:rFonts w:asciiTheme="minorHAnsi" w:hAnsiTheme="minorHAnsi" w:cstheme="minorHAnsi"/>
          <w:color w:val="auto"/>
          <w:sz w:val="22"/>
          <w:szCs w:val="22"/>
        </w:rPr>
        <w:t xml:space="preserve"> 493.680</w:t>
      </w:r>
      <w:r w:rsidRPr="006200B4">
        <w:rPr>
          <w:rFonts w:asciiTheme="minorHAnsi" w:hAnsiTheme="minorHAnsi" w:cstheme="minorHAnsi"/>
          <w:color w:val="auto"/>
          <w:sz w:val="22"/>
          <w:szCs w:val="22"/>
        </w:rPr>
        <w:t>,- Kč</w:t>
      </w:r>
    </w:p>
    <w:p w14:paraId="15F5D4CE" w14:textId="77777777"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p>
    <w:p w14:paraId="5071BD2F" w14:textId="2D544C0A" w:rsidR="00207CE4" w:rsidRPr="006200B4" w:rsidRDefault="00207CE4" w:rsidP="00207CE4">
      <w:pPr>
        <w:pStyle w:val="Zkladntext2"/>
        <w:spacing w:before="0" w:after="0"/>
        <w:ind w:firstLine="357"/>
        <w:jc w:val="both"/>
        <w:rPr>
          <w:rFonts w:asciiTheme="minorHAnsi" w:hAnsiTheme="minorHAnsi" w:cstheme="minorHAnsi"/>
          <w:b/>
          <w:bCs/>
          <w:color w:val="auto"/>
          <w:sz w:val="22"/>
          <w:szCs w:val="22"/>
        </w:rPr>
      </w:pPr>
      <w:r w:rsidRPr="006200B4">
        <w:rPr>
          <w:rFonts w:asciiTheme="minorHAnsi" w:hAnsiTheme="minorHAnsi" w:cstheme="minorHAnsi"/>
          <w:b/>
          <w:bCs/>
          <w:color w:val="auto"/>
          <w:sz w:val="22"/>
          <w:szCs w:val="22"/>
        </w:rPr>
        <w:t>Cena za měsíční plnění v Kč bez DPH:</w:t>
      </w:r>
      <w:r w:rsidRPr="006200B4">
        <w:rPr>
          <w:rFonts w:asciiTheme="minorHAnsi" w:hAnsiTheme="minorHAnsi" w:cstheme="minorHAnsi"/>
          <w:b/>
          <w:bCs/>
          <w:color w:val="auto"/>
          <w:sz w:val="22"/>
          <w:szCs w:val="22"/>
        </w:rPr>
        <w:tab/>
      </w:r>
      <w:r w:rsidRPr="006200B4">
        <w:rPr>
          <w:rFonts w:asciiTheme="minorHAnsi" w:hAnsiTheme="minorHAnsi" w:cstheme="minorHAnsi"/>
          <w:b/>
          <w:bCs/>
          <w:color w:val="auto"/>
          <w:sz w:val="22"/>
          <w:szCs w:val="22"/>
        </w:rPr>
        <w:tab/>
      </w:r>
    </w:p>
    <w:p w14:paraId="367392DC" w14:textId="341924DC"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bez DPH</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w:t>
      </w:r>
      <w:r w:rsidR="00D95704" w:rsidRPr="006200B4">
        <w:rPr>
          <w:rFonts w:asciiTheme="minorHAnsi" w:hAnsiTheme="minorHAnsi" w:cstheme="minorHAnsi"/>
          <w:color w:val="auto"/>
          <w:sz w:val="22"/>
          <w:szCs w:val="22"/>
        </w:rPr>
        <w:t>8.500</w:t>
      </w:r>
      <w:r w:rsidRPr="006200B4">
        <w:rPr>
          <w:rFonts w:asciiTheme="minorHAnsi" w:hAnsiTheme="minorHAnsi" w:cstheme="minorHAnsi"/>
          <w:color w:val="auto"/>
          <w:sz w:val="22"/>
          <w:szCs w:val="22"/>
        </w:rPr>
        <w:t>,- Kč</w:t>
      </w:r>
    </w:p>
    <w:p w14:paraId="0AD5D326" w14:textId="320E5B46"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DPH v %:</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21 %</w:t>
      </w:r>
    </w:p>
    <w:p w14:paraId="47AC9558" w14:textId="40D634DF" w:rsidR="00207CE4" w:rsidRPr="006200B4" w:rsidRDefault="00207CE4" w:rsidP="00207CE4">
      <w:pPr>
        <w:pStyle w:val="Zkladntext2"/>
        <w:spacing w:before="0" w:after="0"/>
        <w:ind w:firstLine="0"/>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 xml:space="preserve">        DPH v Kč:</w:t>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r>
      <w:r w:rsidRPr="006200B4">
        <w:rPr>
          <w:rFonts w:asciiTheme="minorHAnsi" w:hAnsiTheme="minorHAnsi" w:cstheme="minorHAnsi"/>
          <w:color w:val="auto"/>
          <w:sz w:val="22"/>
          <w:szCs w:val="22"/>
        </w:rPr>
        <w:tab/>
        <w:t xml:space="preserve">     </w:t>
      </w:r>
      <w:r w:rsidRPr="006200B4">
        <w:rPr>
          <w:rFonts w:asciiTheme="minorHAnsi" w:hAnsiTheme="minorHAnsi" w:cstheme="minorHAnsi"/>
          <w:color w:val="auto"/>
          <w:sz w:val="22"/>
          <w:szCs w:val="22"/>
        </w:rPr>
        <w:tab/>
        <w:t xml:space="preserve">     </w:t>
      </w:r>
      <w:r w:rsidR="00D95704" w:rsidRPr="006200B4">
        <w:rPr>
          <w:rFonts w:asciiTheme="minorHAnsi" w:hAnsiTheme="minorHAnsi" w:cstheme="minorHAnsi"/>
          <w:color w:val="auto"/>
          <w:sz w:val="22"/>
          <w:szCs w:val="22"/>
        </w:rPr>
        <w:t>1.785</w:t>
      </w:r>
      <w:r w:rsidRPr="006200B4">
        <w:rPr>
          <w:rFonts w:asciiTheme="minorHAnsi" w:hAnsiTheme="minorHAnsi" w:cstheme="minorHAnsi"/>
          <w:color w:val="auto"/>
          <w:sz w:val="22"/>
          <w:szCs w:val="22"/>
        </w:rPr>
        <w:t>,- Kč</w:t>
      </w:r>
    </w:p>
    <w:p w14:paraId="76D87E8D" w14:textId="5E3C9CC4" w:rsidR="00207CE4" w:rsidRPr="006200B4" w:rsidRDefault="00207CE4" w:rsidP="00207CE4">
      <w:pPr>
        <w:pStyle w:val="Zkladntext2"/>
        <w:spacing w:before="0" w:after="0"/>
        <w:ind w:firstLine="357"/>
        <w:jc w:val="both"/>
        <w:rPr>
          <w:rFonts w:asciiTheme="minorHAnsi" w:hAnsiTheme="minorHAnsi" w:cstheme="minorHAnsi"/>
          <w:color w:val="auto"/>
          <w:sz w:val="22"/>
          <w:szCs w:val="22"/>
        </w:rPr>
      </w:pPr>
      <w:r w:rsidRPr="006200B4">
        <w:rPr>
          <w:rFonts w:asciiTheme="minorHAnsi" w:hAnsiTheme="minorHAnsi" w:cstheme="minorHAnsi"/>
          <w:color w:val="auto"/>
          <w:sz w:val="22"/>
          <w:szCs w:val="22"/>
        </w:rPr>
        <w:t>Celková cena za měsíc v Kč včetně DPH:</w:t>
      </w:r>
      <w:r w:rsidR="00D95704" w:rsidRPr="006200B4">
        <w:rPr>
          <w:rFonts w:asciiTheme="minorHAnsi" w:hAnsiTheme="minorHAnsi" w:cstheme="minorHAnsi"/>
          <w:color w:val="auto"/>
          <w:sz w:val="22"/>
          <w:szCs w:val="22"/>
        </w:rPr>
        <w:t xml:space="preserve">         </w:t>
      </w:r>
      <w:proofErr w:type="gramStart"/>
      <w:r w:rsidR="00D95704" w:rsidRPr="006200B4">
        <w:rPr>
          <w:rFonts w:asciiTheme="minorHAnsi" w:hAnsiTheme="minorHAnsi" w:cstheme="minorHAnsi"/>
          <w:color w:val="auto"/>
          <w:sz w:val="22"/>
          <w:szCs w:val="22"/>
        </w:rPr>
        <w:t>10.285</w:t>
      </w:r>
      <w:r w:rsidRPr="006200B4">
        <w:rPr>
          <w:rFonts w:asciiTheme="minorHAnsi" w:hAnsiTheme="minorHAnsi" w:cstheme="minorHAnsi"/>
          <w:color w:val="auto"/>
          <w:sz w:val="22"/>
          <w:szCs w:val="22"/>
        </w:rPr>
        <w:t xml:space="preserve"> ,- Kč</w:t>
      </w:r>
      <w:proofErr w:type="gramEnd"/>
    </w:p>
    <w:p w14:paraId="234CAE27" w14:textId="77777777" w:rsidR="00207CE4" w:rsidRPr="006200B4" w:rsidRDefault="00207CE4" w:rsidP="00207CE4">
      <w:pPr>
        <w:pStyle w:val="Zkladntext2"/>
        <w:shd w:val="clear" w:color="auto" w:fill="auto"/>
        <w:spacing w:before="0" w:after="0" w:line="240" w:lineRule="auto"/>
        <w:ind w:left="357" w:firstLine="0"/>
        <w:jc w:val="both"/>
        <w:rPr>
          <w:rFonts w:asciiTheme="minorHAnsi" w:hAnsiTheme="minorHAnsi" w:cstheme="minorHAnsi"/>
          <w:color w:val="auto"/>
          <w:sz w:val="22"/>
          <w:szCs w:val="22"/>
        </w:rPr>
      </w:pPr>
    </w:p>
    <w:p w14:paraId="6A58832C" w14:textId="262DE513" w:rsidR="000B2F68" w:rsidRPr="009B7FCE" w:rsidRDefault="00C61447"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6200B4">
        <w:rPr>
          <w:rFonts w:ascii="Calibri" w:hAnsi="Calibri"/>
          <w:color w:val="auto"/>
          <w:sz w:val="22"/>
          <w:szCs w:val="22"/>
        </w:rPr>
        <w:t>poskytovatel je oprávněn zvýšit výši sjednané odměny, resp. jednotkové</w:t>
      </w:r>
      <w:r w:rsidRPr="009B7FCE">
        <w:rPr>
          <w:rFonts w:ascii="Calibri" w:hAnsi="Calibri"/>
          <w:color w:val="auto"/>
          <w:sz w:val="22"/>
          <w:szCs w:val="22"/>
        </w:rPr>
        <w:t xml:space="preserve"> sazby odměn, 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s tím, že navýšení je omezeno hranicí 10 % míry inflace za příslušný rok. Navýšení odměny za služby je možné s účinností od prvního dne měsíce, v němž došlo k doručení písemného oznámení o uplatnění této inflační doložky Objednateli, nejdříve však od 1. 1. 2027.</w:t>
      </w:r>
    </w:p>
    <w:p w14:paraId="6F9C80DF" w14:textId="77777777" w:rsidR="000B2F68" w:rsidRPr="009B7FCE" w:rsidRDefault="00497D61"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Poskytovatel (plátce daně z přidané hodnoty) přičte k</w:t>
      </w:r>
      <w:r w:rsidR="00AD349D" w:rsidRPr="009B7FCE">
        <w:rPr>
          <w:rFonts w:ascii="Calibri" w:hAnsi="Calibri"/>
          <w:color w:val="auto"/>
          <w:sz w:val="22"/>
          <w:szCs w:val="22"/>
        </w:rPr>
        <w:t xml:space="preserve"> C</w:t>
      </w:r>
      <w:r w:rsidRPr="009B7FCE">
        <w:rPr>
          <w:rFonts w:ascii="Calibri" w:hAnsi="Calibri"/>
          <w:color w:val="auto"/>
          <w:sz w:val="22"/>
          <w:szCs w:val="22"/>
        </w:rPr>
        <w:t xml:space="preserve">eně daň z přidané hodnoty v zákonné výši platné v den uskutečnění zdanitelného </w:t>
      </w:r>
      <w:r w:rsidR="00F90993" w:rsidRPr="009B7FCE">
        <w:rPr>
          <w:rFonts w:ascii="Calibri" w:hAnsi="Calibri"/>
          <w:color w:val="auto"/>
          <w:sz w:val="22"/>
          <w:szCs w:val="22"/>
        </w:rPr>
        <w:t>P</w:t>
      </w:r>
      <w:r w:rsidRPr="009B7FCE">
        <w:rPr>
          <w:rFonts w:ascii="Calibri" w:hAnsi="Calibri"/>
          <w:color w:val="auto"/>
          <w:sz w:val="22"/>
          <w:szCs w:val="22"/>
        </w:rPr>
        <w:t>lnění.</w:t>
      </w:r>
    </w:p>
    <w:p w14:paraId="72086CC6" w14:textId="39128139" w:rsidR="000B2F68" w:rsidRPr="009B7FCE" w:rsidRDefault="00AD349D"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lang w:eastAsia="x-none"/>
        </w:rPr>
        <w:t>C</w:t>
      </w:r>
      <w:r w:rsidR="00C71A04" w:rsidRPr="009B7FCE">
        <w:rPr>
          <w:rFonts w:ascii="Calibri" w:hAnsi="Calibri"/>
          <w:color w:val="auto"/>
          <w:sz w:val="22"/>
          <w:szCs w:val="22"/>
          <w:lang w:eastAsia="x-none"/>
        </w:rPr>
        <w:t>ena</w:t>
      </w:r>
      <w:r w:rsidR="00C71A04" w:rsidRPr="009B7FCE">
        <w:rPr>
          <w:rFonts w:ascii="Calibri" w:hAnsi="Calibri"/>
          <w:color w:val="auto"/>
          <w:sz w:val="22"/>
          <w:szCs w:val="22"/>
        </w:rPr>
        <w:t xml:space="preserve"> je konečná a nepřekročitelná a zahrnuje veškeré náklady zhotovitele související s realizací </w:t>
      </w:r>
      <w:r w:rsidR="00F90993" w:rsidRPr="009B7FCE">
        <w:rPr>
          <w:rFonts w:ascii="Calibri" w:hAnsi="Calibri"/>
          <w:color w:val="auto"/>
          <w:sz w:val="22"/>
          <w:szCs w:val="22"/>
        </w:rPr>
        <w:t>P</w:t>
      </w:r>
      <w:r w:rsidR="00497D61" w:rsidRPr="009B7FCE">
        <w:rPr>
          <w:rFonts w:ascii="Calibri" w:hAnsi="Calibri"/>
          <w:color w:val="auto"/>
          <w:sz w:val="22"/>
          <w:szCs w:val="22"/>
        </w:rPr>
        <w:t>lnění</w:t>
      </w:r>
      <w:r w:rsidR="00C71A04" w:rsidRPr="009B7FCE">
        <w:rPr>
          <w:rFonts w:ascii="Calibri" w:hAnsi="Calibri"/>
          <w:color w:val="auto"/>
          <w:sz w:val="22"/>
          <w:szCs w:val="22"/>
        </w:rPr>
        <w:t xml:space="preserve"> a předáním </w:t>
      </w:r>
      <w:r w:rsidR="00497D61" w:rsidRPr="009B7FCE">
        <w:rPr>
          <w:rFonts w:ascii="Calibri" w:hAnsi="Calibri"/>
          <w:color w:val="auto"/>
          <w:sz w:val="22"/>
          <w:szCs w:val="22"/>
        </w:rPr>
        <w:t>O</w:t>
      </w:r>
      <w:r w:rsidR="00C71A04" w:rsidRPr="009B7FCE">
        <w:rPr>
          <w:rFonts w:ascii="Calibri" w:hAnsi="Calibri"/>
          <w:color w:val="auto"/>
          <w:sz w:val="22"/>
          <w:szCs w:val="22"/>
        </w:rPr>
        <w:t>bjednateli.</w:t>
      </w:r>
      <w:r w:rsidR="00207CE4" w:rsidRPr="009B7FCE">
        <w:rPr>
          <w:rFonts w:ascii="Calibri" w:hAnsi="Calibri"/>
          <w:color w:val="auto"/>
          <w:sz w:val="22"/>
          <w:szCs w:val="22"/>
        </w:rPr>
        <w:t xml:space="preserve"> </w:t>
      </w:r>
    </w:p>
    <w:p w14:paraId="5D8F3AAD" w14:textId="77777777"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 xml:space="preserve">Objednatel neposkytuje </w:t>
      </w:r>
      <w:r w:rsidR="00497D61" w:rsidRPr="009B7FCE">
        <w:rPr>
          <w:rFonts w:ascii="Calibri" w:hAnsi="Calibri"/>
          <w:color w:val="auto"/>
          <w:sz w:val="22"/>
          <w:szCs w:val="22"/>
        </w:rPr>
        <w:t>Poskytovateli</w:t>
      </w:r>
      <w:r w:rsidRPr="009B7FCE">
        <w:rPr>
          <w:rFonts w:ascii="Calibri" w:hAnsi="Calibri"/>
          <w:color w:val="auto"/>
          <w:sz w:val="22"/>
          <w:szCs w:val="22"/>
        </w:rPr>
        <w:t xml:space="preserve"> žádné zálohy.</w:t>
      </w:r>
    </w:p>
    <w:p w14:paraId="7478E3D8" w14:textId="77777777"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bCs/>
          <w:snapToGrid w:val="0"/>
          <w:color w:val="auto"/>
          <w:sz w:val="22"/>
          <w:szCs w:val="22"/>
        </w:rPr>
        <w:t xml:space="preserve">Smluvní strany se dohodly, že </w:t>
      </w:r>
      <w:r w:rsidR="00AD349D" w:rsidRPr="009B7FCE">
        <w:rPr>
          <w:rFonts w:ascii="Calibri" w:hAnsi="Calibri"/>
          <w:bCs/>
          <w:snapToGrid w:val="0"/>
          <w:color w:val="auto"/>
          <w:sz w:val="22"/>
          <w:szCs w:val="22"/>
        </w:rPr>
        <w:t>C</w:t>
      </w:r>
      <w:r w:rsidRPr="009B7FCE">
        <w:rPr>
          <w:rFonts w:ascii="Calibri" w:hAnsi="Calibri"/>
          <w:bCs/>
          <w:snapToGrid w:val="0"/>
          <w:color w:val="auto"/>
          <w:sz w:val="22"/>
          <w:szCs w:val="22"/>
        </w:rPr>
        <w:t xml:space="preserve">ena bude </w:t>
      </w:r>
      <w:r w:rsidR="00AD349D" w:rsidRPr="009B7FCE">
        <w:rPr>
          <w:rFonts w:ascii="Calibri" w:hAnsi="Calibri"/>
          <w:bCs/>
          <w:snapToGrid w:val="0"/>
          <w:color w:val="auto"/>
          <w:sz w:val="22"/>
          <w:szCs w:val="22"/>
        </w:rPr>
        <w:t>Poskytovateli</w:t>
      </w:r>
      <w:r w:rsidRPr="009B7FCE">
        <w:rPr>
          <w:rFonts w:ascii="Calibri" w:hAnsi="Calibri"/>
          <w:bCs/>
          <w:snapToGrid w:val="0"/>
          <w:color w:val="auto"/>
          <w:sz w:val="22"/>
          <w:szCs w:val="22"/>
        </w:rPr>
        <w:t xml:space="preserve"> hrazena na základě faktur </w:t>
      </w:r>
      <w:r w:rsidR="00AD349D" w:rsidRPr="009B7FCE">
        <w:rPr>
          <w:rFonts w:ascii="Calibri" w:hAnsi="Calibri"/>
          <w:bCs/>
          <w:snapToGrid w:val="0"/>
          <w:color w:val="auto"/>
          <w:sz w:val="22"/>
          <w:szCs w:val="22"/>
        </w:rPr>
        <w:t>vystavených Poskytovatelem</w:t>
      </w:r>
      <w:r w:rsidRPr="009B7FCE">
        <w:rPr>
          <w:rFonts w:ascii="Calibri" w:hAnsi="Calibri"/>
          <w:bCs/>
          <w:snapToGrid w:val="0"/>
          <w:color w:val="auto"/>
          <w:sz w:val="22"/>
          <w:szCs w:val="22"/>
        </w:rPr>
        <w:t xml:space="preserve"> se splatností nejméně 21 dní ode dne doručení faktury</w:t>
      </w:r>
      <w:r w:rsidR="00AD349D" w:rsidRPr="009B7FCE">
        <w:rPr>
          <w:rFonts w:ascii="Calibri" w:hAnsi="Calibri"/>
          <w:bCs/>
          <w:snapToGrid w:val="0"/>
          <w:color w:val="auto"/>
          <w:sz w:val="22"/>
          <w:szCs w:val="22"/>
        </w:rPr>
        <w:t xml:space="preserve"> Objednateli</w:t>
      </w:r>
      <w:r w:rsidRPr="009B7FCE">
        <w:rPr>
          <w:rFonts w:ascii="Calibri" w:hAnsi="Calibri"/>
          <w:bCs/>
          <w:snapToGrid w:val="0"/>
          <w:color w:val="auto"/>
          <w:sz w:val="22"/>
          <w:szCs w:val="22"/>
        </w:rPr>
        <w:t>. Faktur</w:t>
      </w:r>
      <w:r w:rsidRPr="009B7FCE">
        <w:rPr>
          <w:rFonts w:ascii="Calibri" w:hAnsi="Calibri"/>
          <w:bCs/>
          <w:snapToGrid w:val="0"/>
          <w:color w:val="auto"/>
          <w:sz w:val="22"/>
          <w:szCs w:val="22"/>
          <w:lang w:eastAsia="x-none"/>
        </w:rPr>
        <w:t>y</w:t>
      </w:r>
      <w:r w:rsidRPr="009B7FCE">
        <w:rPr>
          <w:rFonts w:ascii="Calibri" w:hAnsi="Calibri"/>
          <w:bCs/>
          <w:snapToGrid w:val="0"/>
          <w:color w:val="auto"/>
          <w:sz w:val="22"/>
          <w:szCs w:val="22"/>
        </w:rPr>
        <w:t xml:space="preserve"> je </w:t>
      </w:r>
      <w:r w:rsidR="00AD349D" w:rsidRPr="009B7FCE">
        <w:rPr>
          <w:rFonts w:ascii="Calibri" w:hAnsi="Calibri"/>
          <w:bCs/>
          <w:snapToGrid w:val="0"/>
          <w:color w:val="auto"/>
          <w:sz w:val="22"/>
          <w:szCs w:val="22"/>
        </w:rPr>
        <w:t>Poskytovatel</w:t>
      </w:r>
      <w:r w:rsidRPr="009B7FCE">
        <w:rPr>
          <w:rFonts w:ascii="Calibri" w:hAnsi="Calibri"/>
          <w:bCs/>
          <w:snapToGrid w:val="0"/>
          <w:color w:val="auto"/>
          <w:sz w:val="22"/>
          <w:szCs w:val="22"/>
        </w:rPr>
        <w:t xml:space="preserve"> oprávněn </w:t>
      </w:r>
      <w:r w:rsidRPr="009B7FCE">
        <w:rPr>
          <w:rFonts w:ascii="Calibri" w:hAnsi="Calibri"/>
          <w:bCs/>
          <w:snapToGrid w:val="0"/>
          <w:color w:val="auto"/>
          <w:sz w:val="22"/>
          <w:szCs w:val="22"/>
          <w:lang w:eastAsia="x-none"/>
        </w:rPr>
        <w:t>vystavovat</w:t>
      </w:r>
      <w:r w:rsidRPr="009B7FCE">
        <w:rPr>
          <w:rFonts w:ascii="Calibri" w:hAnsi="Calibri"/>
          <w:bCs/>
          <w:snapToGrid w:val="0"/>
          <w:color w:val="auto"/>
          <w:sz w:val="22"/>
          <w:szCs w:val="22"/>
        </w:rPr>
        <w:t xml:space="preserve"> </w:t>
      </w:r>
      <w:r w:rsidRPr="009B7FCE">
        <w:rPr>
          <w:rFonts w:ascii="Calibri" w:hAnsi="Calibri"/>
          <w:bCs/>
          <w:snapToGrid w:val="0"/>
          <w:color w:val="auto"/>
          <w:sz w:val="22"/>
          <w:szCs w:val="22"/>
          <w:lang w:eastAsia="x-none"/>
        </w:rPr>
        <w:t>vždy za jeden kalendářní měsíc k 5. dni následujícího měsíce</w:t>
      </w:r>
      <w:r w:rsidRPr="009B7FCE">
        <w:rPr>
          <w:rFonts w:ascii="Calibri" w:hAnsi="Calibri"/>
          <w:bCs/>
          <w:snapToGrid w:val="0"/>
          <w:color w:val="auto"/>
          <w:sz w:val="22"/>
          <w:szCs w:val="22"/>
        </w:rPr>
        <w:t>.</w:t>
      </w:r>
      <w:r w:rsidRPr="009B7FCE">
        <w:rPr>
          <w:rFonts w:ascii="Calibri" w:hAnsi="Calibri"/>
          <w:bCs/>
          <w:snapToGrid w:val="0"/>
          <w:color w:val="auto"/>
          <w:sz w:val="22"/>
          <w:szCs w:val="22"/>
          <w:lang w:eastAsia="x-none"/>
        </w:rPr>
        <w:t xml:space="preserve"> Faktury budou vystavovány dle kalkulace ceny uvedené v příloze č. 1 této smlouvy.</w:t>
      </w:r>
    </w:p>
    <w:p w14:paraId="07FB69F8" w14:textId="0D27008A"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Smluvní strany si v návaznosti na Závazné technické standardy vyhlášené Ministerstvem financí pro</w:t>
      </w:r>
      <w:r w:rsidRPr="009B7FCE">
        <w:rPr>
          <w:rFonts w:ascii="Calibri" w:hAnsi="Calibri" w:cs="Calibri"/>
          <w:color w:val="auto"/>
          <w:w w:val="105"/>
          <w:sz w:val="22"/>
          <w:szCs w:val="22"/>
        </w:rPr>
        <w:t xml:space="preserve"> úklidové služby sjednávají způsob měření kvality pravidelného, týdenního a měsíčního úklidu. Objednatel je oprávněn v návaznosti na sjednaný způsob měření kvality ponížit měsíční platbu za úklid. Kontrolu kvality poskytovaných služeb provádí Objednatel i </w:t>
      </w:r>
      <w:r w:rsidR="00AD349D" w:rsidRPr="009B7FCE">
        <w:rPr>
          <w:rFonts w:ascii="Calibri" w:hAnsi="Calibri" w:cs="Calibri"/>
          <w:color w:val="auto"/>
          <w:w w:val="105"/>
          <w:sz w:val="22"/>
          <w:szCs w:val="22"/>
        </w:rPr>
        <w:t xml:space="preserve">Poskytovatel </w:t>
      </w:r>
      <w:r w:rsidRPr="009B7FCE">
        <w:rPr>
          <w:rFonts w:ascii="Calibri" w:hAnsi="Calibri" w:cs="Calibri"/>
          <w:color w:val="auto"/>
          <w:w w:val="105"/>
          <w:sz w:val="22"/>
          <w:szCs w:val="22"/>
        </w:rPr>
        <w:t>prostřednictvím KPI (</w:t>
      </w:r>
      <w:proofErr w:type="spellStart"/>
      <w:r w:rsidRPr="009B7FCE">
        <w:rPr>
          <w:rFonts w:ascii="Calibri" w:hAnsi="Calibri" w:cs="Calibri"/>
          <w:color w:val="auto"/>
          <w:w w:val="105"/>
          <w:sz w:val="22"/>
          <w:szCs w:val="22"/>
        </w:rPr>
        <w:t>Key</w:t>
      </w:r>
      <w:proofErr w:type="spellEnd"/>
      <w:r w:rsidRPr="009B7FCE">
        <w:rPr>
          <w:rFonts w:ascii="Calibri" w:hAnsi="Calibri" w:cs="Calibri"/>
          <w:color w:val="auto"/>
          <w:w w:val="105"/>
          <w:sz w:val="22"/>
          <w:szCs w:val="22"/>
        </w:rPr>
        <w:t xml:space="preserve"> performance </w:t>
      </w:r>
      <w:proofErr w:type="spellStart"/>
      <w:r w:rsidRPr="009B7FCE">
        <w:rPr>
          <w:rFonts w:ascii="Calibri" w:hAnsi="Calibri" w:cs="Calibri"/>
          <w:color w:val="auto"/>
          <w:w w:val="105"/>
          <w:sz w:val="22"/>
          <w:szCs w:val="22"/>
        </w:rPr>
        <w:t>indicators</w:t>
      </w:r>
      <w:proofErr w:type="spellEnd"/>
      <w:r w:rsidRPr="009B7FCE">
        <w:rPr>
          <w:rFonts w:ascii="Calibri" w:hAnsi="Calibri" w:cs="Calibri"/>
          <w:color w:val="auto"/>
          <w:w w:val="105"/>
          <w:sz w:val="22"/>
          <w:szCs w:val="22"/>
        </w:rPr>
        <w:t>) = způsob měření kvality prováděných služeb. Hodnoty KPI zjištěné Objednatelem jsou rozhodující pro měření KPI. Kontrolu kvality je Objednatel oprávněn provádět namátkově v</w:t>
      </w:r>
      <w:r w:rsidR="00AD349D" w:rsidRPr="009B7FCE">
        <w:rPr>
          <w:rFonts w:ascii="Calibri" w:hAnsi="Calibri" w:cs="Calibri"/>
          <w:color w:val="auto"/>
          <w:w w:val="105"/>
          <w:sz w:val="22"/>
          <w:szCs w:val="22"/>
        </w:rPr>
        <w:t xml:space="preserve"> prostorech (příloha č. </w:t>
      </w:r>
      <w:r w:rsidR="009F46F9" w:rsidRPr="009B7FCE">
        <w:rPr>
          <w:rFonts w:ascii="Calibri" w:hAnsi="Calibri" w:cs="Calibri"/>
          <w:color w:val="auto"/>
          <w:w w:val="105"/>
          <w:sz w:val="22"/>
          <w:szCs w:val="22"/>
        </w:rPr>
        <w:t>2</w:t>
      </w:r>
      <w:r w:rsidR="00AD349D" w:rsidRPr="009B7FCE">
        <w:rPr>
          <w:rFonts w:ascii="Calibri" w:hAnsi="Calibri" w:cs="Calibri"/>
          <w:color w:val="auto"/>
          <w:w w:val="105"/>
          <w:sz w:val="22"/>
          <w:szCs w:val="22"/>
        </w:rPr>
        <w:t>)</w:t>
      </w:r>
      <w:r w:rsidRPr="009B7FCE">
        <w:rPr>
          <w:rFonts w:ascii="Calibri" w:hAnsi="Calibri" w:cs="Calibri"/>
          <w:color w:val="auto"/>
          <w:w w:val="105"/>
          <w:sz w:val="22"/>
          <w:szCs w:val="22"/>
        </w:rPr>
        <w:t xml:space="preserve"> za jím vybrané kalendářní měsíce, a to zejm. na základě údajů uvedených v Provozní knize. Bližší pravidla pro KPI jsou stanovena v příloze č. </w:t>
      </w:r>
      <w:r w:rsidR="009F46F9" w:rsidRPr="009B7FCE">
        <w:rPr>
          <w:rFonts w:ascii="Calibri" w:hAnsi="Calibri" w:cs="Calibri"/>
          <w:color w:val="auto"/>
          <w:w w:val="105"/>
          <w:sz w:val="22"/>
          <w:szCs w:val="22"/>
        </w:rPr>
        <w:t>3</w:t>
      </w:r>
      <w:r w:rsidR="00BF3357" w:rsidRPr="009B7FCE">
        <w:rPr>
          <w:rFonts w:ascii="Calibri" w:hAnsi="Calibri" w:cs="Calibri"/>
          <w:color w:val="auto"/>
          <w:w w:val="105"/>
          <w:sz w:val="22"/>
          <w:szCs w:val="22"/>
        </w:rPr>
        <w:t xml:space="preserve"> (Standard úklidových služeb)</w:t>
      </w:r>
      <w:r w:rsidRPr="009B7FCE">
        <w:rPr>
          <w:rFonts w:ascii="Calibri" w:hAnsi="Calibri" w:cs="Calibri"/>
          <w:color w:val="auto"/>
          <w:w w:val="105"/>
          <w:sz w:val="22"/>
          <w:szCs w:val="22"/>
        </w:rPr>
        <w:t xml:space="preserve"> této Smlouvy. Hodnoty KPI zjištěné Objednatelem za jednotlivé objekty budou předány Zhotoviteli prostřednictvím zástupců pro jednání ve věcech technických nejpozději do 3 pracovních dnů po skončení příslušného kalendářního měsíce, jakožto podklad pro vystavení faktury (pokud Objednatel v této lhůtě hodnoty KPI Zhotoviteli nepředá, má se za to, že ponížení platby nepožaduje). </w:t>
      </w:r>
      <w:r w:rsidR="00BF3357" w:rsidRPr="009B7FCE">
        <w:rPr>
          <w:rFonts w:ascii="Calibri" w:hAnsi="Calibri" w:cs="Calibri"/>
          <w:color w:val="auto"/>
          <w:w w:val="105"/>
          <w:sz w:val="22"/>
          <w:szCs w:val="22"/>
        </w:rPr>
        <w:lastRenderedPageBreak/>
        <w:t xml:space="preserve">Poskytovatel </w:t>
      </w:r>
      <w:r w:rsidRPr="009B7FCE">
        <w:rPr>
          <w:rFonts w:ascii="Calibri" w:hAnsi="Calibri" w:cs="Calibri"/>
          <w:color w:val="auto"/>
          <w:w w:val="105"/>
          <w:sz w:val="22"/>
          <w:szCs w:val="22"/>
        </w:rPr>
        <w:t xml:space="preserve">je povinen zohlednit ponížení platby v jím vystavené faktuře. </w:t>
      </w:r>
      <w:r w:rsidRPr="009B7FCE">
        <w:rPr>
          <w:rFonts w:ascii="Calibri" w:hAnsi="Calibri"/>
          <w:color w:val="auto"/>
          <w:sz w:val="22"/>
          <w:szCs w:val="22"/>
        </w:rPr>
        <w:t>Objednatel nebude uplatňovat snížení ceny dle KPI po dobu prvních dvou měsíců účinnosti této Smlouvy.</w:t>
      </w:r>
    </w:p>
    <w:p w14:paraId="6595C1AB" w14:textId="5967F85F" w:rsidR="00222BB0"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w w:val="105"/>
          <w:sz w:val="22"/>
          <w:szCs w:val="22"/>
        </w:rPr>
        <w:t xml:space="preserve">Při zjištění nedostatků dochází k úhradě ceny dle tabulky </w:t>
      </w:r>
      <w:r w:rsidR="00F90993" w:rsidRPr="009B7FCE">
        <w:rPr>
          <w:rFonts w:ascii="Calibri" w:hAnsi="Calibri" w:cs="Calibri"/>
          <w:color w:val="auto"/>
          <w:w w:val="105"/>
          <w:sz w:val="22"/>
          <w:szCs w:val="22"/>
        </w:rPr>
        <w:t>P</w:t>
      </w:r>
      <w:r w:rsidRPr="009B7FCE">
        <w:rPr>
          <w:rFonts w:ascii="Calibri" w:hAnsi="Calibri" w:cs="Calibri"/>
          <w:color w:val="auto"/>
          <w:w w:val="105"/>
          <w:sz w:val="22"/>
          <w:szCs w:val="22"/>
        </w:rPr>
        <w:t>lnění KPI:</w:t>
      </w:r>
    </w:p>
    <w:p w14:paraId="07B92A3B" w14:textId="77777777" w:rsidR="00222BB0" w:rsidRPr="009B7FCE" w:rsidRDefault="00222BB0" w:rsidP="00222BB0">
      <w:pPr>
        <w:pStyle w:val="Zkladntext2"/>
        <w:shd w:val="clear" w:color="auto" w:fill="auto"/>
        <w:spacing w:before="0" w:after="0" w:line="240" w:lineRule="auto"/>
        <w:ind w:left="357" w:firstLine="0"/>
        <w:jc w:val="both"/>
        <w:rPr>
          <w:rFonts w:asciiTheme="minorHAnsi" w:hAnsiTheme="minorHAnsi" w:cstheme="minorHAnsi"/>
          <w:color w:val="auto"/>
          <w:sz w:val="6"/>
          <w:szCs w:val="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616"/>
        <w:gridCol w:w="1440"/>
        <w:gridCol w:w="1588"/>
        <w:gridCol w:w="1458"/>
        <w:gridCol w:w="1227"/>
      </w:tblGrid>
      <w:tr w:rsidR="009B7FCE" w:rsidRPr="009B7FCE" w14:paraId="5FC8E041" w14:textId="77777777" w:rsidTr="00222BB0">
        <w:tc>
          <w:tcPr>
            <w:tcW w:w="1309" w:type="dxa"/>
          </w:tcPr>
          <w:p w14:paraId="35A1CA6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 xml:space="preserve">Měření </w:t>
            </w:r>
          </w:p>
        </w:tc>
        <w:tc>
          <w:tcPr>
            <w:tcW w:w="1616" w:type="dxa"/>
          </w:tcPr>
          <w:p w14:paraId="1ADD8ED5"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Zcela nedostatečný</w:t>
            </w:r>
          </w:p>
        </w:tc>
        <w:tc>
          <w:tcPr>
            <w:tcW w:w="1440" w:type="dxa"/>
          </w:tcPr>
          <w:p w14:paraId="40BD3F9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Špatný</w:t>
            </w:r>
          </w:p>
        </w:tc>
        <w:tc>
          <w:tcPr>
            <w:tcW w:w="1588" w:type="dxa"/>
          </w:tcPr>
          <w:p w14:paraId="373C94BD"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Dobrý</w:t>
            </w:r>
          </w:p>
        </w:tc>
        <w:tc>
          <w:tcPr>
            <w:tcW w:w="1458" w:type="dxa"/>
          </w:tcPr>
          <w:p w14:paraId="2A22E231"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Uspokojivý</w:t>
            </w:r>
          </w:p>
        </w:tc>
        <w:tc>
          <w:tcPr>
            <w:tcW w:w="1227" w:type="dxa"/>
          </w:tcPr>
          <w:p w14:paraId="174C28E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Vynikající</w:t>
            </w:r>
          </w:p>
        </w:tc>
      </w:tr>
      <w:tr w:rsidR="009B7FCE" w:rsidRPr="009B7FCE" w14:paraId="660EEE77" w14:textId="77777777" w:rsidTr="00222BB0">
        <w:tc>
          <w:tcPr>
            <w:tcW w:w="1309" w:type="dxa"/>
          </w:tcPr>
          <w:p w14:paraId="3850175F"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Úroveň výkonu služby v %</w:t>
            </w:r>
          </w:p>
        </w:tc>
        <w:tc>
          <w:tcPr>
            <w:tcW w:w="1616" w:type="dxa"/>
          </w:tcPr>
          <w:p w14:paraId="739D77B8"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≤30%</w:t>
            </w:r>
          </w:p>
        </w:tc>
        <w:tc>
          <w:tcPr>
            <w:tcW w:w="1440" w:type="dxa"/>
          </w:tcPr>
          <w:p w14:paraId="7B06B05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31-49%</w:t>
            </w:r>
          </w:p>
        </w:tc>
        <w:tc>
          <w:tcPr>
            <w:tcW w:w="1588" w:type="dxa"/>
          </w:tcPr>
          <w:p w14:paraId="4AA9275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 xml:space="preserve">50-69% </w:t>
            </w:r>
          </w:p>
        </w:tc>
        <w:tc>
          <w:tcPr>
            <w:tcW w:w="1458" w:type="dxa"/>
          </w:tcPr>
          <w:p w14:paraId="5656438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70-89%</w:t>
            </w:r>
          </w:p>
        </w:tc>
        <w:tc>
          <w:tcPr>
            <w:tcW w:w="1227" w:type="dxa"/>
          </w:tcPr>
          <w:p w14:paraId="4669DB4D"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90-100%</w:t>
            </w:r>
          </w:p>
        </w:tc>
      </w:tr>
      <w:tr w:rsidR="00C71A04" w:rsidRPr="009B7FCE" w14:paraId="1C604902" w14:textId="77777777" w:rsidTr="00222BB0">
        <w:tc>
          <w:tcPr>
            <w:tcW w:w="1309" w:type="dxa"/>
          </w:tcPr>
          <w:p w14:paraId="65DF2EBC"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Ponížení platby za příslušné služby</w:t>
            </w:r>
          </w:p>
        </w:tc>
        <w:tc>
          <w:tcPr>
            <w:tcW w:w="1616" w:type="dxa"/>
          </w:tcPr>
          <w:p w14:paraId="3E10C48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4504DE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37C96F1C"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0%</w:t>
            </w:r>
          </w:p>
          <w:p w14:paraId="45B856FE" w14:textId="77777777" w:rsidR="00C71A04" w:rsidRPr="009B7FCE" w:rsidRDefault="00C71A04" w:rsidP="00685E7D">
            <w:pPr>
              <w:adjustRightInd w:val="0"/>
              <w:rPr>
                <w:rFonts w:ascii="Calibri" w:hAnsi="Calibri" w:cs="Calibri"/>
                <w:color w:val="auto"/>
                <w:w w:val="105"/>
                <w:sz w:val="22"/>
                <w:szCs w:val="22"/>
              </w:rPr>
            </w:pPr>
          </w:p>
        </w:tc>
        <w:tc>
          <w:tcPr>
            <w:tcW w:w="1440" w:type="dxa"/>
          </w:tcPr>
          <w:p w14:paraId="4BEE359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0C8B1AE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4F94E8F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50%</w:t>
            </w:r>
          </w:p>
          <w:p w14:paraId="1EBA10AB" w14:textId="77777777" w:rsidR="00C71A04" w:rsidRPr="009B7FCE" w:rsidRDefault="00C71A04" w:rsidP="00685E7D">
            <w:pPr>
              <w:adjustRightInd w:val="0"/>
              <w:rPr>
                <w:rFonts w:ascii="Calibri" w:hAnsi="Calibri" w:cs="Calibri"/>
                <w:color w:val="auto"/>
                <w:w w:val="105"/>
                <w:sz w:val="22"/>
                <w:szCs w:val="22"/>
              </w:rPr>
            </w:pPr>
          </w:p>
        </w:tc>
        <w:tc>
          <w:tcPr>
            <w:tcW w:w="1588" w:type="dxa"/>
          </w:tcPr>
          <w:p w14:paraId="631E27C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16E96F04"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14549EE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D6000F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70%</w:t>
            </w:r>
          </w:p>
        </w:tc>
        <w:tc>
          <w:tcPr>
            <w:tcW w:w="1458" w:type="dxa"/>
          </w:tcPr>
          <w:p w14:paraId="37110A4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3C3E86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2DB7DAD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15323A8"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90%</w:t>
            </w:r>
          </w:p>
        </w:tc>
        <w:tc>
          <w:tcPr>
            <w:tcW w:w="1227" w:type="dxa"/>
          </w:tcPr>
          <w:p w14:paraId="6D8B8453"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Plná úhrada</w:t>
            </w:r>
          </w:p>
        </w:tc>
      </w:tr>
    </w:tbl>
    <w:p w14:paraId="329C2608" w14:textId="77777777" w:rsidR="00497D61" w:rsidRPr="009B7FCE" w:rsidRDefault="00497D61" w:rsidP="00497D61">
      <w:pPr>
        <w:pStyle w:val="Zkladntext0"/>
        <w:ind w:left="431" w:right="0" w:firstLine="0"/>
        <w:rPr>
          <w:rFonts w:ascii="Calibri" w:hAnsi="Calibri" w:cs="Arial"/>
          <w:bCs/>
          <w:snapToGrid w:val="0"/>
          <w:sz w:val="6"/>
          <w:szCs w:val="6"/>
        </w:rPr>
      </w:pPr>
    </w:p>
    <w:p w14:paraId="34DDA379" w14:textId="66F0C62A" w:rsidR="00C71A04" w:rsidRPr="009B7FCE" w:rsidRDefault="00C71A04" w:rsidP="00E56670">
      <w:pPr>
        <w:pStyle w:val="Zkladntext0"/>
        <w:numPr>
          <w:ilvl w:val="1"/>
          <w:numId w:val="34"/>
        </w:numPr>
        <w:ind w:left="357" w:right="0" w:hanging="357"/>
        <w:rPr>
          <w:rFonts w:ascii="Calibri" w:hAnsi="Calibri" w:cs="Arial"/>
          <w:bCs/>
          <w:snapToGrid w:val="0"/>
          <w:sz w:val="22"/>
          <w:szCs w:val="22"/>
        </w:rPr>
      </w:pPr>
      <w:r w:rsidRPr="009B7FCE">
        <w:rPr>
          <w:rFonts w:ascii="Calibri" w:hAnsi="Calibri" w:cs="Arial"/>
          <w:bCs/>
          <w:snapToGrid w:val="0"/>
          <w:sz w:val="22"/>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35D53951" w14:textId="3328EF99" w:rsidR="00C71A04" w:rsidRPr="009B7FCE" w:rsidRDefault="00BF3357" w:rsidP="00E56670">
      <w:pPr>
        <w:pStyle w:val="Zkladntext0"/>
        <w:keepNext/>
        <w:widowControl w:val="0"/>
        <w:numPr>
          <w:ilvl w:val="1"/>
          <w:numId w:val="34"/>
        </w:numPr>
        <w:ind w:left="357" w:right="0" w:hanging="357"/>
        <w:outlineLvl w:val="0"/>
        <w:rPr>
          <w:rFonts w:ascii="Calibri" w:hAnsi="Calibri" w:cs="Arial"/>
          <w:bCs/>
          <w:snapToGrid w:val="0"/>
          <w:sz w:val="22"/>
          <w:szCs w:val="22"/>
        </w:rPr>
      </w:pPr>
      <w:r w:rsidRPr="009B7FCE">
        <w:rPr>
          <w:rFonts w:ascii="Calibri" w:hAnsi="Calibri" w:cs="Arial"/>
          <w:bCs/>
          <w:snapToGrid w:val="0"/>
          <w:sz w:val="22"/>
          <w:szCs w:val="22"/>
        </w:rPr>
        <w:t>Poskytovatel</w:t>
      </w:r>
      <w:r w:rsidR="00C71A04" w:rsidRPr="009B7FCE">
        <w:rPr>
          <w:rFonts w:ascii="Calibri" w:hAnsi="Calibri" w:cs="Arial"/>
          <w:bCs/>
          <w:snapToGrid w:val="0"/>
          <w:sz w:val="22"/>
          <w:szCs w:val="22"/>
        </w:rPr>
        <w:t xml:space="preserve"> prohlašuje, že ke dni podpisu </w:t>
      </w:r>
      <w:r w:rsidR="00C71A04" w:rsidRPr="009B7FCE">
        <w:rPr>
          <w:rFonts w:ascii="Calibri" w:hAnsi="Calibri" w:cs="Arial"/>
          <w:bCs/>
          <w:snapToGrid w:val="0"/>
          <w:sz w:val="22"/>
          <w:szCs w:val="22"/>
          <w:lang w:eastAsia="x-none"/>
        </w:rPr>
        <w:t xml:space="preserve">této </w:t>
      </w:r>
      <w:r w:rsidR="00C71A04" w:rsidRPr="009B7FCE">
        <w:rPr>
          <w:rFonts w:ascii="Calibri" w:hAnsi="Calibri" w:cs="Arial"/>
          <w:bCs/>
          <w:snapToGrid w:val="0"/>
          <w:sz w:val="22"/>
          <w:szCs w:val="22"/>
        </w:rPr>
        <w:t xml:space="preserve">smlouvy není nespolehlivým plátcem DPH dle </w:t>
      </w:r>
      <w:r w:rsidRPr="009B7FCE">
        <w:rPr>
          <w:rFonts w:ascii="Calibri" w:hAnsi="Calibri" w:cs="Arial"/>
          <w:bCs/>
          <w:snapToGrid w:val="0"/>
          <w:sz w:val="22"/>
          <w:szCs w:val="22"/>
        </w:rPr>
        <w:t xml:space="preserve">            </w:t>
      </w:r>
      <w:r w:rsidR="00C71A04" w:rsidRPr="009B7FCE">
        <w:rPr>
          <w:rFonts w:ascii="Calibri" w:hAnsi="Calibri" w:cs="Arial"/>
          <w:bCs/>
          <w:snapToGrid w:val="0"/>
          <w:sz w:val="22"/>
          <w:szCs w:val="22"/>
        </w:rPr>
        <w:t>§ 106 zákona č.</w:t>
      </w:r>
      <w:r w:rsidR="00C71A04" w:rsidRPr="009B7FCE">
        <w:rPr>
          <w:rFonts w:ascii="Calibri" w:hAnsi="Calibri" w:cs="Arial"/>
          <w:bCs/>
          <w:snapToGrid w:val="0"/>
          <w:sz w:val="22"/>
          <w:szCs w:val="22"/>
          <w:lang w:eastAsia="x-none"/>
        </w:rPr>
        <w:t> </w:t>
      </w:r>
      <w:r w:rsidR="00C71A04" w:rsidRPr="009B7FCE">
        <w:rPr>
          <w:rFonts w:ascii="Calibri" w:hAnsi="Calibri" w:cs="Arial"/>
          <w:bCs/>
          <w:snapToGrid w:val="0"/>
          <w:sz w:val="22"/>
          <w:szCs w:val="22"/>
        </w:rPr>
        <w:t xml:space="preserve">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Pr="009B7FCE">
        <w:rPr>
          <w:rFonts w:ascii="Calibri" w:hAnsi="Calibri" w:cs="Arial"/>
          <w:bCs/>
          <w:snapToGrid w:val="0"/>
          <w:sz w:val="22"/>
          <w:szCs w:val="22"/>
        </w:rPr>
        <w:t>Poskytovatel</w:t>
      </w:r>
      <w:r w:rsidR="00C71A04" w:rsidRPr="009B7FCE">
        <w:rPr>
          <w:rFonts w:ascii="Calibri" w:hAnsi="Calibri" w:cs="Arial"/>
          <w:bCs/>
          <w:snapToGrid w:val="0"/>
          <w:sz w:val="22"/>
          <w:szCs w:val="22"/>
        </w:rPr>
        <w:t xml:space="preserve"> stane nespolehlivým plátcem DPH, je povinen tuto skutečnost oznámit </w:t>
      </w:r>
      <w:r w:rsidRPr="009B7FCE">
        <w:rPr>
          <w:rFonts w:ascii="Calibri" w:hAnsi="Calibri" w:cs="Arial"/>
          <w:bCs/>
          <w:snapToGrid w:val="0"/>
          <w:sz w:val="22"/>
          <w:szCs w:val="22"/>
        </w:rPr>
        <w:t>O</w:t>
      </w:r>
      <w:r w:rsidR="00C71A04" w:rsidRPr="009B7FCE">
        <w:rPr>
          <w:rFonts w:ascii="Calibri" w:hAnsi="Calibri" w:cs="Arial"/>
          <w:bCs/>
          <w:snapToGrid w:val="0"/>
          <w:sz w:val="22"/>
          <w:szCs w:val="22"/>
        </w:rPr>
        <w:t xml:space="preserve">bjednateli neprodleně (nejpozději do 3 pracovních dnů ode dne, kdy tato skutečnost nastala) na email objednatele uvedený v hlavičce této smlouvy. </w:t>
      </w:r>
      <w:r w:rsidR="00C71A04" w:rsidRPr="009B7FCE">
        <w:rPr>
          <w:rFonts w:ascii="Calibri" w:hAnsi="Calibri"/>
          <w:sz w:val="22"/>
          <w:szCs w:val="22"/>
        </w:rPr>
        <w:t>V případě porušení oznamovací povinnosti je zhotovitel povinen uhradit objednateli jednorázovou smluvní pokutu ve výši částky odpovídající výši DPH připočtené k </w:t>
      </w:r>
      <w:r w:rsidRPr="009B7FCE">
        <w:rPr>
          <w:rFonts w:ascii="Calibri" w:hAnsi="Calibri"/>
          <w:sz w:val="22"/>
          <w:szCs w:val="22"/>
          <w:lang w:eastAsia="x-none"/>
        </w:rPr>
        <w:t>Ceně</w:t>
      </w:r>
      <w:r w:rsidR="00C71A04" w:rsidRPr="009B7FCE">
        <w:rPr>
          <w:rFonts w:ascii="Calibri" w:hAnsi="Calibri"/>
          <w:sz w:val="22"/>
          <w:szCs w:val="22"/>
        </w:rPr>
        <w:t>.</w:t>
      </w:r>
    </w:p>
    <w:p w14:paraId="5004A287" w14:textId="7FD6630F" w:rsidR="00C71A04" w:rsidRPr="009B7FCE" w:rsidRDefault="00BF3357" w:rsidP="00E56670">
      <w:pPr>
        <w:pStyle w:val="Zkladntext0"/>
        <w:keepNext/>
        <w:widowControl w:val="0"/>
        <w:numPr>
          <w:ilvl w:val="1"/>
          <w:numId w:val="34"/>
        </w:numPr>
        <w:ind w:left="431" w:right="0" w:hanging="431"/>
        <w:outlineLvl w:val="0"/>
        <w:rPr>
          <w:rFonts w:ascii="Calibri" w:hAnsi="Calibri" w:cs="Arial"/>
          <w:bCs/>
          <w:snapToGrid w:val="0"/>
          <w:sz w:val="22"/>
          <w:szCs w:val="22"/>
        </w:rPr>
      </w:pPr>
      <w:r w:rsidRPr="009B7FCE">
        <w:rPr>
          <w:rFonts w:ascii="Calibri" w:hAnsi="Calibri" w:cs="Arial"/>
          <w:bCs/>
          <w:snapToGrid w:val="0"/>
          <w:sz w:val="22"/>
          <w:szCs w:val="22"/>
        </w:rPr>
        <w:t xml:space="preserve">Poskytovatel </w:t>
      </w:r>
      <w:r w:rsidR="00C71A04" w:rsidRPr="009B7FCE">
        <w:rPr>
          <w:rFonts w:ascii="Calibri" w:hAnsi="Calibri" w:cs="Arial"/>
          <w:bCs/>
          <w:snapToGrid w:val="0"/>
          <w:sz w:val="22"/>
          <w:szCs w:val="22"/>
        </w:rPr>
        <w:t xml:space="preserve">dále souhlasí s tím, aby </w:t>
      </w:r>
      <w:r w:rsidRPr="009B7FCE">
        <w:rPr>
          <w:rFonts w:ascii="Calibri" w:hAnsi="Calibri" w:cs="Arial"/>
          <w:bCs/>
          <w:snapToGrid w:val="0"/>
          <w:sz w:val="22"/>
          <w:szCs w:val="22"/>
        </w:rPr>
        <w:t>O</w:t>
      </w:r>
      <w:r w:rsidR="00C71A04" w:rsidRPr="009B7FCE">
        <w:rPr>
          <w:rFonts w:ascii="Calibri" w:hAnsi="Calibri" w:cs="Arial"/>
          <w:bCs/>
          <w:snapToGrid w:val="0"/>
          <w:sz w:val="22"/>
          <w:szCs w:val="22"/>
        </w:rPr>
        <w:t xml:space="preserve">bjednatel provedl zajišťovací úhradu DPH přímo na účet příslušného finančního úřadu, jestliže zhotovitel bude ke dni uskutečnění zdanitelného </w:t>
      </w:r>
      <w:r w:rsidR="00F90993" w:rsidRPr="009B7FCE">
        <w:rPr>
          <w:rFonts w:ascii="Calibri" w:hAnsi="Calibri" w:cs="Arial"/>
          <w:bCs/>
          <w:snapToGrid w:val="0"/>
          <w:sz w:val="22"/>
          <w:szCs w:val="22"/>
        </w:rPr>
        <w:t>P</w:t>
      </w:r>
      <w:r w:rsidR="00C71A04" w:rsidRPr="009B7FCE">
        <w:rPr>
          <w:rFonts w:ascii="Calibri" w:hAnsi="Calibri" w:cs="Arial"/>
          <w:bCs/>
          <w:snapToGrid w:val="0"/>
          <w:sz w:val="22"/>
          <w:szCs w:val="22"/>
        </w:rPr>
        <w:t>lnění vedena v registru nespolehlivých plátců DPH.</w:t>
      </w:r>
    </w:p>
    <w:p w14:paraId="16A57151" w14:textId="77777777" w:rsidR="00220312" w:rsidRPr="009B7FCE" w:rsidRDefault="00220312" w:rsidP="000B2F68">
      <w:pPr>
        <w:pStyle w:val="Zkladntext2"/>
        <w:shd w:val="clear" w:color="auto" w:fill="auto"/>
        <w:tabs>
          <w:tab w:val="left" w:pos="1276"/>
        </w:tabs>
        <w:spacing w:before="0" w:after="0" w:line="240" w:lineRule="auto"/>
        <w:ind w:right="23" w:firstLine="0"/>
        <w:jc w:val="both"/>
        <w:rPr>
          <w:rFonts w:asciiTheme="minorHAnsi" w:hAnsiTheme="minorHAnsi" w:cstheme="minorHAnsi"/>
          <w:color w:val="auto"/>
          <w:sz w:val="12"/>
          <w:szCs w:val="12"/>
        </w:rPr>
      </w:pPr>
      <w:bookmarkStart w:id="3" w:name="bookmark14"/>
    </w:p>
    <w:bookmarkEnd w:id="3"/>
    <w:p w14:paraId="29303227" w14:textId="0004F64D" w:rsidR="00CC1B9F" w:rsidRPr="009B7FCE" w:rsidRDefault="000B2F68" w:rsidP="00E56670">
      <w:pPr>
        <w:pStyle w:val="Nadpis20"/>
        <w:keepNext/>
        <w:keepLines/>
        <w:numPr>
          <w:ilvl w:val="0"/>
          <w:numId w:val="4"/>
        </w:numPr>
        <w:shd w:val="clear" w:color="auto" w:fill="auto"/>
        <w:spacing w:before="0" w:after="0" w:line="240" w:lineRule="auto"/>
        <w:ind w:left="357" w:right="4241" w:hanging="357"/>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Smluvní pokuty</w:t>
      </w:r>
    </w:p>
    <w:p w14:paraId="1566321F" w14:textId="77777777" w:rsidR="00AC19BD" w:rsidRPr="009B7FCE" w:rsidRDefault="00AC19BD" w:rsidP="00AC19BD">
      <w:pPr>
        <w:pStyle w:val="Nadpis20"/>
        <w:keepNext/>
        <w:keepLines/>
        <w:shd w:val="clear" w:color="auto" w:fill="auto"/>
        <w:spacing w:before="0" w:after="0" w:line="240" w:lineRule="auto"/>
        <w:ind w:left="357" w:right="4241"/>
        <w:rPr>
          <w:rFonts w:asciiTheme="minorHAnsi" w:hAnsiTheme="minorHAnsi" w:cstheme="minorHAnsi"/>
          <w:color w:val="auto"/>
          <w:sz w:val="6"/>
          <w:szCs w:val="6"/>
          <w:u w:val="single"/>
        </w:rPr>
      </w:pPr>
    </w:p>
    <w:p w14:paraId="0846BF55" w14:textId="62BA8C8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V případě prodlení s plněním prací dle harmonogramu v příloze č. </w:t>
      </w:r>
      <w:r w:rsidR="009F46F9" w:rsidRPr="009B7FCE">
        <w:rPr>
          <w:rFonts w:ascii="Calibri" w:hAnsi="Calibri" w:cs="Calibri"/>
          <w:color w:val="auto"/>
          <w:sz w:val="22"/>
          <w:szCs w:val="22"/>
          <w:lang w:val="cs-CZ"/>
        </w:rPr>
        <w:t>2</w:t>
      </w:r>
      <w:r w:rsidRPr="009B7FCE">
        <w:rPr>
          <w:rFonts w:ascii="Calibri" w:hAnsi="Calibri" w:cs="Calibri"/>
          <w:color w:val="auto"/>
          <w:sz w:val="22"/>
          <w:szCs w:val="22"/>
          <w:lang w:val="cs-CZ"/>
        </w:rPr>
        <w:t xml:space="preserve"> je Poskytovatel povinen zaplatit Objednateli smluvní pokutu ve výši </w:t>
      </w:r>
      <w:r w:rsidRPr="009B7FCE">
        <w:rPr>
          <w:rFonts w:ascii="Calibri-Bold" w:hAnsi="Calibri-Bold" w:cs="Calibri-Bold"/>
          <w:color w:val="auto"/>
          <w:sz w:val="22"/>
          <w:szCs w:val="22"/>
          <w:lang w:val="cs-CZ"/>
        </w:rPr>
        <w:t>500,-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každý i započatý den prodlení.</w:t>
      </w:r>
    </w:p>
    <w:p w14:paraId="7B0AA914" w14:textId="1F718C3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Při prodlení s odstraněním vad a nedodělků evidovaných v knize úklidu zaplatí Poskytovatel Objednateli pokutu ve výši </w:t>
      </w:r>
      <w:r w:rsidRPr="009B7FCE">
        <w:rPr>
          <w:rFonts w:ascii="Calibri-Bold" w:hAnsi="Calibri-Bold" w:cs="Calibri-Bold"/>
          <w:color w:val="auto"/>
          <w:sz w:val="22"/>
          <w:szCs w:val="22"/>
          <w:lang w:val="cs-CZ"/>
        </w:rPr>
        <w:t>200,- Kč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každou vadu či nedodělek a každý den prodlení počínaje dnem, na který bylo odstranění vady či nedodělku dohodnuto, až do doby úplného odstranění vady či nedodělku.</w:t>
      </w:r>
    </w:p>
    <w:p w14:paraId="5B8A3FF2" w14:textId="6B0DE9A1" w:rsidR="000B2F68" w:rsidRPr="009B7FCE" w:rsidRDefault="000B2F68" w:rsidP="00E56670">
      <w:pPr>
        <w:pStyle w:val="Odstavecseseznamem"/>
        <w:numPr>
          <w:ilvl w:val="1"/>
          <w:numId w:val="18"/>
        </w:numPr>
        <w:autoSpaceDE w:val="0"/>
        <w:autoSpaceDN w:val="0"/>
        <w:adjustRightInd w:val="0"/>
        <w:jc w:val="both"/>
        <w:rPr>
          <w:rFonts w:ascii="Calibri" w:hAnsi="Calibri" w:cs="Calibri"/>
          <w:color w:val="auto"/>
          <w:sz w:val="22"/>
          <w:szCs w:val="22"/>
          <w:lang w:val="cs-CZ"/>
        </w:rPr>
      </w:pPr>
      <w:r w:rsidRPr="009B7FCE">
        <w:rPr>
          <w:rFonts w:ascii="Calibri" w:hAnsi="Calibri" w:cs="Calibri"/>
          <w:color w:val="auto"/>
          <w:sz w:val="22"/>
          <w:szCs w:val="22"/>
          <w:lang w:val="cs-CZ"/>
        </w:rPr>
        <w:t>Smluvní pokuty jsou splatné do 21 dnů od písemného vyúčtování odeslaného druhé smluvní straně. Ve vztahu k náhradě škody vzniklé porušením smluvní povinnosti platí, že právo na její náhradu není zaplacením smluvní pokuty dotčeno. Odstoupením od této smlouvy není dotčen nárok na zaplacení smluvní pokuty ani nároky na náhradu škody.</w:t>
      </w:r>
    </w:p>
    <w:p w14:paraId="576B2D40" w14:textId="56E51C4A" w:rsidR="00BC08E0" w:rsidRPr="009B7FCE" w:rsidRDefault="000B2F68" w:rsidP="00E56670">
      <w:pPr>
        <w:pStyle w:val="Odstavecseseznamem"/>
        <w:numPr>
          <w:ilvl w:val="1"/>
          <w:numId w:val="18"/>
        </w:numPr>
        <w:autoSpaceDE w:val="0"/>
        <w:autoSpaceDN w:val="0"/>
        <w:adjustRightInd w:val="0"/>
        <w:jc w:val="both"/>
        <w:rPr>
          <w:rFonts w:ascii="Calibri" w:hAnsi="Calibri" w:cs="Calibri"/>
          <w:color w:val="auto"/>
          <w:sz w:val="22"/>
          <w:szCs w:val="22"/>
          <w:lang w:val="cs-CZ"/>
        </w:rPr>
      </w:pPr>
      <w:r w:rsidRPr="009B7FCE">
        <w:rPr>
          <w:rFonts w:ascii="Calibri" w:hAnsi="Calibri" w:cs="Calibri"/>
          <w:color w:val="auto"/>
          <w:sz w:val="22"/>
          <w:szCs w:val="22"/>
          <w:lang w:val="cs-CZ"/>
        </w:rPr>
        <w:t>Poskytovatel se vzdává svého práva namítat nepřiměřenou výši smluvní pokuty</w:t>
      </w:r>
      <w:r w:rsidR="009F46F9" w:rsidRPr="009B7FCE">
        <w:rPr>
          <w:rFonts w:ascii="Calibri" w:hAnsi="Calibri" w:cs="Calibri"/>
          <w:color w:val="auto"/>
          <w:sz w:val="22"/>
          <w:szCs w:val="22"/>
          <w:lang w:val="cs-CZ"/>
        </w:rPr>
        <w:t>.</w:t>
      </w:r>
    </w:p>
    <w:p w14:paraId="26A67BEA" w14:textId="77777777" w:rsidR="000B2F68" w:rsidRPr="009B7FCE" w:rsidRDefault="000B2F68" w:rsidP="000B2F68">
      <w:pPr>
        <w:pStyle w:val="Odstavecseseznamem"/>
        <w:autoSpaceDE w:val="0"/>
        <w:autoSpaceDN w:val="0"/>
        <w:adjustRightInd w:val="0"/>
        <w:ind w:left="360"/>
        <w:rPr>
          <w:rFonts w:ascii="Calibri" w:hAnsi="Calibri" w:cs="Calibri"/>
          <w:color w:val="auto"/>
          <w:sz w:val="12"/>
          <w:szCs w:val="12"/>
          <w:lang w:val="cs-CZ"/>
        </w:rPr>
      </w:pPr>
    </w:p>
    <w:p w14:paraId="038C1651" w14:textId="4C25990D" w:rsidR="00CC1B9F" w:rsidRPr="009B7FCE" w:rsidRDefault="002F2B32" w:rsidP="00E56670">
      <w:pPr>
        <w:pStyle w:val="Nadpis20"/>
        <w:keepNext/>
        <w:keepLines/>
        <w:numPr>
          <w:ilvl w:val="0"/>
          <w:numId w:val="5"/>
        </w:numPr>
        <w:shd w:val="clear" w:color="auto" w:fill="auto"/>
        <w:spacing w:before="0" w:after="0" w:line="240" w:lineRule="auto"/>
        <w:ind w:left="284" w:right="142" w:hanging="284"/>
        <w:rPr>
          <w:rFonts w:asciiTheme="minorHAnsi" w:hAnsiTheme="minorHAnsi" w:cstheme="minorHAnsi"/>
          <w:color w:val="auto"/>
          <w:sz w:val="22"/>
          <w:szCs w:val="22"/>
          <w:u w:val="single"/>
        </w:rPr>
      </w:pPr>
      <w:bookmarkStart w:id="4" w:name="bookmark16"/>
      <w:r w:rsidRPr="009B7FCE">
        <w:rPr>
          <w:rFonts w:asciiTheme="minorHAnsi" w:hAnsiTheme="minorHAnsi" w:cstheme="minorHAnsi"/>
          <w:color w:val="auto"/>
          <w:sz w:val="22"/>
          <w:szCs w:val="22"/>
          <w:u w:val="single"/>
        </w:rPr>
        <w:t>Kontaktní osoby</w:t>
      </w:r>
      <w:bookmarkEnd w:id="4"/>
    </w:p>
    <w:p w14:paraId="596D7079" w14:textId="77777777" w:rsidR="00AC19BD" w:rsidRPr="009B7FCE" w:rsidRDefault="00AC19BD" w:rsidP="00AC19BD">
      <w:pPr>
        <w:pStyle w:val="Nadpis20"/>
        <w:keepNext/>
        <w:keepLines/>
        <w:shd w:val="clear" w:color="auto" w:fill="auto"/>
        <w:spacing w:before="0" w:after="0" w:line="240" w:lineRule="auto"/>
        <w:ind w:left="284" w:right="140"/>
        <w:rPr>
          <w:rFonts w:asciiTheme="minorHAnsi" w:hAnsiTheme="minorHAnsi" w:cstheme="minorHAnsi"/>
          <w:color w:val="auto"/>
          <w:sz w:val="6"/>
          <w:szCs w:val="6"/>
          <w:u w:val="single"/>
        </w:rPr>
      </w:pPr>
    </w:p>
    <w:p w14:paraId="3040D713" w14:textId="191CF95F" w:rsidR="00CC1B9F" w:rsidRPr="009B7FCE" w:rsidRDefault="002F2B32" w:rsidP="00E56670">
      <w:pPr>
        <w:pStyle w:val="Zkladntext2"/>
        <w:numPr>
          <w:ilvl w:val="1"/>
          <w:numId w:val="19"/>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Stanovují se tyto kontaktní osoby:</w:t>
      </w:r>
      <w:r w:rsidR="00D95704">
        <w:rPr>
          <w:rFonts w:asciiTheme="minorHAnsi" w:hAnsiTheme="minorHAnsi" w:cstheme="minorHAnsi"/>
          <w:color w:val="auto"/>
          <w:sz w:val="22"/>
          <w:szCs w:val="22"/>
        </w:rPr>
        <w:t xml:space="preserve">   </w:t>
      </w:r>
    </w:p>
    <w:p w14:paraId="145DFEB7" w14:textId="7F9E06B9" w:rsidR="00373853"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w:t>
      </w:r>
      <w:r w:rsidR="00757AA4">
        <w:rPr>
          <w:rFonts w:asciiTheme="minorHAnsi" w:hAnsiTheme="minorHAnsi" w:cstheme="minorHAnsi"/>
          <w:color w:val="auto"/>
          <w:sz w:val="22"/>
          <w:szCs w:val="22"/>
        </w:rPr>
        <w:t>XXXXXXXXXXXX</w:t>
      </w:r>
      <w:r w:rsidR="00373853" w:rsidRPr="009B7FCE">
        <w:rPr>
          <w:rFonts w:asciiTheme="minorHAnsi" w:hAnsiTheme="minorHAnsi" w:cstheme="minorHAnsi"/>
          <w:color w:val="auto"/>
          <w:sz w:val="22"/>
          <w:szCs w:val="22"/>
        </w:rPr>
        <w:t xml:space="preserve">, e-mail: </w:t>
      </w:r>
      <w:r w:rsidR="00757AA4">
        <w:rPr>
          <w:rFonts w:asciiTheme="minorHAnsi" w:hAnsiTheme="minorHAnsi" w:cstheme="minorHAnsi"/>
          <w:color w:val="auto"/>
          <w:sz w:val="22"/>
          <w:szCs w:val="22"/>
        </w:rPr>
        <w:t>XXXXXXXXXXXX</w:t>
      </w:r>
      <w:r w:rsidR="00373853" w:rsidRPr="009B7FCE">
        <w:rPr>
          <w:rFonts w:asciiTheme="minorHAnsi" w:hAnsiTheme="minorHAnsi" w:cstheme="minorHAnsi"/>
          <w:color w:val="auto"/>
          <w:sz w:val="22"/>
          <w:szCs w:val="22"/>
        </w:rPr>
        <w:t xml:space="preserve">, tel: </w:t>
      </w:r>
      <w:r w:rsidR="00757AA4">
        <w:rPr>
          <w:rFonts w:asciiTheme="minorHAnsi" w:hAnsiTheme="minorHAnsi" w:cstheme="minorHAnsi"/>
          <w:color w:val="auto"/>
          <w:sz w:val="22"/>
          <w:szCs w:val="22"/>
        </w:rPr>
        <w:t>XXXXXXXXXXXX</w:t>
      </w:r>
      <w:r w:rsidR="00373853" w:rsidRPr="009B7FCE">
        <w:rPr>
          <w:rFonts w:asciiTheme="minorHAnsi" w:hAnsiTheme="minorHAnsi" w:cstheme="minorHAnsi"/>
          <w:color w:val="auto"/>
          <w:sz w:val="22"/>
          <w:szCs w:val="22"/>
        </w:rPr>
        <w:t>.</w:t>
      </w:r>
    </w:p>
    <w:p w14:paraId="6F3D4012" w14:textId="2C8335A5" w:rsidR="00CC1B9F"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poskytovatele: </w:t>
      </w:r>
      <w:r w:rsidR="00757AA4">
        <w:rPr>
          <w:rFonts w:asciiTheme="minorHAnsi" w:hAnsiTheme="minorHAnsi" w:cstheme="minorHAnsi"/>
          <w:color w:val="auto"/>
          <w:sz w:val="22"/>
          <w:szCs w:val="22"/>
        </w:rPr>
        <w:t>XXXXXXXXXXXX</w:t>
      </w:r>
      <w:r w:rsidRPr="009B7FCE">
        <w:rPr>
          <w:rFonts w:asciiTheme="minorHAnsi" w:hAnsiTheme="minorHAnsi" w:cstheme="minorHAnsi"/>
          <w:color w:val="auto"/>
          <w:sz w:val="22"/>
          <w:szCs w:val="22"/>
        </w:rPr>
        <w:t xml:space="preserve">, e-mail: </w:t>
      </w:r>
      <w:r w:rsidR="00757AA4">
        <w:rPr>
          <w:rStyle w:val="Zkladntext1"/>
          <w:rFonts w:asciiTheme="minorHAnsi" w:hAnsiTheme="minorHAnsi" w:cstheme="minorHAnsi"/>
          <w:color w:val="auto"/>
          <w:sz w:val="22"/>
          <w:szCs w:val="22"/>
        </w:rPr>
        <w:t>XXXXXXXXXXXX</w:t>
      </w:r>
      <w:r w:rsidRPr="009B7FCE">
        <w:rPr>
          <w:rFonts w:asciiTheme="minorHAnsi" w:hAnsiTheme="minorHAnsi" w:cstheme="minorHAnsi"/>
          <w:color w:val="auto"/>
          <w:sz w:val="22"/>
          <w:szCs w:val="22"/>
        </w:rPr>
        <w:t xml:space="preserve">, tel: </w:t>
      </w:r>
      <w:r w:rsidR="00757AA4">
        <w:rPr>
          <w:rFonts w:asciiTheme="minorHAnsi" w:hAnsiTheme="minorHAnsi" w:cstheme="minorHAnsi"/>
          <w:color w:val="auto"/>
          <w:sz w:val="22"/>
          <w:szCs w:val="22"/>
        </w:rPr>
        <w:t>XXXXXXXXXXXX</w:t>
      </w:r>
      <w:r w:rsidRPr="009B7FCE">
        <w:rPr>
          <w:rFonts w:asciiTheme="minorHAnsi" w:hAnsiTheme="minorHAnsi" w:cstheme="minorHAnsi"/>
          <w:color w:val="auto"/>
          <w:sz w:val="22"/>
          <w:szCs w:val="22"/>
        </w:rPr>
        <w:t>.</w:t>
      </w:r>
    </w:p>
    <w:p w14:paraId="26B39B34" w14:textId="77777777" w:rsidR="00460A60" w:rsidRPr="009B7FCE" w:rsidRDefault="00460A60" w:rsidP="00460A60">
      <w:pPr>
        <w:pStyle w:val="Zkladntext2"/>
        <w:shd w:val="clear" w:color="auto" w:fill="auto"/>
        <w:tabs>
          <w:tab w:val="left" w:pos="1430"/>
        </w:tabs>
        <w:spacing w:before="0" w:after="0" w:line="240" w:lineRule="auto"/>
        <w:ind w:left="1420" w:right="20" w:firstLine="0"/>
        <w:rPr>
          <w:rFonts w:asciiTheme="minorHAnsi" w:hAnsiTheme="minorHAnsi" w:cstheme="minorHAnsi"/>
          <w:color w:val="auto"/>
          <w:sz w:val="12"/>
          <w:szCs w:val="12"/>
          <w:u w:val="single"/>
        </w:rPr>
      </w:pPr>
    </w:p>
    <w:p w14:paraId="1BCFF1FF" w14:textId="3373B882" w:rsidR="00CC1B9F" w:rsidRPr="009B7FCE" w:rsidRDefault="002F2B32" w:rsidP="00E56670">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5" w:name="bookmark17"/>
      <w:r w:rsidRPr="009B7FCE">
        <w:rPr>
          <w:rFonts w:asciiTheme="minorHAnsi" w:hAnsiTheme="minorHAnsi" w:cstheme="minorHAnsi"/>
          <w:color w:val="auto"/>
          <w:sz w:val="22"/>
          <w:szCs w:val="22"/>
          <w:u w:val="single"/>
        </w:rPr>
        <w:t>Odpovědnost za škody</w:t>
      </w:r>
      <w:bookmarkEnd w:id="5"/>
    </w:p>
    <w:p w14:paraId="797A147C" w14:textId="77777777" w:rsidR="00AC19BD" w:rsidRPr="009B7FCE" w:rsidRDefault="00AC19BD" w:rsidP="00AC19BD">
      <w:pPr>
        <w:pStyle w:val="Nadpis20"/>
        <w:keepNext/>
        <w:keepLines/>
        <w:shd w:val="clear" w:color="auto" w:fill="auto"/>
        <w:spacing w:before="0" w:after="0" w:line="240" w:lineRule="auto"/>
        <w:ind w:left="357" w:right="142"/>
        <w:rPr>
          <w:rFonts w:asciiTheme="minorHAnsi" w:hAnsiTheme="minorHAnsi" w:cstheme="minorHAnsi"/>
          <w:color w:val="auto"/>
          <w:sz w:val="6"/>
          <w:szCs w:val="6"/>
          <w:u w:val="single"/>
        </w:rPr>
      </w:pPr>
    </w:p>
    <w:p w14:paraId="517B46CF" w14:textId="367973A0" w:rsidR="00460A60" w:rsidRPr="009B7FCE" w:rsidRDefault="002F2B32" w:rsidP="00E56670">
      <w:pPr>
        <w:pStyle w:val="Zkladntext2"/>
        <w:numPr>
          <w:ilvl w:val="1"/>
          <w:numId w:val="7"/>
        </w:numPr>
        <w:shd w:val="clear" w:color="auto" w:fill="auto"/>
        <w:tabs>
          <w:tab w:val="left" w:pos="1067"/>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Poskytovatel plně odpovídá za škodu způsobenou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bjednateli či jeho zaměstnancům v souvislosti s </w:t>
      </w:r>
      <w:r w:rsidR="00F90993"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lněním předmětu této smlouvy.</w:t>
      </w:r>
    </w:p>
    <w:p w14:paraId="0F82A7C5" w14:textId="4BA2E061" w:rsidR="00460A60"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 plně odpovídá za škodu způsobenou odcizením</w:t>
      </w:r>
      <w:r w:rsidR="005D01A5" w:rsidRPr="009B7FCE">
        <w:rPr>
          <w:rFonts w:asciiTheme="minorHAnsi" w:hAnsiTheme="minorHAnsi" w:cstheme="minorHAnsi"/>
          <w:color w:val="auto"/>
          <w:sz w:val="22"/>
          <w:szCs w:val="22"/>
        </w:rPr>
        <w:t>, ztrátou</w:t>
      </w:r>
      <w:r w:rsidRPr="009B7FCE">
        <w:rPr>
          <w:rFonts w:asciiTheme="minorHAnsi" w:hAnsiTheme="minorHAnsi" w:cstheme="minorHAnsi"/>
          <w:color w:val="auto"/>
          <w:sz w:val="22"/>
          <w:szCs w:val="22"/>
        </w:rPr>
        <w:t xml:space="preserve"> nebo poškozením majetku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či jeho zaměstnanců v případě, že k této škodě došlo v souvislosti s porušením povinností </w:t>
      </w:r>
      <w:r w:rsidR="00E34C1E"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oskytovatele vyplývajících z této smlouvy.</w:t>
      </w:r>
    </w:p>
    <w:p w14:paraId="7F90D08A" w14:textId="2835A94A" w:rsidR="00957327" w:rsidRPr="009B7FCE" w:rsidRDefault="00BF3357"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lastRenderedPageBreak/>
        <w:t>Poskytovate</w:t>
      </w:r>
      <w:r w:rsidRPr="009B7FCE">
        <w:rPr>
          <w:rFonts w:ascii="Calibri" w:hAnsi="Calibri" w:cs="Calibri"/>
          <w:color w:val="auto"/>
          <w:sz w:val="22"/>
          <w:szCs w:val="22"/>
        </w:rPr>
        <w:t>l prohlašuje, že má uzavřenu platnou pojistku, která kryje všechna rizika spojená</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 s úrazem nebo vznikem škody způsobené osobám, na budově a majetku Objednatele</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i </w:t>
      </w:r>
      <w:r w:rsidR="00957327" w:rsidRPr="009B7FCE">
        <w:rPr>
          <w:rFonts w:ascii="Calibri" w:hAnsi="Calibri" w:cs="Calibri"/>
          <w:color w:val="auto"/>
          <w:sz w:val="22"/>
          <w:szCs w:val="22"/>
        </w:rPr>
        <w:t>třetích stran</w:t>
      </w:r>
      <w:r w:rsidRPr="009B7FCE">
        <w:rPr>
          <w:rFonts w:ascii="Calibri" w:hAnsi="Calibri" w:cs="Calibri"/>
          <w:color w:val="auto"/>
          <w:sz w:val="22"/>
          <w:szCs w:val="22"/>
        </w:rPr>
        <w:t xml:space="preserve">, pokud byla způsobena jeho zaměstnanci nebo následkem výkonu prací při </w:t>
      </w:r>
      <w:r w:rsidR="00957327" w:rsidRPr="009B7FCE">
        <w:rPr>
          <w:rFonts w:ascii="Calibri" w:hAnsi="Calibri" w:cs="Calibri"/>
          <w:color w:val="auto"/>
          <w:sz w:val="22"/>
          <w:szCs w:val="22"/>
        </w:rPr>
        <w:t xml:space="preserve">realizaci </w:t>
      </w:r>
      <w:r w:rsidR="00F90993" w:rsidRPr="009B7FCE">
        <w:rPr>
          <w:rFonts w:ascii="Calibri" w:hAnsi="Calibri" w:cs="Calibri"/>
          <w:color w:val="auto"/>
          <w:sz w:val="22"/>
          <w:szCs w:val="22"/>
        </w:rPr>
        <w:t>P</w:t>
      </w:r>
      <w:r w:rsidR="00957327" w:rsidRPr="009B7FCE">
        <w:rPr>
          <w:rFonts w:ascii="Calibri" w:hAnsi="Calibri" w:cs="Calibri"/>
          <w:color w:val="auto"/>
          <w:sz w:val="22"/>
          <w:szCs w:val="22"/>
        </w:rPr>
        <w:t>lnění</w:t>
      </w:r>
      <w:r w:rsidRPr="009B7FCE">
        <w:rPr>
          <w:rFonts w:ascii="Calibri" w:hAnsi="Calibri" w:cs="Calibri"/>
          <w:color w:val="auto"/>
          <w:sz w:val="22"/>
          <w:szCs w:val="22"/>
        </w:rPr>
        <w:t>.</w:t>
      </w:r>
    </w:p>
    <w:p w14:paraId="620343D2" w14:textId="7DE72BFA" w:rsidR="0019198B" w:rsidRPr="009B7FCE" w:rsidRDefault="0019198B" w:rsidP="0019198B">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Plnění pojišťovny ve věci náhrady škody způsobené Objednateli v souvislosti s Plněním Poskytovatele sjednané touto smlouvou náleží v plné výši Objednateli.</w:t>
      </w:r>
    </w:p>
    <w:p w14:paraId="1EC6B12D" w14:textId="1EE342B4" w:rsidR="00CC1B9F"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V otázkách touto smlouvou neupravených se odpovědnost za škodu řídí příslušnými právními předpisy.</w:t>
      </w:r>
    </w:p>
    <w:p w14:paraId="4787D454" w14:textId="29D475BD" w:rsidR="00CC1B9F" w:rsidRPr="009B7FCE" w:rsidRDefault="00CC1B9F" w:rsidP="00A724C6">
      <w:pPr>
        <w:pStyle w:val="Nadpis20"/>
        <w:keepNext/>
        <w:keepLines/>
        <w:shd w:val="clear" w:color="auto" w:fill="auto"/>
        <w:spacing w:before="0" w:after="0" w:line="240" w:lineRule="auto"/>
        <w:ind w:right="140"/>
        <w:jc w:val="center"/>
        <w:rPr>
          <w:rFonts w:asciiTheme="minorHAnsi" w:hAnsiTheme="minorHAnsi" w:cstheme="minorHAnsi"/>
          <w:color w:val="auto"/>
          <w:sz w:val="12"/>
          <w:szCs w:val="12"/>
        </w:rPr>
      </w:pPr>
    </w:p>
    <w:p w14:paraId="3A9207EE" w14:textId="0A05018A" w:rsidR="003D0FED" w:rsidRPr="009B7FCE" w:rsidRDefault="00421B2F" w:rsidP="003D0FED">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6" w:name="bookmark19"/>
      <w:r w:rsidRPr="009B7FCE">
        <w:rPr>
          <w:rFonts w:asciiTheme="minorHAnsi" w:hAnsiTheme="minorHAnsi" w:cstheme="minorHAnsi"/>
          <w:color w:val="auto"/>
          <w:sz w:val="22"/>
          <w:szCs w:val="22"/>
          <w:u w:val="single"/>
        </w:rPr>
        <w:t>Trvání smlouvy a možnosti u</w:t>
      </w:r>
      <w:r w:rsidR="002F2B32" w:rsidRPr="009B7FCE">
        <w:rPr>
          <w:rFonts w:asciiTheme="minorHAnsi" w:hAnsiTheme="minorHAnsi" w:cstheme="minorHAnsi"/>
          <w:color w:val="auto"/>
          <w:sz w:val="22"/>
          <w:szCs w:val="22"/>
          <w:u w:val="single"/>
        </w:rPr>
        <w:t>končení smlouvy</w:t>
      </w:r>
      <w:bookmarkEnd w:id="6"/>
    </w:p>
    <w:p w14:paraId="7D18C712" w14:textId="77777777" w:rsidR="003D0FED" w:rsidRPr="009B7FCE" w:rsidRDefault="003D0FED" w:rsidP="003D0FED">
      <w:pPr>
        <w:pStyle w:val="Nadpis20"/>
        <w:keepNext/>
        <w:keepLines/>
        <w:shd w:val="clear" w:color="auto" w:fill="auto"/>
        <w:spacing w:before="0" w:after="0" w:line="240" w:lineRule="auto"/>
        <w:ind w:left="357" w:right="142"/>
        <w:rPr>
          <w:rFonts w:asciiTheme="minorHAnsi" w:hAnsiTheme="minorHAnsi" w:cstheme="minorHAnsi"/>
          <w:color w:val="auto"/>
          <w:sz w:val="22"/>
          <w:szCs w:val="22"/>
          <w:u w:val="single"/>
        </w:rPr>
      </w:pPr>
    </w:p>
    <w:p w14:paraId="652C0EB9" w14:textId="6E1893F5" w:rsidR="003D0FED" w:rsidRPr="009B7FCE" w:rsidRDefault="003D0FED"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Tato smlouva se uzavírá na dobu určitou, </w:t>
      </w:r>
      <w:r w:rsidRPr="009B7FCE">
        <w:rPr>
          <w:rFonts w:asciiTheme="minorHAnsi" w:hAnsiTheme="minorHAnsi" w:cstheme="minorHAnsi"/>
          <w:b/>
          <w:bCs/>
          <w:color w:val="auto"/>
          <w:sz w:val="22"/>
          <w:szCs w:val="22"/>
        </w:rPr>
        <w:t>a to od 1. 9. 2025 do 31. 8. 2029.</w:t>
      </w:r>
    </w:p>
    <w:p w14:paraId="660AD387" w14:textId="34C42E2C" w:rsidR="00656FFE" w:rsidRPr="009B7FCE" w:rsidRDefault="00656FFE"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Platnost této smlouvy končí uplynutím doby, na kterou bylo Plnění sjednáno.</w:t>
      </w:r>
    </w:p>
    <w:p w14:paraId="514F5A4E" w14:textId="5D8EDA07" w:rsidR="00656FFE" w:rsidRPr="009B7FCE" w:rsidRDefault="00E951E9"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Tuto s</w:t>
      </w:r>
      <w:r w:rsidR="002F2B32" w:rsidRPr="009B7FCE">
        <w:rPr>
          <w:rFonts w:asciiTheme="minorHAnsi" w:hAnsiTheme="minorHAnsi" w:cstheme="minorHAnsi"/>
          <w:color w:val="auto"/>
          <w:sz w:val="22"/>
          <w:szCs w:val="22"/>
        </w:rPr>
        <w:t>mlouvu lze ukončit</w:t>
      </w:r>
      <w:r w:rsidR="00656FFE" w:rsidRPr="009B7FCE">
        <w:rPr>
          <w:rFonts w:asciiTheme="minorHAnsi" w:hAnsiTheme="minorHAnsi" w:cstheme="minorHAnsi"/>
          <w:color w:val="auto"/>
          <w:sz w:val="22"/>
          <w:szCs w:val="22"/>
        </w:rPr>
        <w:t>:</w:t>
      </w:r>
      <w:r w:rsidR="002F2B32" w:rsidRPr="009B7FCE">
        <w:rPr>
          <w:rFonts w:asciiTheme="minorHAnsi" w:hAnsiTheme="minorHAnsi" w:cstheme="minorHAnsi"/>
          <w:color w:val="auto"/>
          <w:sz w:val="22"/>
          <w:szCs w:val="22"/>
        </w:rPr>
        <w:t xml:space="preserve"> </w:t>
      </w:r>
    </w:p>
    <w:p w14:paraId="4C4F2592" w14:textId="77777777" w:rsidR="003D0FED" w:rsidRPr="009B7FCE" w:rsidRDefault="003D0FED"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p>
    <w:p w14:paraId="3DDD8053" w14:textId="73CD455C" w:rsidR="00656FFE" w:rsidRPr="009B7FCE" w:rsidRDefault="003D0FED" w:rsidP="00E56670">
      <w:pPr>
        <w:pStyle w:val="Zkladntext2"/>
        <w:numPr>
          <w:ilvl w:val="1"/>
          <w:numId w:val="5"/>
        </w:numPr>
        <w:shd w:val="clear" w:color="auto" w:fill="auto"/>
        <w:tabs>
          <w:tab w:val="left" w:pos="1053"/>
        </w:tabs>
        <w:spacing w:before="0" w:after="0" w:line="240" w:lineRule="auto"/>
        <w:ind w:left="709" w:hanging="352"/>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  </w:t>
      </w:r>
      <w:r w:rsidR="002F2B32" w:rsidRPr="009B7FCE">
        <w:rPr>
          <w:rFonts w:asciiTheme="minorHAnsi" w:hAnsiTheme="minorHAnsi" w:cstheme="minorHAnsi"/>
          <w:color w:val="auto"/>
          <w:sz w:val="22"/>
          <w:szCs w:val="22"/>
        </w:rPr>
        <w:t xml:space="preserve">písemnou dohodou </w:t>
      </w:r>
      <w:r w:rsidR="00E951E9" w:rsidRPr="009B7FCE">
        <w:rPr>
          <w:rFonts w:asciiTheme="minorHAnsi" w:hAnsiTheme="minorHAnsi" w:cstheme="minorHAnsi"/>
          <w:color w:val="auto"/>
          <w:sz w:val="22"/>
          <w:szCs w:val="22"/>
        </w:rPr>
        <w:t>S</w:t>
      </w:r>
      <w:r w:rsidR="002F2B32" w:rsidRPr="009B7FCE">
        <w:rPr>
          <w:rFonts w:asciiTheme="minorHAnsi" w:hAnsiTheme="minorHAnsi" w:cstheme="minorHAnsi"/>
          <w:color w:val="auto"/>
          <w:sz w:val="22"/>
          <w:szCs w:val="22"/>
        </w:rPr>
        <w:t>mluvních stran</w:t>
      </w:r>
      <w:r w:rsidR="00656FFE" w:rsidRPr="009B7FCE">
        <w:rPr>
          <w:rFonts w:asciiTheme="minorHAnsi" w:hAnsiTheme="minorHAnsi" w:cstheme="minorHAnsi"/>
          <w:color w:val="auto"/>
          <w:sz w:val="22"/>
          <w:szCs w:val="22"/>
        </w:rPr>
        <w:t>,</w:t>
      </w:r>
    </w:p>
    <w:p w14:paraId="61743D53" w14:textId="10C3B466"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b)  </w:t>
      </w:r>
      <w:r w:rsidR="003D0FED" w:rsidRPr="009B7FCE">
        <w:rPr>
          <w:rFonts w:ascii="Calibri" w:hAnsi="Calibri" w:cs="Calibri"/>
          <w:color w:val="auto"/>
          <w:sz w:val="22"/>
          <w:szCs w:val="22"/>
        </w:rPr>
        <w:t xml:space="preserve"> </w:t>
      </w:r>
      <w:r w:rsidRPr="009B7FCE">
        <w:rPr>
          <w:rFonts w:ascii="Calibri" w:hAnsi="Calibri" w:cs="Calibri"/>
          <w:color w:val="auto"/>
          <w:sz w:val="22"/>
          <w:szCs w:val="22"/>
        </w:rPr>
        <w:t xml:space="preserve"> </w:t>
      </w:r>
      <w:r w:rsidR="003D0FED" w:rsidRPr="009B7FCE">
        <w:rPr>
          <w:rFonts w:ascii="Calibri" w:hAnsi="Calibri" w:cs="Calibri"/>
          <w:color w:val="auto"/>
          <w:sz w:val="22"/>
          <w:szCs w:val="22"/>
        </w:rPr>
        <w:t>o</w:t>
      </w:r>
      <w:r w:rsidRPr="009B7FCE">
        <w:rPr>
          <w:rFonts w:ascii="Calibri" w:hAnsi="Calibri" w:cs="Calibri"/>
          <w:color w:val="auto"/>
          <w:sz w:val="22"/>
          <w:szCs w:val="22"/>
        </w:rPr>
        <w:t xml:space="preserve">dstoupením od smlouvy. Objednatel je oprávněn odstoupit od smlouvy zejména v             </w:t>
      </w:r>
    </w:p>
    <w:p w14:paraId="17361C79" w14:textId="7DB08D01"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případě opakovaných vad a nedostatků při plnění povinností vyplývající z této smlouvy ze strany </w:t>
      </w:r>
    </w:p>
    <w:p w14:paraId="2BADC79D" w14:textId="2B7FE561" w:rsidR="00F17672" w:rsidRPr="009B7FCE" w:rsidRDefault="00F17672" w:rsidP="003D0FED">
      <w:pPr>
        <w:pStyle w:val="Odstavecseseznamem"/>
        <w:ind w:left="357"/>
        <w:jc w:val="both"/>
        <w:rPr>
          <w:rFonts w:ascii="Calibri" w:hAnsi="Calibri" w:cs="Calibri"/>
          <w:color w:val="auto"/>
          <w:sz w:val="22"/>
          <w:szCs w:val="22"/>
        </w:rPr>
      </w:pPr>
      <w:r w:rsidRPr="009B7FCE">
        <w:rPr>
          <w:rFonts w:ascii="Calibri" w:hAnsi="Calibri" w:cs="Calibri"/>
          <w:color w:val="auto"/>
          <w:sz w:val="22"/>
          <w:szCs w:val="22"/>
        </w:rPr>
        <w:t>poskytovatele, na které objednatel poskytovatele upozornění. Odstoupení od Smlouvy musí mít písemnou formu s tím, že je účinné dnem jeho doručení do sídla druhé smluvní strany. V případě pochybností se má za to, že je odstoupení doručeno třetí den od jeho odeslání do sídla smluvní strany, uvedeného v záhlaví této Smlouvy. Odstoupením od smlouvy není dotčen nárok na zaplacení smluvní pokuty ani nároky na náhradu škody.</w:t>
      </w:r>
    </w:p>
    <w:p w14:paraId="2FF4EE2D" w14:textId="2D5CFBD3" w:rsidR="003D0FED" w:rsidRPr="009B7FCE" w:rsidRDefault="00F17672"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c)</w:t>
      </w:r>
      <w:r w:rsidR="003D0FED" w:rsidRPr="009B7FCE">
        <w:rPr>
          <w:rFonts w:asciiTheme="minorHAnsi" w:hAnsiTheme="minorHAnsi" w:cstheme="minorHAnsi"/>
          <w:color w:val="auto"/>
          <w:sz w:val="22"/>
          <w:szCs w:val="22"/>
        </w:rPr>
        <w:tab/>
      </w:r>
      <w:r w:rsidR="002F2B32" w:rsidRPr="009B7FCE">
        <w:rPr>
          <w:rFonts w:asciiTheme="minorHAnsi" w:hAnsiTheme="minorHAnsi" w:cstheme="minorHAnsi"/>
          <w:color w:val="auto"/>
          <w:sz w:val="22"/>
          <w:szCs w:val="22"/>
        </w:rPr>
        <w:t>vypověd</w:t>
      </w:r>
      <w:r w:rsidR="00656FFE" w:rsidRPr="009B7FCE">
        <w:rPr>
          <w:rFonts w:asciiTheme="minorHAnsi" w:hAnsiTheme="minorHAnsi" w:cstheme="minorHAnsi"/>
          <w:color w:val="auto"/>
          <w:sz w:val="22"/>
          <w:szCs w:val="22"/>
        </w:rPr>
        <w:t>í</w:t>
      </w:r>
      <w:r w:rsidR="002F2B32" w:rsidRPr="009B7FCE">
        <w:rPr>
          <w:rFonts w:asciiTheme="minorHAnsi" w:hAnsiTheme="minorHAnsi" w:cstheme="minorHAnsi"/>
          <w:color w:val="auto"/>
          <w:sz w:val="22"/>
          <w:szCs w:val="22"/>
        </w:rPr>
        <w:t xml:space="preserve"> bez udání důvodu</w:t>
      </w:r>
      <w:r w:rsidR="00656FFE" w:rsidRPr="009B7FCE">
        <w:rPr>
          <w:rFonts w:asciiTheme="minorHAnsi" w:hAnsiTheme="minorHAnsi" w:cstheme="minorHAnsi"/>
          <w:color w:val="auto"/>
          <w:sz w:val="22"/>
          <w:szCs w:val="22"/>
        </w:rPr>
        <w:t>, v</w:t>
      </w:r>
      <w:r w:rsidR="002F2B32" w:rsidRPr="009B7FCE">
        <w:rPr>
          <w:rFonts w:asciiTheme="minorHAnsi" w:hAnsiTheme="minorHAnsi" w:cstheme="minorHAnsi"/>
          <w:color w:val="auto"/>
          <w:sz w:val="22"/>
          <w:szCs w:val="22"/>
        </w:rPr>
        <w:t xml:space="preserve">ýpovědní doba činí </w:t>
      </w:r>
      <w:r w:rsidR="00357223" w:rsidRPr="009B7FCE">
        <w:rPr>
          <w:rFonts w:asciiTheme="minorHAnsi" w:hAnsiTheme="minorHAnsi" w:cstheme="minorHAnsi"/>
          <w:color w:val="auto"/>
          <w:sz w:val="22"/>
          <w:szCs w:val="22"/>
        </w:rPr>
        <w:t>3</w:t>
      </w:r>
      <w:r w:rsidR="002F2B32" w:rsidRPr="009B7FCE">
        <w:rPr>
          <w:rFonts w:asciiTheme="minorHAnsi" w:hAnsiTheme="minorHAnsi" w:cstheme="minorHAnsi"/>
          <w:color w:val="auto"/>
          <w:sz w:val="22"/>
          <w:szCs w:val="22"/>
        </w:rPr>
        <w:t xml:space="preserve"> kalendářní měsíc</w:t>
      </w:r>
      <w:r w:rsidR="00357223" w:rsidRPr="009B7FCE">
        <w:rPr>
          <w:rFonts w:asciiTheme="minorHAnsi" w:hAnsiTheme="minorHAnsi" w:cstheme="minorHAnsi"/>
          <w:color w:val="auto"/>
          <w:sz w:val="22"/>
          <w:szCs w:val="22"/>
        </w:rPr>
        <w:t>e</w:t>
      </w:r>
      <w:r w:rsidR="003D0FED" w:rsidRPr="009B7FCE">
        <w:rPr>
          <w:rFonts w:asciiTheme="minorHAnsi" w:hAnsiTheme="minorHAnsi" w:cstheme="minorHAnsi"/>
          <w:color w:val="auto"/>
          <w:sz w:val="22"/>
          <w:szCs w:val="22"/>
        </w:rPr>
        <w:t xml:space="preserve">, </w:t>
      </w:r>
      <w:r w:rsidR="003D0FED" w:rsidRPr="009B7FCE">
        <w:rPr>
          <w:rFonts w:ascii="Calibri" w:hAnsi="Calibri" w:cs="Calibri"/>
          <w:color w:val="auto"/>
          <w:sz w:val="22"/>
          <w:szCs w:val="22"/>
        </w:rPr>
        <w:t>přičemž tato výpověď musí být doručena druhé smluvní straně a výpovědní lhůta začne běžet prvním dnem kalendářního měsíce následujícího po měsíci doručení výpovědi. V případě pochybností se má za to, že je výpověď doručena třetí den od její odeslání do sídla smluvní strany, uvedeného v záhlaví této Smlouvy.</w:t>
      </w:r>
      <w:r w:rsidR="002F2B32" w:rsidRPr="009B7FCE">
        <w:rPr>
          <w:rFonts w:asciiTheme="minorHAnsi" w:hAnsiTheme="minorHAnsi" w:cstheme="minorHAnsi"/>
          <w:color w:val="auto"/>
          <w:sz w:val="22"/>
          <w:szCs w:val="22"/>
        </w:rPr>
        <w:t xml:space="preserve"> </w:t>
      </w:r>
      <w:r w:rsidR="003D0FED" w:rsidRPr="009B7FCE">
        <w:rPr>
          <w:rFonts w:asciiTheme="minorHAnsi" w:hAnsiTheme="minorHAnsi" w:cstheme="minorHAnsi"/>
          <w:color w:val="auto"/>
          <w:sz w:val="22"/>
          <w:szCs w:val="22"/>
        </w:rPr>
        <w:t>Výpověď této smlouvy se nedotýká nároku Objednatele na náhradu škody v plné výši.</w:t>
      </w:r>
    </w:p>
    <w:p w14:paraId="169E9BB7" w14:textId="6261F54F" w:rsidR="00222BB0" w:rsidRPr="009B7FCE" w:rsidRDefault="00222BB0" w:rsidP="00F17672">
      <w:pPr>
        <w:pStyle w:val="Zkladntext2"/>
        <w:shd w:val="clear" w:color="auto" w:fill="auto"/>
        <w:tabs>
          <w:tab w:val="left" w:pos="1053"/>
        </w:tabs>
        <w:spacing w:before="0" w:after="0" w:line="240" w:lineRule="auto"/>
        <w:ind w:left="357" w:firstLine="0"/>
        <w:jc w:val="both"/>
        <w:rPr>
          <w:rFonts w:asciiTheme="minorHAnsi" w:hAnsiTheme="minorHAnsi" w:cstheme="minorHAnsi"/>
          <w:color w:val="auto"/>
          <w:sz w:val="22"/>
          <w:szCs w:val="22"/>
        </w:rPr>
      </w:pPr>
    </w:p>
    <w:p w14:paraId="346F064C" w14:textId="6AD4E7E1" w:rsidR="00CC1B9F" w:rsidRPr="009B7FCE" w:rsidRDefault="00CC1B9F" w:rsidP="00BC08E0">
      <w:pPr>
        <w:pStyle w:val="Nadpis20"/>
        <w:keepNext/>
        <w:keepLines/>
        <w:shd w:val="clear" w:color="auto" w:fill="auto"/>
        <w:spacing w:before="0" w:after="0" w:line="240" w:lineRule="auto"/>
        <w:jc w:val="left"/>
        <w:rPr>
          <w:rFonts w:asciiTheme="minorHAnsi" w:hAnsiTheme="minorHAnsi" w:cstheme="minorHAnsi"/>
          <w:color w:val="auto"/>
          <w:sz w:val="12"/>
          <w:szCs w:val="12"/>
        </w:rPr>
      </w:pPr>
    </w:p>
    <w:p w14:paraId="225160E3" w14:textId="087329A1" w:rsidR="00CC1B9F" w:rsidRPr="009B7FCE" w:rsidRDefault="002F2B32" w:rsidP="00E56670">
      <w:pPr>
        <w:pStyle w:val="Nadpis20"/>
        <w:keepNext/>
        <w:keepLines/>
        <w:numPr>
          <w:ilvl w:val="0"/>
          <w:numId w:val="10"/>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7" w:name="bookmark22"/>
      <w:r w:rsidRPr="009B7FCE">
        <w:rPr>
          <w:rFonts w:asciiTheme="minorHAnsi" w:hAnsiTheme="minorHAnsi" w:cstheme="minorHAnsi"/>
          <w:color w:val="auto"/>
          <w:sz w:val="22"/>
          <w:szCs w:val="22"/>
          <w:u w:val="single"/>
        </w:rPr>
        <w:t>Závěrečná ustanovení</w:t>
      </w:r>
      <w:bookmarkEnd w:id="7"/>
    </w:p>
    <w:p w14:paraId="4510AF26"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06796720"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ADEBF62"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522565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6E719A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170162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43AB2E7"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0A6FB9B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F75EDDD"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7497C51F"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FDA196A"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613A0DA6"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3A3F43C" w14:textId="573E1FB9" w:rsidR="00270C2B" w:rsidRPr="009B7FCE" w:rsidRDefault="00270C2B" w:rsidP="009B5BF3">
      <w:pPr>
        <w:pStyle w:val="Nzev"/>
        <w:numPr>
          <w:ilvl w:val="1"/>
          <w:numId w:val="40"/>
        </w:numPr>
        <w:ind w:left="567" w:hanging="567"/>
        <w:jc w:val="both"/>
        <w:rPr>
          <w:sz w:val="22"/>
          <w:szCs w:val="22"/>
          <w:u w:val="none"/>
        </w:rPr>
      </w:pPr>
      <w:r w:rsidRPr="009B7FCE">
        <w:rPr>
          <w:sz w:val="22"/>
          <w:szCs w:val="22"/>
          <w:u w:val="none"/>
        </w:rPr>
        <w:t xml:space="preserve">Vztahy mezi smluvními stranami touto </w:t>
      </w:r>
      <w:r w:rsidR="009B5BF3" w:rsidRPr="009B7FCE">
        <w:rPr>
          <w:sz w:val="22"/>
          <w:szCs w:val="22"/>
          <w:u w:val="none"/>
          <w:lang w:val="cs-CZ"/>
        </w:rPr>
        <w:t>s</w:t>
      </w:r>
      <w:proofErr w:type="spellStart"/>
      <w:r w:rsidRPr="009B7FCE">
        <w:rPr>
          <w:sz w:val="22"/>
          <w:szCs w:val="22"/>
          <w:u w:val="none"/>
        </w:rPr>
        <w:t>mlouvou</w:t>
      </w:r>
      <w:proofErr w:type="spellEnd"/>
      <w:r w:rsidRPr="009B7FCE">
        <w:rPr>
          <w:sz w:val="22"/>
          <w:szCs w:val="22"/>
          <w:u w:val="none"/>
        </w:rPr>
        <w:t xml:space="preserve"> výslovně neupravené se budou řídit českými, obecně závaznými právními předpisy, zejména OZ.</w:t>
      </w:r>
    </w:p>
    <w:p w14:paraId="53DD970F" w14:textId="790C0E5E"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lang w:val="cs-CZ"/>
        </w:rPr>
        <w:t>Objednatel</w:t>
      </w:r>
      <w:r w:rsidRPr="009B7FCE">
        <w:rPr>
          <w:sz w:val="22"/>
          <w:szCs w:val="22"/>
          <w:u w:val="none"/>
        </w:rPr>
        <w:t xml:space="preserve"> si vyhrazuje právo zveřejnit obsah této </w:t>
      </w:r>
      <w:r w:rsidR="009B5BF3" w:rsidRPr="009B7FCE">
        <w:rPr>
          <w:sz w:val="22"/>
          <w:szCs w:val="22"/>
          <w:u w:val="none"/>
          <w:lang w:val="cs-CZ"/>
        </w:rPr>
        <w:t>s</w:t>
      </w:r>
      <w:proofErr w:type="spellStart"/>
      <w:r w:rsidRPr="009B7FCE">
        <w:rPr>
          <w:sz w:val="22"/>
          <w:szCs w:val="22"/>
          <w:u w:val="none"/>
        </w:rPr>
        <w:t>mlouvy</w:t>
      </w:r>
      <w:proofErr w:type="spellEnd"/>
      <w:r w:rsidRPr="009B7FCE">
        <w:rPr>
          <w:sz w:val="22"/>
          <w:szCs w:val="22"/>
          <w:u w:val="none"/>
        </w:rPr>
        <w:t xml:space="preserve"> včetně případných dodatků k této</w:t>
      </w:r>
      <w:r w:rsidRPr="009B7FCE">
        <w:rPr>
          <w:sz w:val="22"/>
          <w:szCs w:val="22"/>
          <w:u w:val="none"/>
          <w:lang w:val="cs-CZ"/>
        </w:rPr>
        <w:t xml:space="preser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w:t>
      </w:r>
      <w:r w:rsidRPr="009B7FCE">
        <w:rPr>
          <w:sz w:val="22"/>
          <w:szCs w:val="22"/>
          <w:u w:val="none"/>
          <w:lang w:val="cs-CZ"/>
        </w:rPr>
        <w:t>Zhotovitel</w:t>
      </w:r>
      <w:r w:rsidRPr="009B7FCE">
        <w:rPr>
          <w:sz w:val="22"/>
          <w:szCs w:val="22"/>
          <w:u w:val="none"/>
        </w:rPr>
        <w:t xml:space="preserve"> dále souhlasí se zveřejněním své identifikace a dalších údajů uvedených 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včetně </w:t>
      </w:r>
      <w:r w:rsidRPr="009B7FCE">
        <w:rPr>
          <w:sz w:val="22"/>
          <w:szCs w:val="22"/>
          <w:u w:val="none"/>
          <w:lang w:val="cs-CZ"/>
        </w:rPr>
        <w:t>Smluvní ceny, případně i ceny jednotlivých položek</w:t>
      </w:r>
      <w:r w:rsidRPr="009B7FCE">
        <w:rPr>
          <w:sz w:val="22"/>
          <w:szCs w:val="22"/>
          <w:u w:val="none"/>
        </w:rPr>
        <w:t xml:space="preserve">. </w:t>
      </w:r>
    </w:p>
    <w:p w14:paraId="76F8FE8D"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lang w:val="cs-CZ"/>
        </w:rPr>
        <w:t>Zhotovitel</w:t>
      </w:r>
      <w:r w:rsidRPr="009B7FCE">
        <w:rPr>
          <w:sz w:val="22"/>
          <w:szCs w:val="22"/>
          <w:u w:val="none"/>
        </w:rPr>
        <w:t xml:space="preserve"> bere na vědomí, že </w:t>
      </w:r>
      <w:r w:rsidRPr="009B7FCE">
        <w:rPr>
          <w:sz w:val="22"/>
          <w:szCs w:val="22"/>
          <w:u w:val="none"/>
          <w:lang w:val="cs-CZ"/>
        </w:rPr>
        <w:t>Objednatel</w:t>
      </w:r>
      <w:r w:rsidRPr="009B7FCE">
        <w:rPr>
          <w:sz w:val="22"/>
          <w:szCs w:val="22"/>
          <w:u w:val="none"/>
        </w:rPr>
        <w:t xml:space="preserve"> je povinnou osobou ve smyslu zákona č. 106/1999 Sb., o svobodném přístupu k informacím.</w:t>
      </w:r>
    </w:p>
    <w:p w14:paraId="494A5AD6"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Zhotovitel je podle </w:t>
      </w:r>
      <w:proofErr w:type="spellStart"/>
      <w:r w:rsidRPr="009B7FCE">
        <w:rPr>
          <w:sz w:val="22"/>
          <w:szCs w:val="22"/>
          <w:u w:val="none"/>
        </w:rPr>
        <w:t>ust</w:t>
      </w:r>
      <w:proofErr w:type="spellEnd"/>
      <w:r w:rsidRPr="009B7FCE">
        <w:rPr>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9B7FCE">
        <w:rPr>
          <w:sz w:val="22"/>
          <w:szCs w:val="22"/>
          <w:u w:val="none"/>
          <w:lang w:val="cs-CZ"/>
        </w:rPr>
        <w:t>.</w:t>
      </w:r>
    </w:p>
    <w:p w14:paraId="448BA812" w14:textId="58CC2F6E"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berou na vědomí, že 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9B7FCE">
        <w:rPr>
          <w:sz w:val="22"/>
          <w:szCs w:val="22"/>
          <w:u w:val="none"/>
          <w:lang w:val="cs-CZ"/>
        </w:rPr>
        <w:t>Objednatel</w:t>
      </w:r>
      <w:r w:rsidRPr="009B7FCE">
        <w:rPr>
          <w:sz w:val="22"/>
          <w:szCs w:val="22"/>
          <w:u w:val="none"/>
        </w:rPr>
        <w:t>.</w:t>
      </w:r>
    </w:p>
    <w:p w14:paraId="3CBB9CB2" w14:textId="43353AE4"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nabývá platnosti dnem jejího podpisu oběma </w:t>
      </w:r>
      <w:r w:rsidRPr="009B7FCE">
        <w:rPr>
          <w:sz w:val="22"/>
          <w:szCs w:val="22"/>
          <w:u w:val="none"/>
          <w:lang w:val="cs-CZ"/>
        </w:rPr>
        <w:t>S</w:t>
      </w:r>
      <w:r w:rsidRPr="009B7FCE">
        <w:rPr>
          <w:sz w:val="22"/>
          <w:szCs w:val="22"/>
          <w:u w:val="none"/>
        </w:rPr>
        <w:t xml:space="preserve">mluvními stranami a účinnosti </w:t>
      </w:r>
      <w:r w:rsidR="009B5BF3" w:rsidRPr="009B7FCE">
        <w:rPr>
          <w:sz w:val="22"/>
          <w:szCs w:val="22"/>
          <w:u w:val="none"/>
          <w:lang w:val="cs-CZ"/>
        </w:rPr>
        <w:t>dne 1.</w:t>
      </w:r>
      <w:r w:rsidR="00C61447" w:rsidRPr="009B7FCE">
        <w:rPr>
          <w:sz w:val="22"/>
          <w:szCs w:val="22"/>
          <w:u w:val="none"/>
          <w:lang w:val="cs-CZ"/>
        </w:rPr>
        <w:t xml:space="preserve"> </w:t>
      </w:r>
      <w:r w:rsidR="00357223" w:rsidRPr="009B7FCE">
        <w:rPr>
          <w:sz w:val="22"/>
          <w:szCs w:val="22"/>
          <w:u w:val="none"/>
          <w:lang w:val="cs-CZ"/>
        </w:rPr>
        <w:t>9</w:t>
      </w:r>
      <w:r w:rsidR="009B5BF3" w:rsidRPr="009B7FCE">
        <w:rPr>
          <w:sz w:val="22"/>
          <w:szCs w:val="22"/>
          <w:u w:val="none"/>
          <w:lang w:val="cs-CZ"/>
        </w:rPr>
        <w:t>.</w:t>
      </w:r>
      <w:r w:rsidR="00C61447" w:rsidRPr="009B7FCE">
        <w:rPr>
          <w:sz w:val="22"/>
          <w:szCs w:val="22"/>
          <w:u w:val="none"/>
          <w:lang w:val="cs-CZ"/>
        </w:rPr>
        <w:t xml:space="preserve"> </w:t>
      </w:r>
      <w:r w:rsidR="009B5BF3" w:rsidRPr="009B7FCE">
        <w:rPr>
          <w:sz w:val="22"/>
          <w:szCs w:val="22"/>
          <w:u w:val="none"/>
          <w:lang w:val="cs-CZ"/>
        </w:rPr>
        <w:t>202</w:t>
      </w:r>
      <w:r w:rsidR="00357223" w:rsidRPr="009B7FCE">
        <w:rPr>
          <w:sz w:val="22"/>
          <w:szCs w:val="22"/>
          <w:u w:val="none"/>
          <w:lang w:val="cs-CZ"/>
        </w:rPr>
        <w:t>5</w:t>
      </w:r>
      <w:r w:rsidRPr="009B7FCE">
        <w:rPr>
          <w:sz w:val="22"/>
          <w:szCs w:val="22"/>
          <w:u w:val="none"/>
        </w:rPr>
        <w:t>.</w:t>
      </w:r>
    </w:p>
    <w:p w14:paraId="6B8E93E5" w14:textId="2641E46B" w:rsidR="00270C2B" w:rsidRPr="009B7FCE" w:rsidRDefault="00270C2B" w:rsidP="00993053">
      <w:pPr>
        <w:pStyle w:val="Nzev"/>
        <w:numPr>
          <w:ilvl w:val="1"/>
          <w:numId w:val="40"/>
        </w:numPr>
        <w:ind w:left="567" w:hanging="567"/>
        <w:jc w:val="both"/>
        <w:rPr>
          <w:sz w:val="22"/>
          <w:szCs w:val="22"/>
          <w:u w:val="none"/>
        </w:rPr>
      </w:pPr>
      <w:r w:rsidRPr="009B7FCE">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57CCB000"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Jakékoliv změny kontaktních údajů a kontaktních osob je Smluvní strana oprávněna písemně oznámit druhé straně bez nutnosti uzavření dodatku ke smlouvě. </w:t>
      </w:r>
    </w:p>
    <w:p w14:paraId="6288DAEC"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prohlašují, že žádná z nich se nepovažuje za slabší smluvní stranu ve smyslu ustanovení § 433 zákona č. 89/2012 Sb., občanský zákoník. </w:t>
      </w:r>
    </w:p>
    <w:p w14:paraId="3743714B"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lastRenderedPageBreak/>
        <w:t>Informace k ochraně osobních údajů jsou ze strany NPÚ uveřejněny na webových stránkách www.npu.cz v sekci „Ochrana osobních údajů“.</w:t>
      </w:r>
    </w:p>
    <w:p w14:paraId="315E10C1"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Na důkaz souhlasu s celým obsahem smlouvy připojují smluvní strany své podpisy.</w:t>
      </w:r>
    </w:p>
    <w:p w14:paraId="4FB4FB37" w14:textId="26B89CA8" w:rsidR="00BC08E0" w:rsidRPr="009B7FCE" w:rsidRDefault="00BC08E0"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135E99C6" w14:textId="77777777" w:rsidR="00264CD2" w:rsidRPr="009B7FCE" w:rsidRDefault="00264CD2"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12"/>
          <w:szCs w:val="12"/>
        </w:rPr>
      </w:pPr>
    </w:p>
    <w:p w14:paraId="1789C5DD" w14:textId="0791A5E9" w:rsidR="00AC19BD" w:rsidRPr="009B7FCE" w:rsidRDefault="00AC19BD" w:rsidP="00421B2F">
      <w:pPr>
        <w:pStyle w:val="Nadpis20"/>
        <w:keepNext/>
        <w:keepLines/>
        <w:shd w:val="clear" w:color="auto" w:fill="auto"/>
        <w:spacing w:before="0" w:after="0" w:line="240" w:lineRule="auto"/>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Přílohy</w:t>
      </w:r>
    </w:p>
    <w:p w14:paraId="6433DA76" w14:textId="77777777"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Příloha č. 1: Legenda místností a prostor, Harmonogram úklidu</w:t>
      </w:r>
    </w:p>
    <w:p w14:paraId="768B2B48" w14:textId="3450CD70" w:rsidR="00121EA3" w:rsidRPr="009B7FCE" w:rsidRDefault="00121EA3" w:rsidP="00121EA3">
      <w:pPr>
        <w:jc w:val="both"/>
        <w:rPr>
          <w:rFonts w:asciiTheme="minorHAnsi" w:hAnsiTheme="minorHAnsi" w:cstheme="minorHAnsi"/>
          <w:color w:val="auto"/>
          <w:sz w:val="22"/>
          <w:szCs w:val="22"/>
        </w:rPr>
      </w:pPr>
    </w:p>
    <w:p w14:paraId="54086BE8" w14:textId="77777777" w:rsidR="00121EA3" w:rsidRPr="009B7FCE" w:rsidRDefault="00121EA3" w:rsidP="00121EA3">
      <w:p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Příloha č. 2: Kategorizace místností a prostor</w:t>
      </w:r>
    </w:p>
    <w:p w14:paraId="7550776B" w14:textId="77777777" w:rsidR="00121EA3" w:rsidRPr="009B7FCE" w:rsidRDefault="00421B2F"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         </w:t>
      </w:r>
    </w:p>
    <w:p w14:paraId="07D1416F" w14:textId="2B024905" w:rsidR="00AC19BD"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w w:val="105"/>
          <w:sz w:val="22"/>
          <w:szCs w:val="22"/>
        </w:rPr>
      </w:pPr>
      <w:r w:rsidRPr="009B7FCE">
        <w:rPr>
          <w:rFonts w:asciiTheme="minorHAnsi" w:hAnsiTheme="minorHAnsi" w:cstheme="minorHAnsi"/>
          <w:b w:val="0"/>
          <w:bCs w:val="0"/>
          <w:color w:val="auto"/>
          <w:sz w:val="22"/>
          <w:szCs w:val="22"/>
        </w:rPr>
        <w:t xml:space="preserve"> Příloha č. 3: </w:t>
      </w:r>
      <w:r w:rsidR="00656FFE" w:rsidRPr="009B7FCE">
        <w:rPr>
          <w:rFonts w:asciiTheme="minorHAnsi" w:hAnsiTheme="minorHAnsi" w:cstheme="minorHAnsi"/>
          <w:b w:val="0"/>
          <w:bCs w:val="0"/>
          <w:color w:val="auto"/>
          <w:w w:val="105"/>
          <w:sz w:val="22"/>
          <w:szCs w:val="22"/>
        </w:rPr>
        <w:t>Standard úklidových služeb</w:t>
      </w:r>
    </w:p>
    <w:p w14:paraId="11B8161E" w14:textId="77777777"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37A71A58" w14:textId="7F4007BD" w:rsidR="007E35B5"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Příloha č. 4: </w:t>
      </w:r>
      <w:r w:rsidR="007E35B5" w:rsidRPr="009B7FCE">
        <w:rPr>
          <w:rFonts w:asciiTheme="minorHAnsi" w:hAnsiTheme="minorHAnsi" w:cstheme="minorHAnsi"/>
          <w:b w:val="0"/>
          <w:bCs w:val="0"/>
          <w:color w:val="auto"/>
          <w:w w:val="105"/>
          <w:sz w:val="22"/>
          <w:szCs w:val="22"/>
        </w:rPr>
        <w:t>Vzor formuláře hodnocení kvality KPI</w:t>
      </w:r>
    </w:p>
    <w:p w14:paraId="3E1EACCC" w14:textId="39AD1168" w:rsidR="00AC19BD" w:rsidRPr="009B7FCE" w:rsidRDefault="00AC19BD" w:rsidP="00222BB0">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55DA7025" w14:textId="559F04D5" w:rsidR="00AC19BD" w:rsidRPr="009B7FCE" w:rsidRDefault="00AC19BD" w:rsidP="00AC19BD">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sectPr w:rsidR="00AC19BD" w:rsidRPr="009B7FCE" w:rsidSect="00F440EB">
          <w:footerReference w:type="default" r:id="rId7"/>
          <w:headerReference w:type="first" r:id="rId8"/>
          <w:footerReference w:type="first" r:id="rId9"/>
          <w:type w:val="continuous"/>
          <w:pgSz w:w="11905" w:h="16837" w:code="9"/>
          <w:pgMar w:top="1134" w:right="1418" w:bottom="1021" w:left="1418" w:header="1021" w:footer="567" w:gutter="0"/>
          <w:cols w:space="720"/>
          <w:noEndnote/>
          <w:titlePg/>
          <w:docGrid w:linePitch="360"/>
        </w:sectPr>
      </w:pPr>
    </w:p>
    <w:p w14:paraId="7310158A" w14:textId="77777777" w:rsidR="00AC19BD" w:rsidRPr="009B7FCE" w:rsidRDefault="00460A60" w:rsidP="00460A60">
      <w:pPr>
        <w:pStyle w:val="Zkladntext0"/>
        <w:ind w:left="360"/>
        <w:rPr>
          <w:rFonts w:ascii="Calibri" w:hAnsi="Calibri"/>
          <w:b/>
          <w:sz w:val="22"/>
          <w:szCs w:val="22"/>
        </w:rPr>
      </w:pPr>
      <w:r w:rsidRPr="009B7FCE">
        <w:rPr>
          <w:rFonts w:ascii="Calibri" w:hAnsi="Calibri"/>
          <w:b/>
          <w:sz w:val="22"/>
          <w:szCs w:val="22"/>
        </w:rPr>
        <w:t xml:space="preserve">                 </w:t>
      </w:r>
    </w:p>
    <w:p w14:paraId="544C1607" w14:textId="77777777" w:rsidR="00AC19BD" w:rsidRPr="009B7FCE" w:rsidRDefault="00AC19BD" w:rsidP="00460A60">
      <w:pPr>
        <w:pStyle w:val="Zkladntext0"/>
        <w:ind w:left="360"/>
        <w:rPr>
          <w:rFonts w:ascii="Calibri" w:hAnsi="Calibri"/>
          <w:b/>
          <w:sz w:val="22"/>
          <w:szCs w:val="22"/>
        </w:rPr>
      </w:pPr>
    </w:p>
    <w:p w14:paraId="47A5D9FC" w14:textId="77777777" w:rsidR="00AC19BD" w:rsidRPr="009B7FCE" w:rsidRDefault="00AC19BD" w:rsidP="00460A60">
      <w:pPr>
        <w:pStyle w:val="Zkladntext0"/>
        <w:ind w:left="360"/>
        <w:rPr>
          <w:rFonts w:ascii="Calibri" w:hAnsi="Calibri"/>
          <w:b/>
          <w:sz w:val="22"/>
          <w:szCs w:val="22"/>
        </w:rPr>
      </w:pPr>
    </w:p>
    <w:p w14:paraId="1B135C4D" w14:textId="77777777" w:rsidR="00AC19BD" w:rsidRPr="009B7FCE" w:rsidRDefault="00AC19BD" w:rsidP="00460A60">
      <w:pPr>
        <w:pStyle w:val="Zkladntext0"/>
        <w:ind w:left="360"/>
        <w:rPr>
          <w:rFonts w:ascii="Calibri" w:hAnsi="Calibri"/>
          <w:b/>
          <w:sz w:val="22"/>
          <w:szCs w:val="22"/>
        </w:rPr>
      </w:pPr>
    </w:p>
    <w:p w14:paraId="68719150" w14:textId="787C7DA6" w:rsidR="00460A60" w:rsidRPr="009B7FCE" w:rsidRDefault="00AC19BD" w:rsidP="00460A60">
      <w:pPr>
        <w:pStyle w:val="Zkladntext0"/>
        <w:ind w:left="360"/>
        <w:rPr>
          <w:rFonts w:ascii="Calibri" w:hAnsi="Calibri"/>
          <w:bCs/>
          <w:sz w:val="22"/>
          <w:szCs w:val="22"/>
        </w:rPr>
      </w:pPr>
      <w:r w:rsidRPr="009B7FCE">
        <w:rPr>
          <w:rFonts w:ascii="Calibri" w:hAnsi="Calibri"/>
          <w:b/>
          <w:sz w:val="22"/>
          <w:szCs w:val="22"/>
        </w:rPr>
        <w:t xml:space="preserve">            </w:t>
      </w:r>
      <w:r w:rsidR="00460A60" w:rsidRPr="009B7FCE">
        <w:rPr>
          <w:rFonts w:ascii="Calibri" w:hAnsi="Calibri"/>
          <w:b/>
          <w:sz w:val="22"/>
          <w:szCs w:val="22"/>
        </w:rPr>
        <w:t xml:space="preserve"> </w:t>
      </w:r>
      <w:r w:rsidR="00460A60" w:rsidRPr="009B7FCE">
        <w:rPr>
          <w:rFonts w:ascii="Calibri" w:hAnsi="Calibri"/>
          <w:bCs/>
          <w:sz w:val="22"/>
          <w:szCs w:val="22"/>
        </w:rPr>
        <w:t>V</w:t>
      </w:r>
      <w:r w:rsidR="006200B4">
        <w:rPr>
          <w:rFonts w:ascii="Calibri" w:hAnsi="Calibri"/>
          <w:bCs/>
          <w:sz w:val="22"/>
          <w:szCs w:val="22"/>
        </w:rPr>
        <w:t> </w:t>
      </w:r>
      <w:r w:rsidR="00357223" w:rsidRPr="009B7FCE">
        <w:rPr>
          <w:rFonts w:ascii="Calibri" w:hAnsi="Calibri"/>
          <w:bCs/>
          <w:sz w:val="22"/>
          <w:szCs w:val="22"/>
        </w:rPr>
        <w:t>Kroměříži</w:t>
      </w:r>
      <w:r w:rsidR="006200B4">
        <w:rPr>
          <w:rFonts w:ascii="Calibri" w:hAnsi="Calibri"/>
          <w:bCs/>
          <w:sz w:val="22"/>
          <w:szCs w:val="22"/>
        </w:rPr>
        <w:t xml:space="preserve"> 28. 8. 2025</w:t>
      </w:r>
      <w:r w:rsidR="009B5BF3" w:rsidRPr="009B7FCE">
        <w:rPr>
          <w:rFonts w:ascii="Calibri" w:hAnsi="Calibri"/>
          <w:bCs/>
          <w:sz w:val="22"/>
          <w:szCs w:val="22"/>
        </w:rPr>
        <w:tab/>
      </w:r>
      <w:r w:rsidR="009B5BF3" w:rsidRPr="009B7FCE">
        <w:rPr>
          <w:rFonts w:ascii="Calibri" w:hAnsi="Calibri"/>
          <w:bCs/>
          <w:sz w:val="22"/>
          <w:szCs w:val="22"/>
        </w:rPr>
        <w:tab/>
      </w:r>
      <w:r w:rsidR="009B5BF3" w:rsidRPr="009B7FCE">
        <w:rPr>
          <w:rFonts w:ascii="Calibri" w:hAnsi="Calibri"/>
          <w:bCs/>
          <w:sz w:val="22"/>
          <w:szCs w:val="22"/>
        </w:rPr>
        <w:tab/>
      </w:r>
      <w:r w:rsidR="009B5BF3" w:rsidRPr="009B7FCE">
        <w:rPr>
          <w:rFonts w:ascii="Calibri" w:hAnsi="Calibri"/>
          <w:bCs/>
          <w:sz w:val="22"/>
          <w:szCs w:val="22"/>
        </w:rPr>
        <w:tab/>
      </w:r>
      <w:r w:rsidR="00357223" w:rsidRPr="009B7FCE">
        <w:rPr>
          <w:rFonts w:ascii="Calibri" w:hAnsi="Calibri"/>
          <w:bCs/>
          <w:sz w:val="22"/>
          <w:szCs w:val="22"/>
        </w:rPr>
        <w:t xml:space="preserve">              </w:t>
      </w:r>
      <w:r w:rsidR="00460A60" w:rsidRPr="009B7FCE">
        <w:rPr>
          <w:rFonts w:ascii="Calibri" w:hAnsi="Calibri"/>
          <w:bCs/>
          <w:sz w:val="22"/>
          <w:szCs w:val="22"/>
        </w:rPr>
        <w:t xml:space="preserve">V Brně </w:t>
      </w:r>
      <w:r w:rsidR="006200B4">
        <w:rPr>
          <w:rFonts w:ascii="Calibri" w:hAnsi="Calibri"/>
          <w:bCs/>
          <w:sz w:val="22"/>
          <w:szCs w:val="22"/>
        </w:rPr>
        <w:t>29. 8. 2025</w:t>
      </w:r>
    </w:p>
    <w:p w14:paraId="135FF589" w14:textId="635B3F77" w:rsidR="009B5BF3" w:rsidRPr="009B7FCE" w:rsidRDefault="009B5BF3" w:rsidP="00460A60">
      <w:pPr>
        <w:pStyle w:val="Zkladntext0"/>
        <w:ind w:left="360"/>
        <w:rPr>
          <w:rFonts w:ascii="Calibri" w:hAnsi="Calibri"/>
          <w:bCs/>
          <w:sz w:val="22"/>
          <w:szCs w:val="22"/>
        </w:rPr>
      </w:pPr>
    </w:p>
    <w:p w14:paraId="3E9EB480" w14:textId="697F62D2" w:rsidR="009B5BF3" w:rsidRPr="009B7FCE" w:rsidRDefault="009B5BF3" w:rsidP="00460A60">
      <w:pPr>
        <w:pStyle w:val="Zkladntext0"/>
        <w:ind w:left="360"/>
        <w:rPr>
          <w:rFonts w:ascii="Calibri" w:hAnsi="Calibri"/>
          <w:bCs/>
          <w:sz w:val="22"/>
          <w:szCs w:val="22"/>
        </w:rPr>
      </w:pPr>
    </w:p>
    <w:p w14:paraId="56FF07B3" w14:textId="10D75012" w:rsidR="009B5BF3" w:rsidRPr="009B7FCE" w:rsidRDefault="009B5BF3" w:rsidP="00460A60">
      <w:pPr>
        <w:pStyle w:val="Zkladntext0"/>
        <w:ind w:left="360"/>
        <w:rPr>
          <w:rFonts w:ascii="Calibri" w:hAnsi="Calibri"/>
          <w:bCs/>
          <w:sz w:val="22"/>
          <w:szCs w:val="22"/>
        </w:rPr>
      </w:pPr>
    </w:p>
    <w:p w14:paraId="2F27878D" w14:textId="1A87EADE" w:rsidR="009B5BF3" w:rsidRPr="009B7FCE" w:rsidRDefault="009B5BF3" w:rsidP="00460A60">
      <w:pPr>
        <w:pStyle w:val="Zkladntext0"/>
        <w:ind w:left="360"/>
        <w:rPr>
          <w:rFonts w:ascii="Calibri" w:hAnsi="Calibri"/>
          <w:bCs/>
          <w:sz w:val="22"/>
          <w:szCs w:val="22"/>
        </w:rPr>
      </w:pPr>
    </w:p>
    <w:p w14:paraId="6B49F46D" w14:textId="77777777" w:rsidR="009B5BF3" w:rsidRPr="009B7FCE" w:rsidRDefault="009B5BF3" w:rsidP="00460A60">
      <w:pPr>
        <w:pStyle w:val="Zkladntext0"/>
        <w:ind w:left="360"/>
        <w:rPr>
          <w:rFonts w:ascii="Calibri" w:hAnsi="Calibri"/>
          <w:bCs/>
          <w:sz w:val="22"/>
          <w:szCs w:val="22"/>
        </w:rPr>
      </w:pPr>
    </w:p>
    <w:p w14:paraId="08ECCB3A" w14:textId="77777777" w:rsidR="00460A60" w:rsidRPr="009B7FCE" w:rsidRDefault="00460A60" w:rsidP="00460A60">
      <w:pPr>
        <w:jc w:val="both"/>
        <w:rPr>
          <w:b/>
          <w:bCs/>
          <w:color w:val="auto"/>
          <w:sz w:val="22"/>
          <w:szCs w:val="22"/>
        </w:rPr>
      </w:pPr>
      <w:r w:rsidRPr="009B7FCE">
        <w:rPr>
          <w:b/>
          <w:bCs/>
          <w:color w:val="auto"/>
          <w:sz w:val="22"/>
          <w:szCs w:val="22"/>
        </w:rPr>
        <w:t xml:space="preserve">                   </w:t>
      </w:r>
    </w:p>
    <w:p w14:paraId="1E7E4E13" w14:textId="0B17AD78" w:rsidR="00460A60" w:rsidRPr="009B7FCE" w:rsidRDefault="00460A60" w:rsidP="00460A60">
      <w:pPr>
        <w:jc w:val="both"/>
        <w:rPr>
          <w:color w:val="auto"/>
          <w:sz w:val="22"/>
          <w:szCs w:val="22"/>
        </w:rPr>
      </w:pPr>
      <w:r w:rsidRPr="009B7FCE">
        <w:rPr>
          <w:b/>
          <w:bCs/>
          <w:color w:val="auto"/>
          <w:sz w:val="22"/>
          <w:szCs w:val="22"/>
        </w:rPr>
        <w:t xml:space="preserve">     </w:t>
      </w:r>
      <w:r w:rsidRPr="009B7FCE">
        <w:rPr>
          <w:color w:val="auto"/>
          <w:sz w:val="22"/>
          <w:szCs w:val="22"/>
        </w:rPr>
        <w:t xml:space="preserve">…………………………………                          </w:t>
      </w:r>
      <w:r w:rsidR="00357223" w:rsidRPr="009B7FCE">
        <w:rPr>
          <w:color w:val="auto"/>
          <w:sz w:val="22"/>
          <w:szCs w:val="22"/>
        </w:rPr>
        <w:t xml:space="preserve">       </w:t>
      </w:r>
      <w:r w:rsidRPr="009B7FCE">
        <w:rPr>
          <w:color w:val="auto"/>
          <w:sz w:val="22"/>
          <w:szCs w:val="22"/>
        </w:rPr>
        <w:t>…………………………………</w:t>
      </w:r>
    </w:p>
    <w:p w14:paraId="6E85F4F5" w14:textId="4D765BC3" w:rsidR="00460A60" w:rsidRPr="009B7FCE" w:rsidRDefault="00460A60" w:rsidP="00460A60">
      <w:p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            </w:t>
      </w:r>
      <w:r w:rsidR="00357223" w:rsidRPr="009B7FCE">
        <w:rPr>
          <w:rFonts w:asciiTheme="minorHAnsi" w:hAnsiTheme="minorHAnsi" w:cstheme="minorHAnsi"/>
          <w:color w:val="auto"/>
          <w:sz w:val="22"/>
          <w:szCs w:val="22"/>
        </w:rPr>
        <w:t xml:space="preserve">Ing. Petr </w:t>
      </w:r>
      <w:proofErr w:type="spellStart"/>
      <w:r w:rsidR="00357223" w:rsidRPr="009B7FCE">
        <w:rPr>
          <w:rFonts w:asciiTheme="minorHAnsi" w:hAnsiTheme="minorHAnsi" w:cstheme="minorHAnsi"/>
          <w:color w:val="auto"/>
          <w:sz w:val="22"/>
          <w:szCs w:val="22"/>
        </w:rPr>
        <w:t>Šubík</w:t>
      </w:r>
      <w:proofErr w:type="spellEnd"/>
      <w:r w:rsidR="00357223" w:rsidRPr="009B7FCE">
        <w:rPr>
          <w:rFonts w:asciiTheme="minorHAnsi" w:hAnsiTheme="minorHAnsi" w:cstheme="minorHAnsi"/>
          <w:color w:val="auto"/>
          <w:sz w:val="22"/>
          <w:szCs w:val="22"/>
        </w:rPr>
        <w:t>, ředitel</w:t>
      </w:r>
      <w:r w:rsidRPr="009B7FCE">
        <w:rPr>
          <w:rFonts w:asciiTheme="minorHAnsi" w:hAnsiTheme="minorHAnsi" w:cstheme="minorHAnsi"/>
          <w:color w:val="auto"/>
          <w:sz w:val="22"/>
          <w:szCs w:val="22"/>
        </w:rPr>
        <w:t xml:space="preserve">                                                       </w:t>
      </w:r>
      <w:r w:rsidR="00357223" w:rsidRPr="009B7FCE">
        <w:rPr>
          <w:rFonts w:asciiTheme="minorHAnsi" w:hAnsiTheme="minorHAnsi" w:cstheme="minorHAnsi"/>
          <w:color w:val="auto"/>
          <w:sz w:val="22"/>
          <w:szCs w:val="22"/>
        </w:rPr>
        <w:t xml:space="preserve">   </w:t>
      </w:r>
      <w:r w:rsidRPr="009B7FCE">
        <w:rPr>
          <w:rFonts w:asciiTheme="minorHAnsi" w:hAnsiTheme="minorHAnsi" w:cstheme="minorHAnsi"/>
          <w:color w:val="auto"/>
          <w:sz w:val="22"/>
          <w:szCs w:val="22"/>
        </w:rPr>
        <w:t xml:space="preserve">  </w:t>
      </w:r>
      <w:r w:rsidR="00757AA4">
        <w:rPr>
          <w:rFonts w:asciiTheme="minorHAnsi" w:hAnsiTheme="minorHAnsi" w:cstheme="minorHAnsi"/>
          <w:color w:val="auto"/>
          <w:sz w:val="22"/>
          <w:szCs w:val="22"/>
        </w:rPr>
        <w:t>XXXXXXXXXXX</w:t>
      </w:r>
      <w:bookmarkStart w:id="8" w:name="_GoBack"/>
      <w:bookmarkEnd w:id="8"/>
      <w:r w:rsidR="00785C57">
        <w:rPr>
          <w:rFonts w:asciiTheme="minorHAnsi" w:hAnsiTheme="minorHAnsi" w:cstheme="minorHAnsi"/>
          <w:color w:val="auto"/>
          <w:sz w:val="22"/>
          <w:szCs w:val="22"/>
        </w:rPr>
        <w:t>, jednatel</w:t>
      </w:r>
    </w:p>
    <w:p w14:paraId="6C77147A" w14:textId="3DBFE15A" w:rsidR="00CC1B9F" w:rsidRPr="009B7FCE" w:rsidRDefault="00CC1B9F" w:rsidP="00460A60">
      <w:pPr>
        <w:pStyle w:val="Zkladntext60"/>
        <w:shd w:val="clear" w:color="auto" w:fill="auto"/>
        <w:spacing w:after="0" w:line="240" w:lineRule="auto"/>
        <w:rPr>
          <w:rFonts w:asciiTheme="minorHAnsi" w:hAnsiTheme="minorHAnsi" w:cstheme="minorHAnsi"/>
          <w:color w:val="auto"/>
          <w:sz w:val="22"/>
          <w:szCs w:val="22"/>
        </w:rPr>
      </w:pPr>
    </w:p>
    <w:p w14:paraId="62375758" w14:textId="4E74A5DF" w:rsidR="00CC1B9F" w:rsidRPr="009B7FCE" w:rsidRDefault="00357223" w:rsidP="00A724C6">
      <w:pPr>
        <w:rPr>
          <w:rFonts w:asciiTheme="minorHAnsi" w:hAnsiTheme="minorHAnsi" w:cstheme="minorHAnsi"/>
          <w:color w:val="auto"/>
          <w:sz w:val="22"/>
          <w:szCs w:val="22"/>
        </w:rPr>
        <w:sectPr w:rsidR="00CC1B9F" w:rsidRPr="009B7FCE" w:rsidSect="00BC08E0">
          <w:type w:val="continuous"/>
          <w:pgSz w:w="11905" w:h="16837" w:code="9"/>
          <w:pgMar w:top="1418" w:right="1418" w:bottom="1077" w:left="1418" w:header="1021" w:footer="567" w:gutter="0"/>
          <w:cols w:space="720"/>
          <w:noEndnote/>
          <w:docGrid w:linePitch="360"/>
        </w:sectPr>
      </w:pPr>
      <w:r w:rsidRPr="009B7FCE">
        <w:rPr>
          <w:rFonts w:asciiTheme="minorHAnsi" w:hAnsiTheme="minorHAnsi" w:cstheme="minorHAnsi"/>
          <w:color w:val="auto"/>
          <w:sz w:val="22"/>
          <w:szCs w:val="22"/>
        </w:rPr>
        <w:t xml:space="preserve">  </w:t>
      </w:r>
    </w:p>
    <w:p w14:paraId="3A547A64" w14:textId="0236A9A3" w:rsidR="00CC1B9F" w:rsidRPr="009B7FCE" w:rsidRDefault="00CC1B9F" w:rsidP="00A724C6">
      <w:pPr>
        <w:rPr>
          <w:rFonts w:asciiTheme="minorHAnsi" w:hAnsiTheme="minorHAnsi" w:cstheme="minorHAnsi"/>
          <w:color w:val="auto"/>
          <w:sz w:val="22"/>
          <w:szCs w:val="22"/>
        </w:rPr>
      </w:pPr>
    </w:p>
    <w:p w14:paraId="501C9405" w14:textId="77777777" w:rsidR="009B5BF3" w:rsidRPr="009B7FCE" w:rsidRDefault="009B5BF3" w:rsidP="009B5BF3">
      <w:pPr>
        <w:rPr>
          <w:rFonts w:asciiTheme="minorHAnsi" w:hAnsiTheme="minorHAnsi" w:cstheme="minorHAnsi"/>
          <w:b/>
          <w:color w:val="auto"/>
          <w:sz w:val="22"/>
          <w:szCs w:val="22"/>
        </w:rPr>
      </w:pPr>
    </w:p>
    <w:p w14:paraId="5DEB90F1" w14:textId="77777777" w:rsidR="009B5BF3" w:rsidRPr="009B7FCE" w:rsidRDefault="009B5BF3" w:rsidP="009B5BF3">
      <w:pPr>
        <w:rPr>
          <w:rFonts w:asciiTheme="minorHAnsi" w:hAnsiTheme="minorHAnsi" w:cstheme="minorHAnsi"/>
          <w:b/>
          <w:color w:val="auto"/>
          <w:sz w:val="22"/>
          <w:szCs w:val="22"/>
        </w:rPr>
      </w:pPr>
    </w:p>
    <w:p w14:paraId="396EC513" w14:textId="5A1834DE" w:rsidR="009B5BF3" w:rsidRPr="009B7FCE" w:rsidRDefault="009B5BF3" w:rsidP="009B5BF3">
      <w:pPr>
        <w:rPr>
          <w:rFonts w:asciiTheme="minorHAnsi" w:hAnsiTheme="minorHAnsi" w:cstheme="minorHAnsi"/>
          <w:color w:val="auto"/>
          <w:sz w:val="22"/>
          <w:szCs w:val="22"/>
        </w:rPr>
      </w:pPr>
    </w:p>
    <w:p w14:paraId="06168F83" w14:textId="77777777" w:rsidR="009B5BF3" w:rsidRPr="009B7FCE" w:rsidRDefault="009B5BF3" w:rsidP="00A724C6">
      <w:pPr>
        <w:rPr>
          <w:rFonts w:asciiTheme="minorHAnsi" w:hAnsiTheme="minorHAnsi" w:cstheme="minorHAnsi"/>
          <w:color w:val="auto"/>
          <w:sz w:val="22"/>
          <w:szCs w:val="22"/>
        </w:rPr>
      </w:pPr>
    </w:p>
    <w:sectPr w:rsidR="009B5BF3" w:rsidRPr="009B7FCE">
      <w:type w:val="continuous"/>
      <w:pgSz w:w="11905" w:h="16837"/>
      <w:pgMar w:top="1651" w:right="6247" w:bottom="123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DB0BC" w14:textId="77777777" w:rsidR="002A0BFA" w:rsidRDefault="002A0BFA">
      <w:r>
        <w:separator/>
      </w:r>
    </w:p>
  </w:endnote>
  <w:endnote w:type="continuationSeparator" w:id="0">
    <w:p w14:paraId="58E37DE8" w14:textId="77777777" w:rsidR="002A0BFA" w:rsidRDefault="002A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91236"/>
      <w:docPartObj>
        <w:docPartGallery w:val="Page Numbers (Bottom of Page)"/>
        <w:docPartUnique/>
      </w:docPartObj>
    </w:sdtPr>
    <w:sdtEndPr>
      <w:rPr>
        <w:sz w:val="16"/>
        <w:szCs w:val="16"/>
      </w:rPr>
    </w:sdtEndPr>
    <w:sdtContent>
      <w:p w14:paraId="427DD180" w14:textId="5BE06B65" w:rsidR="00897CF4" w:rsidRPr="00AC19BD" w:rsidRDefault="00897CF4">
        <w:pPr>
          <w:pStyle w:val="Zpat"/>
          <w:jc w:val="center"/>
          <w:rPr>
            <w:sz w:val="16"/>
            <w:szCs w:val="16"/>
          </w:rPr>
        </w:pPr>
        <w:r w:rsidRPr="00AC19BD">
          <w:rPr>
            <w:sz w:val="16"/>
            <w:szCs w:val="16"/>
          </w:rPr>
          <w:fldChar w:fldCharType="begin"/>
        </w:r>
        <w:r w:rsidRPr="00AC19BD">
          <w:rPr>
            <w:sz w:val="16"/>
            <w:szCs w:val="16"/>
          </w:rPr>
          <w:instrText>PAGE   \* MERGEFORMAT</w:instrText>
        </w:r>
        <w:r w:rsidRPr="00AC19BD">
          <w:rPr>
            <w:sz w:val="16"/>
            <w:szCs w:val="16"/>
          </w:rPr>
          <w:fldChar w:fldCharType="separate"/>
        </w:r>
        <w:r w:rsidR="00757AA4" w:rsidRPr="00757AA4">
          <w:rPr>
            <w:noProof/>
            <w:sz w:val="16"/>
            <w:szCs w:val="16"/>
            <w:lang w:val="cs-CZ"/>
          </w:rPr>
          <w:t>7</w:t>
        </w:r>
        <w:r w:rsidRPr="00AC19BD">
          <w:rPr>
            <w:sz w:val="16"/>
            <w:szCs w:val="16"/>
          </w:rPr>
          <w:fldChar w:fldCharType="end"/>
        </w:r>
        <w:r w:rsidRPr="00AC19BD">
          <w:rPr>
            <w:sz w:val="16"/>
            <w:szCs w:val="16"/>
          </w:rPr>
          <w:t>/</w:t>
        </w:r>
        <w:r w:rsidR="00222BB0">
          <w:rPr>
            <w:sz w:val="16"/>
            <w:szCs w:val="16"/>
          </w:rPr>
          <w:t>6</w:t>
        </w:r>
      </w:p>
    </w:sdtContent>
  </w:sdt>
  <w:p w14:paraId="5A64E2D0" w14:textId="77777777" w:rsidR="00897CF4" w:rsidRDefault="00897C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DB4F" w14:textId="1FC15DE1" w:rsidR="00CC1B9F" w:rsidRDefault="002F2B32" w:rsidP="00F440EB">
    <w:pPr>
      <w:pStyle w:val="ZhlavneboZpat0"/>
      <w:framePr w:w="12088" w:h="130" w:wrap="none" w:vAnchor="text" w:hAnchor="page" w:x="-90" w:y="-204"/>
      <w:shd w:val="clear" w:color="auto" w:fill="auto"/>
      <w:ind w:left="5381"/>
    </w:pPr>
    <w:r>
      <w:rPr>
        <w:rStyle w:val="ZhlavneboZpatArial85pt"/>
      </w:rPr>
      <w:t>Stránka</w:t>
    </w:r>
    <w:r>
      <w:rPr>
        <w:rStyle w:val="ZhlavneboZpatArial85ptTun"/>
      </w:rPr>
      <w:t xml:space="preserve"> </w:t>
    </w:r>
    <w:r>
      <w:fldChar w:fldCharType="begin"/>
    </w:r>
    <w:r>
      <w:instrText xml:space="preserve"> PAGE \* MERGEFORMAT </w:instrText>
    </w:r>
    <w:r>
      <w:fldChar w:fldCharType="separate"/>
    </w:r>
    <w:r w:rsidR="00757AA4" w:rsidRPr="00757AA4">
      <w:rPr>
        <w:rStyle w:val="ZhlavneboZpatArial85ptTun"/>
        <w:noProof/>
      </w:rPr>
      <w:t>1</w:t>
    </w:r>
    <w:r>
      <w:rPr>
        <w:rStyle w:val="ZhlavneboZpatArial85ptTun"/>
      </w:rPr>
      <w:fldChar w:fldCharType="end"/>
    </w:r>
    <w:r>
      <w:rPr>
        <w:rStyle w:val="ZhlavneboZpatArial85pt"/>
      </w:rPr>
      <w:t xml:space="preserve"> z</w:t>
    </w:r>
    <w:r>
      <w:rPr>
        <w:rStyle w:val="ZhlavneboZpatArial85ptTun"/>
      </w:rPr>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06E0" w14:textId="77777777" w:rsidR="002A0BFA" w:rsidRDefault="002A0BFA"/>
  </w:footnote>
  <w:footnote w:type="continuationSeparator" w:id="0">
    <w:p w14:paraId="6D518CAF" w14:textId="77777777" w:rsidR="002A0BFA" w:rsidRDefault="002A0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AACA" w14:textId="24D6D0ED" w:rsidR="00F440EB" w:rsidRPr="006200B4" w:rsidRDefault="00F440EB" w:rsidP="00F440EB">
    <w:pPr>
      <w:pStyle w:val="Zhlav"/>
      <w:jc w:val="right"/>
      <w:rPr>
        <w:rFonts w:asciiTheme="minorHAnsi" w:hAnsiTheme="minorHAnsi" w:cstheme="minorHAnsi"/>
        <w:b/>
        <w:sz w:val="22"/>
        <w:szCs w:val="22"/>
      </w:rPr>
    </w:pPr>
    <w:r>
      <w:rPr>
        <w:rFonts w:asciiTheme="minorHAnsi" w:hAnsiTheme="minorHAnsi" w:cstheme="minorHAnsi"/>
        <w:sz w:val="22"/>
        <w:szCs w:val="22"/>
        <w:lang w:val="cs-CZ"/>
      </w:rPr>
      <w:br/>
    </w:r>
    <w:r w:rsidRPr="006200B4">
      <w:rPr>
        <w:rFonts w:asciiTheme="minorHAnsi" w:hAnsiTheme="minorHAnsi" w:cstheme="minorHAnsi"/>
        <w:b/>
        <w:sz w:val="22"/>
        <w:szCs w:val="22"/>
      </w:rPr>
      <w:t>NPU-</w:t>
    </w:r>
    <w:r w:rsidR="00121EA3" w:rsidRPr="006200B4">
      <w:rPr>
        <w:rFonts w:asciiTheme="minorHAnsi" w:hAnsiTheme="minorHAnsi" w:cstheme="minorHAnsi"/>
        <w:b/>
        <w:sz w:val="22"/>
        <w:szCs w:val="22"/>
      </w:rPr>
      <w:t>450</w:t>
    </w:r>
    <w:r w:rsidRPr="006200B4">
      <w:rPr>
        <w:rFonts w:asciiTheme="minorHAnsi" w:hAnsiTheme="minorHAnsi" w:cstheme="minorHAnsi"/>
        <w:b/>
        <w:sz w:val="22"/>
        <w:szCs w:val="22"/>
      </w:rPr>
      <w:t>/</w:t>
    </w:r>
    <w:r w:rsidR="006200B4" w:rsidRPr="006200B4">
      <w:rPr>
        <w:rFonts w:asciiTheme="minorHAnsi" w:hAnsiTheme="minorHAnsi" w:cstheme="minorHAnsi"/>
        <w:b/>
        <w:sz w:val="22"/>
        <w:szCs w:val="22"/>
      </w:rPr>
      <w:t>76118</w:t>
    </w:r>
    <w:r w:rsidRPr="006200B4">
      <w:rPr>
        <w:rFonts w:asciiTheme="minorHAnsi" w:hAnsiTheme="minorHAnsi" w:cstheme="minorHAnsi"/>
        <w:b/>
        <w:sz w:val="22"/>
        <w:szCs w:val="22"/>
      </w:rPr>
      <w:t>/202</w:t>
    </w:r>
    <w:r w:rsidR="00C61447" w:rsidRPr="006200B4">
      <w:rPr>
        <w:rFonts w:asciiTheme="minorHAnsi" w:hAnsiTheme="minorHAnsi" w:cstheme="minorHAnsi"/>
        <w:b/>
        <w:sz w:val="22"/>
        <w:szCs w:val="22"/>
      </w:rPr>
      <w:t>5</w:t>
    </w:r>
  </w:p>
  <w:p w14:paraId="3EE6FB5C" w14:textId="1A358A00" w:rsidR="00F440EB" w:rsidRDefault="00F4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8A9"/>
    <w:multiLevelType w:val="multilevel"/>
    <w:tmpl w:val="F1260726"/>
    <w:lvl w:ilvl="0">
      <w:start w:val="2"/>
      <w:numFmt w:val="decimal"/>
      <w:lvlText w:val="5.%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21B61"/>
    <w:multiLevelType w:val="multilevel"/>
    <w:tmpl w:val="FFD89F30"/>
    <w:styleLink w:val="Styl5"/>
    <w:lvl w:ilvl="0">
      <w:start w:val="3"/>
      <w:numFmt w:val="decimal"/>
      <w:lvlText w:val="2.%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D573F"/>
    <w:multiLevelType w:val="multilevel"/>
    <w:tmpl w:val="9EBE8E70"/>
    <w:numStyleLink w:val="Styl18"/>
  </w:abstractNum>
  <w:abstractNum w:abstractNumId="3" w15:restartNumberingAfterBreak="0">
    <w:nsid w:val="0A300617"/>
    <w:multiLevelType w:val="multilevel"/>
    <w:tmpl w:val="24FC5B9C"/>
    <w:lvl w:ilvl="0">
      <w:start w:val="8"/>
      <w:numFmt w:val="decimal"/>
      <w:lvlText w:val="%1."/>
      <w:lvlJc w:val="left"/>
      <w:pPr>
        <w:ind w:left="0" w:firstLine="0"/>
      </w:pPr>
      <w:rPr>
        <w:rFonts w:hint="default"/>
        <w:b/>
        <w:bCs/>
        <w:i w:val="0"/>
        <w:iCs w:val="0"/>
        <w:smallCaps w:val="0"/>
        <w:strike w:val="0"/>
        <w:color w:val="000000"/>
        <w:spacing w:val="0"/>
        <w:w w:val="100"/>
        <w:position w:val="0"/>
        <w:sz w:val="20"/>
        <w:szCs w:val="20"/>
        <w:u w:val="none"/>
        <w:lang w:val="cs"/>
      </w:rPr>
    </w:lvl>
    <w:lvl w:ilvl="1">
      <w:start w:val="1"/>
      <w:numFmt w:val="lowerLetter"/>
      <w:lvlText w:val="%2)"/>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c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4C33AC"/>
    <w:multiLevelType w:val="multilevel"/>
    <w:tmpl w:val="040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B53A7"/>
    <w:multiLevelType w:val="multilevel"/>
    <w:tmpl w:val="FD067F46"/>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F94F9C"/>
    <w:multiLevelType w:val="multilevel"/>
    <w:tmpl w:val="0405001D"/>
    <w:styleLink w:val="Styl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1C338F"/>
    <w:multiLevelType w:val="multilevel"/>
    <w:tmpl w:val="747C455E"/>
    <w:lvl w:ilvl="0">
      <w:start w:val="6"/>
      <w:numFmt w:val="decimal"/>
      <w:lvlText w:val="%1"/>
      <w:lvlJc w:val="left"/>
      <w:pPr>
        <w:ind w:left="360" w:hanging="360"/>
      </w:pPr>
      <w:rPr>
        <w:rFonts w:ascii="Calibri" w:hAnsi="Calibri" w:cs="Arial" w:hint="default"/>
      </w:rPr>
    </w:lvl>
    <w:lvl w:ilvl="1">
      <w:start w:val="1"/>
      <w:numFmt w:val="decimal"/>
      <w:lvlText w:val="%1.%2"/>
      <w:lvlJc w:val="left"/>
      <w:pPr>
        <w:ind w:left="717" w:hanging="360"/>
      </w:pPr>
      <w:rPr>
        <w:rFonts w:ascii="Calibri" w:hAnsi="Calibri" w:cs="Arial" w:hint="default"/>
      </w:rPr>
    </w:lvl>
    <w:lvl w:ilvl="2">
      <w:start w:val="1"/>
      <w:numFmt w:val="decimal"/>
      <w:lvlText w:val="%1.%2.%3"/>
      <w:lvlJc w:val="left"/>
      <w:pPr>
        <w:ind w:left="1434" w:hanging="720"/>
      </w:pPr>
      <w:rPr>
        <w:rFonts w:ascii="Calibri" w:hAnsi="Calibri" w:cs="Arial" w:hint="default"/>
      </w:rPr>
    </w:lvl>
    <w:lvl w:ilvl="3">
      <w:start w:val="1"/>
      <w:numFmt w:val="decimal"/>
      <w:lvlText w:val="%1.%2.%3.%4"/>
      <w:lvlJc w:val="left"/>
      <w:pPr>
        <w:ind w:left="1791" w:hanging="720"/>
      </w:pPr>
      <w:rPr>
        <w:rFonts w:ascii="Calibri" w:hAnsi="Calibri" w:cs="Arial" w:hint="default"/>
      </w:rPr>
    </w:lvl>
    <w:lvl w:ilvl="4">
      <w:start w:val="1"/>
      <w:numFmt w:val="decimal"/>
      <w:lvlText w:val="%1.%2.%3.%4.%5"/>
      <w:lvlJc w:val="left"/>
      <w:pPr>
        <w:ind w:left="2508" w:hanging="1080"/>
      </w:pPr>
      <w:rPr>
        <w:rFonts w:ascii="Calibri" w:hAnsi="Calibri" w:cs="Arial" w:hint="default"/>
      </w:rPr>
    </w:lvl>
    <w:lvl w:ilvl="5">
      <w:start w:val="1"/>
      <w:numFmt w:val="decimal"/>
      <w:lvlText w:val="%1.%2.%3.%4.%5.%6"/>
      <w:lvlJc w:val="left"/>
      <w:pPr>
        <w:ind w:left="2865" w:hanging="1080"/>
      </w:pPr>
      <w:rPr>
        <w:rFonts w:ascii="Calibri" w:hAnsi="Calibri" w:cs="Arial" w:hint="default"/>
      </w:rPr>
    </w:lvl>
    <w:lvl w:ilvl="6">
      <w:start w:val="1"/>
      <w:numFmt w:val="decimal"/>
      <w:lvlText w:val="%1.%2.%3.%4.%5.%6.%7"/>
      <w:lvlJc w:val="left"/>
      <w:pPr>
        <w:ind w:left="3582" w:hanging="1440"/>
      </w:pPr>
      <w:rPr>
        <w:rFonts w:ascii="Calibri" w:hAnsi="Calibri" w:cs="Arial" w:hint="default"/>
      </w:rPr>
    </w:lvl>
    <w:lvl w:ilvl="7">
      <w:start w:val="1"/>
      <w:numFmt w:val="decimal"/>
      <w:lvlText w:val="%1.%2.%3.%4.%5.%6.%7.%8"/>
      <w:lvlJc w:val="left"/>
      <w:pPr>
        <w:ind w:left="3939" w:hanging="1440"/>
      </w:pPr>
      <w:rPr>
        <w:rFonts w:ascii="Calibri" w:hAnsi="Calibri" w:cs="Arial" w:hint="default"/>
      </w:rPr>
    </w:lvl>
    <w:lvl w:ilvl="8">
      <w:start w:val="1"/>
      <w:numFmt w:val="decimal"/>
      <w:lvlText w:val="%1.%2.%3.%4.%5.%6.%7.%8.%9"/>
      <w:lvlJc w:val="left"/>
      <w:pPr>
        <w:ind w:left="4296" w:hanging="1440"/>
      </w:pPr>
      <w:rPr>
        <w:rFonts w:ascii="Calibri" w:hAnsi="Calibri" w:cs="Arial" w:hint="default"/>
      </w:rPr>
    </w:lvl>
  </w:abstractNum>
  <w:abstractNum w:abstractNumId="8" w15:restartNumberingAfterBreak="0">
    <w:nsid w:val="1DB72B06"/>
    <w:multiLevelType w:val="multilevel"/>
    <w:tmpl w:val="0405001F"/>
    <w:styleLink w:val="Styl2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57259"/>
    <w:multiLevelType w:val="multilevel"/>
    <w:tmpl w:val="EF8E9EAE"/>
    <w:styleLink w:val="Styl3"/>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5606527"/>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C6EFE"/>
    <w:multiLevelType w:val="hybridMultilevel"/>
    <w:tmpl w:val="9B94E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E530C"/>
    <w:multiLevelType w:val="multilevel"/>
    <w:tmpl w:val="0405001D"/>
    <w:styleLink w:val="Styl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80FC3"/>
    <w:multiLevelType w:val="multilevel"/>
    <w:tmpl w:val="863E75A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D5F349E"/>
    <w:multiLevelType w:val="multilevel"/>
    <w:tmpl w:val="040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646166"/>
    <w:multiLevelType w:val="multilevel"/>
    <w:tmpl w:val="040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CB613F"/>
    <w:multiLevelType w:val="multilevel"/>
    <w:tmpl w:val="0405001F"/>
    <w:styleLink w:val="Styl1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72146"/>
    <w:multiLevelType w:val="multilevel"/>
    <w:tmpl w:val="49AA4EB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7C0423"/>
    <w:multiLevelType w:val="multilevel"/>
    <w:tmpl w:val="0405001F"/>
    <w:styleLink w:val="Sty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F45C1D"/>
    <w:multiLevelType w:val="multilevel"/>
    <w:tmpl w:val="0E36B35C"/>
    <w:numStyleLink w:val="Styl17"/>
  </w:abstractNum>
  <w:abstractNum w:abstractNumId="22" w15:restartNumberingAfterBreak="0">
    <w:nsid w:val="4ED623C8"/>
    <w:multiLevelType w:val="multilevel"/>
    <w:tmpl w:val="EF8E9EAE"/>
    <w:numStyleLink w:val="Styl3"/>
  </w:abstractNum>
  <w:abstractNum w:abstractNumId="23" w15:restartNumberingAfterBreak="0">
    <w:nsid w:val="508A7D06"/>
    <w:multiLevelType w:val="multilevel"/>
    <w:tmpl w:val="0405001F"/>
    <w:styleLink w:val="Styl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16622B"/>
    <w:multiLevelType w:val="multilevel"/>
    <w:tmpl w:val="0E36B35C"/>
    <w:styleLink w:val="Styl17"/>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3D57DF"/>
    <w:multiLevelType w:val="multilevel"/>
    <w:tmpl w:val="0405001F"/>
    <w:styleLink w:val="Styl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C954E1"/>
    <w:multiLevelType w:val="multilevel"/>
    <w:tmpl w:val="E1AC149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5D7776FD"/>
    <w:multiLevelType w:val="hybridMultilevel"/>
    <w:tmpl w:val="1EFCED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C92F3F"/>
    <w:multiLevelType w:val="hybridMultilevel"/>
    <w:tmpl w:val="87A0786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5FB14BA7"/>
    <w:multiLevelType w:val="multilevel"/>
    <w:tmpl w:val="F37EF1B4"/>
    <w:lvl w:ilvl="0">
      <w:start w:val="11"/>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2"/>
        <w:szCs w:val="22"/>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0" w15:restartNumberingAfterBreak="0">
    <w:nsid w:val="5FFD2DD9"/>
    <w:multiLevelType w:val="multilevel"/>
    <w:tmpl w:val="ECBA33C0"/>
    <w:styleLink w:val="Styl19"/>
    <w:lvl w:ilvl="0">
      <w:start w:val="12"/>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0"/>
        <w:szCs w:val="20"/>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1" w15:restartNumberingAfterBreak="0">
    <w:nsid w:val="618A31DF"/>
    <w:multiLevelType w:val="multilevel"/>
    <w:tmpl w:val="A06AA74C"/>
    <w:styleLink w:val="Styl15"/>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EC4886"/>
    <w:multiLevelType w:val="multilevel"/>
    <w:tmpl w:val="4E90699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CA3742F"/>
    <w:multiLevelType w:val="multilevel"/>
    <w:tmpl w:val="0405001F"/>
    <w:styleLink w:val="Styl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3350A"/>
    <w:multiLevelType w:val="multilevel"/>
    <w:tmpl w:val="9EBE8E70"/>
    <w:styleLink w:val="Styl18"/>
    <w:lvl w:ilvl="0">
      <w:start w:val="8"/>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35" w15:restartNumberingAfterBreak="0">
    <w:nsid w:val="74355DBB"/>
    <w:multiLevelType w:val="multilevel"/>
    <w:tmpl w:val="A06AA7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95031E"/>
    <w:multiLevelType w:val="multilevel"/>
    <w:tmpl w:val="F1FE37A4"/>
    <w:lvl w:ilvl="0">
      <w:start w:val="2"/>
      <w:numFmt w:val="decimal"/>
      <w:lvlText w:val="%1."/>
      <w:lvlJc w:val="left"/>
      <w:pPr>
        <w:ind w:left="142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37" w15:restartNumberingAfterBreak="0">
    <w:nsid w:val="7C0F11D8"/>
    <w:multiLevelType w:val="multilevel"/>
    <w:tmpl w:val="C10C6DAA"/>
    <w:styleLink w:val="Styl1"/>
    <w:lvl w:ilvl="0">
      <w:start w:val="2"/>
      <w:numFmt w:val="decimal"/>
      <w:lvlText w:val="6.%1"/>
      <w:lvlJc w:val="left"/>
      <w:rPr>
        <w:rFonts w:asciiTheme="minorHAnsi" w:eastAsia="Arial" w:hAnsiTheme="minorHAnsi" w:cs="Arial"/>
        <w:b w:val="0"/>
        <w:bCs w:val="0"/>
        <w:i w:val="0"/>
        <w:iCs w:val="0"/>
        <w:smallCaps w:val="0"/>
        <w:strike w:val="0"/>
        <w:color w:val="000000"/>
        <w:spacing w:val="0"/>
        <w:w w:val="100"/>
        <w:position w:val="0"/>
        <w:sz w:val="22"/>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345B74"/>
    <w:multiLevelType w:val="multilevel"/>
    <w:tmpl w:val="1A1292D4"/>
    <w:styleLink w:val="Sty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6"/>
  </w:num>
  <w:num w:numId="3">
    <w:abstractNumId w:val="22"/>
  </w:num>
  <w:num w:numId="4">
    <w:abstractNumId w:val="32"/>
  </w:num>
  <w:num w:numId="5">
    <w:abstractNumId w:val="3"/>
  </w:num>
  <w:num w:numId="6">
    <w:abstractNumId w:val="18"/>
  </w:num>
  <w:num w:numId="7">
    <w:abstractNumId w:val="13"/>
  </w:num>
  <w:num w:numId="8">
    <w:abstractNumId w:val="37"/>
  </w:num>
  <w:num w:numId="9">
    <w:abstractNumId w:val="4"/>
  </w:num>
  <w:num w:numId="10">
    <w:abstractNumId w:val="29"/>
  </w:num>
  <w:num w:numId="11">
    <w:abstractNumId w:val="5"/>
  </w:num>
  <w:num w:numId="12">
    <w:abstractNumId w:val="9"/>
  </w:num>
  <w:num w:numId="13">
    <w:abstractNumId w:val="38"/>
  </w:num>
  <w:num w:numId="14">
    <w:abstractNumId w:val="1"/>
  </w:num>
  <w:num w:numId="15">
    <w:abstractNumId w:val="26"/>
  </w:num>
  <w:num w:numId="16">
    <w:abstractNumId w:val="15"/>
  </w:num>
  <w:num w:numId="17">
    <w:abstractNumId w:val="6"/>
  </w:num>
  <w:num w:numId="18">
    <w:abstractNumId w:val="21"/>
  </w:num>
  <w:num w:numId="19">
    <w:abstractNumId w:val="2"/>
  </w:num>
  <w:num w:numId="20">
    <w:abstractNumId w:val="28"/>
  </w:num>
  <w:num w:numId="21">
    <w:abstractNumId w:val="23"/>
  </w:num>
  <w:num w:numId="22">
    <w:abstractNumId w:val="10"/>
  </w:num>
  <w:num w:numId="23">
    <w:abstractNumId w:val="14"/>
  </w:num>
  <w:num w:numId="24">
    <w:abstractNumId w:val="12"/>
  </w:num>
  <w:num w:numId="25">
    <w:abstractNumId w:val="17"/>
  </w:num>
  <w:num w:numId="26">
    <w:abstractNumId w:val="11"/>
  </w:num>
  <w:num w:numId="27">
    <w:abstractNumId w:val="33"/>
  </w:num>
  <w:num w:numId="28">
    <w:abstractNumId w:val="25"/>
  </w:num>
  <w:num w:numId="29">
    <w:abstractNumId w:val="27"/>
  </w:num>
  <w:num w:numId="30">
    <w:abstractNumId w:val="16"/>
  </w:num>
  <w:num w:numId="31">
    <w:abstractNumId w:val="31"/>
  </w:num>
  <w:num w:numId="32">
    <w:abstractNumId w:val="20"/>
  </w:num>
  <w:num w:numId="33">
    <w:abstractNumId w:val="35"/>
  </w:num>
  <w:num w:numId="34">
    <w:abstractNumId w:val="7"/>
  </w:num>
  <w:num w:numId="35">
    <w:abstractNumId w:val="24"/>
  </w:num>
  <w:num w:numId="36">
    <w:abstractNumId w:val="34"/>
  </w:num>
  <w:num w:numId="37">
    <w:abstractNumId w:val="30"/>
  </w:num>
  <w:num w:numId="38">
    <w:abstractNumId w:val="8"/>
  </w:num>
  <w:num w:numId="3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Q3sTAyNra0NDU1NDNS0lEKTi0uzszPAykwqgUAvY/S4ywAAAA="/>
  </w:docVars>
  <w:rsids>
    <w:rsidRoot w:val="00CC1B9F"/>
    <w:rsid w:val="00015717"/>
    <w:rsid w:val="000A630E"/>
    <w:rsid w:val="000B2F68"/>
    <w:rsid w:val="001177B0"/>
    <w:rsid w:val="00121EA3"/>
    <w:rsid w:val="001233D1"/>
    <w:rsid w:val="0019198B"/>
    <w:rsid w:val="001F0A0B"/>
    <w:rsid w:val="00207CE4"/>
    <w:rsid w:val="00220312"/>
    <w:rsid w:val="00222BB0"/>
    <w:rsid w:val="00232363"/>
    <w:rsid w:val="00264CD2"/>
    <w:rsid w:val="00270C2B"/>
    <w:rsid w:val="002A0BFA"/>
    <w:rsid w:val="002C2C2F"/>
    <w:rsid w:val="002C7EB8"/>
    <w:rsid w:val="002F2B32"/>
    <w:rsid w:val="00357223"/>
    <w:rsid w:val="00373853"/>
    <w:rsid w:val="003B52FD"/>
    <w:rsid w:val="003B620E"/>
    <w:rsid w:val="003D0FED"/>
    <w:rsid w:val="00421B2F"/>
    <w:rsid w:val="00460A60"/>
    <w:rsid w:val="00497D61"/>
    <w:rsid w:val="004C0A54"/>
    <w:rsid w:val="004E5756"/>
    <w:rsid w:val="00576A4C"/>
    <w:rsid w:val="005D01A5"/>
    <w:rsid w:val="006200B4"/>
    <w:rsid w:val="00656FFE"/>
    <w:rsid w:val="0070044B"/>
    <w:rsid w:val="0072008B"/>
    <w:rsid w:val="007373BF"/>
    <w:rsid w:val="00757AA4"/>
    <w:rsid w:val="007811E2"/>
    <w:rsid w:val="00785C57"/>
    <w:rsid w:val="007A4769"/>
    <w:rsid w:val="007E35B5"/>
    <w:rsid w:val="007F1804"/>
    <w:rsid w:val="00897CF4"/>
    <w:rsid w:val="008F0145"/>
    <w:rsid w:val="00901096"/>
    <w:rsid w:val="00957327"/>
    <w:rsid w:val="009B5BF3"/>
    <w:rsid w:val="009B7FCE"/>
    <w:rsid w:val="009F46F9"/>
    <w:rsid w:val="00A023E0"/>
    <w:rsid w:val="00A63D39"/>
    <w:rsid w:val="00A724C6"/>
    <w:rsid w:val="00AC19BD"/>
    <w:rsid w:val="00AC5E72"/>
    <w:rsid w:val="00AD349D"/>
    <w:rsid w:val="00B765FF"/>
    <w:rsid w:val="00BC08E0"/>
    <w:rsid w:val="00BF3357"/>
    <w:rsid w:val="00C61447"/>
    <w:rsid w:val="00C71A04"/>
    <w:rsid w:val="00CC1B9F"/>
    <w:rsid w:val="00CE7571"/>
    <w:rsid w:val="00D71EAD"/>
    <w:rsid w:val="00D94B50"/>
    <w:rsid w:val="00D95704"/>
    <w:rsid w:val="00D95842"/>
    <w:rsid w:val="00DA1AD1"/>
    <w:rsid w:val="00DA6627"/>
    <w:rsid w:val="00E06551"/>
    <w:rsid w:val="00E34C1E"/>
    <w:rsid w:val="00E56670"/>
    <w:rsid w:val="00E951E9"/>
    <w:rsid w:val="00EA13A4"/>
    <w:rsid w:val="00F17672"/>
    <w:rsid w:val="00F440EB"/>
    <w:rsid w:val="00F90993"/>
    <w:rsid w:val="00FB0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D2F"/>
  <w15:docId w15:val="{67478B19-59BA-4B21-A78D-3CFD500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52FD"/>
    <w:rPr>
      <w:color w:val="000000"/>
    </w:rPr>
  </w:style>
  <w:style w:type="paragraph" w:styleId="Nadpis1">
    <w:name w:val="heading 1"/>
    <w:basedOn w:val="Normln"/>
    <w:link w:val="Nadpis1Char"/>
    <w:uiPriority w:val="9"/>
    <w:qFormat/>
    <w:rsid w:val="00F440EB"/>
    <w:pPr>
      <w:spacing w:before="100" w:beforeAutospacing="1" w:after="100" w:afterAutospacing="1"/>
      <w:outlineLvl w:val="0"/>
    </w:pPr>
    <w:rPr>
      <w:rFonts w:ascii="Times New Roman" w:eastAsia="Times New Roman" w:hAnsi="Times New Roman" w:cs="Times New Roman"/>
      <w:b/>
      <w:bCs/>
      <w:color w:val="auto"/>
      <w:kern w:val="36"/>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0">
    <w:name w:val="Nadpis #1_"/>
    <w:basedOn w:val="Standardnpsmoodstavce"/>
    <w:link w:val="Nadpis11"/>
    <w:rPr>
      <w:rFonts w:ascii="Arial" w:eastAsia="Arial" w:hAnsi="Arial" w:cs="Arial"/>
      <w:b w:val="0"/>
      <w:bCs w:val="0"/>
      <w:i w:val="0"/>
      <w:iCs w:val="0"/>
      <w:smallCaps w:val="0"/>
      <w:strike w:val="0"/>
      <w:spacing w:val="40"/>
      <w:sz w:val="60"/>
      <w:szCs w:val="60"/>
    </w:rPr>
  </w:style>
  <w:style w:type="character" w:customStyle="1" w:styleId="Nadpis12">
    <w:name w:val="Nadpis #1"/>
    <w:basedOn w:val="Nadpis10"/>
    <w:rPr>
      <w:rFonts w:ascii="Arial" w:eastAsia="Arial" w:hAnsi="Arial" w:cs="Arial"/>
      <w:b w:val="0"/>
      <w:bCs w:val="0"/>
      <w:i w:val="0"/>
      <w:iCs w:val="0"/>
      <w:smallCaps w:val="0"/>
      <w:strike w:val="0"/>
      <w:spacing w:val="40"/>
      <w:sz w:val="60"/>
      <w:szCs w:val="60"/>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Arial7ptTundkovn3pt">
    <w:name w:val="Záhlaví nebo Zápatí + Arial;7 pt;Tučné;Řádkování 3 pt"/>
    <w:basedOn w:val="ZhlavneboZpat"/>
    <w:rPr>
      <w:rFonts w:ascii="Arial" w:eastAsia="Arial" w:hAnsi="Arial" w:cs="Arial"/>
      <w:b/>
      <w:bCs/>
      <w:i w:val="0"/>
      <w:iCs w:val="0"/>
      <w:smallCaps w:val="0"/>
      <w:strike w:val="0"/>
      <w:spacing w:val="60"/>
      <w:sz w:val="14"/>
      <w:szCs w:val="14"/>
    </w:rPr>
  </w:style>
  <w:style w:type="character" w:customStyle="1" w:styleId="ZhlavneboZpatCalibri115ptdkovn2ptZmnamtka75">
    <w:name w:val="Záhlaví nebo Zápatí + Calibri;11;5 pt;Řádkování 2 pt;Změna měřítka 75%"/>
    <w:basedOn w:val="ZhlavneboZpat"/>
    <w:rPr>
      <w:rFonts w:ascii="Calibri" w:eastAsia="Calibri" w:hAnsi="Calibri" w:cs="Calibri"/>
      <w:b w:val="0"/>
      <w:bCs w:val="0"/>
      <w:i w:val="0"/>
      <w:iCs w:val="0"/>
      <w:smallCaps w:val="0"/>
      <w:strike w:val="0"/>
      <w:spacing w:val="50"/>
      <w:w w:val="75"/>
      <w:sz w:val="23"/>
      <w:szCs w:val="23"/>
    </w:rPr>
  </w:style>
  <w:style w:type="character" w:customStyle="1" w:styleId="ZhlavneboZpatArial85pt">
    <w:name w:val="Záhlaví nebo Zápatí + Arial;8;5 pt"/>
    <w:basedOn w:val="ZhlavneboZpat"/>
    <w:rPr>
      <w:rFonts w:ascii="Arial" w:eastAsia="Arial" w:hAnsi="Arial" w:cs="Arial"/>
      <w:b w:val="0"/>
      <w:bCs w:val="0"/>
      <w:i w:val="0"/>
      <w:iCs w:val="0"/>
      <w:smallCaps w:val="0"/>
      <w:strike w:val="0"/>
      <w:spacing w:val="0"/>
      <w:sz w:val="17"/>
      <w:szCs w:val="17"/>
    </w:rPr>
  </w:style>
  <w:style w:type="character" w:customStyle="1" w:styleId="ZhlavneboZpatArial85ptTun">
    <w:name w:val="Záhlaví nebo Zápatí + Arial;8;5 pt;Tučné"/>
    <w:basedOn w:val="ZhlavneboZpat"/>
    <w:rPr>
      <w:rFonts w:ascii="Arial" w:eastAsia="Arial" w:hAnsi="Arial" w:cs="Arial"/>
      <w:b/>
      <w:bCs/>
      <w:i w:val="0"/>
      <w:iCs w:val="0"/>
      <w:smallCaps w:val="0"/>
      <w:strike w:val="0"/>
      <w:spacing w:val="0"/>
      <w:sz w:val="17"/>
      <w:szCs w:val="17"/>
    </w:rPr>
  </w:style>
  <w:style w:type="character" w:customStyle="1" w:styleId="Zkladntext">
    <w:name w:val="Základní text_"/>
    <w:basedOn w:val="Standardnpsmoodstavce"/>
    <w:link w:val="Zkladntext2"/>
    <w:rPr>
      <w:rFonts w:ascii="Arial" w:eastAsia="Arial" w:hAnsi="Arial" w:cs="Arial"/>
      <w:b w:val="0"/>
      <w:bCs w:val="0"/>
      <w:i w:val="0"/>
      <w:iCs w:val="0"/>
      <w:smallCaps w:val="0"/>
      <w:strike w:val="0"/>
      <w:spacing w:val="0"/>
      <w:sz w:val="20"/>
      <w:szCs w:val="20"/>
    </w:rPr>
  </w:style>
  <w:style w:type="character" w:customStyle="1" w:styleId="Zkladntext20">
    <w:name w:val="Základní text (2)_"/>
    <w:basedOn w:val="Standardnpsmoodstavce"/>
    <w:link w:val="Zkladntext21"/>
    <w:rPr>
      <w:rFonts w:ascii="Arial" w:eastAsia="Arial" w:hAnsi="Arial" w:cs="Arial"/>
      <w:b w:val="0"/>
      <w:bCs w:val="0"/>
      <w:i w:val="0"/>
      <w:iCs w:val="0"/>
      <w:smallCaps w:val="0"/>
      <w:strike w:val="0"/>
      <w:spacing w:val="0"/>
      <w:sz w:val="27"/>
      <w:szCs w:val="27"/>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1"/>
      <w:szCs w:val="21"/>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20"/>
      <w:szCs w:val="20"/>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21"/>
      <w:szCs w:val="21"/>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rPr>
  </w:style>
  <w:style w:type="character" w:customStyle="1" w:styleId="Nadpis13">
    <w:name w:val="Nadpis #1"/>
    <w:basedOn w:val="Nadpis10"/>
    <w:rPr>
      <w:rFonts w:ascii="Arial" w:eastAsia="Arial" w:hAnsi="Arial" w:cs="Arial"/>
      <w:b w:val="0"/>
      <w:bCs w:val="0"/>
      <w:i w:val="0"/>
      <w:iCs w:val="0"/>
      <w:smallCaps w:val="0"/>
      <w:strike w:val="0"/>
      <w:spacing w:val="40"/>
      <w:sz w:val="60"/>
      <w:szCs w:val="60"/>
    </w:rPr>
  </w:style>
  <w:style w:type="character" w:customStyle="1" w:styleId="Nadpis14">
    <w:name w:val="Nadpis #1"/>
    <w:basedOn w:val="Nadpis10"/>
    <w:rPr>
      <w:rFonts w:ascii="Arial" w:eastAsia="Arial" w:hAnsi="Arial" w:cs="Arial"/>
      <w:b w:val="0"/>
      <w:bCs w:val="0"/>
      <w:i w:val="0"/>
      <w:iCs w:val="0"/>
      <w:smallCaps w:val="0"/>
      <w:strike w:val="0"/>
      <w:spacing w:val="40"/>
      <w:sz w:val="60"/>
      <w:szCs w:val="60"/>
    </w:rPr>
  </w:style>
  <w:style w:type="character" w:customStyle="1" w:styleId="Nadpis15">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1">
    <w:name w:val="Základní text1"/>
    <w:basedOn w:val="Zkladntext"/>
    <w:rPr>
      <w:rFonts w:ascii="Arial" w:eastAsia="Arial" w:hAnsi="Arial" w:cs="Arial"/>
      <w:b w:val="0"/>
      <w:bCs w:val="0"/>
      <w:i w:val="0"/>
      <w:iCs w:val="0"/>
      <w:smallCaps w:val="0"/>
      <w:strike w:val="0"/>
      <w:spacing w:val="0"/>
      <w:sz w:val="20"/>
      <w:szCs w:val="20"/>
      <w:u w:val="single"/>
    </w:rPr>
  </w:style>
  <w:style w:type="character" w:customStyle="1" w:styleId="Nadpis16">
    <w:name w:val="Nadpis #1"/>
    <w:basedOn w:val="Nadpis10"/>
    <w:rPr>
      <w:rFonts w:ascii="Arial" w:eastAsia="Arial" w:hAnsi="Arial" w:cs="Arial"/>
      <w:b w:val="0"/>
      <w:bCs w:val="0"/>
      <w:i w:val="0"/>
      <w:iCs w:val="0"/>
      <w:smallCaps w:val="0"/>
      <w:strike w:val="0"/>
      <w:spacing w:val="40"/>
      <w:sz w:val="60"/>
      <w:szCs w:val="60"/>
    </w:rPr>
  </w:style>
  <w:style w:type="character" w:customStyle="1" w:styleId="Nadpis17">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21"/>
      <w:szCs w:val="21"/>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0"/>
      <w:sz w:val="34"/>
      <w:szCs w:val="34"/>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0"/>
      <w:sz w:val="20"/>
      <w:szCs w:val="20"/>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0"/>
      <w:sz w:val="21"/>
      <w:szCs w:val="21"/>
    </w:rPr>
  </w:style>
  <w:style w:type="paragraph" w:customStyle="1" w:styleId="Nadpis11">
    <w:name w:val="Nadpis #1"/>
    <w:basedOn w:val="Normln"/>
    <w:link w:val="Nadpis10"/>
    <w:pPr>
      <w:shd w:val="clear" w:color="auto" w:fill="FFFFFF"/>
      <w:spacing w:after="780" w:line="0" w:lineRule="atLeast"/>
      <w:jc w:val="both"/>
      <w:outlineLvl w:val="0"/>
    </w:pPr>
    <w:rPr>
      <w:rFonts w:ascii="Arial" w:eastAsia="Arial" w:hAnsi="Arial" w:cs="Arial"/>
      <w:b/>
      <w:bCs/>
      <w:spacing w:val="40"/>
      <w:sz w:val="60"/>
      <w:szCs w:val="6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2">
    <w:name w:val="Základní text2"/>
    <w:basedOn w:val="Normln"/>
    <w:link w:val="Zkladntext"/>
    <w:pPr>
      <w:shd w:val="clear" w:color="auto" w:fill="FFFFFF"/>
      <w:spacing w:before="780" w:after="300" w:line="0" w:lineRule="atLeast"/>
      <w:ind w:hanging="780"/>
    </w:pPr>
    <w:rPr>
      <w:rFonts w:ascii="Arial" w:eastAsia="Arial" w:hAnsi="Arial" w:cs="Arial"/>
      <w:sz w:val="20"/>
      <w:szCs w:val="20"/>
    </w:rPr>
  </w:style>
  <w:style w:type="paragraph" w:customStyle="1" w:styleId="Zkladntext21">
    <w:name w:val="Základní text (2)"/>
    <w:basedOn w:val="Normln"/>
    <w:link w:val="Zkladntext20"/>
    <w:pPr>
      <w:shd w:val="clear" w:color="auto" w:fill="FFFFFF"/>
      <w:spacing w:before="300" w:after="540" w:line="0" w:lineRule="atLeast"/>
    </w:pPr>
    <w:rPr>
      <w:rFonts w:ascii="Arial" w:eastAsia="Arial" w:hAnsi="Arial" w:cs="Arial"/>
      <w:b/>
      <w:bCs/>
      <w:sz w:val="27"/>
      <w:szCs w:val="27"/>
    </w:rPr>
  </w:style>
  <w:style w:type="paragraph" w:customStyle="1" w:styleId="Nadpis20">
    <w:name w:val="Nadpis #2"/>
    <w:basedOn w:val="Normln"/>
    <w:link w:val="Nadpis2"/>
    <w:pPr>
      <w:shd w:val="clear" w:color="auto" w:fill="FFFFFF"/>
      <w:spacing w:before="540" w:after="60" w:line="0" w:lineRule="atLeast"/>
      <w:jc w:val="both"/>
      <w:outlineLvl w:val="1"/>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sz w:val="21"/>
      <w:szCs w:val="21"/>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120" w:line="0" w:lineRule="atLeast"/>
    </w:pPr>
    <w:rPr>
      <w:rFonts w:ascii="Calibri" w:eastAsia="Calibri" w:hAnsi="Calibri" w:cs="Calibri"/>
      <w:b/>
      <w:bCs/>
      <w:sz w:val="21"/>
      <w:szCs w:val="21"/>
    </w:rPr>
  </w:style>
  <w:style w:type="paragraph" w:customStyle="1" w:styleId="Zkladntext70">
    <w:name w:val="Základní text (7)"/>
    <w:basedOn w:val="Normln"/>
    <w:link w:val="Zkladntext7"/>
    <w:pPr>
      <w:shd w:val="clear" w:color="auto" w:fill="FFFFFF"/>
      <w:spacing w:before="120" w:after="60" w:line="0" w:lineRule="atLeast"/>
    </w:pPr>
    <w:rPr>
      <w:rFonts w:ascii="Calibri" w:eastAsia="Calibri" w:hAnsi="Calibri" w:cs="Calibri"/>
      <w:b/>
      <w:bCs/>
      <w:sz w:val="34"/>
      <w:szCs w:val="34"/>
    </w:rPr>
  </w:style>
  <w:style w:type="paragraph" w:customStyle="1" w:styleId="Zkladntext50">
    <w:name w:val="Základní text (5)"/>
    <w:basedOn w:val="Normln"/>
    <w:link w:val="Zkladntext5"/>
    <w:pPr>
      <w:shd w:val="clear" w:color="auto" w:fill="FFFFFF"/>
      <w:spacing w:line="0" w:lineRule="atLeast"/>
    </w:pPr>
    <w:rPr>
      <w:rFonts w:ascii="Calibri" w:eastAsia="Calibri" w:hAnsi="Calibri" w:cs="Calibri"/>
      <w:sz w:val="20"/>
      <w:szCs w:val="20"/>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21"/>
      <w:szCs w:val="21"/>
    </w:rPr>
  </w:style>
  <w:style w:type="paragraph" w:styleId="Zhlav">
    <w:name w:val="header"/>
    <w:basedOn w:val="Normln"/>
    <w:link w:val="ZhlavChar"/>
    <w:uiPriority w:val="99"/>
    <w:unhideWhenUsed/>
    <w:rsid w:val="00A724C6"/>
    <w:pPr>
      <w:tabs>
        <w:tab w:val="center" w:pos="4536"/>
        <w:tab w:val="right" w:pos="9072"/>
      </w:tabs>
    </w:pPr>
  </w:style>
  <w:style w:type="character" w:customStyle="1" w:styleId="ZhlavChar">
    <w:name w:val="Záhlaví Char"/>
    <w:basedOn w:val="Standardnpsmoodstavce"/>
    <w:link w:val="Zhlav"/>
    <w:uiPriority w:val="99"/>
    <w:rsid w:val="00A724C6"/>
    <w:rPr>
      <w:color w:val="000000"/>
    </w:rPr>
  </w:style>
  <w:style w:type="paragraph" w:styleId="Zpat">
    <w:name w:val="footer"/>
    <w:basedOn w:val="Normln"/>
    <w:link w:val="ZpatChar"/>
    <w:uiPriority w:val="99"/>
    <w:unhideWhenUsed/>
    <w:rsid w:val="00A724C6"/>
    <w:pPr>
      <w:tabs>
        <w:tab w:val="center" w:pos="4536"/>
        <w:tab w:val="right" w:pos="9072"/>
      </w:tabs>
    </w:pPr>
  </w:style>
  <w:style w:type="character" w:customStyle="1" w:styleId="ZpatChar">
    <w:name w:val="Zápatí Char"/>
    <w:basedOn w:val="Standardnpsmoodstavce"/>
    <w:link w:val="Zpat"/>
    <w:uiPriority w:val="99"/>
    <w:rsid w:val="00A724C6"/>
    <w:rPr>
      <w:color w:val="000000"/>
    </w:rPr>
  </w:style>
  <w:style w:type="paragraph" w:styleId="Odstavecseseznamem">
    <w:name w:val="List Paragraph"/>
    <w:basedOn w:val="Normln"/>
    <w:uiPriority w:val="1"/>
    <w:qFormat/>
    <w:rsid w:val="00BC08E0"/>
    <w:pPr>
      <w:ind w:left="720"/>
      <w:contextualSpacing/>
    </w:pPr>
  </w:style>
  <w:style w:type="paragraph" w:styleId="Nzev">
    <w:name w:val="Title"/>
    <w:basedOn w:val="Normln"/>
    <w:link w:val="NzevChar"/>
    <w:uiPriority w:val="99"/>
    <w:qFormat/>
    <w:rsid w:val="00897CF4"/>
    <w:pPr>
      <w:numPr>
        <w:numId w:val="6"/>
      </w:numPr>
      <w:jc w:val="center"/>
    </w:pPr>
    <w:rPr>
      <w:rFonts w:ascii="Calibri" w:eastAsia="Calibri" w:hAnsi="Calibri" w:cs="Calibri"/>
      <w:color w:val="auto"/>
      <w:sz w:val="20"/>
      <w:szCs w:val="20"/>
      <w:u w:val="single"/>
      <w:lang w:val="x-none" w:eastAsia="x-none"/>
    </w:rPr>
  </w:style>
  <w:style w:type="character" w:customStyle="1" w:styleId="NzevChar">
    <w:name w:val="Název Char"/>
    <w:basedOn w:val="Standardnpsmoodstavce"/>
    <w:link w:val="Nzev"/>
    <w:uiPriority w:val="99"/>
    <w:rsid w:val="00897CF4"/>
    <w:rPr>
      <w:rFonts w:ascii="Calibri" w:eastAsia="Calibri" w:hAnsi="Calibri" w:cs="Calibri"/>
      <w:sz w:val="20"/>
      <w:szCs w:val="20"/>
      <w:u w:val="single"/>
      <w:lang w:val="x-none" w:eastAsia="x-none"/>
    </w:rPr>
  </w:style>
  <w:style w:type="paragraph" w:customStyle="1" w:styleId="Default">
    <w:name w:val="Default"/>
    <w:rsid w:val="00897CF4"/>
    <w:pPr>
      <w:autoSpaceDE w:val="0"/>
      <w:autoSpaceDN w:val="0"/>
      <w:adjustRightInd w:val="0"/>
      <w:ind w:left="703" w:hanging="567"/>
    </w:pPr>
    <w:rPr>
      <w:rFonts w:ascii="Calibri" w:eastAsia="Calibri" w:hAnsi="Calibri" w:cs="Calibri"/>
      <w:color w:val="000000"/>
      <w:lang w:val="cs-CZ"/>
    </w:rPr>
  </w:style>
  <w:style w:type="numbering" w:customStyle="1" w:styleId="Styl1">
    <w:name w:val="Styl1"/>
    <w:uiPriority w:val="99"/>
    <w:rsid w:val="00460A60"/>
    <w:pPr>
      <w:numPr>
        <w:numId w:val="8"/>
      </w:numPr>
    </w:pPr>
  </w:style>
  <w:style w:type="numbering" w:customStyle="1" w:styleId="Styl2">
    <w:name w:val="Styl2"/>
    <w:uiPriority w:val="99"/>
    <w:rsid w:val="00460A60"/>
    <w:pPr>
      <w:numPr>
        <w:numId w:val="9"/>
      </w:numPr>
    </w:pPr>
  </w:style>
  <w:style w:type="paragraph" w:styleId="Zkladntext0">
    <w:name w:val="Body Text"/>
    <w:basedOn w:val="Normln"/>
    <w:link w:val="ZkladntextChar"/>
    <w:uiPriority w:val="99"/>
    <w:rsid w:val="00460A60"/>
    <w:pPr>
      <w:ind w:left="703" w:right="-142" w:hanging="567"/>
      <w:jc w:val="both"/>
    </w:pPr>
    <w:rPr>
      <w:rFonts w:ascii="Arial" w:eastAsia="Calibri" w:hAnsi="Arial" w:cs="Calibri"/>
      <w:color w:val="auto"/>
      <w:sz w:val="20"/>
      <w:szCs w:val="20"/>
      <w:lang w:val="cs-CZ"/>
    </w:rPr>
  </w:style>
  <w:style w:type="character" w:customStyle="1" w:styleId="ZkladntextChar">
    <w:name w:val="Základní text Char"/>
    <w:basedOn w:val="Standardnpsmoodstavce"/>
    <w:link w:val="Zkladntext0"/>
    <w:uiPriority w:val="99"/>
    <w:rsid w:val="00460A60"/>
    <w:rPr>
      <w:rFonts w:ascii="Arial" w:eastAsia="Calibri" w:hAnsi="Arial" w:cs="Calibri"/>
      <w:sz w:val="20"/>
      <w:szCs w:val="20"/>
      <w:lang w:val="cs-CZ"/>
    </w:rPr>
  </w:style>
  <w:style w:type="numbering" w:customStyle="1" w:styleId="Styl3">
    <w:name w:val="Styl3"/>
    <w:uiPriority w:val="99"/>
    <w:rsid w:val="008F0145"/>
    <w:pPr>
      <w:numPr>
        <w:numId w:val="12"/>
      </w:numPr>
    </w:pPr>
  </w:style>
  <w:style w:type="numbering" w:customStyle="1" w:styleId="Styl4">
    <w:name w:val="Styl4"/>
    <w:uiPriority w:val="99"/>
    <w:rsid w:val="008F0145"/>
    <w:pPr>
      <w:numPr>
        <w:numId w:val="13"/>
      </w:numPr>
    </w:pPr>
  </w:style>
  <w:style w:type="numbering" w:customStyle="1" w:styleId="Styl5">
    <w:name w:val="Styl5"/>
    <w:uiPriority w:val="99"/>
    <w:rsid w:val="008F0145"/>
    <w:pPr>
      <w:numPr>
        <w:numId w:val="14"/>
      </w:numPr>
    </w:pPr>
  </w:style>
  <w:style w:type="numbering" w:customStyle="1" w:styleId="Styl6">
    <w:name w:val="Styl6"/>
    <w:uiPriority w:val="99"/>
    <w:rsid w:val="008F0145"/>
    <w:pPr>
      <w:numPr>
        <w:numId w:val="16"/>
      </w:numPr>
    </w:pPr>
  </w:style>
  <w:style w:type="numbering" w:customStyle="1" w:styleId="Styl7">
    <w:name w:val="Styl7"/>
    <w:uiPriority w:val="99"/>
    <w:rsid w:val="00220312"/>
    <w:pPr>
      <w:numPr>
        <w:numId w:val="17"/>
      </w:numPr>
    </w:pPr>
  </w:style>
  <w:style w:type="paragraph" w:customStyle="1" w:styleId="Odstavecodsazen">
    <w:name w:val="Odstavec odsazený"/>
    <w:basedOn w:val="Normln"/>
    <w:link w:val="OdstavecodsazenChar"/>
    <w:rsid w:val="00C71A04"/>
    <w:pPr>
      <w:widowControl w:val="0"/>
      <w:tabs>
        <w:tab w:val="left" w:pos="1699"/>
      </w:tabs>
      <w:suppressAutoHyphens/>
      <w:spacing w:line="100" w:lineRule="atLeast"/>
      <w:ind w:left="1332" w:hanging="849"/>
      <w:jc w:val="both"/>
    </w:pPr>
    <w:rPr>
      <w:rFonts w:ascii="Times New Roman" w:eastAsia="Times New Roman" w:hAnsi="Times New Roman" w:cs="Times New Roman"/>
      <w:color w:val="auto"/>
      <w:lang w:val="cs-CZ"/>
    </w:rPr>
  </w:style>
  <w:style w:type="character" w:customStyle="1" w:styleId="OdstavecodsazenChar">
    <w:name w:val="Odstavec odsazený Char"/>
    <w:link w:val="Odstavecodsazen"/>
    <w:locked/>
    <w:rsid w:val="00C71A04"/>
    <w:rPr>
      <w:rFonts w:ascii="Times New Roman" w:eastAsia="Times New Roman" w:hAnsi="Times New Roman" w:cs="Times New Roman"/>
      <w:lang w:val="cs-CZ"/>
    </w:rPr>
  </w:style>
  <w:style w:type="numbering" w:customStyle="1" w:styleId="Styl8">
    <w:name w:val="Styl8"/>
    <w:uiPriority w:val="99"/>
    <w:rsid w:val="00497D61"/>
    <w:pPr>
      <w:numPr>
        <w:numId w:val="21"/>
      </w:numPr>
    </w:pPr>
  </w:style>
  <w:style w:type="numbering" w:customStyle="1" w:styleId="Styl9">
    <w:name w:val="Styl9"/>
    <w:uiPriority w:val="99"/>
    <w:rsid w:val="00497D61"/>
    <w:pPr>
      <w:numPr>
        <w:numId w:val="22"/>
      </w:numPr>
    </w:pPr>
  </w:style>
  <w:style w:type="numbering" w:customStyle="1" w:styleId="Styl10">
    <w:name w:val="Styl10"/>
    <w:uiPriority w:val="99"/>
    <w:rsid w:val="00497D61"/>
    <w:pPr>
      <w:numPr>
        <w:numId w:val="23"/>
      </w:numPr>
    </w:pPr>
  </w:style>
  <w:style w:type="numbering" w:customStyle="1" w:styleId="Styl11">
    <w:name w:val="Styl11"/>
    <w:uiPriority w:val="99"/>
    <w:rsid w:val="003B52FD"/>
    <w:pPr>
      <w:numPr>
        <w:numId w:val="24"/>
      </w:numPr>
    </w:pPr>
  </w:style>
  <w:style w:type="numbering" w:customStyle="1" w:styleId="Styl12">
    <w:name w:val="Styl12"/>
    <w:uiPriority w:val="99"/>
    <w:rsid w:val="003B52FD"/>
    <w:pPr>
      <w:numPr>
        <w:numId w:val="27"/>
      </w:numPr>
    </w:pPr>
  </w:style>
  <w:style w:type="numbering" w:customStyle="1" w:styleId="Styl13">
    <w:name w:val="Styl13"/>
    <w:uiPriority w:val="99"/>
    <w:rsid w:val="007A4769"/>
    <w:pPr>
      <w:numPr>
        <w:numId w:val="28"/>
      </w:numPr>
    </w:pPr>
  </w:style>
  <w:style w:type="numbering" w:customStyle="1" w:styleId="Styl14">
    <w:name w:val="Styl14"/>
    <w:uiPriority w:val="99"/>
    <w:rsid w:val="003B620E"/>
    <w:pPr>
      <w:numPr>
        <w:numId w:val="30"/>
      </w:numPr>
    </w:pPr>
  </w:style>
  <w:style w:type="numbering" w:customStyle="1" w:styleId="Styl15">
    <w:name w:val="Styl15"/>
    <w:uiPriority w:val="99"/>
    <w:rsid w:val="004C0A54"/>
    <w:pPr>
      <w:numPr>
        <w:numId w:val="31"/>
      </w:numPr>
    </w:pPr>
  </w:style>
  <w:style w:type="numbering" w:customStyle="1" w:styleId="Styl16">
    <w:name w:val="Styl16"/>
    <w:uiPriority w:val="99"/>
    <w:rsid w:val="004C0A54"/>
    <w:pPr>
      <w:numPr>
        <w:numId w:val="32"/>
      </w:numPr>
    </w:pPr>
  </w:style>
  <w:style w:type="numbering" w:customStyle="1" w:styleId="Styl17">
    <w:name w:val="Styl17"/>
    <w:uiPriority w:val="99"/>
    <w:rsid w:val="000B2F68"/>
    <w:pPr>
      <w:numPr>
        <w:numId w:val="35"/>
      </w:numPr>
    </w:pPr>
  </w:style>
  <w:style w:type="numbering" w:customStyle="1" w:styleId="Styl18">
    <w:name w:val="Styl18"/>
    <w:uiPriority w:val="99"/>
    <w:rsid w:val="00E951E9"/>
    <w:pPr>
      <w:numPr>
        <w:numId w:val="36"/>
      </w:numPr>
    </w:pPr>
  </w:style>
  <w:style w:type="numbering" w:customStyle="1" w:styleId="Styl19">
    <w:name w:val="Styl19"/>
    <w:uiPriority w:val="99"/>
    <w:rsid w:val="00E951E9"/>
    <w:pPr>
      <w:numPr>
        <w:numId w:val="37"/>
      </w:numPr>
    </w:pPr>
  </w:style>
  <w:style w:type="numbering" w:customStyle="1" w:styleId="Styl20">
    <w:name w:val="Styl20"/>
    <w:uiPriority w:val="99"/>
    <w:rsid w:val="00222BB0"/>
    <w:pPr>
      <w:numPr>
        <w:numId w:val="38"/>
      </w:numPr>
    </w:pPr>
  </w:style>
  <w:style w:type="character" w:customStyle="1" w:styleId="Nadpis1Char">
    <w:name w:val="Nadpis 1 Char"/>
    <w:basedOn w:val="Standardnpsmoodstavce"/>
    <w:link w:val="Nadpis1"/>
    <w:uiPriority w:val="9"/>
    <w:rsid w:val="00F440EB"/>
    <w:rPr>
      <w:rFonts w:ascii="Times New Roman" w:eastAsia="Times New Roman" w:hAnsi="Times New Roman" w:cs="Times New Roman"/>
      <w:b/>
      <w:bCs/>
      <w:kern w:val="36"/>
      <w:sz w:val="48"/>
      <w:szCs w:val="4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906668">
      <w:bodyDiv w:val="1"/>
      <w:marLeft w:val="0"/>
      <w:marRight w:val="0"/>
      <w:marTop w:val="0"/>
      <w:marBottom w:val="0"/>
      <w:divBdr>
        <w:top w:val="none" w:sz="0" w:space="0" w:color="auto"/>
        <w:left w:val="none" w:sz="0" w:space="0" w:color="auto"/>
        <w:bottom w:val="none" w:sz="0" w:space="0" w:color="auto"/>
        <w:right w:val="none" w:sz="0" w:space="0" w:color="auto"/>
      </w:divBdr>
    </w:div>
    <w:div w:id="202231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3073</Words>
  <Characters>18132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lmanhart</dc:creator>
  <cp:keywords/>
  <cp:lastModifiedBy>-</cp:lastModifiedBy>
  <cp:revision>2</cp:revision>
  <dcterms:created xsi:type="dcterms:W3CDTF">2025-09-01T12:24:00Z</dcterms:created>
  <dcterms:modified xsi:type="dcterms:W3CDTF">2025-09-01T12:24:00Z</dcterms:modified>
</cp:coreProperties>
</file>