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B4" w:rsidRDefault="00751950">
      <w:pPr>
        <w:pStyle w:val="Bodytext10"/>
        <w:spacing w:after="0" w:line="266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DODATEK č. 1</w:t>
      </w:r>
      <w:r w:rsidR="00727DF6">
        <w:rPr>
          <w:rStyle w:val="Bodytext1"/>
          <w:b/>
          <w:bCs/>
          <w:sz w:val="20"/>
          <w:szCs w:val="20"/>
        </w:rPr>
        <w:t>4</w:t>
      </w:r>
    </w:p>
    <w:p w:rsidR="00EC0AB4" w:rsidRDefault="00751950">
      <w:pPr>
        <w:pStyle w:val="Bodytext10"/>
        <w:spacing w:after="220" w:line="276" w:lineRule="auto"/>
        <w:jc w:val="center"/>
      </w:pPr>
      <w:r>
        <w:rPr>
          <w:rStyle w:val="Bodytext1"/>
        </w:rPr>
        <w:t>ke smlouvě o dílo (o spalování částí těl včetně amputovaných končetin, placent a orgánů, na které se</w:t>
      </w:r>
      <w:r>
        <w:rPr>
          <w:rStyle w:val="Bodytext1"/>
        </w:rPr>
        <w:br/>
        <w:t>nevztahuje zákon o odpadech)</w:t>
      </w:r>
    </w:p>
    <w:p w:rsidR="00EC0AB4" w:rsidRDefault="00751950">
      <w:pPr>
        <w:pStyle w:val="Bodytext10"/>
        <w:spacing w:after="220" w:line="276" w:lineRule="auto"/>
      </w:pPr>
      <w:r>
        <w:rPr>
          <w:rStyle w:val="Bodytext1"/>
          <w:i/>
          <w:iCs/>
        </w:rPr>
        <w:t>Smluvní strany:</w:t>
      </w:r>
    </w:p>
    <w:p w:rsidR="00EC0AB4" w:rsidRDefault="00751950">
      <w:pPr>
        <w:pStyle w:val="Bodytext10"/>
        <w:spacing w:after="0" w:line="262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Krajská nemocnice T. Bati, a. s.</w:t>
      </w:r>
    </w:p>
    <w:p w:rsidR="00EC0AB4" w:rsidRDefault="00751950">
      <w:pPr>
        <w:pStyle w:val="Bodytext10"/>
        <w:spacing w:after="0" w:line="276" w:lineRule="auto"/>
      </w:pPr>
      <w:r>
        <w:rPr>
          <w:rStyle w:val="Bodytext1"/>
        </w:rPr>
        <w:t>sídlo: Havlíčkovo nábřeží 600, 762 75 Zlín</w:t>
      </w:r>
    </w:p>
    <w:p w:rsidR="00EC0AB4" w:rsidRDefault="00751950">
      <w:pPr>
        <w:pStyle w:val="Bodytext10"/>
        <w:spacing w:after="0" w:line="276" w:lineRule="auto"/>
      </w:pPr>
      <w:r>
        <w:rPr>
          <w:rStyle w:val="Bodytext1"/>
        </w:rPr>
        <w:t>IČ:27661989, DIČ: CZ27661989</w:t>
      </w:r>
    </w:p>
    <w:p w:rsidR="00EC0AB4" w:rsidRDefault="00751950">
      <w:pPr>
        <w:pStyle w:val="Bodytext10"/>
        <w:spacing w:after="0" w:line="276" w:lineRule="auto"/>
      </w:pPr>
      <w:r>
        <w:rPr>
          <w:rStyle w:val="Bodytext1"/>
        </w:rPr>
        <w:t xml:space="preserve">bankovní spojení: ČSOB, a.s.,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: </w:t>
      </w:r>
      <w:r w:rsidR="00DC5A06">
        <w:rPr>
          <w:rStyle w:val="Bodytext1"/>
        </w:rPr>
        <w:t>600800300</w:t>
      </w:r>
      <w:r>
        <w:rPr>
          <w:rStyle w:val="Bodytext1"/>
        </w:rPr>
        <w:t>/0300</w:t>
      </w:r>
    </w:p>
    <w:p w:rsidR="00EC0AB4" w:rsidRDefault="00751950">
      <w:pPr>
        <w:pStyle w:val="Bodytext10"/>
        <w:spacing w:after="0" w:line="276" w:lineRule="auto"/>
      </w:pPr>
      <w:r>
        <w:rPr>
          <w:rStyle w:val="Bodytext1"/>
        </w:rPr>
        <w:t>zapsána v obchodním rejstříku u Krajského soudu v Brně oddíl B., vložka 4437</w:t>
      </w:r>
    </w:p>
    <w:p w:rsidR="00EC0AB4" w:rsidRDefault="00751950">
      <w:pPr>
        <w:pStyle w:val="Bodytext10"/>
        <w:spacing w:after="0" w:line="276" w:lineRule="auto"/>
      </w:pPr>
      <w:r>
        <w:rPr>
          <w:rStyle w:val="Bodytext1"/>
        </w:rPr>
        <w:t xml:space="preserve">zastupující </w:t>
      </w:r>
      <w:r>
        <w:rPr>
          <w:rStyle w:val="Bodytext1"/>
          <w:lang w:val="en-US" w:eastAsia="en-US" w:bidi="en-US"/>
        </w:rPr>
        <w:t xml:space="preserve">Ing. </w:t>
      </w:r>
      <w:r>
        <w:rPr>
          <w:rStyle w:val="Bodytext1"/>
        </w:rPr>
        <w:t>Jan Hrdý, předseda představenstva a Ing. Martin Déva, člen představenstva</w:t>
      </w:r>
    </w:p>
    <w:p w:rsidR="00EC0AB4" w:rsidRDefault="00751950">
      <w:pPr>
        <w:pStyle w:val="Bodytext10"/>
        <w:spacing w:after="220" w:line="276" w:lineRule="auto"/>
      </w:pPr>
      <w:r>
        <w:rPr>
          <w:rStyle w:val="Bodytext1"/>
        </w:rPr>
        <w:t>a</w:t>
      </w:r>
    </w:p>
    <w:p w:rsidR="00EC0AB4" w:rsidRDefault="00751950">
      <w:pPr>
        <w:pStyle w:val="Bodytext10"/>
        <w:spacing w:after="0" w:line="262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Pohřebnictví Zlín, spol. s r.o.</w:t>
      </w:r>
    </w:p>
    <w:p w:rsidR="00EC0AB4" w:rsidRDefault="00751950">
      <w:pPr>
        <w:pStyle w:val="Bodytext10"/>
        <w:spacing w:after="0" w:line="276" w:lineRule="auto"/>
      </w:pPr>
      <w:r>
        <w:rPr>
          <w:rStyle w:val="Bodytext1"/>
        </w:rPr>
        <w:t>se sídlem Filmová 412, 760 01 Zlín IČ:47901519, DIČ:CZ47901519</w:t>
      </w:r>
    </w:p>
    <w:p w:rsidR="00EC0AB4" w:rsidRDefault="00751950">
      <w:pPr>
        <w:pStyle w:val="Bodytext10"/>
        <w:spacing w:after="0" w:line="276" w:lineRule="auto"/>
      </w:pPr>
      <w:r>
        <w:rPr>
          <w:rStyle w:val="Bodytext1"/>
        </w:rPr>
        <w:t xml:space="preserve">zapsaná v </w:t>
      </w:r>
      <w:r>
        <w:rPr>
          <w:rStyle w:val="Bodytext1"/>
          <w:lang w:val="en-US" w:eastAsia="en-US" w:bidi="en-US"/>
        </w:rPr>
        <w:t xml:space="preserve">OR </w:t>
      </w:r>
      <w:r>
        <w:rPr>
          <w:rStyle w:val="Bodytext1"/>
        </w:rPr>
        <w:t>vedeném KS v Brně spisová složka, oddíl O, vložka 8986</w:t>
      </w:r>
    </w:p>
    <w:p w:rsidR="00EC0AB4" w:rsidRDefault="00751950">
      <w:pPr>
        <w:pStyle w:val="Bodytext10"/>
        <w:spacing w:after="220" w:line="276" w:lineRule="auto"/>
      </w:pPr>
      <w:r>
        <w:rPr>
          <w:rStyle w:val="Bodytext1"/>
        </w:rPr>
        <w:t>jejímž jménem jedná Milan Macura, ředitel</w:t>
      </w:r>
    </w:p>
    <w:p w:rsidR="00EC0AB4" w:rsidRDefault="00751950">
      <w:pPr>
        <w:pStyle w:val="Bodytext10"/>
        <w:spacing w:after="220" w:line="269" w:lineRule="auto"/>
      </w:pPr>
      <w:r>
        <w:rPr>
          <w:rStyle w:val="Bodytext1"/>
        </w:rPr>
        <w:t>se dohodly, že smlouva o dílo (spalování částí těl včetně amputovaných končetin, placent a orgánů, na které se nevztahuje zákon o odpadech) ve znění změn a dodatků se mění takto:</w:t>
      </w:r>
    </w:p>
    <w:p w:rsidR="00EC0AB4" w:rsidRDefault="00EC0AB4">
      <w:pPr>
        <w:pStyle w:val="Bodytext10"/>
        <w:numPr>
          <w:ilvl w:val="0"/>
          <w:numId w:val="1"/>
        </w:numPr>
        <w:spacing w:after="0" w:line="262" w:lineRule="auto"/>
        <w:jc w:val="center"/>
        <w:rPr>
          <w:sz w:val="20"/>
          <w:szCs w:val="20"/>
        </w:rPr>
      </w:pPr>
    </w:p>
    <w:p w:rsidR="00EC0AB4" w:rsidRDefault="00751950">
      <w:pPr>
        <w:pStyle w:val="Bodytext10"/>
        <w:spacing w:after="220" w:line="262" w:lineRule="auto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Článek 2 smlouvy nově zní takto:</w:t>
      </w:r>
    </w:p>
    <w:p w:rsidR="00EC0AB4" w:rsidRDefault="00751950">
      <w:pPr>
        <w:pStyle w:val="Bodytext10"/>
        <w:spacing w:after="220" w:line="276" w:lineRule="auto"/>
      </w:pPr>
      <w:r>
        <w:rPr>
          <w:rStyle w:val="Bodytext1"/>
        </w:rPr>
        <w:t>Platnost smlouvy se prodlužuje do 31. 8. 202</w:t>
      </w:r>
      <w:r w:rsidR="00ED7F56">
        <w:rPr>
          <w:rStyle w:val="Bodytext1"/>
        </w:rPr>
        <w:t>6</w:t>
      </w:r>
    </w:p>
    <w:p w:rsidR="00EC0AB4" w:rsidRDefault="00EC0AB4">
      <w:pPr>
        <w:pStyle w:val="Bodytext10"/>
        <w:numPr>
          <w:ilvl w:val="0"/>
          <w:numId w:val="1"/>
        </w:numPr>
        <w:spacing w:after="340" w:line="262" w:lineRule="auto"/>
        <w:jc w:val="center"/>
        <w:rPr>
          <w:sz w:val="20"/>
          <w:szCs w:val="20"/>
        </w:rPr>
      </w:pPr>
    </w:p>
    <w:p w:rsidR="00EC0AB4" w:rsidRDefault="00751950">
      <w:pPr>
        <w:pStyle w:val="Bodytext10"/>
        <w:spacing w:after="220" w:line="276" w:lineRule="auto"/>
      </w:pPr>
      <w:r>
        <w:rPr>
          <w:rStyle w:val="Bodytext1"/>
        </w:rPr>
        <w:t>Ostatní ustanovení smlouvy se nemění a zůstávají v platnosti beze změn.</w:t>
      </w:r>
    </w:p>
    <w:p w:rsidR="00EC0AB4" w:rsidRDefault="00751950">
      <w:pPr>
        <w:pStyle w:val="Bodytext10"/>
        <w:spacing w:after="220" w:line="276" w:lineRule="auto"/>
      </w:pPr>
      <w:r>
        <w:rPr>
          <w:rStyle w:val="Bodytext1"/>
        </w:rPr>
        <w:t>Dodatek č. 1</w:t>
      </w:r>
      <w:r w:rsidR="00727DF6">
        <w:rPr>
          <w:rStyle w:val="Bodytext1"/>
        </w:rPr>
        <w:t>4</w:t>
      </w:r>
      <w:r>
        <w:rPr>
          <w:rStyle w:val="Bodytext1"/>
        </w:rPr>
        <w:t xml:space="preserve"> nabývá platnosti 1. 9. 202</w:t>
      </w:r>
      <w:r w:rsidR="00727DF6">
        <w:rPr>
          <w:rStyle w:val="Bodytext1"/>
        </w:rPr>
        <w:t>5</w:t>
      </w:r>
      <w:r>
        <w:rPr>
          <w:rStyle w:val="Bodytext1"/>
        </w:rPr>
        <w:t xml:space="preserve"> a účinnosti dnem uveřejnění v registru smluv a je nedílnou součástí smlouvy.</w:t>
      </w:r>
    </w:p>
    <w:p w:rsidR="00EC0AB4" w:rsidRDefault="00751950">
      <w:pPr>
        <w:pStyle w:val="Bodytext10"/>
        <w:spacing w:after="120" w:line="269" w:lineRule="auto"/>
      </w:pPr>
      <w:r>
        <w:rPr>
          <w:rStyle w:val="Bodytext1"/>
        </w:rPr>
        <w:t>Smluvní strany prohlašují, že se podrobně seznámily s textem dodatku č. 1</w:t>
      </w:r>
      <w:r w:rsidR="00727DF6">
        <w:rPr>
          <w:rStyle w:val="Bodytext1"/>
        </w:rPr>
        <w:t>4</w:t>
      </w:r>
      <w:r w:rsidR="00EE56B7">
        <w:rPr>
          <w:rStyle w:val="Bodytext1"/>
        </w:rPr>
        <w:t>,</w:t>
      </w:r>
      <w:r>
        <w:rPr>
          <w:rStyle w:val="Bodytext1"/>
        </w:rPr>
        <w:t xml:space="preserve"> jeho obsahu rozumí a souhlasí s ním.</w:t>
      </w:r>
    </w:p>
    <w:p w:rsidR="00EC0AB4" w:rsidRDefault="00751950">
      <w:pPr>
        <w:pStyle w:val="Bodytext10"/>
        <w:spacing w:after="220" w:line="276" w:lineRule="auto"/>
      </w:pPr>
      <w:r>
        <w:rPr>
          <w:rStyle w:val="Bodytext1"/>
        </w:rPr>
        <w:t>Dodatek č. 1</w:t>
      </w:r>
      <w:r w:rsidR="00727DF6">
        <w:rPr>
          <w:rStyle w:val="Bodytext1"/>
        </w:rPr>
        <w:t>4</w:t>
      </w:r>
      <w:r>
        <w:rPr>
          <w:rStyle w:val="Bodytext1"/>
        </w:rPr>
        <w:t xml:space="preserve"> byl sepsán ve dvou stejnopisech, z nichž každá smluvní strana obdrží jedno vyhotovení.</w:t>
      </w:r>
    </w:p>
    <w:p w:rsidR="00EC0AB4" w:rsidRDefault="00751950">
      <w:pPr>
        <w:pStyle w:val="Bodytext10"/>
        <w:spacing w:after="520" w:line="276" w:lineRule="auto"/>
      </w:pPr>
      <w:r>
        <w:rPr>
          <w:rStyle w:val="Bodytext1"/>
        </w:rPr>
        <w:t>Smluvní strany souhlasí s uveřejněním dodatku dle zákona č. 340/2015 Sb. o registru smluv.</w:t>
      </w:r>
    </w:p>
    <w:p w:rsidR="00EC0AB4" w:rsidRDefault="00751950">
      <w:pPr>
        <w:pStyle w:val="Bodytext10"/>
        <w:spacing w:after="220" w:line="240" w:lineRule="auto"/>
      </w:pPr>
      <w:r>
        <w:rPr>
          <w:rStyle w:val="Bodytext1"/>
        </w:rPr>
        <w:t>Ve Zlíně, dne</w:t>
      </w:r>
      <w:r w:rsidR="00AE4B2C">
        <w:rPr>
          <w:rStyle w:val="Bodytext1"/>
        </w:rPr>
        <w:t xml:space="preserve"> 7. 8. 2025</w:t>
      </w:r>
      <w:bookmarkStart w:id="0" w:name="_GoBack"/>
      <w:bookmarkEnd w:id="0"/>
    </w:p>
    <w:p w:rsidR="00EC0AB4" w:rsidRDefault="00EC0AB4">
      <w:pPr>
        <w:pStyle w:val="Bodytext10"/>
        <w:spacing w:after="120" w:line="240" w:lineRule="auto"/>
        <w:ind w:left="2460"/>
        <w:rPr>
          <w:sz w:val="20"/>
          <w:szCs w:val="20"/>
        </w:rPr>
      </w:pPr>
    </w:p>
    <w:p w:rsidR="00EC0AB4" w:rsidRDefault="00751950">
      <w:pPr>
        <w:pStyle w:val="Bodytext10"/>
        <w:spacing w:after="0" w:line="240" w:lineRule="auto"/>
        <w:ind w:firstLine="300"/>
        <w:rPr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1198245</wp:posOffset>
                </wp:positionV>
                <wp:extent cx="1679575" cy="5791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AB4" w:rsidRDefault="00EC0AB4">
                            <w:pPr>
                              <w:pStyle w:val="Picturecaption1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42.65pt;margin-top:94.35pt;width:132.25pt;height:45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" filled="f" stroked="f">
                <v:textbox inset="0,0,0,0">
                  <w:txbxContent>
                    <w:p w:rsidR="00EC0AB4" w:rsidRDefault="00EC0AB4">
                      <w:pPr>
                        <w:pStyle w:val="Picturecaption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7174" w:rsidRDefault="00EF7174">
      <w:pPr>
        <w:pStyle w:val="Bodytext10"/>
        <w:spacing w:after="0" w:line="240" w:lineRule="auto"/>
        <w:rPr>
          <w:rStyle w:val="Bodytext1"/>
        </w:rPr>
      </w:pPr>
    </w:p>
    <w:p w:rsidR="00EF7174" w:rsidRDefault="00EF7174">
      <w:pPr>
        <w:pStyle w:val="Bodytext10"/>
        <w:spacing w:after="0" w:line="240" w:lineRule="auto"/>
        <w:rPr>
          <w:rStyle w:val="Bodytext1"/>
        </w:rPr>
      </w:pPr>
      <w:r>
        <w:rPr>
          <w:rStyle w:val="Bodytext1"/>
        </w:rPr>
        <w:t>……………………………………………………</w:t>
      </w:r>
      <w:r>
        <w:rPr>
          <w:rStyle w:val="Bodytext1"/>
        </w:rPr>
        <w:tab/>
      </w:r>
      <w:r>
        <w:rPr>
          <w:rStyle w:val="Bodytext1"/>
        </w:rPr>
        <w:tab/>
      </w:r>
      <w:r>
        <w:rPr>
          <w:rStyle w:val="Bodytext1"/>
        </w:rPr>
        <w:tab/>
        <w:t>……………………………………….</w:t>
      </w:r>
    </w:p>
    <w:p w:rsidR="00EC0AB4" w:rsidRDefault="00751950">
      <w:pPr>
        <w:pStyle w:val="Bodytext10"/>
        <w:spacing w:after="0" w:line="240" w:lineRule="auto"/>
      </w:pPr>
      <w:r>
        <w:rPr>
          <w:rStyle w:val="Bodytext1"/>
        </w:rPr>
        <w:t>Ing. Jan Hrdý předseda představenstva</w:t>
      </w:r>
      <w:r w:rsidR="00EF7174">
        <w:rPr>
          <w:rStyle w:val="Bodytext1"/>
        </w:rPr>
        <w:tab/>
      </w:r>
      <w:r w:rsidR="00EF7174">
        <w:rPr>
          <w:rStyle w:val="Bodytext1"/>
        </w:rPr>
        <w:tab/>
      </w:r>
      <w:r w:rsidR="00EF7174">
        <w:rPr>
          <w:rStyle w:val="Bodytext1"/>
        </w:rPr>
        <w:tab/>
      </w:r>
      <w:r w:rsidR="00EF7174">
        <w:rPr>
          <w:rStyle w:val="Bodytext1"/>
        </w:rPr>
        <w:tab/>
        <w:t>Milan Macura, ředitel</w:t>
      </w:r>
    </w:p>
    <w:p w:rsidR="00EC0AB4" w:rsidRDefault="00EC0AB4">
      <w:pPr>
        <w:pStyle w:val="Bodytext10"/>
        <w:spacing w:after="0" w:line="240" w:lineRule="auto"/>
        <w:ind w:left="1160"/>
        <w:rPr>
          <w:sz w:val="20"/>
          <w:szCs w:val="20"/>
        </w:rPr>
      </w:pPr>
    </w:p>
    <w:p w:rsidR="00EC0AB4" w:rsidRDefault="00751950">
      <w:pPr>
        <w:pStyle w:val="Bodytext10"/>
        <w:tabs>
          <w:tab w:val="left" w:leader="hyphen" w:pos="2563"/>
        </w:tabs>
        <w:spacing w:after="840" w:line="252" w:lineRule="auto"/>
      </w:pPr>
      <w:r>
        <w:rPr>
          <w:rStyle w:val="Bodytext1"/>
        </w:rPr>
        <w:t>Ing. Martin Dé</w:t>
      </w:r>
      <w:r w:rsidR="00EE56B7">
        <w:rPr>
          <w:rStyle w:val="Bodytext1"/>
        </w:rPr>
        <w:t>v</w:t>
      </w:r>
      <w:r>
        <w:rPr>
          <w:rStyle w:val="Bodytext1"/>
        </w:rPr>
        <w:t>a</w:t>
      </w:r>
      <w:r w:rsidR="00EE56B7">
        <w:rPr>
          <w:rStyle w:val="Bodytext1"/>
        </w:rPr>
        <w:t xml:space="preserve">, </w:t>
      </w:r>
      <w:r>
        <w:rPr>
          <w:rStyle w:val="Bodytext1"/>
        </w:rPr>
        <w:t>člen představenstva</w:t>
      </w:r>
    </w:p>
    <w:sectPr w:rsidR="00EC0AB4">
      <w:headerReference w:type="default" r:id="rId7"/>
      <w:pgSz w:w="11900" w:h="16840"/>
      <w:pgMar w:top="1484" w:right="1490" w:bottom="616" w:left="1342" w:header="0" w:footer="1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55" w:rsidRDefault="00947F55">
      <w:r>
        <w:separator/>
      </w:r>
    </w:p>
  </w:endnote>
  <w:endnote w:type="continuationSeparator" w:id="0">
    <w:p w:rsidR="00947F55" w:rsidRDefault="0094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55" w:rsidRDefault="00947F55"/>
  </w:footnote>
  <w:footnote w:type="continuationSeparator" w:id="0">
    <w:p w:rsidR="00947F55" w:rsidRDefault="00947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AB4" w:rsidRDefault="007519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5171440</wp:posOffset>
              </wp:positionH>
              <wp:positionV relativeFrom="page">
                <wp:posOffset>350520</wp:posOffset>
              </wp:positionV>
              <wp:extent cx="1005840" cy="207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0AB4" w:rsidRDefault="00EC0AB4">
                          <w:pPr>
                            <w:pStyle w:val="Headerorfooter20"/>
                            <w:rPr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07.2pt;margin-top:27.6pt;width:79.2pt;height:16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" filled="f" stroked="f">
              <v:textbox style="mso-fit-shape-to-text:t" inset="0,0,0,0">
                <w:txbxContent>
                  <w:p w:rsidR="00EC0AB4" w:rsidRDefault="00EC0AB4">
                    <w:pPr>
                      <w:pStyle w:val="Headerorfooter20"/>
                      <w:rPr>
                        <w:sz w:val="38"/>
                        <w:szCs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C41D4"/>
    <w:multiLevelType w:val="multilevel"/>
    <w:tmpl w:val="2CEA725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B4"/>
    <w:rsid w:val="001B648F"/>
    <w:rsid w:val="00370E6B"/>
    <w:rsid w:val="003E40AB"/>
    <w:rsid w:val="00517EAD"/>
    <w:rsid w:val="00656425"/>
    <w:rsid w:val="00693B66"/>
    <w:rsid w:val="006A7034"/>
    <w:rsid w:val="00727DF6"/>
    <w:rsid w:val="00751950"/>
    <w:rsid w:val="00852ABA"/>
    <w:rsid w:val="00862921"/>
    <w:rsid w:val="00947F55"/>
    <w:rsid w:val="00AE4B2C"/>
    <w:rsid w:val="00BB6A47"/>
    <w:rsid w:val="00CF75DB"/>
    <w:rsid w:val="00D84A19"/>
    <w:rsid w:val="00DC5A06"/>
    <w:rsid w:val="00E80891"/>
    <w:rsid w:val="00EC0AB4"/>
    <w:rsid w:val="00ED7F56"/>
    <w:rsid w:val="00EE56B7"/>
    <w:rsid w:val="00E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FDA9"/>
  <w15:docId w15:val="{C02FE557-943C-40A8-9978-E6B24BA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7194D3"/>
      <w:sz w:val="16"/>
      <w:szCs w:val="16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88" w:lineRule="auto"/>
      <w:jc w:val="right"/>
    </w:pPr>
    <w:rPr>
      <w:b/>
      <w:bCs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70" w:line="271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spacing w:after="110"/>
      <w:ind w:left="1500"/>
    </w:pPr>
    <w:rPr>
      <w:rFonts w:ascii="Arial" w:eastAsia="Arial" w:hAnsi="Arial" w:cs="Arial"/>
      <w:b/>
      <w:bCs/>
      <w:color w:val="7194D3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70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03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A70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0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2025-08-20T05:33:00Z</dcterms:created>
  <dcterms:modified xsi:type="dcterms:W3CDTF">2025-08-20T05:33:00Z</dcterms:modified>
</cp:coreProperties>
</file>