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tabs>
          <w:tab w:leader="underscore" w:pos="1819" w:val="left"/>
        </w:tabs>
        <w:bidi w:val="0"/>
        <w:spacing w:before="14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  <w:color w:val="888887"/>
        </w:rPr>
        <w:t>TJ Sokol L</w:t>
      </w:r>
      <w:r>
        <w:rPr>
          <w:rStyle w:val="CharStyle3"/>
          <w:b/>
          <w:bCs/>
          <w:color w:val="DB3833"/>
        </w:rPr>
        <w:tab/>
        <w:t>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rStyle w:val="CharStyle3"/>
          <w:b/>
          <w:bCs/>
          <w:color w:val="888887"/>
        </w:rPr>
        <w:t>Smíchov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83" w:lineRule="auto"/>
        <w:ind w:left="0" w:right="0" w:firstLine="0"/>
        <w:jc w:val="center"/>
        <w:rPr>
          <w:sz w:val="20"/>
          <w:szCs w:val="20"/>
        </w:rPr>
      </w:pPr>
      <w:bookmarkStart w:id="3" w:name="bookmark3"/>
      <w:r>
        <w:rPr>
          <w:rStyle w:val="CharStyle3"/>
          <w:b/>
          <w:bCs/>
        </w:rPr>
        <w:t>Smlouva o nájmu prostoru sloužícího podnikání</w:t>
        <w:br/>
        <w:t xml:space="preserve">č. 18 / 2025 </w:t>
      </w:r>
      <w:r>
        <w:rPr>
          <w:rStyle w:val="CharStyle3"/>
          <w:sz w:val="20"/>
          <w:szCs w:val="20"/>
        </w:rPr>
        <w:t>(§2302 NOZ)</w:t>
      </w:r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Pronajímatel: Tělocvičná Jednota Sokol I. Smíchov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8"/>
        </w:rPr>
        <w:t>Plzeňská 27, 150 00 Praha 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8"/>
        </w:rPr>
        <w:t>IČ: 00538311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8"/>
        </w:rPr>
        <w:t>zastoupená statutárními zástupci: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40" w:right="0" w:firstLine="0"/>
        <w:jc w:val="left"/>
      </w:pPr>
      <w:r>
        <w:rPr>
          <w:rStyle w:val="CharStyle8"/>
        </w:rPr>
        <w:t>starostou: Mgr. Petrem Davidem a jednatelkou: Ivetou Drbohlavovou dále jen „pronajímatel“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06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  <w:b/>
          <w:bCs/>
        </w:rPr>
        <w:t>Nájemce:</w:t>
        <w:tab/>
      </w:r>
      <w:r>
        <w:rPr>
          <w:rStyle w:val="CharStyle8"/>
        </w:rPr>
        <w:t>Gymnázium, Praha 5, Na Zatlance 11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40" w:right="0" w:firstLine="0"/>
        <w:jc w:val="left"/>
      </w:pPr>
      <w:r>
        <w:rPr>
          <w:rStyle w:val="CharStyle8"/>
        </w:rPr>
        <w:t>Na Zatlance 11, 150 00 Praha 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40" w:right="0" w:firstLine="0"/>
        <w:jc w:val="left"/>
      </w:pPr>
      <w:r>
        <w:rPr>
          <w:rStyle w:val="CharStyle8"/>
        </w:rPr>
        <w:t>IČ: 61385271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1440" w:right="0" w:firstLine="0"/>
        <w:jc w:val="left"/>
      </w:pPr>
      <w:r>
        <w:rPr>
          <w:rStyle w:val="CharStyle8"/>
        </w:rPr>
        <w:t>zastoupené Mgr. Dagmarou Škorpíkovou, ředitelkou školy dále jen „nájemce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uzavřeli níže uvedeného dne, měsíce a roku tuto smlouvu o nájmu sportovního areálu TJ Sokola I. Smíchov, U Mrázovky 1566 v Praze 5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rStyle w:val="CharStyle8"/>
          <w:b/>
          <w:bCs/>
        </w:rPr>
        <w:t>Úvodní ustanovení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Pronajímatel prohlašuje, že je vlastníkem pozemkové parcely 2387 – sportoviště a rekreační plocha zapsané u katastrálního úřadu pro hl. město Prahu na LV. č. 478 pro obec Hl. město Praha, kat. území Smíchov a nemovitostí na pozemkové parcele č. parc. 2387 kat. území Smíchov.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>Pronajímatel prohlašuje, že je oprávněn tyto nemovitosti poskytnout do nájmu.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rStyle w:val="CharStyle8"/>
          <w:b/>
          <w:bCs/>
        </w:rPr>
        <w:t>Předmět a účel nájmu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>Pronajímatel touto smlouvou přenechává nájemci k dočasnému užívání travnaté fotbalové hřiště, víceúčelové hřiště, volejbalové a beachvolejbalové hřiště, běžeckou pilinovou dráhu, rozběhovou dráhu s doskočištěm a venkovní posilovací stroje včetně zázemí umístěné na parcele č. 2387 kat. území Smíchov, a to výlučně za účelem výuky tělocviku žáků nájemce.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>Nájemce tímto prohlašuje, že si předmět nájmu řádně prohlédl, že byl se stavem předmětu nájmu seznámen, že nevykazuje žádné vady, které by bránily v jejich řádném užívání.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>Nájemce se zavazuje platit za to pronajímateli níže sjednané nájemné.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rStyle w:val="CharStyle8"/>
          <w:b/>
          <w:bCs/>
        </w:rPr>
        <w:t>Nájemné a úhrada nákladů za poskytnuté služby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 xml:space="preserve">Sjednaná paušální cena činí </w:t>
      </w:r>
      <w:r>
        <w:rPr>
          <w:rStyle w:val="CharStyle8"/>
          <w:b/>
          <w:bCs/>
        </w:rPr>
        <w:t>72 000,- Kč</w:t>
      </w:r>
      <w:r>
        <w:rPr>
          <w:rStyle w:val="CharStyle8"/>
        </w:rPr>
        <w:t>. Nájemce bude hradit pronajímateli platby za určené období paušálně ve dvou splátkách po 36 000,- Kč, a to v prosinci 2024 a červnu 2025 daného školního roku (2024 / 2025).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 xml:space="preserve">Nájemce hradí nájemné na bankovní účet TJ Sokola I. Smíchov u ČSOB č. </w:t>
      </w:r>
      <w:r>
        <w:rPr>
          <w:rStyle w:val="CharStyle8"/>
          <w:b/>
          <w:bCs/>
        </w:rPr>
        <w:t>264663529/0300</w:t>
      </w:r>
      <w:r>
        <w:rPr>
          <w:rStyle w:val="CharStyle8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V případě prodlení s úhradou nájemného je nájemce povinen uhradit pronajímateli smluvní pokutu ve výši 100,- Kč za každý den prodlení a zákonné úroky z prodlení.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8"/>
        </w:rPr>
        <w:t>Nájemné zahrnuje úklid pronajatých prostor, vodné, stočné, spotřebu plynu a elektrické energie, dámské a pánské šatny s příslušenstvím.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rStyle w:val="CharStyle8"/>
          <w:b/>
          <w:bCs/>
        </w:rPr>
        <w:t>Doba trvání nájmu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 xml:space="preserve">Nájemné se sjednává na dobu určitou </w:t>
      </w:r>
      <w:r>
        <w:rPr>
          <w:rStyle w:val="CharStyle8"/>
          <w:b/>
          <w:bCs/>
        </w:rPr>
        <w:t>od 8. září 2025 do 19. června 2026.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8"/>
        </w:rPr>
        <w:t xml:space="preserve">Sportovní areál Mrázovka bude využíván v době mezi 8,00 až 16,30 pro hodiny tělocviku gymnázia, a to nejvýše v rozsahu </w:t>
      </w:r>
      <w:r>
        <w:rPr>
          <w:rStyle w:val="CharStyle8"/>
          <w:b/>
          <w:bCs/>
        </w:rPr>
        <w:t>20 hodin týdně.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8"/>
        </w:rPr>
        <w:t>Evidenci cvičebních hodin je povinen v písemné formě vést nájemce a na vyžádání ji bez zbytečného odkladu poskytnout pronajímateli k náhledu. Pro potřeby organizace cvičebních hodin pronajímatel nájemci zřídil přístup do online rezervačního systému na</w:t>
      </w:r>
      <w:r>
        <w:fldChar w:fldCharType="begin"/>
      </w:r>
      <w:r>
        <w:rPr/>
        <w:instrText> HYPERLINK "http://www.sportmrazovka.cz/" </w:instrText>
      </w:r>
      <w:r>
        <w:fldChar w:fldCharType="separate"/>
      </w:r>
      <w:r>
        <w:rPr>
          <w:rStyle w:val="CharStyle8"/>
        </w:rPr>
        <w:t xml:space="preserve"> </w:t>
      </w:r>
      <w:r>
        <w:rPr>
          <w:rStyle w:val="CharStyle8"/>
          <w:color w:val="0000FF"/>
          <w:u w:val="single"/>
        </w:rPr>
        <w:t>www.sportmrazovka.cz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Veškeré komerční pronájmy, vedené v online rezervačním systému, mají při termínovém konfliktu ve využití sportovišť přednost před jinými zájemci.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5" w:name="bookmark5"/>
      <w:r>
        <w:rPr>
          <w:rStyle w:val="CharStyle12"/>
          <w:b/>
          <w:bCs/>
        </w:rPr>
        <w:t>Skončení nájmu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Nájemce může vypovědět nájem i před uplynutím sjednané doby nájmu, pokud ztratí způsobilost k činnosti, k jejímuž výkonu je předmět nájmu určen.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Pronajímatel může nájem vypovědět i před uplynutím sjednané doby nájmu, pokud nájemce hrubě porušuje své povinnosti, zejména tím, že se chová v rozporu s účelem užívání předmětu nájmu nebo v rozporu dobrými mravy případně je po dobu delší než jeden měsíc v prodlení s placením nájemného.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Vypoví-li nájemce z důvodu nepřiměřených omezení užívání předmětu nájmu z důvodu komerčních pronájmů pronajímatele dle čl. IV. odst. 3, náleží nájemci poměrné vrácení uhrazeného nájemného.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8"/>
        </w:rPr>
        <w:t>Ve shora uvedených případech je výpovědní doba 30 dnů od doručení výpovědi, v ostatních případech je výpovědní doba tříměsíční.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7" w:name="bookmark7"/>
      <w:r>
        <w:rPr>
          <w:rStyle w:val="CharStyle12"/>
          <w:b/>
          <w:bCs/>
        </w:rPr>
        <w:t>Práva a povinnosti smluvních stran</w:t>
      </w:r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Nájemce se zavazuje užívat pronajatý prostor s řádnou péčí tak, aby nedošlo k jeho poškození nebo znehodnocení, dodržovat předpisy o požární ochraně a další bezpečnostní předpisy související s provozem předmětu nájmu a dbát instrukcí správce předmětu areálu.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Případná škoda, která vznikne zaviněním nájemce, musí být nájemcem bezprostředně odstraněna.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Nájemce není oprávněn uzavřít smlouvu o pronájmu se třetí osobou bez souhlasu pronajímatele.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rStyle w:val="CharStyle8"/>
        </w:rPr>
        <w:t>Pronajímatel je povinen zajistit řádný a nerušený výkon nájemních práv nájemce, vyjma důvodů uvedených v čl. V. odst. 3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9" w:name="bookmark9"/>
      <w:r>
        <w:rPr>
          <w:rStyle w:val="CharStyle12"/>
          <w:b/>
          <w:bCs/>
        </w:rPr>
        <w:t>Závěrečná ustanovení</w:t>
      </w:r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Případně změny nebo doplňky nájemní smlouvy lze provést pouze formou písemného číslovaného dodatku, který se stane nedílnou součástí této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Tato smlouva se řídí ustanoveními zákona č. 89/2012 Sb. občanský zákoník v platném 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Tato smlouva je vyhotovena ve dvou stejnopisech, z nichž každý má platnost originálu a každá smluvní strana obdrží jedno vyhotovení.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70" w:right="708" w:bottom="780" w:left="680" w:header="542" w:footer="352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8"/>
        </w:rPr>
        <w:t>Účastníci této smlouvy prohlašují, že si smlouvu důkladně přečetli, souhlasí s jejím obsahem, který je projevem jejich vůle, že byla uzavřena svobodně, vážně a bez nátlaku. Na důkaz toho připojují své podpisy.</w:t>
      </w:r>
    </w:p>
    <w:p>
      <w:pPr>
        <w:widowControl w:val="0"/>
        <w:spacing w:before="45" w:after="4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0" w:right="0" w:bottom="78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12700</wp:posOffset>
                </wp:positionV>
                <wp:extent cx="981710" cy="4692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 Praze dne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Za pronajímatele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450000000000003pt;margin-top:1.pt;width:77.299999999999997pt;height:36.9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Praze dne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Za pronajímatele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63500" distR="63500" simplePos="0" relativeHeight="125829380" behindDoc="0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12700</wp:posOffset>
                </wp:positionV>
                <wp:extent cx="725170" cy="46926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 Praze dne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90000000000003pt;margin-top:1.pt;width:57.100000000000001pt;height:36.950000000000003pt;z-index:-125829373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Praze dne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Za nájemce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4"/>
        </w:rPr>
        <w:t>Mgr.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4"/>
        </w:rPr>
        <w:t>Dagmar Škorpíková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6"/>
        </w:rPr>
        <w:t>Digitálně podepsal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6"/>
        </w:rPr>
        <w:t>Mgr. Dagmar Škorpíková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0" w:right="1258" w:bottom="780" w:left="7714" w:header="0" w:footer="3" w:gutter="0"/>
          <w:cols w:num="2" w:space="182"/>
          <w:noEndnote/>
          <w:rtlGutter w:val="0"/>
          <w:docGrid w:linePitch="360"/>
        </w:sectPr>
      </w:pPr>
      <w:r>
        <w:rPr>
          <w:rStyle w:val="CharStyle16"/>
        </w:rPr>
        <w:t>Datum: 2025.08.28 15:42:23 +02'00'</w:t>
      </w:r>
    </w:p>
    <w:p>
      <w:pPr>
        <w:widowControl w:val="0"/>
        <w:spacing w:line="16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0" w:right="0" w:bottom="78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424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12700</wp:posOffset>
                </wp:positionV>
                <wp:extent cx="902335" cy="16446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Mgr. Petr David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.200000000000003pt;margin-top:1.pt;width:71.049999999999997pt;height:12.9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Mgr. Petr David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8"/>
        </w:rPr>
        <w:t>Mgr. Dagmar Škorpíková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1420"/>
        <w:jc w:val="left"/>
      </w:pPr>
      <w:r>
        <w:rPr>
          <w:rStyle w:val="CharStyle8"/>
        </w:rPr>
        <w:t>Iveta Drbohlavová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70" w:right="710" w:bottom="780" w:left="212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220" w:line="262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240" w:line="252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