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B497" w14:textId="77777777" w:rsidR="001747E0" w:rsidRDefault="001747E0" w:rsidP="00C94C75">
      <w:pPr>
        <w:tabs>
          <w:tab w:val="left" w:pos="8647"/>
        </w:tabs>
        <w:jc w:val="center"/>
        <w:rPr>
          <w:b/>
          <w:sz w:val="34"/>
        </w:rPr>
      </w:pPr>
    </w:p>
    <w:p w14:paraId="17A0F80D" w14:textId="72EF6384" w:rsidR="00C94C75" w:rsidRDefault="00C94C75" w:rsidP="00C94C75">
      <w:pPr>
        <w:tabs>
          <w:tab w:val="left" w:pos="8647"/>
        </w:tabs>
        <w:jc w:val="center"/>
        <w:rPr>
          <w:b/>
          <w:sz w:val="34"/>
        </w:rPr>
      </w:pPr>
      <w:r>
        <w:rPr>
          <w:b/>
          <w:sz w:val="34"/>
        </w:rPr>
        <w:t xml:space="preserve">Dodatek č. </w:t>
      </w:r>
      <w:r w:rsidR="00373B01">
        <w:rPr>
          <w:b/>
          <w:sz w:val="34"/>
        </w:rPr>
        <w:t>V-3100-166-2025</w:t>
      </w:r>
      <w:r w:rsidR="007C35E8">
        <w:rPr>
          <w:b/>
          <w:sz w:val="34"/>
        </w:rPr>
        <w:t>-1</w:t>
      </w:r>
      <w:r w:rsidRPr="00E3183C">
        <w:rPr>
          <w:b/>
          <w:sz w:val="34"/>
        </w:rPr>
        <w:t xml:space="preserve">         </w:t>
      </w:r>
    </w:p>
    <w:p w14:paraId="1558CA44" w14:textId="77777777" w:rsidR="00C94C75" w:rsidRDefault="00C94C75" w:rsidP="00C94C75">
      <w:pPr>
        <w:tabs>
          <w:tab w:val="left" w:pos="8647"/>
        </w:tabs>
        <w:jc w:val="center"/>
        <w:rPr>
          <w:b/>
          <w:sz w:val="34"/>
        </w:rPr>
      </w:pPr>
      <w:r>
        <w:rPr>
          <w:b/>
          <w:sz w:val="34"/>
        </w:rPr>
        <w:t>smlouvy o výpůjčce uměleckých děl</w:t>
      </w:r>
    </w:p>
    <w:p w14:paraId="0A544762" w14:textId="64C34C74" w:rsidR="00C94C75" w:rsidRDefault="00C94C75" w:rsidP="00C94C75">
      <w:pPr>
        <w:jc w:val="both"/>
        <w:rPr>
          <w:sz w:val="24"/>
        </w:rPr>
      </w:pPr>
    </w:p>
    <w:p w14:paraId="3358DBA7" w14:textId="77777777" w:rsidR="001747E0" w:rsidRDefault="001747E0" w:rsidP="00C94C75">
      <w:pPr>
        <w:jc w:val="both"/>
        <w:rPr>
          <w:sz w:val="24"/>
        </w:rPr>
      </w:pPr>
    </w:p>
    <w:p w14:paraId="5E432250" w14:textId="77777777" w:rsidR="00C94C75" w:rsidRPr="00C567D5" w:rsidRDefault="00C94C75" w:rsidP="00C94C75">
      <w:pPr>
        <w:jc w:val="both"/>
      </w:pPr>
    </w:p>
    <w:p w14:paraId="50883B3E" w14:textId="77777777" w:rsidR="00C94C75" w:rsidRDefault="00C94C75" w:rsidP="00C94C75">
      <w:pPr>
        <w:jc w:val="both"/>
        <w:rPr>
          <w:b/>
          <w:sz w:val="24"/>
        </w:rPr>
      </w:pPr>
      <w:r>
        <w:rPr>
          <w:sz w:val="24"/>
        </w:rPr>
        <w:t>vypůjčitel:</w:t>
      </w:r>
      <w:r>
        <w:rPr>
          <w:sz w:val="24"/>
        </w:rPr>
        <w:tab/>
      </w:r>
      <w:r>
        <w:rPr>
          <w:b/>
          <w:sz w:val="24"/>
        </w:rPr>
        <w:t xml:space="preserve">Galerie hlavního města Prahy </w:t>
      </w:r>
    </w:p>
    <w:p w14:paraId="15558DBF" w14:textId="3832B4F3" w:rsidR="00C94C75" w:rsidRDefault="00C94C75" w:rsidP="00C94C75">
      <w:pPr>
        <w:ind w:left="709" w:firstLine="709"/>
        <w:jc w:val="both"/>
        <w:rPr>
          <w:sz w:val="24"/>
        </w:rPr>
      </w:pPr>
      <w:r w:rsidRPr="00A64D43">
        <w:rPr>
          <w:b/>
          <w:sz w:val="24"/>
        </w:rPr>
        <w:t>se sídlem</w:t>
      </w:r>
      <w:r>
        <w:rPr>
          <w:b/>
          <w:sz w:val="24"/>
        </w:rPr>
        <w:t xml:space="preserve"> Staroměstské náměstí 605/13, 11</w:t>
      </w:r>
      <w:r w:rsidRPr="00A64D43">
        <w:rPr>
          <w:b/>
          <w:sz w:val="24"/>
        </w:rPr>
        <w:t xml:space="preserve">0 00 Praha </w:t>
      </w:r>
      <w:r>
        <w:rPr>
          <w:b/>
          <w:sz w:val="24"/>
        </w:rPr>
        <w:t>1</w:t>
      </w:r>
    </w:p>
    <w:p w14:paraId="0E2B9229" w14:textId="77777777" w:rsidR="00C94C75" w:rsidRDefault="00C94C75" w:rsidP="00C94C75">
      <w:pPr>
        <w:ind w:left="709" w:firstLine="709"/>
        <w:rPr>
          <w:b/>
          <w:sz w:val="24"/>
        </w:rPr>
      </w:pPr>
      <w:r>
        <w:rPr>
          <w:b/>
          <w:sz w:val="24"/>
        </w:rPr>
        <w:t>zastoupená PhDr. Magdalenou Juříkovou</w:t>
      </w:r>
    </w:p>
    <w:p w14:paraId="3892E418" w14:textId="77777777" w:rsidR="00C94C75" w:rsidRDefault="00C94C75" w:rsidP="00C94C75">
      <w:pPr>
        <w:ind w:left="709" w:firstLine="709"/>
        <w:rPr>
          <w:b/>
          <w:sz w:val="24"/>
        </w:rPr>
      </w:pPr>
      <w:r>
        <w:rPr>
          <w:sz w:val="24"/>
        </w:rPr>
        <w:t>(dále jen „</w:t>
      </w:r>
      <w:r w:rsidRPr="00CA6EE3">
        <w:rPr>
          <w:b/>
          <w:sz w:val="24"/>
        </w:rPr>
        <w:t>GHMP</w:t>
      </w:r>
      <w:r>
        <w:rPr>
          <w:sz w:val="24"/>
        </w:rPr>
        <w:t>“)</w:t>
      </w:r>
    </w:p>
    <w:p w14:paraId="76454535" w14:textId="77777777" w:rsidR="00C94C75" w:rsidRDefault="00C94C75" w:rsidP="00C94C75">
      <w:pPr>
        <w:spacing w:before="120"/>
        <w:ind w:left="709" w:firstLine="709"/>
        <w:rPr>
          <w:b/>
          <w:sz w:val="24"/>
        </w:rPr>
      </w:pPr>
    </w:p>
    <w:p w14:paraId="5A7CEFF3" w14:textId="77777777" w:rsidR="00C94C75" w:rsidRDefault="00C94C75" w:rsidP="00C94C75">
      <w:pPr>
        <w:jc w:val="both"/>
        <w:rPr>
          <w:sz w:val="24"/>
        </w:rPr>
      </w:pPr>
      <w:r>
        <w:rPr>
          <w:sz w:val="24"/>
        </w:rPr>
        <w:t xml:space="preserve">a </w:t>
      </w:r>
    </w:p>
    <w:p w14:paraId="060E1420" w14:textId="77777777" w:rsidR="00C94C75" w:rsidRPr="00C567D5" w:rsidRDefault="00C94C75" w:rsidP="00C94C75">
      <w:pPr>
        <w:rPr>
          <w:b/>
        </w:rPr>
      </w:pPr>
    </w:p>
    <w:p w14:paraId="60AD50BD" w14:textId="02F2AA73" w:rsidR="00C0712A" w:rsidRDefault="00C94C75" w:rsidP="00584FBB">
      <w:pPr>
        <w:rPr>
          <w:b/>
          <w:sz w:val="24"/>
        </w:rPr>
      </w:pPr>
      <w:r>
        <w:rPr>
          <w:sz w:val="24"/>
        </w:rPr>
        <w:t xml:space="preserve">půjčitel: </w:t>
      </w:r>
      <w:r w:rsidR="00584FBB">
        <w:rPr>
          <w:sz w:val="24"/>
        </w:rPr>
        <w:tab/>
      </w:r>
      <w:r w:rsidR="00C0712A">
        <w:rPr>
          <w:b/>
          <w:sz w:val="24"/>
        </w:rPr>
        <w:t>SbírKa s. r. o.</w:t>
      </w:r>
    </w:p>
    <w:p w14:paraId="18574DCE" w14:textId="38BD8DC4" w:rsidR="00C94C75" w:rsidRDefault="00974578" w:rsidP="00974578">
      <w:pPr>
        <w:ind w:left="709" w:firstLine="709"/>
        <w:rPr>
          <w:b/>
          <w:sz w:val="24"/>
        </w:rPr>
      </w:pPr>
      <w:r>
        <w:rPr>
          <w:b/>
          <w:sz w:val="24"/>
        </w:rPr>
        <w:t>Randova 3205/2, 150 00 Praha 5</w:t>
      </w:r>
    </w:p>
    <w:p w14:paraId="6F7CF985" w14:textId="1CE0F443" w:rsidR="00974578" w:rsidRDefault="00974578" w:rsidP="00974578">
      <w:pPr>
        <w:ind w:left="709" w:firstLine="709"/>
        <w:rPr>
          <w:b/>
          <w:sz w:val="24"/>
        </w:rPr>
      </w:pPr>
      <w:r>
        <w:rPr>
          <w:b/>
          <w:sz w:val="24"/>
        </w:rPr>
        <w:t xml:space="preserve">zastoupená </w:t>
      </w:r>
      <w:r w:rsidR="007C35E8" w:rsidRPr="007C35E8">
        <w:rPr>
          <w:b/>
          <w:sz w:val="24"/>
        </w:rPr>
        <w:t>Pavlem Hlaváčkem</w:t>
      </w:r>
    </w:p>
    <w:p w14:paraId="68509713" w14:textId="77777777" w:rsidR="00C94C75" w:rsidRDefault="00C94C75" w:rsidP="00C94C75"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(dále jen „</w:t>
      </w:r>
      <w:r>
        <w:rPr>
          <w:b/>
          <w:sz w:val="24"/>
        </w:rPr>
        <w:t>půjčitel</w:t>
      </w:r>
      <w:r>
        <w:rPr>
          <w:sz w:val="24"/>
        </w:rPr>
        <w:t>“)</w:t>
      </w:r>
    </w:p>
    <w:p w14:paraId="76C0996D" w14:textId="77777777" w:rsidR="00C94C75" w:rsidRDefault="00C94C75" w:rsidP="00C94C75">
      <w:pPr>
        <w:spacing w:before="120"/>
        <w:ind w:left="709" w:firstLine="709"/>
      </w:pPr>
      <w:r>
        <w:rPr>
          <w:sz w:val="24"/>
        </w:rPr>
        <w:t>(dále společně také jako „</w:t>
      </w:r>
      <w:r w:rsidRPr="00520413">
        <w:rPr>
          <w:b/>
          <w:sz w:val="24"/>
        </w:rPr>
        <w:t>smluvní strany</w:t>
      </w:r>
      <w:r>
        <w:rPr>
          <w:sz w:val="24"/>
        </w:rPr>
        <w:t>“)</w:t>
      </w:r>
    </w:p>
    <w:p w14:paraId="55CAEF85" w14:textId="77777777" w:rsidR="00C94C75" w:rsidRPr="00861D81" w:rsidRDefault="00C94C75" w:rsidP="00C94C75">
      <w:pPr>
        <w:spacing w:before="120"/>
        <w:ind w:left="709" w:firstLine="709"/>
        <w:rPr>
          <w:sz w:val="24"/>
          <w:szCs w:val="24"/>
        </w:rPr>
      </w:pPr>
    </w:p>
    <w:p w14:paraId="6A492085" w14:textId="17D1B72D" w:rsidR="00C94C75" w:rsidRDefault="00C94C75" w:rsidP="00C94C75">
      <w:pPr>
        <w:spacing w:before="120"/>
        <w:jc w:val="both"/>
        <w:rPr>
          <w:sz w:val="24"/>
          <w:szCs w:val="24"/>
        </w:rPr>
      </w:pPr>
    </w:p>
    <w:p w14:paraId="636CECBF" w14:textId="77777777" w:rsidR="001747E0" w:rsidRDefault="001747E0" w:rsidP="00C94C75">
      <w:pPr>
        <w:spacing w:before="120"/>
        <w:jc w:val="both"/>
        <w:rPr>
          <w:sz w:val="24"/>
          <w:szCs w:val="24"/>
        </w:rPr>
      </w:pPr>
    </w:p>
    <w:p w14:paraId="127187A1" w14:textId="77777777" w:rsidR="00C94C75" w:rsidRPr="009645BE" w:rsidRDefault="00C94C75" w:rsidP="00C94C75">
      <w:pPr>
        <w:spacing w:before="120"/>
        <w:jc w:val="both"/>
        <w:rPr>
          <w:b/>
          <w:sz w:val="24"/>
          <w:szCs w:val="24"/>
        </w:rPr>
      </w:pPr>
      <w:r w:rsidRPr="009645BE">
        <w:rPr>
          <w:b/>
          <w:sz w:val="24"/>
          <w:szCs w:val="24"/>
        </w:rPr>
        <w:t>PREAMBULE</w:t>
      </w:r>
    </w:p>
    <w:p w14:paraId="286CE1E3" w14:textId="19D69422" w:rsidR="00C94C75" w:rsidRPr="009645BE" w:rsidRDefault="00C94C75" w:rsidP="00C94C75">
      <w:pPr>
        <w:spacing w:before="120"/>
        <w:jc w:val="both"/>
        <w:rPr>
          <w:sz w:val="24"/>
          <w:szCs w:val="24"/>
        </w:rPr>
      </w:pPr>
      <w:r w:rsidRPr="009645BE">
        <w:rPr>
          <w:sz w:val="24"/>
          <w:szCs w:val="24"/>
        </w:rPr>
        <w:t>GHMP jako vypůjčitel a půjčitel uzavřeli dne</w:t>
      </w:r>
      <w:r w:rsidR="0056721C">
        <w:rPr>
          <w:sz w:val="24"/>
          <w:szCs w:val="24"/>
        </w:rPr>
        <w:t>: 5. 6. 2025</w:t>
      </w:r>
      <w:r w:rsidR="00555EBD" w:rsidRPr="009645BE">
        <w:rPr>
          <w:sz w:val="24"/>
          <w:szCs w:val="24"/>
        </w:rPr>
        <w:t xml:space="preserve"> </w:t>
      </w:r>
      <w:r w:rsidRPr="009645BE">
        <w:rPr>
          <w:sz w:val="24"/>
          <w:szCs w:val="24"/>
        </w:rPr>
        <w:t>Smlouvu o výpůjčce uměleckých děl (dále jen „</w:t>
      </w:r>
      <w:r w:rsidRPr="009645BE">
        <w:rPr>
          <w:b/>
          <w:sz w:val="24"/>
          <w:szCs w:val="24"/>
        </w:rPr>
        <w:t>Smlouva</w:t>
      </w:r>
      <w:r w:rsidRPr="009645BE">
        <w:rPr>
          <w:sz w:val="24"/>
          <w:szCs w:val="24"/>
        </w:rPr>
        <w:t>“) na výstavu s</w:t>
      </w:r>
      <w:r w:rsidR="00555EBD" w:rsidRPr="009645BE">
        <w:rPr>
          <w:sz w:val="24"/>
          <w:szCs w:val="24"/>
        </w:rPr>
        <w:t> </w:t>
      </w:r>
      <w:r w:rsidRPr="009645BE">
        <w:rPr>
          <w:sz w:val="24"/>
          <w:szCs w:val="24"/>
        </w:rPr>
        <w:t>názvem</w:t>
      </w:r>
      <w:r w:rsidR="00555EBD" w:rsidRPr="009645BE">
        <w:rPr>
          <w:sz w:val="24"/>
          <w:szCs w:val="24"/>
        </w:rPr>
        <w:t xml:space="preserve"> Dvojník</w:t>
      </w:r>
      <w:r w:rsidRPr="009645BE">
        <w:rPr>
          <w:sz w:val="24"/>
          <w:szCs w:val="24"/>
        </w:rPr>
        <w:t>, na základě níž půjčitel zapůjčil GHMP umělecká díla specifikovaná v příloze č. 1 Smlouvy, a to na dobu zapůjčení uvedenou v článku 1. Smlouvy.</w:t>
      </w:r>
    </w:p>
    <w:p w14:paraId="7422965B" w14:textId="31838B60" w:rsidR="00C94C75" w:rsidRPr="009645BE" w:rsidRDefault="00C94C75" w:rsidP="00C94C75">
      <w:pPr>
        <w:spacing w:before="120"/>
        <w:jc w:val="both"/>
        <w:rPr>
          <w:sz w:val="24"/>
          <w:szCs w:val="24"/>
        </w:rPr>
      </w:pPr>
      <w:r w:rsidRPr="009645BE">
        <w:rPr>
          <w:sz w:val="24"/>
          <w:szCs w:val="24"/>
        </w:rPr>
        <w:t xml:space="preserve">Vzhledem k tomu, že smluvní strany mají zájem na doplnění počtu vypůjčených děl uvedených v příloze č. 1 Smlouvy, uzavírají ke Smlouvě tento </w:t>
      </w:r>
      <w:bookmarkStart w:id="0" w:name="_Hlk158906478"/>
      <w:r w:rsidRPr="009645BE">
        <w:rPr>
          <w:sz w:val="24"/>
          <w:szCs w:val="24"/>
        </w:rPr>
        <w:t>Dodatek č.</w:t>
      </w:r>
      <w:r w:rsidR="00AD220F" w:rsidRPr="009645BE">
        <w:rPr>
          <w:sz w:val="24"/>
          <w:szCs w:val="24"/>
        </w:rPr>
        <w:t xml:space="preserve"> 1</w:t>
      </w:r>
      <w:r w:rsidRPr="009645BE">
        <w:rPr>
          <w:sz w:val="24"/>
          <w:szCs w:val="24"/>
        </w:rPr>
        <w:t>.</w:t>
      </w:r>
    </w:p>
    <w:bookmarkEnd w:id="0"/>
    <w:p w14:paraId="6DEF198A" w14:textId="77777777" w:rsidR="00C94C75" w:rsidRPr="009645BE" w:rsidRDefault="00C94C75" w:rsidP="00C94C75">
      <w:pPr>
        <w:spacing w:before="120"/>
        <w:jc w:val="both"/>
        <w:rPr>
          <w:sz w:val="24"/>
          <w:szCs w:val="24"/>
        </w:rPr>
      </w:pPr>
    </w:p>
    <w:p w14:paraId="08B3C656" w14:textId="77777777" w:rsidR="00C94C75" w:rsidRPr="009645BE" w:rsidRDefault="00C94C75" w:rsidP="00C94C75">
      <w:pPr>
        <w:spacing w:before="120"/>
        <w:jc w:val="both"/>
        <w:rPr>
          <w:b/>
          <w:sz w:val="24"/>
          <w:szCs w:val="24"/>
        </w:rPr>
      </w:pPr>
      <w:r w:rsidRPr="009645BE">
        <w:rPr>
          <w:b/>
          <w:sz w:val="24"/>
          <w:szCs w:val="24"/>
        </w:rPr>
        <w:t>Článek 2</w:t>
      </w:r>
    </w:p>
    <w:p w14:paraId="73CC86D0" w14:textId="77777777" w:rsidR="00C94C75" w:rsidRPr="009645BE" w:rsidRDefault="00C94C75" w:rsidP="00C94C75">
      <w:pPr>
        <w:jc w:val="both"/>
        <w:rPr>
          <w:b/>
          <w:sz w:val="24"/>
          <w:szCs w:val="24"/>
        </w:rPr>
      </w:pPr>
      <w:r w:rsidRPr="009645BE">
        <w:rPr>
          <w:b/>
          <w:sz w:val="24"/>
          <w:szCs w:val="24"/>
        </w:rPr>
        <w:t>Změna Smlouvy</w:t>
      </w:r>
    </w:p>
    <w:p w14:paraId="085CD4E6" w14:textId="177D13E0" w:rsidR="00C94C75" w:rsidRPr="009645BE" w:rsidRDefault="00C94C75" w:rsidP="00C94C75">
      <w:pPr>
        <w:spacing w:before="120"/>
        <w:jc w:val="both"/>
        <w:rPr>
          <w:sz w:val="24"/>
          <w:szCs w:val="24"/>
        </w:rPr>
      </w:pPr>
      <w:r w:rsidRPr="009645BE">
        <w:rPr>
          <w:sz w:val="24"/>
          <w:szCs w:val="24"/>
        </w:rPr>
        <w:t>Smluvní strany se na základě společné dohody o potřebě změny Smlouvy dohodly na doplnění počtu vypůjčených děl uvedených v příloze č. 1 tohoto Dodatku č.</w:t>
      </w:r>
      <w:r w:rsidR="00AD220F" w:rsidRPr="009645BE">
        <w:rPr>
          <w:sz w:val="24"/>
          <w:szCs w:val="24"/>
        </w:rPr>
        <w:t xml:space="preserve"> 1</w:t>
      </w:r>
      <w:r w:rsidRPr="009645BE">
        <w:rPr>
          <w:sz w:val="24"/>
          <w:szCs w:val="24"/>
        </w:rPr>
        <w:t>.</w:t>
      </w:r>
    </w:p>
    <w:p w14:paraId="6C602E6E" w14:textId="77777777" w:rsidR="00C94C75" w:rsidRDefault="00C94C75" w:rsidP="00C94C75">
      <w:pPr>
        <w:spacing w:before="120"/>
        <w:jc w:val="both"/>
        <w:rPr>
          <w:sz w:val="24"/>
          <w:szCs w:val="24"/>
        </w:rPr>
      </w:pPr>
    </w:p>
    <w:p w14:paraId="40E2189D" w14:textId="77777777" w:rsidR="00C94C75" w:rsidRPr="00861D81" w:rsidRDefault="00C94C75" w:rsidP="00C94C75">
      <w:pPr>
        <w:spacing w:before="120"/>
        <w:jc w:val="both"/>
        <w:rPr>
          <w:sz w:val="24"/>
          <w:szCs w:val="24"/>
        </w:rPr>
      </w:pPr>
    </w:p>
    <w:p w14:paraId="3CD7132E" w14:textId="77777777" w:rsidR="00C94C75" w:rsidRDefault="00C94C75" w:rsidP="00C94C75">
      <w:pPr>
        <w:spacing w:before="120"/>
        <w:jc w:val="both"/>
        <w:rPr>
          <w:b/>
          <w:sz w:val="24"/>
          <w:szCs w:val="24"/>
        </w:rPr>
      </w:pPr>
      <w:r w:rsidRPr="009065E9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3</w:t>
      </w:r>
    </w:p>
    <w:p w14:paraId="2207A4E1" w14:textId="77777777" w:rsidR="00C94C75" w:rsidRDefault="00C94C75" w:rsidP="00C94C75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1A4D0510" w14:textId="56BCA6C2" w:rsidR="00C94C75" w:rsidRPr="00AD7A25" w:rsidRDefault="00C94C75" w:rsidP="00C94C75">
      <w:pPr>
        <w:pStyle w:val="Zkladntext"/>
        <w:numPr>
          <w:ilvl w:val="0"/>
          <w:numId w:val="1"/>
        </w:numPr>
        <w:tabs>
          <w:tab w:val="num" w:pos="561"/>
        </w:tabs>
        <w:spacing w:after="120"/>
        <w:rPr>
          <w:rStyle w:val="platne1"/>
          <w:szCs w:val="24"/>
        </w:rPr>
      </w:pPr>
      <w:r w:rsidRPr="00AD7A25">
        <w:rPr>
          <w:rStyle w:val="platne1"/>
          <w:szCs w:val="24"/>
        </w:rPr>
        <w:t xml:space="preserve">Pokud není v tomto Dodatku č. </w:t>
      </w:r>
      <w:r w:rsidR="00AD220F">
        <w:rPr>
          <w:rStyle w:val="platne1"/>
          <w:szCs w:val="24"/>
        </w:rPr>
        <w:t>1</w:t>
      </w:r>
      <w:r w:rsidRPr="00AD7A25">
        <w:rPr>
          <w:rStyle w:val="platne1"/>
          <w:szCs w:val="24"/>
        </w:rPr>
        <w:t xml:space="preserve"> stanoveno jinak zůstává Smlouva bez dalších změn či doplnění oproti znění před uzavřením tohoto Dodatku č. </w:t>
      </w:r>
      <w:r w:rsidR="00AD220F">
        <w:rPr>
          <w:rStyle w:val="platne1"/>
          <w:szCs w:val="24"/>
        </w:rPr>
        <w:t>1</w:t>
      </w:r>
      <w:r w:rsidRPr="00AD7A25">
        <w:rPr>
          <w:rStyle w:val="platne1"/>
          <w:szCs w:val="24"/>
        </w:rPr>
        <w:t>.</w:t>
      </w:r>
    </w:p>
    <w:p w14:paraId="17C7E891" w14:textId="18C64D53" w:rsidR="00C94C75" w:rsidRPr="00C94C75" w:rsidRDefault="00C94C75" w:rsidP="00C94C75">
      <w:pPr>
        <w:pStyle w:val="Zkladntext"/>
        <w:numPr>
          <w:ilvl w:val="0"/>
          <w:numId w:val="1"/>
        </w:numPr>
        <w:tabs>
          <w:tab w:val="num" w:pos="561"/>
        </w:tabs>
        <w:spacing w:after="120"/>
        <w:rPr>
          <w:rStyle w:val="platne1"/>
          <w:szCs w:val="24"/>
        </w:rPr>
      </w:pPr>
      <w:r w:rsidRPr="00AD7A25">
        <w:rPr>
          <w:rStyle w:val="platne1"/>
          <w:szCs w:val="24"/>
        </w:rPr>
        <w:t xml:space="preserve">Tento Dodatek č. </w:t>
      </w:r>
      <w:r w:rsidR="00AD220F">
        <w:rPr>
          <w:rStyle w:val="platne1"/>
          <w:szCs w:val="24"/>
        </w:rPr>
        <w:t>1</w:t>
      </w:r>
      <w:r w:rsidRPr="00AD7A25">
        <w:rPr>
          <w:rStyle w:val="platne1"/>
          <w:szCs w:val="24"/>
        </w:rPr>
        <w:t xml:space="preserve"> se stává nedílnou součástí Smlouvy.</w:t>
      </w:r>
    </w:p>
    <w:p w14:paraId="6B31CD87" w14:textId="61279FCC" w:rsidR="00C94C75" w:rsidRPr="00AD7A25" w:rsidRDefault="00C94C75" w:rsidP="00C94C75">
      <w:pPr>
        <w:pStyle w:val="Zkladntext"/>
        <w:numPr>
          <w:ilvl w:val="0"/>
          <w:numId w:val="1"/>
        </w:numPr>
        <w:tabs>
          <w:tab w:val="num" w:pos="561"/>
        </w:tabs>
        <w:spacing w:after="120"/>
        <w:rPr>
          <w:rStyle w:val="platne1"/>
          <w:szCs w:val="24"/>
        </w:rPr>
      </w:pPr>
      <w:r w:rsidRPr="00AD7A25">
        <w:rPr>
          <w:rStyle w:val="platne1"/>
          <w:szCs w:val="24"/>
        </w:rPr>
        <w:t xml:space="preserve">Tento Dodatek č. </w:t>
      </w:r>
      <w:r w:rsidR="00AD220F">
        <w:rPr>
          <w:rStyle w:val="platne1"/>
          <w:szCs w:val="24"/>
        </w:rPr>
        <w:t>1</w:t>
      </w:r>
      <w:r w:rsidRPr="00AD7A25">
        <w:rPr>
          <w:rStyle w:val="platne1"/>
          <w:szCs w:val="24"/>
        </w:rPr>
        <w:t xml:space="preserve"> nabývá platnosti a účinnosti dnem jeho podpisu poslední ze smluvních stran.</w:t>
      </w:r>
    </w:p>
    <w:p w14:paraId="70A69F7D" w14:textId="2921E597" w:rsidR="00C94C75" w:rsidRDefault="00C94C75" w:rsidP="00C94C75">
      <w:pPr>
        <w:pStyle w:val="Zkladntext"/>
        <w:numPr>
          <w:ilvl w:val="0"/>
          <w:numId w:val="1"/>
        </w:numPr>
        <w:tabs>
          <w:tab w:val="num" w:pos="561"/>
        </w:tabs>
        <w:spacing w:after="120"/>
        <w:rPr>
          <w:rStyle w:val="platne1"/>
          <w:szCs w:val="24"/>
        </w:rPr>
      </w:pPr>
      <w:r w:rsidRPr="006E3282">
        <w:rPr>
          <w:rStyle w:val="platne1"/>
          <w:szCs w:val="24"/>
        </w:rPr>
        <w:t xml:space="preserve">Dodatek č. </w:t>
      </w:r>
      <w:r w:rsidR="00AD220F">
        <w:rPr>
          <w:rStyle w:val="platne1"/>
          <w:szCs w:val="24"/>
        </w:rPr>
        <w:t>1</w:t>
      </w:r>
      <w:r w:rsidRPr="006E3282">
        <w:rPr>
          <w:rStyle w:val="platne1"/>
          <w:szCs w:val="24"/>
        </w:rPr>
        <w:t xml:space="preserve"> je sepsán ve </w:t>
      </w:r>
      <w:r>
        <w:rPr>
          <w:rStyle w:val="platne1"/>
          <w:szCs w:val="24"/>
        </w:rPr>
        <w:t>třech</w:t>
      </w:r>
      <w:r w:rsidRPr="006E3282">
        <w:rPr>
          <w:rStyle w:val="platne1"/>
          <w:szCs w:val="24"/>
        </w:rPr>
        <w:t xml:space="preserve"> vyhotoveních, z nichž každé má platnost originálu a</w:t>
      </w:r>
      <w:r>
        <w:rPr>
          <w:rStyle w:val="platne1"/>
          <w:szCs w:val="24"/>
        </w:rPr>
        <w:t> GHMP obdrží dvě vyhotovení a</w:t>
      </w:r>
      <w:r w:rsidRPr="00AD7A25">
        <w:rPr>
          <w:rStyle w:val="platne1"/>
          <w:szCs w:val="24"/>
        </w:rPr>
        <w:t xml:space="preserve"> </w:t>
      </w:r>
      <w:r>
        <w:rPr>
          <w:rStyle w:val="platne1"/>
          <w:szCs w:val="24"/>
        </w:rPr>
        <w:t>půjčitel</w:t>
      </w:r>
      <w:r w:rsidRPr="00AD7A25">
        <w:rPr>
          <w:rStyle w:val="platne1"/>
          <w:szCs w:val="24"/>
        </w:rPr>
        <w:t xml:space="preserve"> obdrží po jednom vyhotovení.</w:t>
      </w:r>
    </w:p>
    <w:p w14:paraId="14719871" w14:textId="77777777" w:rsidR="001747E0" w:rsidRDefault="001747E0" w:rsidP="001747E0">
      <w:pPr>
        <w:pStyle w:val="Zkladntext"/>
        <w:tabs>
          <w:tab w:val="num" w:pos="561"/>
        </w:tabs>
        <w:spacing w:after="120"/>
        <w:ind w:left="360"/>
        <w:rPr>
          <w:rStyle w:val="platne1"/>
          <w:szCs w:val="24"/>
        </w:rPr>
      </w:pPr>
    </w:p>
    <w:p w14:paraId="43416A88" w14:textId="77777777" w:rsidR="00C94C75" w:rsidRPr="006E3282" w:rsidRDefault="00C94C75" w:rsidP="00C94C75">
      <w:pPr>
        <w:pStyle w:val="Zkladntext"/>
        <w:numPr>
          <w:ilvl w:val="0"/>
          <w:numId w:val="1"/>
        </w:numPr>
        <w:tabs>
          <w:tab w:val="num" w:pos="561"/>
        </w:tabs>
        <w:spacing w:after="120"/>
        <w:rPr>
          <w:rStyle w:val="platne1"/>
          <w:szCs w:val="24"/>
        </w:rPr>
      </w:pPr>
      <w:r w:rsidRPr="006E3282">
        <w:rPr>
          <w:rStyle w:val="platne1"/>
          <w:szCs w:val="24"/>
        </w:rPr>
        <w:t xml:space="preserve">Na důkaz souhlasu se shora uvedenými ujednáními níže připojují smluvní strany své podpisy. </w:t>
      </w:r>
    </w:p>
    <w:p w14:paraId="3FA0C171" w14:textId="77777777" w:rsidR="00C94C75" w:rsidRDefault="00C94C75" w:rsidP="00C94C75">
      <w:pPr>
        <w:jc w:val="both"/>
      </w:pPr>
    </w:p>
    <w:p w14:paraId="1529E452" w14:textId="77777777" w:rsidR="00C94C75" w:rsidRDefault="00C94C75" w:rsidP="00C94C75">
      <w:pPr>
        <w:jc w:val="both"/>
      </w:pPr>
    </w:p>
    <w:p w14:paraId="0F71BB6A" w14:textId="77777777" w:rsidR="002E0355" w:rsidRPr="00C567D5" w:rsidRDefault="002E0355" w:rsidP="00C94C75">
      <w:pPr>
        <w:jc w:val="both"/>
      </w:pPr>
    </w:p>
    <w:p w14:paraId="468C640C" w14:textId="59C60254" w:rsidR="00C94C75" w:rsidRDefault="00C94C75" w:rsidP="002E0355">
      <w:pPr>
        <w:ind w:firstLine="357"/>
        <w:jc w:val="both"/>
        <w:rPr>
          <w:sz w:val="24"/>
        </w:rPr>
      </w:pPr>
      <w:r>
        <w:rPr>
          <w:sz w:val="24"/>
        </w:rPr>
        <w:t>V Praze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V </w:t>
      </w:r>
      <w:r w:rsidR="006C32DF">
        <w:rPr>
          <w:sz w:val="24"/>
        </w:rPr>
        <w:t xml:space="preserve">                  </w:t>
      </w:r>
      <w:r>
        <w:rPr>
          <w:sz w:val="24"/>
        </w:rPr>
        <w:t xml:space="preserve"> dne</w:t>
      </w:r>
    </w:p>
    <w:p w14:paraId="43BFD530" w14:textId="77777777" w:rsidR="00C94C75" w:rsidRDefault="00C94C75" w:rsidP="00C94C75">
      <w:pPr>
        <w:jc w:val="both"/>
        <w:rPr>
          <w:sz w:val="24"/>
        </w:rPr>
      </w:pPr>
    </w:p>
    <w:p w14:paraId="69B93C9C" w14:textId="77777777" w:rsidR="00122E6C" w:rsidRDefault="00122E6C" w:rsidP="00122E6C">
      <w:pPr>
        <w:ind w:left="708"/>
        <w:jc w:val="both"/>
        <w:rPr>
          <w:sz w:val="24"/>
        </w:rPr>
      </w:pPr>
    </w:p>
    <w:p w14:paraId="2FE4B727" w14:textId="77777777" w:rsidR="00037B4F" w:rsidRDefault="00037B4F" w:rsidP="00037B4F">
      <w:pPr>
        <w:jc w:val="both"/>
        <w:rPr>
          <w:sz w:val="24"/>
        </w:rPr>
      </w:pPr>
    </w:p>
    <w:p w14:paraId="28840D50" w14:textId="77777777" w:rsidR="00037B4F" w:rsidRDefault="00037B4F" w:rsidP="00037B4F">
      <w:pPr>
        <w:jc w:val="both"/>
        <w:rPr>
          <w:sz w:val="24"/>
        </w:rPr>
      </w:pPr>
    </w:p>
    <w:p w14:paraId="1E161E15" w14:textId="77777777" w:rsidR="00037B4F" w:rsidRDefault="00037B4F" w:rsidP="00037B4F">
      <w:pPr>
        <w:jc w:val="both"/>
        <w:rPr>
          <w:sz w:val="24"/>
        </w:rPr>
      </w:pPr>
    </w:p>
    <w:p w14:paraId="745318D9" w14:textId="77777777" w:rsidR="00037B4F" w:rsidRDefault="00037B4F" w:rsidP="00037B4F">
      <w:pPr>
        <w:ind w:right="992"/>
        <w:jc w:val="both"/>
        <w:rPr>
          <w:b/>
          <w:sz w:val="24"/>
        </w:rPr>
      </w:pPr>
    </w:p>
    <w:p w14:paraId="32ED3A30" w14:textId="77777777" w:rsidR="00037B4F" w:rsidRDefault="00037B4F" w:rsidP="00037B4F">
      <w:pPr>
        <w:ind w:right="992"/>
        <w:jc w:val="both"/>
        <w:rPr>
          <w:b/>
          <w:sz w:val="24"/>
        </w:rPr>
      </w:pPr>
    </w:p>
    <w:p w14:paraId="51DE18EE" w14:textId="61D83F32" w:rsidR="00037B4F" w:rsidRDefault="00037B4F" w:rsidP="00037B4F">
      <w:pPr>
        <w:ind w:right="992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C4A083" wp14:editId="0D0F1252">
                <wp:simplePos x="0" y="0"/>
                <wp:positionH relativeFrom="margin">
                  <wp:posOffset>3460115</wp:posOffset>
                </wp:positionH>
                <wp:positionV relativeFrom="paragraph">
                  <wp:posOffset>138430</wp:posOffset>
                </wp:positionV>
                <wp:extent cx="2152650" cy="822960"/>
                <wp:effectExtent l="0" t="0" r="0" b="0"/>
                <wp:wrapSquare wrapText="bothSides"/>
                <wp:docPr id="2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3255C" w14:textId="621057CB" w:rsidR="00037B4F" w:rsidRDefault="00037B4F" w:rsidP="00B1329B">
                            <w:pPr>
                              <w:pStyle w:val="Zkladntext"/>
                              <w:spacing w:before="60"/>
                              <w:ind w:firstLine="425"/>
                              <w:jc w:val="center"/>
                            </w:pPr>
                            <w:r>
                              <w:t>SbírKa s. r. o.</w:t>
                            </w:r>
                          </w:p>
                          <w:p w14:paraId="6E3D6A8F" w14:textId="2079566A" w:rsidR="00037B4F" w:rsidRDefault="00037B4F" w:rsidP="00B1329B">
                            <w:pPr>
                              <w:pStyle w:val="Zkladntext"/>
                              <w:spacing w:before="60"/>
                              <w:ind w:firstLine="425"/>
                              <w:jc w:val="center"/>
                            </w:pPr>
                            <w:r>
                              <w:t>Hlaváček Pavel</w:t>
                            </w:r>
                          </w:p>
                          <w:p w14:paraId="69F4ECDC" w14:textId="01104122" w:rsidR="0031779A" w:rsidRDefault="0031779A" w:rsidP="0031779A">
                            <w:pPr>
                              <w:pStyle w:val="Zkladntext"/>
                              <w:spacing w:before="60"/>
                              <w:ind w:firstLine="425"/>
                            </w:pPr>
                            <w:r>
                              <w:t xml:space="preserve">                půjčitel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4A083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72.45pt;margin-top:10.9pt;width:169.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" o:allowincell="f" stroked="f">
                <v:textbox>
                  <w:txbxContent>
                    <w:p w14:paraId="20B3255C" w14:textId="621057CB" w:rsidR="00037B4F" w:rsidRDefault="00037B4F" w:rsidP="00B1329B">
                      <w:pPr>
                        <w:pStyle w:val="Zkladntext"/>
                        <w:spacing w:before="60"/>
                        <w:ind w:firstLine="425"/>
                        <w:jc w:val="center"/>
                      </w:pPr>
                      <w:r>
                        <w:t>SbírKa s. r. o.</w:t>
                      </w:r>
                    </w:p>
                    <w:p w14:paraId="6E3D6A8F" w14:textId="2079566A" w:rsidR="00037B4F" w:rsidRDefault="00037B4F" w:rsidP="00B1329B">
                      <w:pPr>
                        <w:pStyle w:val="Zkladntext"/>
                        <w:spacing w:before="60"/>
                        <w:ind w:firstLine="425"/>
                        <w:jc w:val="center"/>
                      </w:pPr>
                      <w:r>
                        <w:t>Hlaváček Pavel</w:t>
                      </w:r>
                    </w:p>
                    <w:p w14:paraId="69F4ECDC" w14:textId="01104122" w:rsidR="0031779A" w:rsidRDefault="0031779A" w:rsidP="0031779A">
                      <w:pPr>
                        <w:pStyle w:val="Zkladntext"/>
                        <w:spacing w:before="60"/>
                        <w:ind w:firstLine="425"/>
                      </w:pPr>
                      <w:r>
                        <w:t xml:space="preserve">                </w:t>
                      </w:r>
                      <w:proofErr w:type="spellStart"/>
                      <w:r>
                        <w:t>půjčitel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4E9BA7" wp14:editId="391C4392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2194560" cy="822960"/>
                <wp:effectExtent l="0" t="0" r="0" b="0"/>
                <wp:wrapSquare wrapText="bothSides"/>
                <wp:docPr id="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8E634" w14:textId="77777777" w:rsidR="00037B4F" w:rsidRDefault="00037B4F" w:rsidP="00037B4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GHMP</w:t>
                            </w:r>
                          </w:p>
                          <w:p w14:paraId="40F405FF" w14:textId="77777777" w:rsidR="00037B4F" w:rsidRDefault="00037B4F" w:rsidP="00037B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PhDr. Magdalena Juříková</w:t>
                            </w:r>
                          </w:p>
                          <w:p w14:paraId="6C96EED0" w14:textId="77777777" w:rsidR="00037B4F" w:rsidRDefault="00037B4F" w:rsidP="00037B4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ředitelka GHMP</w:t>
                            </w:r>
                          </w:p>
                          <w:p w14:paraId="75547FF8" w14:textId="77777777" w:rsidR="00037B4F" w:rsidRDefault="00037B4F" w:rsidP="00037B4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E9BA7" id="Textové pole 3" o:spid="_x0000_s1027" type="#_x0000_t202" style="position:absolute;left:0;text-align:left;margin-left:0;margin-top:12.8pt;width:172.8pt;height:64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" o:allowincell="f" stroked="f">
                <v:textbox>
                  <w:txbxContent>
                    <w:p w14:paraId="0A88E634" w14:textId="77777777" w:rsidR="00037B4F" w:rsidRDefault="00037B4F" w:rsidP="00037B4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GHMP</w:t>
                      </w:r>
                    </w:p>
                    <w:p w14:paraId="40F405FF" w14:textId="77777777" w:rsidR="00037B4F" w:rsidRDefault="00037B4F" w:rsidP="00037B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PhDr. Magdalena Juříková</w:t>
                      </w:r>
                    </w:p>
                    <w:p w14:paraId="6C96EED0" w14:textId="77777777" w:rsidR="00037B4F" w:rsidRDefault="00037B4F" w:rsidP="00037B4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ředitelka GHMP</w:t>
                      </w:r>
                    </w:p>
                    <w:p w14:paraId="75547FF8" w14:textId="77777777" w:rsidR="00037B4F" w:rsidRDefault="00037B4F" w:rsidP="00037B4F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B63C3E" wp14:editId="74348A00">
                <wp:simplePos x="0" y="0"/>
                <wp:positionH relativeFrom="column">
                  <wp:posOffset>228600</wp:posOffset>
                </wp:positionH>
                <wp:positionV relativeFrom="paragraph">
                  <wp:posOffset>72390</wp:posOffset>
                </wp:positionV>
                <wp:extent cx="1737360" cy="0"/>
                <wp:effectExtent l="0" t="0" r="0" b="0"/>
                <wp:wrapNone/>
                <wp:docPr id="1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1AB36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7pt" to="154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3209EA" wp14:editId="3A3A8453">
                <wp:simplePos x="0" y="0"/>
                <wp:positionH relativeFrom="column">
                  <wp:posOffset>3787140</wp:posOffset>
                </wp:positionH>
                <wp:positionV relativeFrom="paragraph">
                  <wp:posOffset>57785</wp:posOffset>
                </wp:positionV>
                <wp:extent cx="1737360" cy="0"/>
                <wp:effectExtent l="0" t="0" r="0" b="0"/>
                <wp:wrapNone/>
                <wp:docPr id="3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419FD" id="Přímá spojnic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4.55pt" to="4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" o:allowincell="f"/>
            </w:pict>
          </mc:Fallback>
        </mc:AlternateContent>
      </w:r>
    </w:p>
    <w:p w14:paraId="506F45F7" w14:textId="77777777" w:rsidR="00037B4F" w:rsidRDefault="00037B4F" w:rsidP="00037B4F"/>
    <w:p w14:paraId="618A4B46" w14:textId="77777777" w:rsidR="00122E6C" w:rsidRDefault="00122E6C" w:rsidP="00122E6C">
      <w:pPr>
        <w:ind w:left="708"/>
        <w:jc w:val="both"/>
        <w:rPr>
          <w:sz w:val="24"/>
        </w:rPr>
      </w:pPr>
    </w:p>
    <w:sectPr w:rsidR="00122E6C" w:rsidSect="0038725B">
      <w:footerReference w:type="even" r:id="rId8"/>
      <w:footerReference w:type="default" r:id="rId9"/>
      <w:pgSz w:w="11906" w:h="16838"/>
      <w:pgMar w:top="567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6576" w14:textId="77777777" w:rsidR="005935C3" w:rsidRDefault="005935C3">
      <w:r>
        <w:separator/>
      </w:r>
    </w:p>
  </w:endnote>
  <w:endnote w:type="continuationSeparator" w:id="0">
    <w:p w14:paraId="6D024915" w14:textId="77777777" w:rsidR="005935C3" w:rsidRDefault="0059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11E6" w14:textId="77777777" w:rsidR="00373B01" w:rsidRDefault="00C94C75" w:rsidP="00DF275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175602" w14:textId="77777777" w:rsidR="00373B01" w:rsidRDefault="00373B01" w:rsidP="00D563C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681C" w14:textId="77777777" w:rsidR="00373B01" w:rsidRDefault="00C94C75" w:rsidP="00DF275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9F3BE6F" w14:textId="77777777" w:rsidR="00373B01" w:rsidRDefault="00373B01" w:rsidP="00D563C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7733" w14:textId="77777777" w:rsidR="005935C3" w:rsidRDefault="005935C3">
      <w:r>
        <w:separator/>
      </w:r>
    </w:p>
  </w:footnote>
  <w:footnote w:type="continuationSeparator" w:id="0">
    <w:p w14:paraId="235335B6" w14:textId="77777777" w:rsidR="005935C3" w:rsidRDefault="0059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35D2"/>
    <w:multiLevelType w:val="hybridMultilevel"/>
    <w:tmpl w:val="D67CFA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184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75"/>
    <w:rsid w:val="00037B4F"/>
    <w:rsid w:val="00073A0A"/>
    <w:rsid w:val="000D1163"/>
    <w:rsid w:val="00122E6C"/>
    <w:rsid w:val="001747E0"/>
    <w:rsid w:val="001E468B"/>
    <w:rsid w:val="002B3755"/>
    <w:rsid w:val="002E0355"/>
    <w:rsid w:val="0031779A"/>
    <w:rsid w:val="00353A05"/>
    <w:rsid w:val="00373B01"/>
    <w:rsid w:val="00555EBD"/>
    <w:rsid w:val="0056721C"/>
    <w:rsid w:val="00584FBB"/>
    <w:rsid w:val="005935C3"/>
    <w:rsid w:val="00655A7C"/>
    <w:rsid w:val="006C32DF"/>
    <w:rsid w:val="00753122"/>
    <w:rsid w:val="007C35E8"/>
    <w:rsid w:val="007D0C0C"/>
    <w:rsid w:val="008010CE"/>
    <w:rsid w:val="008F1486"/>
    <w:rsid w:val="009645BE"/>
    <w:rsid w:val="00974578"/>
    <w:rsid w:val="00AD220F"/>
    <w:rsid w:val="00B1329B"/>
    <w:rsid w:val="00BC55BE"/>
    <w:rsid w:val="00C0712A"/>
    <w:rsid w:val="00C94C75"/>
    <w:rsid w:val="00CA56BC"/>
    <w:rsid w:val="00D25202"/>
    <w:rsid w:val="00E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6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94C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4C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94C75"/>
  </w:style>
  <w:style w:type="paragraph" w:styleId="Zkladntext">
    <w:name w:val="Body Text"/>
    <w:basedOn w:val="Normln"/>
    <w:link w:val="ZkladntextChar"/>
    <w:rsid w:val="00C94C7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94C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C9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B07C-24FF-4B73-BDDC-E93A36AA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dcterms:created xsi:type="dcterms:W3CDTF">2024-02-15T15:19:00Z</dcterms:created>
  <dcterms:modified xsi:type="dcterms:W3CDTF">2025-08-29T13:35:00Z</dcterms:modified>
</cp:coreProperties>
</file>