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F557" w14:textId="77777777" w:rsidR="00820547" w:rsidRPr="005B528E" w:rsidRDefault="00820547" w:rsidP="00AA028E">
      <w:pPr>
        <w:widowControl w:val="0"/>
        <w:numPr>
          <w:ilvl w:val="0"/>
          <w:numId w:val="1"/>
        </w:numPr>
        <w:suppressAutoHyphens w:val="0"/>
        <w:spacing w:after="80" w:line="160" w:lineRule="atLeast"/>
        <w:jc w:val="center"/>
        <w:rPr>
          <w:b/>
          <w:caps/>
          <w:color w:val="000000"/>
          <w:sz w:val="26"/>
          <w:szCs w:val="26"/>
        </w:rPr>
      </w:pPr>
      <w:bookmarkStart w:id="0" w:name="_Hlk535563207"/>
      <w:r w:rsidRPr="005B528E">
        <w:rPr>
          <w:b/>
          <w:caps/>
          <w:color w:val="000000"/>
          <w:sz w:val="26"/>
          <w:szCs w:val="26"/>
        </w:rPr>
        <w:t>smlouva</w:t>
      </w:r>
      <w:r w:rsidR="00DD6DA2" w:rsidRPr="005B528E">
        <w:rPr>
          <w:b/>
          <w:caps/>
          <w:color w:val="000000"/>
          <w:sz w:val="26"/>
          <w:szCs w:val="26"/>
        </w:rPr>
        <w:t xml:space="preserve"> </w:t>
      </w:r>
      <w:bookmarkEnd w:id="0"/>
      <w:r w:rsidR="00FD5B1A" w:rsidRPr="005B528E">
        <w:rPr>
          <w:b/>
          <w:caps/>
          <w:color w:val="000000"/>
          <w:sz w:val="26"/>
          <w:szCs w:val="26"/>
        </w:rPr>
        <w:t>o poskytování technické podpory</w:t>
      </w:r>
    </w:p>
    <w:p w14:paraId="61A1DC80" w14:textId="77777777" w:rsidR="00A54AD7" w:rsidRPr="005B528E" w:rsidRDefault="00A54AD7" w:rsidP="00AA028E">
      <w:pPr>
        <w:pStyle w:val="Zkladntext21"/>
        <w:widowControl w:val="0"/>
        <w:suppressAutoHyphens w:val="0"/>
        <w:spacing w:after="80" w:line="160" w:lineRule="atLeast"/>
        <w:ind w:hanging="703"/>
        <w:rPr>
          <w:b/>
          <w:bCs/>
        </w:rPr>
      </w:pPr>
    </w:p>
    <w:p w14:paraId="199508CC" w14:textId="77777777" w:rsidR="00A54AD7" w:rsidRPr="005B528E" w:rsidRDefault="00A54AD7" w:rsidP="00AA028E">
      <w:pPr>
        <w:pStyle w:val="Zkladntext21"/>
        <w:widowControl w:val="0"/>
        <w:suppressAutoHyphens w:val="0"/>
        <w:spacing w:after="80" w:line="160" w:lineRule="atLeast"/>
        <w:ind w:hanging="703"/>
      </w:pPr>
      <w:r w:rsidRPr="005B528E">
        <w:rPr>
          <w:b/>
          <w:bCs/>
        </w:rPr>
        <w:t>Národní památkový ústav</w:t>
      </w:r>
      <w:r w:rsidRPr="005B528E">
        <w:rPr>
          <w:bCs/>
        </w:rPr>
        <w:t>, státní příspěvková organizace</w:t>
      </w:r>
    </w:p>
    <w:p w14:paraId="057F3BFA" w14:textId="77777777" w:rsidR="00A54AD7" w:rsidRPr="005B528E" w:rsidRDefault="00A54AD7" w:rsidP="00AA028E">
      <w:pPr>
        <w:pStyle w:val="Zkladntext21"/>
        <w:widowControl w:val="0"/>
        <w:suppressAutoHyphens w:val="0"/>
        <w:spacing w:after="80" w:line="160" w:lineRule="atLeast"/>
        <w:ind w:left="0" w:firstLine="0"/>
      </w:pPr>
      <w:r w:rsidRPr="005B528E">
        <w:t>IČO: 75032333, DIČ: CZ75032333</w:t>
      </w:r>
    </w:p>
    <w:p w14:paraId="7D2C8C54" w14:textId="77777777" w:rsidR="00A54AD7" w:rsidRPr="005B528E" w:rsidRDefault="00A54AD7" w:rsidP="00AA028E">
      <w:pPr>
        <w:pStyle w:val="Zkladntext21"/>
        <w:widowControl w:val="0"/>
        <w:suppressAutoHyphens w:val="0"/>
        <w:spacing w:after="80" w:line="160" w:lineRule="atLeast"/>
        <w:ind w:left="0" w:firstLine="0"/>
      </w:pPr>
      <w:r w:rsidRPr="005B528E">
        <w:t>se sídlem Valdštejnské náměstí 162/3, 118 01 Praha 1 - Malá Strana</w:t>
      </w:r>
    </w:p>
    <w:p w14:paraId="311080A8" w14:textId="77777777" w:rsidR="00A54AD7" w:rsidRPr="005B528E" w:rsidRDefault="00A54AD7" w:rsidP="00AA028E">
      <w:pPr>
        <w:pStyle w:val="Zkladntext21"/>
        <w:widowControl w:val="0"/>
        <w:suppressAutoHyphens w:val="0"/>
        <w:spacing w:after="80" w:line="160" w:lineRule="atLeast"/>
        <w:ind w:left="0" w:firstLine="0"/>
      </w:pPr>
      <w:r w:rsidRPr="005B528E">
        <w:rPr>
          <w:bCs/>
        </w:rPr>
        <w:t xml:space="preserve">zastoupen: Ing. arch. Naděždou </w:t>
      </w:r>
      <w:proofErr w:type="spellStart"/>
      <w:r w:rsidRPr="005B528E">
        <w:rPr>
          <w:bCs/>
        </w:rPr>
        <w:t>Goryczkovou</w:t>
      </w:r>
      <w:proofErr w:type="spellEnd"/>
      <w:r w:rsidRPr="005B528E">
        <w:rPr>
          <w:bCs/>
        </w:rPr>
        <w:t xml:space="preserve">, generální ředitelkou </w:t>
      </w:r>
    </w:p>
    <w:p w14:paraId="61247689" w14:textId="77777777" w:rsidR="00A54AD7" w:rsidRPr="005B528E" w:rsidRDefault="00A54AD7" w:rsidP="00AA028E">
      <w:pPr>
        <w:pStyle w:val="Zkladntext21"/>
        <w:widowControl w:val="0"/>
        <w:suppressAutoHyphens w:val="0"/>
        <w:spacing w:after="80" w:line="160" w:lineRule="atLeast"/>
        <w:ind w:hanging="703"/>
      </w:pPr>
      <w:r w:rsidRPr="005B528E">
        <w:t xml:space="preserve">bankovní spojení: ČNB, č. účtu: ČNB, č. účtu 500005-60039011/0710  </w:t>
      </w:r>
    </w:p>
    <w:p w14:paraId="4EE446E0" w14:textId="0A614AA6" w:rsidR="00A54AD7" w:rsidRPr="005B528E" w:rsidRDefault="00A54AD7" w:rsidP="00AA028E">
      <w:pPr>
        <w:pStyle w:val="Zkladntext21"/>
        <w:widowControl w:val="0"/>
        <w:suppressAutoHyphens w:val="0"/>
        <w:spacing w:after="80" w:line="160" w:lineRule="atLeast"/>
        <w:ind w:left="0" w:firstLine="0"/>
      </w:pPr>
      <w:r w:rsidRPr="005B528E">
        <w:rPr>
          <w:bCs/>
          <w:i/>
        </w:rPr>
        <w:t>zástupce pro věcná jednání (kontaktní osoba):</w:t>
      </w:r>
      <w:r w:rsidRPr="005B528E">
        <w:rPr>
          <w:bCs/>
          <w:i/>
        </w:rPr>
        <w:tab/>
      </w:r>
      <w:r w:rsidR="003C573D">
        <w:rPr>
          <w:rFonts w:eastAsia="Arial"/>
        </w:rPr>
        <w:t xml:space="preserve">----- </w:t>
      </w:r>
      <w:r w:rsidR="003C573D" w:rsidRPr="005B528E">
        <w:rPr>
          <w:rFonts w:eastAsia="Arial"/>
        </w:rPr>
        <w:t xml:space="preserve"> </w:t>
      </w:r>
      <w:r w:rsidR="008A3B84" w:rsidRPr="005B528E">
        <w:rPr>
          <w:rFonts w:eastAsia="Arial"/>
        </w:rPr>
        <w:t>, email</w:t>
      </w:r>
      <w:r w:rsidR="003C573D">
        <w:rPr>
          <w:rFonts w:eastAsia="Arial"/>
        </w:rPr>
        <w:t xml:space="preserve"> ----- </w:t>
      </w:r>
      <w:r w:rsidR="008A3B84" w:rsidRPr="005B528E">
        <w:rPr>
          <w:rFonts w:eastAsia="Arial"/>
        </w:rPr>
        <w:t xml:space="preserve"> tel.: </w:t>
      </w:r>
      <w:r w:rsidR="003C573D">
        <w:rPr>
          <w:rFonts w:eastAsia="Arial"/>
        </w:rPr>
        <w:t xml:space="preserve">----- </w:t>
      </w:r>
      <w:r w:rsidR="003C573D" w:rsidRPr="005B528E">
        <w:rPr>
          <w:rFonts w:eastAsia="Arial"/>
        </w:rPr>
        <w:t xml:space="preserve"> </w:t>
      </w:r>
    </w:p>
    <w:p w14:paraId="267FE8CD" w14:textId="77777777" w:rsidR="00A54AD7" w:rsidRPr="005B528E" w:rsidRDefault="00A54AD7" w:rsidP="00AA028E">
      <w:pPr>
        <w:pStyle w:val="Zkladntext21"/>
        <w:widowControl w:val="0"/>
        <w:suppressAutoHyphens w:val="0"/>
        <w:spacing w:after="80" w:line="160" w:lineRule="atLeast"/>
        <w:ind w:left="0" w:firstLine="0"/>
      </w:pPr>
      <w:r w:rsidRPr="005B528E">
        <w:rPr>
          <w:rFonts w:eastAsia="MS Mincho"/>
        </w:rPr>
        <w:t xml:space="preserve">(dále jen </w:t>
      </w:r>
      <w:r w:rsidRPr="005B528E">
        <w:rPr>
          <w:rFonts w:eastAsia="MS Mincho"/>
          <w:b/>
          <w:bCs/>
        </w:rPr>
        <w:t>„</w:t>
      </w:r>
      <w:r w:rsidRPr="005B528E">
        <w:rPr>
          <w:rFonts w:eastAsia="MS Mincho"/>
          <w:b/>
          <w:bCs/>
          <w:i/>
        </w:rPr>
        <w:t>NPÚ</w:t>
      </w:r>
      <w:r w:rsidRPr="005B528E">
        <w:rPr>
          <w:rFonts w:eastAsia="MS Mincho"/>
          <w:b/>
          <w:bCs/>
        </w:rPr>
        <w:t>“</w:t>
      </w:r>
      <w:r w:rsidR="00AA028E" w:rsidRPr="005B528E">
        <w:rPr>
          <w:rFonts w:eastAsia="MS Mincho"/>
          <w:b/>
          <w:bCs/>
        </w:rPr>
        <w:t xml:space="preserve"> </w:t>
      </w:r>
      <w:r w:rsidR="00AA028E" w:rsidRPr="005B528E">
        <w:rPr>
          <w:rFonts w:eastAsia="MS Mincho"/>
          <w:bCs/>
        </w:rPr>
        <w:t>nebo</w:t>
      </w:r>
      <w:r w:rsidR="00AA028E" w:rsidRPr="005B528E">
        <w:rPr>
          <w:rFonts w:eastAsia="MS Mincho"/>
          <w:b/>
          <w:bCs/>
        </w:rPr>
        <w:t xml:space="preserve"> „</w:t>
      </w:r>
      <w:r w:rsidR="00AA028E" w:rsidRPr="005B528E">
        <w:rPr>
          <w:rFonts w:eastAsia="MS Mincho"/>
          <w:b/>
          <w:bCs/>
          <w:i/>
        </w:rPr>
        <w:t>Objednatel</w:t>
      </w:r>
      <w:r w:rsidR="00AA028E" w:rsidRPr="005B528E">
        <w:rPr>
          <w:rFonts w:eastAsia="MS Mincho"/>
          <w:b/>
          <w:bCs/>
        </w:rPr>
        <w:t>“</w:t>
      </w:r>
      <w:r w:rsidRPr="005B528E">
        <w:rPr>
          <w:rFonts w:eastAsia="MS Mincho"/>
          <w:b/>
          <w:bCs/>
        </w:rPr>
        <w:t>)</w:t>
      </w:r>
    </w:p>
    <w:p w14:paraId="1412C9C1" w14:textId="77777777" w:rsidR="00A54AD7" w:rsidRPr="005B528E" w:rsidRDefault="00A54AD7" w:rsidP="00AA028E">
      <w:pPr>
        <w:widowControl w:val="0"/>
        <w:suppressAutoHyphens w:val="0"/>
        <w:spacing w:after="80" w:line="160" w:lineRule="atLeast"/>
        <w:rPr>
          <w:rFonts w:eastAsia="MS Mincho"/>
          <w:b/>
          <w:bCs/>
        </w:rPr>
      </w:pPr>
    </w:p>
    <w:p w14:paraId="2FD2BD51" w14:textId="77777777" w:rsidR="00A54AD7" w:rsidRPr="005B528E" w:rsidRDefault="00A54AD7" w:rsidP="00AA028E">
      <w:pPr>
        <w:widowControl w:val="0"/>
        <w:suppressAutoHyphens w:val="0"/>
        <w:spacing w:after="80" w:line="160" w:lineRule="atLeast"/>
        <w:ind w:left="0" w:firstLine="0"/>
      </w:pPr>
      <w:r w:rsidRPr="005B528E">
        <w:rPr>
          <w:rFonts w:eastAsia="MS Mincho"/>
        </w:rPr>
        <w:t>a</w:t>
      </w:r>
    </w:p>
    <w:p w14:paraId="42B59BDA" w14:textId="77777777" w:rsidR="00A54AD7" w:rsidRPr="005B528E" w:rsidRDefault="00B22FE8" w:rsidP="00AA028E">
      <w:pPr>
        <w:widowControl w:val="0"/>
        <w:tabs>
          <w:tab w:val="left" w:pos="1985"/>
        </w:tabs>
        <w:suppressAutoHyphens w:val="0"/>
        <w:spacing w:after="80" w:line="160" w:lineRule="atLeast"/>
        <w:ind w:hanging="703"/>
      </w:pPr>
      <w:r w:rsidRPr="005B528E">
        <w:rPr>
          <w:b/>
          <w:bCs/>
        </w:rPr>
        <w:t>ANECT a.s.</w:t>
      </w:r>
    </w:p>
    <w:p w14:paraId="0AD25CBF" w14:textId="77777777" w:rsidR="00F740B9" w:rsidRPr="00F740B9" w:rsidRDefault="00F740B9" w:rsidP="00F740B9">
      <w:pPr>
        <w:suppressAutoHyphens w:val="0"/>
        <w:autoSpaceDE w:val="0"/>
        <w:autoSpaceDN w:val="0"/>
        <w:adjustRightInd w:val="0"/>
        <w:ind w:left="0" w:firstLine="0"/>
        <w:rPr>
          <w:color w:val="000000"/>
        </w:rPr>
      </w:pPr>
      <w:r w:rsidRPr="00F740B9">
        <w:rPr>
          <w:color w:val="000000"/>
          <w:sz w:val="24"/>
          <w:szCs w:val="24"/>
        </w:rPr>
        <w:t xml:space="preserve"> </w:t>
      </w:r>
      <w:r w:rsidRPr="00F740B9">
        <w:rPr>
          <w:color w:val="000000"/>
        </w:rPr>
        <w:t xml:space="preserve">se sídlem: Purkyňova 646/107, Medlánky, 612 00 Brno </w:t>
      </w:r>
    </w:p>
    <w:p w14:paraId="433CBF03" w14:textId="77777777" w:rsidR="00F740B9" w:rsidRPr="00F740B9" w:rsidRDefault="00F740B9" w:rsidP="00F740B9">
      <w:pPr>
        <w:suppressAutoHyphens w:val="0"/>
        <w:autoSpaceDE w:val="0"/>
        <w:autoSpaceDN w:val="0"/>
        <w:adjustRightInd w:val="0"/>
        <w:ind w:left="0" w:firstLine="0"/>
        <w:rPr>
          <w:color w:val="000000"/>
        </w:rPr>
      </w:pPr>
      <w:r w:rsidRPr="00F740B9">
        <w:rPr>
          <w:color w:val="000000"/>
        </w:rPr>
        <w:t xml:space="preserve">IČO: 25313029 </w:t>
      </w:r>
    </w:p>
    <w:p w14:paraId="0C78B5B4" w14:textId="77777777" w:rsidR="00F740B9" w:rsidRPr="00F740B9" w:rsidRDefault="00F740B9" w:rsidP="00F740B9">
      <w:pPr>
        <w:suppressAutoHyphens w:val="0"/>
        <w:autoSpaceDE w:val="0"/>
        <w:autoSpaceDN w:val="0"/>
        <w:adjustRightInd w:val="0"/>
        <w:ind w:left="0" w:firstLine="0"/>
        <w:rPr>
          <w:color w:val="000000"/>
        </w:rPr>
      </w:pPr>
      <w:r w:rsidRPr="00F740B9">
        <w:rPr>
          <w:color w:val="000000"/>
        </w:rPr>
        <w:t xml:space="preserve">DIČ: CZ25313029 </w:t>
      </w:r>
    </w:p>
    <w:p w14:paraId="0DDF652E" w14:textId="77777777" w:rsidR="00F740B9" w:rsidRPr="00F740B9" w:rsidRDefault="00F740B9" w:rsidP="00F740B9">
      <w:pPr>
        <w:suppressAutoHyphens w:val="0"/>
        <w:autoSpaceDE w:val="0"/>
        <w:autoSpaceDN w:val="0"/>
        <w:adjustRightInd w:val="0"/>
        <w:ind w:left="0" w:firstLine="0"/>
        <w:rPr>
          <w:color w:val="000000"/>
        </w:rPr>
      </w:pPr>
      <w:r w:rsidRPr="00F740B9">
        <w:rPr>
          <w:color w:val="000000"/>
        </w:rPr>
        <w:t xml:space="preserve">zapsána v obchodním rejstříku vedeném u Krajského soudu v Brně, oddíl B, vložka 2113 </w:t>
      </w:r>
    </w:p>
    <w:p w14:paraId="4E393E52" w14:textId="77777777" w:rsidR="00F740B9" w:rsidRPr="00F740B9" w:rsidRDefault="00F740B9" w:rsidP="00F740B9">
      <w:pPr>
        <w:suppressAutoHyphens w:val="0"/>
        <w:autoSpaceDE w:val="0"/>
        <w:autoSpaceDN w:val="0"/>
        <w:adjustRightInd w:val="0"/>
        <w:ind w:left="0" w:firstLine="0"/>
        <w:rPr>
          <w:color w:val="000000"/>
        </w:rPr>
      </w:pPr>
      <w:r w:rsidRPr="00F740B9">
        <w:rPr>
          <w:color w:val="000000"/>
        </w:rPr>
        <w:t xml:space="preserve">Zastoupena: </w:t>
      </w:r>
      <w:proofErr w:type="spellStart"/>
      <w:r w:rsidRPr="00F740B9">
        <w:rPr>
          <w:color w:val="000000"/>
        </w:rPr>
        <w:t>Winkelhofer</w:t>
      </w:r>
      <w:proofErr w:type="spellEnd"/>
      <w:r w:rsidRPr="00F740B9">
        <w:rPr>
          <w:color w:val="000000"/>
        </w:rPr>
        <w:t xml:space="preserve"> &amp; </w:t>
      </w:r>
      <w:proofErr w:type="spellStart"/>
      <w:r w:rsidRPr="00F740B9">
        <w:rPr>
          <w:color w:val="000000"/>
        </w:rPr>
        <w:t>Partners</w:t>
      </w:r>
      <w:proofErr w:type="spellEnd"/>
      <w:r w:rsidRPr="00F740B9">
        <w:rPr>
          <w:color w:val="000000"/>
        </w:rPr>
        <w:t xml:space="preserve"> s.r.o., člen představenstva, zastoupená Filipem </w:t>
      </w:r>
      <w:proofErr w:type="spellStart"/>
      <w:r w:rsidRPr="00F740B9">
        <w:rPr>
          <w:color w:val="000000"/>
        </w:rPr>
        <w:t>Winkelhoferem</w:t>
      </w:r>
      <w:proofErr w:type="spellEnd"/>
      <w:r w:rsidRPr="00F740B9">
        <w:rPr>
          <w:color w:val="000000"/>
        </w:rPr>
        <w:t xml:space="preserve"> </w:t>
      </w:r>
    </w:p>
    <w:p w14:paraId="0518BADE" w14:textId="77777777" w:rsidR="00F740B9" w:rsidRPr="00F740B9" w:rsidRDefault="00F740B9" w:rsidP="00F740B9">
      <w:pPr>
        <w:suppressAutoHyphens w:val="0"/>
        <w:autoSpaceDE w:val="0"/>
        <w:autoSpaceDN w:val="0"/>
        <w:adjustRightInd w:val="0"/>
        <w:ind w:left="0" w:firstLine="0"/>
        <w:rPr>
          <w:color w:val="000000"/>
        </w:rPr>
      </w:pPr>
      <w:r w:rsidRPr="00F740B9">
        <w:rPr>
          <w:color w:val="000000"/>
        </w:rPr>
        <w:t xml:space="preserve">Bankovní spojení, č. </w:t>
      </w:r>
      <w:proofErr w:type="spellStart"/>
      <w:r w:rsidRPr="00F740B9">
        <w:rPr>
          <w:color w:val="000000"/>
        </w:rPr>
        <w:t>účtu:Komerční</w:t>
      </w:r>
      <w:proofErr w:type="spellEnd"/>
      <w:r w:rsidRPr="00F740B9">
        <w:rPr>
          <w:color w:val="000000"/>
        </w:rPr>
        <w:t xml:space="preserve"> banka, </w:t>
      </w:r>
      <w:proofErr w:type="spellStart"/>
      <w:r w:rsidRPr="00F740B9">
        <w:rPr>
          <w:color w:val="000000"/>
        </w:rPr>
        <w:t>č.účtu</w:t>
      </w:r>
      <w:proofErr w:type="spellEnd"/>
      <w:r w:rsidRPr="00F740B9">
        <w:rPr>
          <w:color w:val="000000"/>
        </w:rPr>
        <w:t xml:space="preserve">: 27-6667590237/0100 </w:t>
      </w:r>
    </w:p>
    <w:p w14:paraId="25A2E8D3" w14:textId="511D50EF" w:rsidR="00A54AD7" w:rsidRPr="005B528E" w:rsidRDefault="00F740B9" w:rsidP="00AA028E">
      <w:pPr>
        <w:widowControl w:val="0"/>
        <w:suppressAutoHyphens w:val="0"/>
        <w:spacing w:after="80" w:line="160" w:lineRule="atLeast"/>
        <w:ind w:left="0" w:firstLine="0"/>
      </w:pPr>
      <w:r w:rsidRPr="00F740B9">
        <w:rPr>
          <w:color w:val="000000"/>
        </w:rPr>
        <w:t xml:space="preserve">zástupce pro věcná jednání: </w:t>
      </w:r>
      <w:r w:rsidR="003C573D">
        <w:rPr>
          <w:rFonts w:eastAsia="Arial"/>
        </w:rPr>
        <w:t xml:space="preserve">----- </w:t>
      </w:r>
      <w:r w:rsidR="003C573D" w:rsidRPr="005B528E">
        <w:rPr>
          <w:rFonts w:eastAsia="Arial"/>
        </w:rPr>
        <w:t xml:space="preserve"> </w:t>
      </w:r>
      <w:r w:rsidRPr="00F740B9">
        <w:rPr>
          <w:color w:val="000000"/>
        </w:rPr>
        <w:t xml:space="preserve">, email: </w:t>
      </w:r>
      <w:r w:rsidR="003C573D">
        <w:rPr>
          <w:rFonts w:eastAsia="Arial"/>
        </w:rPr>
        <w:t xml:space="preserve">----- </w:t>
      </w:r>
      <w:r w:rsidR="003C573D" w:rsidRPr="005B528E">
        <w:rPr>
          <w:rFonts w:eastAsia="Arial"/>
        </w:rPr>
        <w:t xml:space="preserve"> </w:t>
      </w:r>
      <w:r w:rsidRPr="00F740B9">
        <w:rPr>
          <w:color w:val="0000FF"/>
        </w:rPr>
        <w:t xml:space="preserve"> </w:t>
      </w:r>
      <w:r w:rsidRPr="00F740B9">
        <w:rPr>
          <w:color w:val="000000"/>
        </w:rPr>
        <w:t xml:space="preserve">tel.: </w:t>
      </w:r>
      <w:r w:rsidR="003C573D">
        <w:rPr>
          <w:rFonts w:eastAsia="Arial"/>
        </w:rPr>
        <w:t xml:space="preserve">----- </w:t>
      </w:r>
      <w:r w:rsidR="003C573D" w:rsidRPr="005B528E">
        <w:rPr>
          <w:rFonts w:eastAsia="Arial"/>
        </w:rPr>
        <w:t xml:space="preserve"> </w:t>
      </w:r>
    </w:p>
    <w:p w14:paraId="75CAAF08" w14:textId="77777777" w:rsidR="00A54AD7" w:rsidRDefault="00A54AD7" w:rsidP="00AA028E">
      <w:pPr>
        <w:widowControl w:val="0"/>
        <w:tabs>
          <w:tab w:val="left" w:pos="1985"/>
        </w:tabs>
        <w:suppressAutoHyphens w:val="0"/>
        <w:spacing w:after="80" w:line="160" w:lineRule="atLeast"/>
        <w:ind w:left="0" w:firstLine="0"/>
        <w:jc w:val="both"/>
        <w:rPr>
          <w:b/>
          <w:bCs/>
        </w:rPr>
      </w:pPr>
      <w:r w:rsidRPr="005B528E">
        <w:t>(dále jen „</w:t>
      </w:r>
      <w:r w:rsidR="00237E91" w:rsidRPr="005B528E">
        <w:rPr>
          <w:b/>
          <w:bCs/>
          <w:i/>
        </w:rPr>
        <w:t>Poskytovatel</w:t>
      </w:r>
      <w:r w:rsidRPr="005B528E">
        <w:rPr>
          <w:b/>
          <w:bCs/>
        </w:rPr>
        <w:t>“)</w:t>
      </w:r>
    </w:p>
    <w:p w14:paraId="7BA9B193" w14:textId="77777777" w:rsidR="00151864" w:rsidRPr="005B528E" w:rsidRDefault="00151864" w:rsidP="00AA028E">
      <w:pPr>
        <w:widowControl w:val="0"/>
        <w:tabs>
          <w:tab w:val="left" w:pos="1985"/>
        </w:tabs>
        <w:suppressAutoHyphens w:val="0"/>
        <w:spacing w:after="80" w:line="160" w:lineRule="atLeast"/>
        <w:ind w:left="0" w:firstLine="0"/>
        <w:jc w:val="both"/>
      </w:pPr>
    </w:p>
    <w:p w14:paraId="380E555B" w14:textId="77777777" w:rsidR="00820547" w:rsidRPr="005B528E" w:rsidRDefault="00AA028E" w:rsidP="00AA028E">
      <w:pPr>
        <w:pStyle w:val="Nzevsmlouvy"/>
        <w:widowControl w:val="0"/>
        <w:suppressAutoHyphens w:val="0"/>
        <w:spacing w:after="80" w:line="160" w:lineRule="atLeast"/>
        <w:rPr>
          <w:rFonts w:cs="Calibri"/>
          <w:sz w:val="22"/>
        </w:rPr>
      </w:pPr>
      <w:r w:rsidRPr="005B528E">
        <w:rPr>
          <w:rFonts w:cs="Calibri"/>
          <w:b w:val="0"/>
          <w:color w:val="000000"/>
          <w:sz w:val="22"/>
        </w:rPr>
        <w:t>uzavřely níže uvedeného dne, měsíce a roku</w:t>
      </w:r>
      <w:r w:rsidR="00820547" w:rsidRPr="005B528E">
        <w:rPr>
          <w:rFonts w:cs="Calibri"/>
          <w:b w:val="0"/>
          <w:color w:val="000000"/>
          <w:sz w:val="22"/>
        </w:rPr>
        <w:t xml:space="preserve"> v souladu s </w:t>
      </w:r>
      <w:proofErr w:type="spellStart"/>
      <w:r w:rsidR="00820547" w:rsidRPr="005B528E">
        <w:rPr>
          <w:rFonts w:cs="Calibri"/>
          <w:b w:val="0"/>
          <w:color w:val="000000"/>
          <w:sz w:val="22"/>
        </w:rPr>
        <w:t>ust</w:t>
      </w:r>
      <w:proofErr w:type="spellEnd"/>
      <w:r w:rsidR="00820547" w:rsidRPr="005B528E">
        <w:rPr>
          <w:rFonts w:cs="Calibri"/>
          <w:b w:val="0"/>
          <w:color w:val="000000"/>
          <w:sz w:val="22"/>
        </w:rPr>
        <w:t xml:space="preserve">. § </w:t>
      </w:r>
      <w:r w:rsidR="000D0E25" w:rsidRPr="005B528E">
        <w:rPr>
          <w:rFonts w:cs="Calibri"/>
          <w:b w:val="0"/>
          <w:color w:val="000000"/>
          <w:sz w:val="22"/>
        </w:rPr>
        <w:t xml:space="preserve">1746 odst. 2 a </w:t>
      </w:r>
      <w:proofErr w:type="spellStart"/>
      <w:r w:rsidR="000D0E25" w:rsidRPr="005B528E">
        <w:rPr>
          <w:rFonts w:cs="Calibri"/>
          <w:b w:val="0"/>
          <w:color w:val="000000"/>
          <w:sz w:val="22"/>
        </w:rPr>
        <w:t>ust</w:t>
      </w:r>
      <w:proofErr w:type="spellEnd"/>
      <w:r w:rsidR="000D0E25" w:rsidRPr="005B528E">
        <w:rPr>
          <w:rFonts w:cs="Calibri"/>
          <w:b w:val="0"/>
          <w:color w:val="000000"/>
          <w:sz w:val="22"/>
        </w:rPr>
        <w:t>. § 2586</w:t>
      </w:r>
      <w:r w:rsidR="00820547" w:rsidRPr="005B528E">
        <w:rPr>
          <w:rFonts w:cs="Calibri"/>
          <w:b w:val="0"/>
          <w:color w:val="000000"/>
          <w:sz w:val="22"/>
        </w:rPr>
        <w:t xml:space="preserve"> a násl. zákona č. 89/2012 Sb., občanský zákoník, ve znění pozdějších předpisů (dále jen „</w:t>
      </w:r>
      <w:r w:rsidR="00820547" w:rsidRPr="005B528E">
        <w:rPr>
          <w:rFonts w:cs="Calibri"/>
          <w:bCs/>
          <w:i/>
          <w:color w:val="000000"/>
          <w:sz w:val="22"/>
          <w:lang w:eastAsia="cs-CZ"/>
        </w:rPr>
        <w:t>občanský zákoník</w:t>
      </w:r>
      <w:r w:rsidR="008819CD" w:rsidRPr="005B528E">
        <w:rPr>
          <w:rFonts w:cs="Calibri"/>
          <w:b w:val="0"/>
          <w:color w:val="000000"/>
          <w:sz w:val="22"/>
        </w:rPr>
        <w:t>“)</w:t>
      </w:r>
      <w:r w:rsidRPr="005B528E">
        <w:rPr>
          <w:rFonts w:cs="Calibri"/>
          <w:b w:val="0"/>
          <w:color w:val="000000"/>
          <w:sz w:val="22"/>
        </w:rPr>
        <w:t xml:space="preserve"> tuto smlouvu o poskytování technické podpory (</w:t>
      </w:r>
      <w:r w:rsidR="00394342" w:rsidRPr="005B528E">
        <w:rPr>
          <w:rFonts w:cs="Calibri"/>
          <w:b w:val="0"/>
          <w:sz w:val="22"/>
        </w:rPr>
        <w:t>dále jen „</w:t>
      </w:r>
      <w:r w:rsidR="00394342" w:rsidRPr="005B528E">
        <w:rPr>
          <w:rFonts w:cs="Calibri"/>
          <w:i/>
          <w:sz w:val="22"/>
        </w:rPr>
        <w:t>Smlouva</w:t>
      </w:r>
      <w:r w:rsidR="00394342" w:rsidRPr="005B528E">
        <w:rPr>
          <w:rFonts w:cs="Calibri"/>
          <w:b w:val="0"/>
          <w:sz w:val="22"/>
        </w:rPr>
        <w:t>“</w:t>
      </w:r>
      <w:r w:rsidRPr="005B528E">
        <w:rPr>
          <w:rFonts w:cs="Calibri"/>
          <w:b w:val="0"/>
          <w:sz w:val="22"/>
        </w:rPr>
        <w:t>)</w:t>
      </w:r>
    </w:p>
    <w:p w14:paraId="18ED4EC4" w14:textId="77777777" w:rsidR="00D5151F" w:rsidRPr="005B528E" w:rsidRDefault="00D5151F" w:rsidP="00AA028E">
      <w:pPr>
        <w:pStyle w:val="Zkladntext0"/>
        <w:widowControl w:val="0"/>
        <w:suppressAutoHyphens w:val="0"/>
        <w:spacing w:after="80" w:line="160" w:lineRule="atLeast"/>
        <w:rPr>
          <w:rFonts w:ascii="Calibri" w:hAnsi="Calibri" w:cs="Calibri"/>
          <w:sz w:val="22"/>
          <w:szCs w:val="22"/>
        </w:rPr>
      </w:pPr>
    </w:p>
    <w:p w14:paraId="62F36C59" w14:textId="77777777" w:rsidR="00A54AD7" w:rsidRPr="005B528E" w:rsidRDefault="00A54AD7" w:rsidP="00CE4D02">
      <w:pPr>
        <w:pStyle w:val="Nadpis"/>
        <w:widowControl w:val="0"/>
        <w:numPr>
          <w:ilvl w:val="0"/>
          <w:numId w:val="0"/>
        </w:numPr>
        <w:suppressAutoHyphens w:val="0"/>
        <w:spacing w:after="80" w:line="160" w:lineRule="atLeast"/>
        <w:ind w:left="4680" w:hanging="360"/>
        <w:jc w:val="left"/>
        <w:rPr>
          <w:b/>
          <w:bCs/>
          <w:u w:val="none"/>
          <w:lang w:val="cs-CZ"/>
        </w:rPr>
      </w:pPr>
      <w:r w:rsidRPr="005B528E">
        <w:rPr>
          <w:b/>
          <w:bCs/>
          <w:u w:val="none"/>
          <w:lang w:val="cs-CZ"/>
        </w:rPr>
        <w:t>Preambule</w:t>
      </w:r>
    </w:p>
    <w:p w14:paraId="2F90868C" w14:textId="1D77955D" w:rsidR="00394342" w:rsidRPr="005B528E" w:rsidRDefault="0065146D" w:rsidP="00AA028E">
      <w:pPr>
        <w:pStyle w:val="Nadpis"/>
        <w:widowControl w:val="0"/>
        <w:numPr>
          <w:ilvl w:val="1"/>
          <w:numId w:val="4"/>
        </w:numPr>
        <w:tabs>
          <w:tab w:val="left" w:pos="567"/>
        </w:tabs>
        <w:suppressAutoHyphens w:val="0"/>
        <w:spacing w:after="80" w:line="160" w:lineRule="atLeast"/>
        <w:ind w:left="567" w:hanging="567"/>
        <w:jc w:val="both"/>
        <w:rPr>
          <w:u w:val="none"/>
          <w:lang w:val="cs-CZ"/>
        </w:rPr>
      </w:pPr>
      <w:r w:rsidRPr="005B528E">
        <w:rPr>
          <w:u w:val="none"/>
        </w:rPr>
        <w:t xml:space="preserve">Tato </w:t>
      </w:r>
      <w:r w:rsidR="00394342" w:rsidRPr="005B528E">
        <w:rPr>
          <w:u w:val="none"/>
        </w:rPr>
        <w:t>S</w:t>
      </w:r>
      <w:r w:rsidRPr="005B528E">
        <w:rPr>
          <w:u w:val="none"/>
        </w:rPr>
        <w:t xml:space="preserve">mlouva je uzavírána z důvodu výpovědi Poskytovatele ze stávající smlouvy </w:t>
      </w:r>
      <w:r w:rsidR="00394342" w:rsidRPr="005B528E">
        <w:rPr>
          <w:u w:val="none"/>
        </w:rPr>
        <w:t>o technické podpoře ev. č. 148/310/2016 (ANECT/NPU/1601) ze dne 22. 6. 2016, ve znění dodatku č. 1 (dále jen „</w:t>
      </w:r>
      <w:r w:rsidR="00394342" w:rsidRPr="005B528E">
        <w:rPr>
          <w:b/>
          <w:i/>
          <w:u w:val="none"/>
        </w:rPr>
        <w:t>Stávající smlouva</w:t>
      </w:r>
      <w:r w:rsidR="0025285B" w:rsidRPr="005B528E">
        <w:rPr>
          <w:b/>
          <w:i/>
          <w:u w:val="none"/>
          <w:lang w:val="cs-CZ"/>
        </w:rPr>
        <w:t xml:space="preserve"> o technické podpoře</w:t>
      </w:r>
      <w:r w:rsidR="00394342" w:rsidRPr="005B528E">
        <w:rPr>
          <w:u w:val="none"/>
        </w:rPr>
        <w:t>“), jejímž předmětem je poskytování servisu</w:t>
      </w:r>
      <w:r w:rsidR="00394342" w:rsidRPr="005B528E">
        <w:rPr>
          <w:u w:val="none"/>
          <w:lang w:val="cs-CZ"/>
        </w:rPr>
        <w:t xml:space="preserve"> a technické podpory</w:t>
      </w:r>
      <w:r w:rsidR="00394342" w:rsidRPr="005B528E">
        <w:rPr>
          <w:u w:val="none"/>
        </w:rPr>
        <w:t xml:space="preserve"> systémové infrastruktury, do níž spadá soubor softwarového vybavení tvořený aplikacemi a systémy: aplikace MIS,</w:t>
      </w:r>
      <w:r w:rsidR="00394342" w:rsidRPr="005B528E">
        <w:rPr>
          <w:u w:val="none"/>
          <w:lang w:val="cs-CZ"/>
        </w:rPr>
        <w:t xml:space="preserve"> </w:t>
      </w:r>
      <w:r w:rsidR="00394342" w:rsidRPr="005B528E">
        <w:rPr>
          <w:u w:val="none"/>
        </w:rPr>
        <w:t>aplikac</w:t>
      </w:r>
      <w:r w:rsidR="00394342" w:rsidRPr="005B528E">
        <w:rPr>
          <w:u w:val="none"/>
          <w:lang w:val="cs-CZ"/>
        </w:rPr>
        <w:t>e</w:t>
      </w:r>
      <w:r w:rsidR="00394342" w:rsidRPr="005B528E">
        <w:rPr>
          <w:u w:val="none"/>
        </w:rPr>
        <w:t xml:space="preserve"> CARARE, </w:t>
      </w:r>
      <w:r w:rsidR="00394342" w:rsidRPr="005B528E">
        <w:rPr>
          <w:u w:val="none"/>
          <w:lang w:val="cs-CZ"/>
        </w:rPr>
        <w:t>w</w:t>
      </w:r>
      <w:proofErr w:type="spellStart"/>
      <w:r w:rsidR="00394342" w:rsidRPr="005B528E">
        <w:rPr>
          <w:u w:val="none"/>
        </w:rPr>
        <w:t>ebová</w:t>
      </w:r>
      <w:proofErr w:type="spellEnd"/>
      <w:r w:rsidR="00394342" w:rsidRPr="005B528E">
        <w:rPr>
          <w:u w:val="none"/>
        </w:rPr>
        <w:t xml:space="preserve"> aplikace Správa adresářových služeb („SAS“)</w:t>
      </w:r>
      <w:r w:rsidR="00394342" w:rsidRPr="005B528E">
        <w:rPr>
          <w:u w:val="none"/>
          <w:lang w:val="cs-CZ"/>
        </w:rPr>
        <w:t xml:space="preserve">, </w:t>
      </w:r>
      <w:r w:rsidR="00394342" w:rsidRPr="005B528E">
        <w:rPr>
          <w:u w:val="none"/>
        </w:rPr>
        <w:t xml:space="preserve">webová aplikace </w:t>
      </w:r>
      <w:proofErr w:type="spellStart"/>
      <w:r w:rsidR="00394342" w:rsidRPr="005B528E">
        <w:rPr>
          <w:u w:val="none"/>
        </w:rPr>
        <w:t>CodeBook</w:t>
      </w:r>
      <w:proofErr w:type="spellEnd"/>
      <w:r w:rsidR="00394342" w:rsidRPr="005B528E">
        <w:rPr>
          <w:u w:val="none"/>
          <w:lang w:val="cs-CZ"/>
        </w:rPr>
        <w:t>,</w:t>
      </w:r>
      <w:r w:rsidR="00394342" w:rsidRPr="005B528E">
        <w:rPr>
          <w:u w:val="none"/>
        </w:rPr>
        <w:t xml:space="preserve"> ESB, aplikační </w:t>
      </w:r>
      <w:proofErr w:type="spellStart"/>
      <w:r w:rsidR="00394342" w:rsidRPr="005B528E">
        <w:rPr>
          <w:u w:val="none"/>
        </w:rPr>
        <w:t>proxy</w:t>
      </w:r>
      <w:proofErr w:type="spellEnd"/>
      <w:r w:rsidR="00394342" w:rsidRPr="005B528E">
        <w:rPr>
          <w:u w:val="none"/>
        </w:rPr>
        <w:t xml:space="preserve">, </w:t>
      </w:r>
      <w:r w:rsidR="009236E2">
        <w:rPr>
          <w:u w:val="none"/>
          <w:lang w:val="cs-CZ"/>
        </w:rPr>
        <w:t xml:space="preserve">adresářové služby, </w:t>
      </w:r>
      <w:r w:rsidR="00394342" w:rsidRPr="005B528E">
        <w:rPr>
          <w:u w:val="none"/>
          <w:lang w:val="cs-CZ"/>
        </w:rPr>
        <w:t>b</w:t>
      </w:r>
      <w:proofErr w:type="spellStart"/>
      <w:r w:rsidR="00394342" w:rsidRPr="005B528E">
        <w:rPr>
          <w:u w:val="none"/>
        </w:rPr>
        <w:t>ezpečnostní</w:t>
      </w:r>
      <w:proofErr w:type="spellEnd"/>
      <w:r w:rsidR="00394342" w:rsidRPr="005B528E">
        <w:rPr>
          <w:u w:val="none"/>
        </w:rPr>
        <w:t xml:space="preserve"> moduly</w:t>
      </w:r>
      <w:r w:rsidR="009236E2">
        <w:rPr>
          <w:u w:val="none"/>
        </w:rPr>
        <w:t xml:space="preserve">, </w:t>
      </w:r>
      <w:r w:rsidR="00394342" w:rsidRPr="005B528E">
        <w:rPr>
          <w:u w:val="none"/>
        </w:rPr>
        <w:t xml:space="preserve">migrační nástroj dat AMČR); technické podpory a rozvoje; </w:t>
      </w:r>
      <w:proofErr w:type="spellStart"/>
      <w:r w:rsidR="00394342" w:rsidRPr="005B528E">
        <w:rPr>
          <w:u w:val="none"/>
        </w:rPr>
        <w:t>maint</w:t>
      </w:r>
      <w:r w:rsidR="00672E0E">
        <w:rPr>
          <w:u w:val="none"/>
        </w:rPr>
        <w:t>e</w:t>
      </w:r>
      <w:r w:rsidR="00394342" w:rsidRPr="005B528E">
        <w:rPr>
          <w:u w:val="none"/>
        </w:rPr>
        <w:t>nance</w:t>
      </w:r>
      <w:proofErr w:type="spellEnd"/>
      <w:r w:rsidR="00394342" w:rsidRPr="005B528E">
        <w:rPr>
          <w:u w:val="none"/>
        </w:rPr>
        <w:t xml:space="preserve"> </w:t>
      </w:r>
      <w:r w:rsidRPr="005B528E">
        <w:rPr>
          <w:u w:val="none"/>
        </w:rPr>
        <w:t>(dále jen „</w:t>
      </w:r>
      <w:r w:rsidR="00394342" w:rsidRPr="005B528E">
        <w:rPr>
          <w:b/>
          <w:i/>
          <w:u w:val="none"/>
          <w:lang w:val="cs-CZ"/>
        </w:rPr>
        <w:t>Systémová infrastruktura</w:t>
      </w:r>
      <w:r w:rsidRPr="005B528E">
        <w:rPr>
          <w:u w:val="none"/>
        </w:rPr>
        <w:t>“)</w:t>
      </w:r>
      <w:r w:rsidR="00394342" w:rsidRPr="005B528E">
        <w:rPr>
          <w:u w:val="none"/>
          <w:lang w:val="cs-CZ"/>
        </w:rPr>
        <w:t>.</w:t>
      </w:r>
      <w:r w:rsidR="00115EE6" w:rsidRPr="005B528E">
        <w:rPr>
          <w:u w:val="none"/>
          <w:lang w:val="cs-CZ"/>
        </w:rPr>
        <w:t xml:space="preserve"> Stávající smlouva </w:t>
      </w:r>
      <w:r w:rsidR="0025285B" w:rsidRPr="005B528E">
        <w:rPr>
          <w:u w:val="none"/>
          <w:lang w:val="cs-CZ"/>
        </w:rPr>
        <w:t xml:space="preserve">o technické podpoře </w:t>
      </w:r>
      <w:r w:rsidR="00115EE6" w:rsidRPr="005B528E">
        <w:rPr>
          <w:u w:val="none"/>
          <w:lang w:val="cs-CZ"/>
        </w:rPr>
        <w:t xml:space="preserve">na základě výpovědi zanikne </w:t>
      </w:r>
      <w:r w:rsidR="00BD39DB" w:rsidRPr="005B528E">
        <w:rPr>
          <w:u w:val="none"/>
          <w:lang w:val="cs-CZ"/>
        </w:rPr>
        <w:t xml:space="preserve">ke </w:t>
      </w:r>
      <w:r w:rsidR="00115EE6" w:rsidRPr="005B528E">
        <w:rPr>
          <w:u w:val="none"/>
          <w:lang w:val="cs-CZ"/>
        </w:rPr>
        <w:t>dn</w:t>
      </w:r>
      <w:r w:rsidR="00BD39DB" w:rsidRPr="005B528E">
        <w:rPr>
          <w:u w:val="none"/>
          <w:lang w:val="cs-CZ"/>
        </w:rPr>
        <w:t>i</w:t>
      </w:r>
      <w:r w:rsidR="00115EE6" w:rsidRPr="005B528E">
        <w:rPr>
          <w:u w:val="none"/>
          <w:lang w:val="cs-CZ"/>
        </w:rPr>
        <w:t xml:space="preserve"> 1. 9. 2025. </w:t>
      </w:r>
    </w:p>
    <w:p w14:paraId="56867822" w14:textId="77777777" w:rsidR="0065146D" w:rsidRPr="005B528E" w:rsidRDefault="00394342" w:rsidP="00AA028E">
      <w:pPr>
        <w:pStyle w:val="Nadpis"/>
        <w:widowControl w:val="0"/>
        <w:numPr>
          <w:ilvl w:val="1"/>
          <w:numId w:val="4"/>
        </w:numPr>
        <w:tabs>
          <w:tab w:val="left" w:pos="567"/>
        </w:tabs>
        <w:suppressAutoHyphens w:val="0"/>
        <w:spacing w:after="80" w:line="160" w:lineRule="atLeast"/>
        <w:ind w:left="567" w:hanging="567"/>
        <w:jc w:val="both"/>
      </w:pPr>
      <w:r w:rsidRPr="005B528E">
        <w:rPr>
          <w:u w:val="none"/>
          <w:lang w:val="cs-CZ"/>
        </w:rPr>
        <w:t>Záměrem NPÚ je provést nové zadávací řízení na výběr dodatele jakožto poskytovatele servisu a technické podpory Systémové infrastruktury v souladu se zákonem č. 134/2016 Sb., o zadávání veřejných zakázek, v účinném znění (dále jen „</w:t>
      </w:r>
      <w:r w:rsidRPr="005B528E">
        <w:rPr>
          <w:b/>
          <w:i/>
          <w:u w:val="none"/>
          <w:lang w:val="cs-CZ"/>
        </w:rPr>
        <w:t>ZZVZ</w:t>
      </w:r>
      <w:r w:rsidRPr="005B528E">
        <w:rPr>
          <w:u w:val="none"/>
          <w:lang w:val="cs-CZ"/>
        </w:rPr>
        <w:t>“)</w:t>
      </w:r>
      <w:r w:rsidR="00937E15" w:rsidRPr="005B528E">
        <w:rPr>
          <w:u w:val="none"/>
          <w:lang w:val="cs-CZ"/>
        </w:rPr>
        <w:t xml:space="preserve"> (dále také jako „</w:t>
      </w:r>
      <w:r w:rsidR="00937E15" w:rsidRPr="005B528E">
        <w:rPr>
          <w:b/>
          <w:i/>
          <w:u w:val="none"/>
          <w:lang w:val="cs-CZ"/>
        </w:rPr>
        <w:t>Veřejná zakázka</w:t>
      </w:r>
      <w:r w:rsidR="00937E15" w:rsidRPr="005B528E">
        <w:rPr>
          <w:u w:val="none"/>
          <w:lang w:val="cs-CZ"/>
        </w:rPr>
        <w:t>“)</w:t>
      </w:r>
      <w:r w:rsidR="00A52804" w:rsidRPr="005B528E">
        <w:rPr>
          <w:u w:val="none"/>
          <w:lang w:val="cs-CZ"/>
        </w:rPr>
        <w:t>, přičemž ú</w:t>
      </w:r>
      <w:r w:rsidR="0065146D" w:rsidRPr="005B528E">
        <w:rPr>
          <w:u w:val="none"/>
          <w:lang w:val="cs-CZ"/>
        </w:rPr>
        <w:t xml:space="preserve">čelem této Smlouvy je dočasné zajištění </w:t>
      </w:r>
      <w:r w:rsidR="00115EE6" w:rsidRPr="005B528E">
        <w:rPr>
          <w:u w:val="none"/>
          <w:lang w:val="cs-CZ"/>
        </w:rPr>
        <w:t xml:space="preserve">řádného </w:t>
      </w:r>
      <w:r w:rsidR="0065146D" w:rsidRPr="005B528E">
        <w:rPr>
          <w:u w:val="none"/>
          <w:lang w:val="cs-CZ"/>
        </w:rPr>
        <w:t xml:space="preserve">chodu a provozu </w:t>
      </w:r>
      <w:r w:rsidR="00115EE6" w:rsidRPr="005B528E">
        <w:rPr>
          <w:u w:val="none"/>
          <w:lang w:val="cs-CZ"/>
        </w:rPr>
        <w:t>Systémové infrastruktury</w:t>
      </w:r>
      <w:r w:rsidR="0065146D" w:rsidRPr="005B528E">
        <w:rPr>
          <w:u w:val="none"/>
          <w:lang w:val="cs-CZ"/>
        </w:rPr>
        <w:t>, a</w:t>
      </w:r>
      <w:r w:rsidR="00115EE6" w:rsidRPr="005B528E">
        <w:rPr>
          <w:u w:val="none"/>
          <w:lang w:val="cs-CZ"/>
        </w:rPr>
        <w:t> </w:t>
      </w:r>
      <w:r w:rsidR="0065146D" w:rsidRPr="005B528E">
        <w:rPr>
          <w:u w:val="none"/>
          <w:lang w:val="cs-CZ"/>
        </w:rPr>
        <w:t xml:space="preserve">to po přechodné nezbytně nutné období </w:t>
      </w:r>
      <w:r w:rsidR="00A52804" w:rsidRPr="005B528E">
        <w:rPr>
          <w:u w:val="none"/>
          <w:lang w:val="cs-CZ"/>
        </w:rPr>
        <w:t xml:space="preserve">do doby převzetí servisu a technické podpory Systémové infrastruktury ze strany vybraného dodavatele ve </w:t>
      </w:r>
      <w:r w:rsidR="0093339E" w:rsidRPr="005B528E">
        <w:rPr>
          <w:u w:val="none"/>
          <w:lang w:val="cs-CZ"/>
        </w:rPr>
        <w:t>V</w:t>
      </w:r>
      <w:r w:rsidR="00A52804" w:rsidRPr="005B528E">
        <w:rPr>
          <w:u w:val="none"/>
          <w:lang w:val="cs-CZ"/>
        </w:rPr>
        <w:t xml:space="preserve">eřejné zakázce. </w:t>
      </w:r>
    </w:p>
    <w:p w14:paraId="7FBB90EE" w14:textId="29834385" w:rsidR="00D5151F" w:rsidRDefault="00D5151F" w:rsidP="00AA028E">
      <w:pPr>
        <w:pStyle w:val="Zkladntext0"/>
        <w:widowControl w:val="0"/>
        <w:suppressAutoHyphens w:val="0"/>
        <w:spacing w:after="80" w:line="160" w:lineRule="atLeast"/>
        <w:ind w:left="0" w:firstLine="0"/>
        <w:rPr>
          <w:rFonts w:ascii="Calibri" w:hAnsi="Calibri" w:cs="Calibri"/>
          <w:sz w:val="22"/>
          <w:szCs w:val="22"/>
        </w:rPr>
      </w:pPr>
    </w:p>
    <w:p w14:paraId="2BC20A1A" w14:textId="4E0A578B" w:rsidR="003C573D" w:rsidRDefault="003C573D" w:rsidP="00AA028E">
      <w:pPr>
        <w:pStyle w:val="Zkladntext0"/>
        <w:widowControl w:val="0"/>
        <w:suppressAutoHyphens w:val="0"/>
        <w:spacing w:after="80" w:line="160" w:lineRule="atLeast"/>
        <w:ind w:left="0" w:firstLine="0"/>
        <w:rPr>
          <w:rFonts w:ascii="Calibri" w:hAnsi="Calibri" w:cs="Calibri"/>
          <w:sz w:val="22"/>
          <w:szCs w:val="22"/>
        </w:rPr>
      </w:pPr>
    </w:p>
    <w:p w14:paraId="7DCD5000" w14:textId="77777777" w:rsidR="003C573D" w:rsidRDefault="003C573D" w:rsidP="00AA028E">
      <w:pPr>
        <w:pStyle w:val="Zkladntext0"/>
        <w:widowControl w:val="0"/>
        <w:suppressAutoHyphens w:val="0"/>
        <w:spacing w:after="80" w:line="160" w:lineRule="atLeast"/>
        <w:ind w:left="0" w:firstLine="0"/>
        <w:rPr>
          <w:rFonts w:ascii="Calibri" w:hAnsi="Calibri" w:cs="Calibri"/>
          <w:sz w:val="22"/>
          <w:szCs w:val="22"/>
        </w:rPr>
      </w:pPr>
    </w:p>
    <w:p w14:paraId="44F20EC5" w14:textId="77777777" w:rsidR="00F740B9" w:rsidRPr="005B528E" w:rsidRDefault="00F740B9" w:rsidP="00AA028E">
      <w:pPr>
        <w:pStyle w:val="Zkladntext0"/>
        <w:widowControl w:val="0"/>
        <w:suppressAutoHyphens w:val="0"/>
        <w:spacing w:after="80" w:line="160" w:lineRule="atLeast"/>
        <w:ind w:left="0" w:firstLine="0"/>
        <w:rPr>
          <w:rFonts w:ascii="Calibri" w:hAnsi="Calibri" w:cs="Calibri"/>
          <w:sz w:val="22"/>
          <w:szCs w:val="22"/>
        </w:rPr>
      </w:pPr>
    </w:p>
    <w:p w14:paraId="59B3FFD5" w14:textId="77777777" w:rsidR="00AA028E" w:rsidRPr="005B528E" w:rsidRDefault="00AA028E" w:rsidP="00CE4D02">
      <w:pPr>
        <w:pStyle w:val="Nadpis"/>
        <w:widowControl w:val="0"/>
        <w:numPr>
          <w:ilvl w:val="0"/>
          <w:numId w:val="3"/>
        </w:numPr>
        <w:suppressAutoHyphens w:val="0"/>
        <w:spacing w:after="80" w:line="160" w:lineRule="atLeast"/>
        <w:rPr>
          <w:b/>
          <w:bCs/>
          <w:u w:val="none"/>
          <w:lang w:val="cs-CZ"/>
        </w:rPr>
      </w:pPr>
      <w:r w:rsidRPr="005B528E">
        <w:rPr>
          <w:b/>
          <w:bCs/>
          <w:u w:val="none"/>
          <w:lang w:val="cs-CZ"/>
        </w:rPr>
        <w:lastRenderedPageBreak/>
        <w:t xml:space="preserve">Základní pojmy a popis servisovaného SW </w:t>
      </w:r>
    </w:p>
    <w:p w14:paraId="696A7481" w14:textId="77777777" w:rsidR="00AA028E" w:rsidRPr="005B528E" w:rsidRDefault="00AA028E" w:rsidP="00CE4D02">
      <w:pPr>
        <w:pStyle w:val="Nadpis"/>
        <w:widowControl w:val="0"/>
        <w:numPr>
          <w:ilvl w:val="1"/>
          <w:numId w:val="3"/>
        </w:numPr>
        <w:suppressAutoHyphens w:val="0"/>
        <w:spacing w:after="80" w:line="160" w:lineRule="atLeast"/>
        <w:jc w:val="both"/>
        <w:rPr>
          <w:b/>
          <w:color w:val="000000"/>
          <w:u w:val="none"/>
        </w:rPr>
      </w:pPr>
      <w:r w:rsidRPr="005B528E">
        <w:rPr>
          <w:b/>
          <w:color w:val="000000"/>
          <w:u w:val="none"/>
        </w:rPr>
        <w:t xml:space="preserve">Systémová infrastruktura </w:t>
      </w:r>
    </w:p>
    <w:p w14:paraId="340468CF" w14:textId="77777777" w:rsidR="00AA028E" w:rsidRPr="005B528E" w:rsidRDefault="00AA028E" w:rsidP="00CE4D02">
      <w:pPr>
        <w:widowControl w:val="0"/>
        <w:suppressAutoHyphens w:val="0"/>
        <w:autoSpaceDE w:val="0"/>
        <w:autoSpaceDN w:val="0"/>
        <w:adjustRightInd w:val="0"/>
        <w:spacing w:after="80" w:line="160" w:lineRule="atLeast"/>
        <w:ind w:left="0" w:firstLine="0"/>
        <w:jc w:val="both"/>
        <w:rPr>
          <w:color w:val="000000"/>
        </w:rPr>
      </w:pPr>
      <w:r w:rsidRPr="005B528E">
        <w:rPr>
          <w:color w:val="000000"/>
        </w:rPr>
        <w:t xml:space="preserve">Soubor SW vybavení </w:t>
      </w:r>
      <w:r w:rsidR="004201B0">
        <w:rPr>
          <w:color w:val="000000"/>
        </w:rPr>
        <w:t xml:space="preserve">je </w:t>
      </w:r>
      <w:r w:rsidRPr="005B528E">
        <w:rPr>
          <w:color w:val="000000"/>
        </w:rPr>
        <w:t xml:space="preserve">tvořený následujícími aplikacemi a systémy: metainformační systém („MIS“), správa adresářových služeb („SAS“), webová aplikace </w:t>
      </w:r>
      <w:proofErr w:type="spellStart"/>
      <w:r w:rsidRPr="005B528E">
        <w:rPr>
          <w:color w:val="000000"/>
        </w:rPr>
        <w:t>CodeBook</w:t>
      </w:r>
      <w:proofErr w:type="spellEnd"/>
      <w:r w:rsidRPr="005B528E">
        <w:rPr>
          <w:color w:val="000000"/>
        </w:rPr>
        <w:t xml:space="preserve">, aplikace CARARE, bezpečnostní moduly, ESB, aplikační </w:t>
      </w:r>
      <w:proofErr w:type="spellStart"/>
      <w:r w:rsidRPr="005B528E">
        <w:rPr>
          <w:color w:val="000000"/>
        </w:rPr>
        <w:t>proxy</w:t>
      </w:r>
      <w:proofErr w:type="spellEnd"/>
      <w:r w:rsidRPr="005B528E">
        <w:rPr>
          <w:color w:val="000000"/>
        </w:rPr>
        <w:t xml:space="preserve">, </w:t>
      </w:r>
      <w:r w:rsidR="00C82165">
        <w:t>adresářové služby</w:t>
      </w:r>
      <w:r w:rsidR="00C82165">
        <w:rPr>
          <w:color w:val="000000"/>
        </w:rPr>
        <w:t xml:space="preserve">, </w:t>
      </w:r>
      <w:r w:rsidRPr="005B528E">
        <w:rPr>
          <w:color w:val="000000"/>
        </w:rPr>
        <w:t>migrační nástroj dat AMČR („AMČR“)</w:t>
      </w:r>
      <w:r w:rsidR="00681924">
        <w:rPr>
          <w:color w:val="000000"/>
        </w:rPr>
        <w:t>, řešení pro integraci s </w:t>
      </w:r>
      <w:proofErr w:type="spellStart"/>
      <w:r w:rsidR="00681924">
        <w:rPr>
          <w:color w:val="000000"/>
        </w:rPr>
        <w:t>eduID</w:t>
      </w:r>
      <w:proofErr w:type="spellEnd"/>
      <w:r w:rsidRPr="005B528E">
        <w:rPr>
          <w:color w:val="000000"/>
        </w:rPr>
        <w:t xml:space="preserve">. </w:t>
      </w:r>
    </w:p>
    <w:p w14:paraId="28358EEA" w14:textId="77777777" w:rsidR="00AA028E" w:rsidRPr="005B528E" w:rsidRDefault="00AA028E" w:rsidP="00CE4D02">
      <w:pPr>
        <w:pStyle w:val="Nadpis"/>
        <w:widowControl w:val="0"/>
        <w:numPr>
          <w:ilvl w:val="1"/>
          <w:numId w:val="3"/>
        </w:numPr>
        <w:suppressAutoHyphens w:val="0"/>
        <w:spacing w:after="80" w:line="160" w:lineRule="atLeast"/>
        <w:jc w:val="both"/>
        <w:rPr>
          <w:b/>
          <w:color w:val="000000"/>
          <w:u w:val="none"/>
        </w:rPr>
      </w:pPr>
      <w:r w:rsidRPr="005B528E">
        <w:rPr>
          <w:b/>
          <w:color w:val="000000"/>
          <w:u w:val="none"/>
        </w:rPr>
        <w:t xml:space="preserve">Metainformační systém (MIS) </w:t>
      </w:r>
    </w:p>
    <w:p w14:paraId="29B865F3" w14:textId="77777777" w:rsidR="00AA028E" w:rsidRPr="005B528E" w:rsidRDefault="00AA028E" w:rsidP="00346AC0">
      <w:pPr>
        <w:pStyle w:val="Nadpis"/>
        <w:widowControl w:val="0"/>
        <w:numPr>
          <w:ilvl w:val="0"/>
          <w:numId w:val="0"/>
        </w:numPr>
        <w:suppressAutoHyphens w:val="0"/>
        <w:spacing w:after="80" w:line="160" w:lineRule="atLeast"/>
        <w:jc w:val="both"/>
        <w:rPr>
          <w:color w:val="000000"/>
          <w:u w:val="none"/>
        </w:rPr>
      </w:pPr>
      <w:r w:rsidRPr="005B528E">
        <w:rPr>
          <w:color w:val="000000"/>
          <w:u w:val="none"/>
        </w:rPr>
        <w:t xml:space="preserve">Metainformační systém </w:t>
      </w:r>
      <w:r w:rsidR="00346AC0" w:rsidRPr="005B528E">
        <w:rPr>
          <w:color w:val="000000"/>
          <w:u w:val="none"/>
          <w:lang w:val="cs-CZ"/>
        </w:rPr>
        <w:t xml:space="preserve">NPÚ </w:t>
      </w:r>
      <w:r w:rsidRPr="005B528E">
        <w:rPr>
          <w:color w:val="000000"/>
          <w:u w:val="none"/>
        </w:rPr>
        <w:t xml:space="preserve">(„MIS“) je systém pro správu digitální dokumentace ve formě webového řešení, navržený jako distribuovaný, skládající se z řídícího (centrálního) a z perzistentního serveru a univerzálního webově orientovaného tenkého klienta napojeného na SSO (single sign-on) v rámci Integrovaného informačního systému památkové péče (IISPP). </w:t>
      </w:r>
    </w:p>
    <w:p w14:paraId="222BE4EF" w14:textId="77777777" w:rsidR="00AA028E" w:rsidRPr="005B528E" w:rsidRDefault="00AA028E" w:rsidP="00346AC0">
      <w:pPr>
        <w:pStyle w:val="Nadpis"/>
        <w:widowControl w:val="0"/>
        <w:numPr>
          <w:ilvl w:val="0"/>
          <w:numId w:val="0"/>
        </w:numPr>
        <w:suppressAutoHyphens w:val="0"/>
        <w:spacing w:after="80" w:line="160" w:lineRule="atLeast"/>
        <w:jc w:val="both"/>
        <w:rPr>
          <w:i/>
          <w:color w:val="000000"/>
          <w:u w:val="none"/>
        </w:rPr>
      </w:pPr>
      <w:r w:rsidRPr="005B528E">
        <w:rPr>
          <w:i/>
          <w:color w:val="000000"/>
          <w:u w:val="none"/>
        </w:rPr>
        <w:t xml:space="preserve">Základní funkce MIS: </w:t>
      </w:r>
    </w:p>
    <w:p w14:paraId="08FA6D82"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t xml:space="preserve">Jednotná evidence, správa a zpřístupnění dokumentů včetně informací o dosud nedigitalizovaných dokumentech uložených v archivech NPÚ. </w:t>
      </w:r>
    </w:p>
    <w:p w14:paraId="0A47CF0D"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t xml:space="preserve">Jednotné vytváření vazeb dokumentů k záznamům ve všech odborných aplikacích pomocí definovaného rozhraní, konkrétně vůči aplikacím </w:t>
      </w:r>
      <w:proofErr w:type="spellStart"/>
      <w:r w:rsidRPr="005B528E">
        <w:rPr>
          <w:color w:val="000000"/>
          <w:u w:val="none"/>
        </w:rPr>
        <w:t>Tritius</w:t>
      </w:r>
      <w:proofErr w:type="spellEnd"/>
      <w:r w:rsidRPr="005B528E">
        <w:rPr>
          <w:color w:val="000000"/>
          <w:u w:val="none"/>
        </w:rPr>
        <w:t xml:space="preserve">, Památkový katalog, GIS, ISAD. </w:t>
      </w:r>
    </w:p>
    <w:p w14:paraId="7FDEC963"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t xml:space="preserve">Vyhledávání dokumentů na základě dostupných informací uložených v MIS a informací získávaných automatizovaně z aplikací provázaných s dokumenty a zpřístupnění nalezených dokumentů s rozlišením na veřejný, neveřejný a vyhrazený přístup. </w:t>
      </w:r>
    </w:p>
    <w:p w14:paraId="20E0C67D" w14:textId="77777777" w:rsidR="00AA028E" w:rsidRPr="005B528E" w:rsidRDefault="00AA028E" w:rsidP="00346AC0">
      <w:pPr>
        <w:pStyle w:val="Nadpis"/>
        <w:widowControl w:val="0"/>
        <w:numPr>
          <w:ilvl w:val="1"/>
          <w:numId w:val="3"/>
        </w:numPr>
        <w:suppressAutoHyphens w:val="0"/>
        <w:spacing w:after="80" w:line="160" w:lineRule="atLeast"/>
        <w:jc w:val="both"/>
        <w:rPr>
          <w:b/>
          <w:color w:val="000000"/>
          <w:u w:val="none"/>
        </w:rPr>
      </w:pPr>
      <w:r w:rsidRPr="005B528E">
        <w:rPr>
          <w:b/>
          <w:color w:val="000000"/>
          <w:u w:val="none"/>
        </w:rPr>
        <w:t xml:space="preserve">Správa adresářových služeb </w:t>
      </w:r>
    </w:p>
    <w:p w14:paraId="6A2B760F" w14:textId="77777777" w:rsidR="00346AC0" w:rsidRPr="005B528E" w:rsidRDefault="00AA028E" w:rsidP="00346AC0">
      <w:pPr>
        <w:pStyle w:val="Nadpis"/>
        <w:widowControl w:val="0"/>
        <w:numPr>
          <w:ilvl w:val="0"/>
          <w:numId w:val="0"/>
        </w:numPr>
        <w:suppressAutoHyphens w:val="0"/>
        <w:spacing w:after="80" w:line="160" w:lineRule="atLeast"/>
        <w:jc w:val="both"/>
        <w:rPr>
          <w:color w:val="000000"/>
          <w:u w:val="none"/>
        </w:rPr>
      </w:pPr>
      <w:r w:rsidRPr="005B528E">
        <w:rPr>
          <w:color w:val="000000"/>
          <w:u w:val="none"/>
        </w:rPr>
        <w:t>Webová aplikace Správa adresářových služeb („SAS“) slouží ke správě a údržbě informací o</w:t>
      </w:r>
      <w:r w:rsidR="00346AC0" w:rsidRPr="005B528E">
        <w:rPr>
          <w:color w:val="000000"/>
          <w:u w:val="none"/>
          <w:lang w:val="cs-CZ"/>
        </w:rPr>
        <w:t> </w:t>
      </w:r>
      <w:r w:rsidRPr="005B528E">
        <w:rPr>
          <w:color w:val="000000"/>
          <w:u w:val="none"/>
        </w:rPr>
        <w:t xml:space="preserve">přístupových účtech, osobách, certifikátech, skupinách a autorizacích. Tato aplikace je standardně nasazována pro správu rozsáhlých adresářových služeb založených na LDAP standardu. </w:t>
      </w:r>
    </w:p>
    <w:p w14:paraId="205D16AF" w14:textId="77777777" w:rsidR="00AA028E" w:rsidRPr="005B528E" w:rsidRDefault="00AA028E" w:rsidP="00346AC0">
      <w:pPr>
        <w:pStyle w:val="Nadpis"/>
        <w:widowControl w:val="0"/>
        <w:numPr>
          <w:ilvl w:val="0"/>
          <w:numId w:val="0"/>
        </w:numPr>
        <w:suppressAutoHyphens w:val="0"/>
        <w:spacing w:after="80" w:line="160" w:lineRule="atLeast"/>
        <w:jc w:val="both"/>
        <w:rPr>
          <w:i/>
          <w:color w:val="000000"/>
          <w:u w:val="none"/>
        </w:rPr>
      </w:pPr>
      <w:r w:rsidRPr="005B528E">
        <w:rPr>
          <w:i/>
          <w:color w:val="000000"/>
          <w:u w:val="none"/>
        </w:rPr>
        <w:t xml:space="preserve">Její hlavní funkčnost spočívá v: </w:t>
      </w:r>
    </w:p>
    <w:p w14:paraId="2E3C0D5E"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t xml:space="preserve">Možnosti uživatele hlásit se ke všem aplikacím (modulům) jedním způsobem autentizace (jedním heslem, jedním identifikačním předmětem). </w:t>
      </w:r>
    </w:p>
    <w:p w14:paraId="50D9A82A"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t>Jednodušší administraci, tj. možnosti spravovat účty uživatele ke všem aplikacím (modulům) v jednom rozhraní. To umožňuje zjednodušit správu autentizace i</w:t>
      </w:r>
      <w:r w:rsidR="00346AC0" w:rsidRPr="005B528E">
        <w:rPr>
          <w:color w:val="000000"/>
          <w:u w:val="none"/>
          <w:lang w:val="cs-CZ"/>
        </w:rPr>
        <w:t> </w:t>
      </w:r>
      <w:r w:rsidRPr="005B528E">
        <w:rPr>
          <w:color w:val="000000"/>
          <w:u w:val="none"/>
        </w:rPr>
        <w:t xml:space="preserve">autorizačních pravidel. </w:t>
      </w:r>
    </w:p>
    <w:p w14:paraId="4B3977B9" w14:textId="77777777" w:rsidR="00AA028E" w:rsidRPr="005B528E" w:rsidRDefault="00AA028E" w:rsidP="00346AC0">
      <w:pPr>
        <w:pStyle w:val="Nadpis"/>
        <w:widowControl w:val="0"/>
        <w:numPr>
          <w:ilvl w:val="1"/>
          <w:numId w:val="3"/>
        </w:numPr>
        <w:suppressAutoHyphens w:val="0"/>
        <w:spacing w:after="80" w:line="160" w:lineRule="atLeast"/>
        <w:jc w:val="both"/>
        <w:rPr>
          <w:b/>
          <w:color w:val="000000"/>
          <w:u w:val="none"/>
        </w:rPr>
      </w:pPr>
      <w:r w:rsidRPr="005B528E">
        <w:rPr>
          <w:b/>
          <w:color w:val="000000"/>
          <w:u w:val="none"/>
        </w:rPr>
        <w:t xml:space="preserve">Webová aplikace </w:t>
      </w:r>
      <w:proofErr w:type="spellStart"/>
      <w:r w:rsidRPr="005B528E">
        <w:rPr>
          <w:b/>
          <w:color w:val="000000"/>
          <w:u w:val="none"/>
        </w:rPr>
        <w:t>CodeBook</w:t>
      </w:r>
      <w:proofErr w:type="spellEnd"/>
      <w:r w:rsidRPr="005B528E">
        <w:rPr>
          <w:b/>
          <w:color w:val="000000"/>
          <w:u w:val="none"/>
        </w:rPr>
        <w:t xml:space="preserve"> </w:t>
      </w:r>
    </w:p>
    <w:p w14:paraId="76B2BE4F" w14:textId="77777777" w:rsidR="00AA028E" w:rsidRPr="005B528E" w:rsidRDefault="00AA028E" w:rsidP="00346AC0">
      <w:pPr>
        <w:pStyle w:val="Nadpis"/>
        <w:widowControl w:val="0"/>
        <w:numPr>
          <w:ilvl w:val="0"/>
          <w:numId w:val="0"/>
        </w:numPr>
        <w:suppressAutoHyphens w:val="0"/>
        <w:spacing w:after="80" w:line="160" w:lineRule="atLeast"/>
        <w:jc w:val="both"/>
        <w:rPr>
          <w:color w:val="000000"/>
          <w:u w:val="none"/>
        </w:rPr>
      </w:pPr>
      <w:r w:rsidRPr="005B528E">
        <w:rPr>
          <w:color w:val="000000"/>
          <w:u w:val="none"/>
        </w:rPr>
        <w:t xml:space="preserve">Webová aplikace </w:t>
      </w:r>
      <w:proofErr w:type="spellStart"/>
      <w:r w:rsidRPr="005B528E">
        <w:rPr>
          <w:color w:val="000000"/>
          <w:u w:val="none"/>
        </w:rPr>
        <w:t>CodeBook</w:t>
      </w:r>
      <w:proofErr w:type="spellEnd"/>
      <w:r w:rsidRPr="005B528E">
        <w:rPr>
          <w:color w:val="000000"/>
          <w:u w:val="none"/>
        </w:rPr>
        <w:t xml:space="preserve"> poskytuje služby centrálních číselníků, které napomáhají konsolidaci a minimalizaci datových duplicit a znovupoužití stejných řídících dat ve smyslu přístupu MDM (Master Data Management). Je zde uložen společný datový slovník NPÚ. Služby jsou určené ke snadnému a jednoduchému použití všemi aplikacemi konsolidovaného IS NPÚ. </w:t>
      </w:r>
    </w:p>
    <w:p w14:paraId="423BCF31" w14:textId="77777777" w:rsidR="00AA028E" w:rsidRPr="005B528E" w:rsidRDefault="00AA028E" w:rsidP="00346AC0">
      <w:pPr>
        <w:pStyle w:val="Nadpis"/>
        <w:widowControl w:val="0"/>
        <w:numPr>
          <w:ilvl w:val="0"/>
          <w:numId w:val="0"/>
        </w:numPr>
        <w:suppressAutoHyphens w:val="0"/>
        <w:spacing w:after="80" w:line="160" w:lineRule="atLeast"/>
        <w:jc w:val="both"/>
        <w:rPr>
          <w:i/>
          <w:color w:val="000000"/>
          <w:u w:val="none"/>
        </w:rPr>
      </w:pPr>
      <w:r w:rsidRPr="005B528E">
        <w:rPr>
          <w:i/>
          <w:color w:val="000000"/>
          <w:u w:val="none"/>
        </w:rPr>
        <w:t xml:space="preserve">Systém je také napojen na externí zdroje dat: </w:t>
      </w:r>
    </w:p>
    <w:p w14:paraId="0B885343"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t xml:space="preserve">Jmenné autority Národních autorit Národní knihovny. </w:t>
      </w:r>
    </w:p>
    <w:p w14:paraId="07EED742"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t xml:space="preserve">ISZR (Informační systém základních registrů). </w:t>
      </w:r>
    </w:p>
    <w:p w14:paraId="70C4AF01"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t xml:space="preserve">Identity management IISPP. </w:t>
      </w:r>
    </w:p>
    <w:p w14:paraId="447AA3C3" w14:textId="77777777" w:rsidR="00AA028E" w:rsidRPr="005B528E" w:rsidRDefault="00AA028E" w:rsidP="00346AC0">
      <w:pPr>
        <w:pStyle w:val="Nadpis"/>
        <w:widowControl w:val="0"/>
        <w:numPr>
          <w:ilvl w:val="0"/>
          <w:numId w:val="0"/>
        </w:numPr>
        <w:suppressAutoHyphens w:val="0"/>
        <w:spacing w:after="80" w:line="160" w:lineRule="atLeast"/>
        <w:jc w:val="both"/>
        <w:rPr>
          <w:color w:val="000000"/>
          <w:u w:val="none"/>
        </w:rPr>
      </w:pPr>
      <w:r w:rsidRPr="005B528E">
        <w:rPr>
          <w:color w:val="000000"/>
          <w:u w:val="none"/>
        </w:rPr>
        <w:t xml:space="preserve">Těmito integracemi jsou zajišťována aktuální data evidovaných a spolupracujících subjektů a ta jsou podle pravidel poskytována dalším systémům IISPP. </w:t>
      </w:r>
    </w:p>
    <w:p w14:paraId="2FE946FC" w14:textId="77777777" w:rsidR="00AA028E" w:rsidRPr="005B528E" w:rsidRDefault="00AA028E" w:rsidP="00346AC0">
      <w:pPr>
        <w:pStyle w:val="Nadpis"/>
        <w:widowControl w:val="0"/>
        <w:numPr>
          <w:ilvl w:val="0"/>
          <w:numId w:val="0"/>
        </w:numPr>
        <w:suppressAutoHyphens w:val="0"/>
        <w:spacing w:after="80" w:line="160" w:lineRule="atLeast"/>
        <w:jc w:val="both"/>
        <w:rPr>
          <w:i/>
          <w:color w:val="000000"/>
          <w:u w:val="none"/>
        </w:rPr>
      </w:pPr>
      <w:r w:rsidRPr="005B528E">
        <w:rPr>
          <w:i/>
          <w:color w:val="000000"/>
          <w:u w:val="none"/>
        </w:rPr>
        <w:t xml:space="preserve">Služby centrálních číselníků poskytují mimo jiné tyto operace: </w:t>
      </w:r>
    </w:p>
    <w:p w14:paraId="2354EE8A"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t xml:space="preserve">Získání seznamu sdílených číselníků. </w:t>
      </w:r>
    </w:p>
    <w:p w14:paraId="0C4FF86E"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t xml:space="preserve">Získání seznamu položek jednoho číselníku. </w:t>
      </w:r>
    </w:p>
    <w:p w14:paraId="72FA54B2"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t xml:space="preserve">Vrácení hodnoty položky podle identifikátoru. </w:t>
      </w:r>
    </w:p>
    <w:p w14:paraId="08902E79"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lastRenderedPageBreak/>
        <w:t xml:space="preserve">Získání seznamu potomků uzlu stromu (pouze pro číselník se stromovou strukturou). </w:t>
      </w:r>
    </w:p>
    <w:p w14:paraId="1E538A89"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t xml:space="preserve">Přidání nové položky číselníku. </w:t>
      </w:r>
    </w:p>
    <w:p w14:paraId="05F6748D" w14:textId="77777777" w:rsidR="00AA028E" w:rsidRPr="005B528E" w:rsidRDefault="00AA028E" w:rsidP="005B528E">
      <w:pPr>
        <w:pStyle w:val="Nadpis"/>
        <w:widowControl w:val="0"/>
        <w:numPr>
          <w:ilvl w:val="6"/>
          <w:numId w:val="9"/>
        </w:numPr>
        <w:tabs>
          <w:tab w:val="left" w:pos="993"/>
        </w:tabs>
        <w:suppressAutoHyphens w:val="0"/>
        <w:spacing w:after="80" w:line="160" w:lineRule="atLeast"/>
        <w:ind w:left="993" w:hanging="426"/>
        <w:jc w:val="both"/>
        <w:rPr>
          <w:color w:val="000000"/>
          <w:u w:val="none"/>
        </w:rPr>
      </w:pPr>
      <w:r w:rsidRPr="005B528E">
        <w:rPr>
          <w:color w:val="000000"/>
          <w:u w:val="none"/>
        </w:rPr>
        <w:t xml:space="preserve">Návrh na přidání a schválení nové položky číselníku. </w:t>
      </w:r>
    </w:p>
    <w:p w14:paraId="5AE20356" w14:textId="77777777" w:rsidR="00AA028E" w:rsidRPr="005B528E" w:rsidRDefault="00AA028E" w:rsidP="00346AC0">
      <w:pPr>
        <w:pStyle w:val="Nadpis"/>
        <w:widowControl w:val="0"/>
        <w:numPr>
          <w:ilvl w:val="0"/>
          <w:numId w:val="0"/>
        </w:numPr>
        <w:suppressAutoHyphens w:val="0"/>
        <w:spacing w:after="80" w:line="160" w:lineRule="atLeast"/>
        <w:jc w:val="both"/>
        <w:rPr>
          <w:color w:val="000000"/>
          <w:u w:val="none"/>
        </w:rPr>
      </w:pPr>
      <w:r w:rsidRPr="005B528E">
        <w:rPr>
          <w:color w:val="000000"/>
          <w:u w:val="none"/>
        </w:rPr>
        <w:t xml:space="preserve">Data centrálních číselníků jsou uložena v JDZ (jednotná datová základna). Doporučená forma přístupu je aplikační – prostřednictvím web </w:t>
      </w:r>
      <w:proofErr w:type="spellStart"/>
      <w:r w:rsidRPr="005B528E">
        <w:rPr>
          <w:color w:val="000000"/>
          <w:u w:val="none"/>
        </w:rPr>
        <w:t>services</w:t>
      </w:r>
      <w:proofErr w:type="spellEnd"/>
      <w:r w:rsidRPr="005B528E">
        <w:rPr>
          <w:color w:val="000000"/>
          <w:u w:val="none"/>
        </w:rPr>
        <w:t xml:space="preserve"> rozhraní aplikace </w:t>
      </w:r>
      <w:proofErr w:type="spellStart"/>
      <w:r w:rsidRPr="005B528E">
        <w:rPr>
          <w:color w:val="000000"/>
          <w:u w:val="none"/>
        </w:rPr>
        <w:t>CodeBook</w:t>
      </w:r>
      <w:proofErr w:type="spellEnd"/>
      <w:r w:rsidRPr="005B528E">
        <w:rPr>
          <w:color w:val="000000"/>
          <w:u w:val="none"/>
        </w:rPr>
        <w:t xml:space="preserve">. </w:t>
      </w:r>
    </w:p>
    <w:p w14:paraId="2BA6EA56" w14:textId="77777777" w:rsidR="00AA028E" w:rsidRPr="005B528E" w:rsidRDefault="00AA028E" w:rsidP="00AD5FC2">
      <w:pPr>
        <w:pStyle w:val="Nadpis"/>
        <w:widowControl w:val="0"/>
        <w:numPr>
          <w:ilvl w:val="1"/>
          <w:numId w:val="3"/>
        </w:numPr>
        <w:suppressAutoHyphens w:val="0"/>
        <w:spacing w:after="80" w:line="160" w:lineRule="atLeast"/>
        <w:jc w:val="both"/>
        <w:rPr>
          <w:b/>
          <w:color w:val="000000"/>
          <w:u w:val="none"/>
        </w:rPr>
      </w:pPr>
      <w:r w:rsidRPr="005B528E">
        <w:rPr>
          <w:b/>
          <w:color w:val="000000"/>
          <w:u w:val="none"/>
        </w:rPr>
        <w:t xml:space="preserve">Aplikace CARARE </w:t>
      </w:r>
    </w:p>
    <w:p w14:paraId="3D78B4E4" w14:textId="77777777" w:rsidR="00AA028E" w:rsidRPr="005B528E" w:rsidRDefault="00AA028E" w:rsidP="00AD5FC2">
      <w:pPr>
        <w:pStyle w:val="Nadpis"/>
        <w:widowControl w:val="0"/>
        <w:numPr>
          <w:ilvl w:val="0"/>
          <w:numId w:val="0"/>
        </w:numPr>
        <w:suppressAutoHyphens w:val="0"/>
        <w:spacing w:after="80" w:line="160" w:lineRule="atLeast"/>
        <w:jc w:val="both"/>
        <w:rPr>
          <w:color w:val="000000"/>
          <w:u w:val="none"/>
        </w:rPr>
      </w:pPr>
      <w:r w:rsidRPr="005B528E">
        <w:rPr>
          <w:color w:val="000000"/>
          <w:u w:val="none"/>
        </w:rPr>
        <w:t>Aplikace CARARE slouží NPÚ pro poskytování vybraných informací z informačních systémů NPÚ na</w:t>
      </w:r>
      <w:r w:rsidR="00AD5FC2" w:rsidRPr="005B528E">
        <w:rPr>
          <w:color w:val="000000"/>
          <w:u w:val="none"/>
          <w:lang w:val="cs-CZ"/>
        </w:rPr>
        <w:t> </w:t>
      </w:r>
      <w:r w:rsidRPr="005B528E">
        <w:rPr>
          <w:color w:val="000000"/>
          <w:u w:val="none"/>
        </w:rPr>
        <w:t xml:space="preserve">evropský kulturní portál </w:t>
      </w:r>
      <w:proofErr w:type="spellStart"/>
      <w:r w:rsidRPr="005B528E">
        <w:rPr>
          <w:color w:val="000000"/>
          <w:u w:val="none"/>
        </w:rPr>
        <w:t>Europeana</w:t>
      </w:r>
      <w:proofErr w:type="spellEnd"/>
      <w:r w:rsidRPr="005B528E">
        <w:rPr>
          <w:color w:val="000000"/>
          <w:u w:val="none"/>
        </w:rPr>
        <w:t xml:space="preserve">. </w:t>
      </w:r>
    </w:p>
    <w:p w14:paraId="5AC06BE3" w14:textId="77777777" w:rsidR="00AA028E" w:rsidRPr="005B528E" w:rsidRDefault="00AA028E" w:rsidP="00AD5FC2">
      <w:pPr>
        <w:pStyle w:val="Nadpis"/>
        <w:widowControl w:val="0"/>
        <w:numPr>
          <w:ilvl w:val="0"/>
          <w:numId w:val="0"/>
        </w:numPr>
        <w:suppressAutoHyphens w:val="0"/>
        <w:spacing w:after="80" w:line="160" w:lineRule="atLeast"/>
        <w:jc w:val="both"/>
        <w:rPr>
          <w:color w:val="000000"/>
          <w:u w:val="none"/>
        </w:rPr>
      </w:pPr>
      <w:r w:rsidRPr="005B528E">
        <w:rPr>
          <w:color w:val="000000"/>
          <w:u w:val="none"/>
        </w:rPr>
        <w:t xml:space="preserve">Řešení je založeno na vytvoření poskytovatele dat (provider) z informačních systémů NPÚ, který komunikuje prostřednictvím standardního protokolu OAI-PMH (Open </w:t>
      </w:r>
      <w:proofErr w:type="spellStart"/>
      <w:r w:rsidRPr="005B528E">
        <w:rPr>
          <w:color w:val="000000"/>
          <w:u w:val="none"/>
        </w:rPr>
        <w:t>Archives</w:t>
      </w:r>
      <w:proofErr w:type="spellEnd"/>
      <w:r w:rsidRPr="005B528E">
        <w:rPr>
          <w:color w:val="000000"/>
          <w:u w:val="none"/>
        </w:rPr>
        <w:t xml:space="preserve"> </w:t>
      </w:r>
      <w:proofErr w:type="spellStart"/>
      <w:r w:rsidRPr="005B528E">
        <w:rPr>
          <w:color w:val="000000"/>
          <w:u w:val="none"/>
        </w:rPr>
        <w:t>Initiative</w:t>
      </w:r>
      <w:proofErr w:type="spellEnd"/>
      <w:r w:rsidRPr="005B528E">
        <w:rPr>
          <w:color w:val="000000"/>
          <w:u w:val="none"/>
        </w:rPr>
        <w:t xml:space="preserve"> </w:t>
      </w:r>
      <w:proofErr w:type="spellStart"/>
      <w:r w:rsidRPr="005B528E">
        <w:rPr>
          <w:color w:val="000000"/>
          <w:u w:val="none"/>
        </w:rPr>
        <w:t>Protocol</w:t>
      </w:r>
      <w:proofErr w:type="spellEnd"/>
      <w:r w:rsidRPr="005B528E">
        <w:rPr>
          <w:color w:val="000000"/>
          <w:u w:val="none"/>
        </w:rPr>
        <w:t xml:space="preserve"> </w:t>
      </w:r>
      <w:proofErr w:type="spellStart"/>
      <w:r w:rsidRPr="005B528E">
        <w:rPr>
          <w:color w:val="000000"/>
          <w:u w:val="none"/>
        </w:rPr>
        <w:t>for</w:t>
      </w:r>
      <w:proofErr w:type="spellEnd"/>
      <w:r w:rsidRPr="005B528E">
        <w:rPr>
          <w:color w:val="000000"/>
          <w:u w:val="none"/>
        </w:rPr>
        <w:t xml:space="preserve"> Metadata </w:t>
      </w:r>
      <w:proofErr w:type="spellStart"/>
      <w:r w:rsidRPr="005B528E">
        <w:rPr>
          <w:color w:val="000000"/>
          <w:u w:val="none"/>
        </w:rPr>
        <w:t>Harvesting</w:t>
      </w:r>
      <w:proofErr w:type="spellEnd"/>
      <w:r w:rsidRPr="005B528E">
        <w:rPr>
          <w:color w:val="000000"/>
          <w:u w:val="none"/>
        </w:rPr>
        <w:t>) se sběračem dat (</w:t>
      </w:r>
      <w:proofErr w:type="spellStart"/>
      <w:r w:rsidRPr="005B528E">
        <w:rPr>
          <w:color w:val="000000"/>
          <w:u w:val="none"/>
        </w:rPr>
        <w:t>harvester</w:t>
      </w:r>
      <w:proofErr w:type="spellEnd"/>
      <w:r w:rsidRPr="005B528E">
        <w:rPr>
          <w:color w:val="000000"/>
          <w:u w:val="none"/>
        </w:rPr>
        <w:t xml:space="preserve">). </w:t>
      </w:r>
    </w:p>
    <w:p w14:paraId="22F7D43C" w14:textId="77777777" w:rsidR="00AA028E" w:rsidRPr="005B528E" w:rsidRDefault="00AA028E" w:rsidP="00AD5FC2">
      <w:pPr>
        <w:pStyle w:val="Nadpis"/>
        <w:widowControl w:val="0"/>
        <w:numPr>
          <w:ilvl w:val="0"/>
          <w:numId w:val="0"/>
        </w:numPr>
        <w:suppressAutoHyphens w:val="0"/>
        <w:spacing w:after="80" w:line="160" w:lineRule="atLeast"/>
        <w:jc w:val="both"/>
        <w:rPr>
          <w:color w:val="000000"/>
          <w:u w:val="none"/>
        </w:rPr>
      </w:pPr>
      <w:r w:rsidRPr="005B528E">
        <w:rPr>
          <w:color w:val="000000"/>
          <w:u w:val="none"/>
        </w:rPr>
        <w:t xml:space="preserve">Metadata jsou poskytována v požadovaném XML formátu. V rámci implementovaného řešení jsou integrována data ze vzájemně provázaných zdrojových systémů IISPP (GIS, MIS, Památkový katalog). </w:t>
      </w:r>
    </w:p>
    <w:p w14:paraId="1895C370" w14:textId="77777777" w:rsidR="00AA028E" w:rsidRPr="005B528E" w:rsidRDefault="00AA028E" w:rsidP="00AD5FC2">
      <w:pPr>
        <w:pStyle w:val="Nadpis"/>
        <w:widowControl w:val="0"/>
        <w:numPr>
          <w:ilvl w:val="0"/>
          <w:numId w:val="0"/>
        </w:numPr>
        <w:suppressAutoHyphens w:val="0"/>
        <w:spacing w:after="80" w:line="160" w:lineRule="atLeast"/>
        <w:jc w:val="both"/>
        <w:rPr>
          <w:color w:val="000000"/>
          <w:u w:val="none"/>
        </w:rPr>
      </w:pPr>
      <w:r w:rsidRPr="005B528E">
        <w:rPr>
          <w:color w:val="000000"/>
          <w:u w:val="none"/>
        </w:rPr>
        <w:t xml:space="preserve">Samotné řešení se skládá z aplikace CARARE nasazené ve sběrnici Mule ESB a webové aplikace OAI-PMH provideru nasazené v samostatném webovém kontejneru </w:t>
      </w:r>
      <w:proofErr w:type="spellStart"/>
      <w:r w:rsidRPr="005B528E">
        <w:rPr>
          <w:color w:val="000000"/>
          <w:u w:val="none"/>
        </w:rPr>
        <w:t>Apache</w:t>
      </w:r>
      <w:proofErr w:type="spellEnd"/>
      <w:r w:rsidRPr="005B528E">
        <w:rPr>
          <w:color w:val="000000"/>
          <w:u w:val="none"/>
        </w:rPr>
        <w:t xml:space="preserve"> </w:t>
      </w:r>
      <w:proofErr w:type="spellStart"/>
      <w:r w:rsidRPr="005B528E">
        <w:rPr>
          <w:color w:val="000000"/>
          <w:u w:val="none"/>
        </w:rPr>
        <w:t>Tomcat</w:t>
      </w:r>
      <w:proofErr w:type="spellEnd"/>
      <w:r w:rsidRPr="005B528E">
        <w:rPr>
          <w:color w:val="000000"/>
          <w:u w:val="none"/>
        </w:rPr>
        <w:t xml:space="preserve">. </w:t>
      </w:r>
    </w:p>
    <w:p w14:paraId="447757A9" w14:textId="77777777" w:rsidR="00AA028E" w:rsidRPr="005B528E" w:rsidRDefault="00AA028E" w:rsidP="00851873">
      <w:pPr>
        <w:pStyle w:val="Nadpis"/>
        <w:widowControl w:val="0"/>
        <w:numPr>
          <w:ilvl w:val="1"/>
          <w:numId w:val="3"/>
        </w:numPr>
        <w:suppressAutoHyphens w:val="0"/>
        <w:spacing w:after="80" w:line="160" w:lineRule="atLeast"/>
        <w:jc w:val="both"/>
        <w:rPr>
          <w:b/>
          <w:color w:val="000000"/>
          <w:u w:val="none"/>
        </w:rPr>
      </w:pPr>
      <w:r w:rsidRPr="005B528E">
        <w:rPr>
          <w:b/>
          <w:color w:val="000000"/>
          <w:u w:val="none"/>
        </w:rPr>
        <w:t xml:space="preserve">Bezpečnostní moduly </w:t>
      </w:r>
    </w:p>
    <w:p w14:paraId="316ABC2C" w14:textId="77777777" w:rsidR="00AA028E" w:rsidRPr="005B528E" w:rsidRDefault="00AA028E" w:rsidP="00851873">
      <w:pPr>
        <w:pStyle w:val="Nadpis"/>
        <w:widowControl w:val="0"/>
        <w:numPr>
          <w:ilvl w:val="0"/>
          <w:numId w:val="0"/>
        </w:numPr>
        <w:suppressAutoHyphens w:val="0"/>
        <w:spacing w:after="80" w:line="160" w:lineRule="atLeast"/>
        <w:jc w:val="both"/>
        <w:rPr>
          <w:color w:val="000000"/>
          <w:u w:val="none"/>
        </w:rPr>
      </w:pPr>
      <w:r w:rsidRPr="005B528E">
        <w:rPr>
          <w:color w:val="000000"/>
          <w:u w:val="none"/>
        </w:rPr>
        <w:t>Bezpečnostní moduly jsou součástí identity managementu IISPP a poskytují rozšířené informace o</w:t>
      </w:r>
      <w:r w:rsidR="00851873" w:rsidRPr="005B528E">
        <w:rPr>
          <w:color w:val="000000"/>
          <w:u w:val="none"/>
          <w:lang w:val="cs-CZ"/>
        </w:rPr>
        <w:t> </w:t>
      </w:r>
      <w:r w:rsidRPr="005B528E">
        <w:rPr>
          <w:color w:val="000000"/>
          <w:u w:val="none"/>
        </w:rPr>
        <w:t>přístupových účtech, osobách, skupinách a autorizacích integrovaným aplikacím IISPP a systému SSO (single sign-on)</w:t>
      </w:r>
      <w:r w:rsidR="00C80330">
        <w:rPr>
          <w:color w:val="000000"/>
          <w:u w:val="none"/>
          <w:lang w:val="cs-CZ"/>
        </w:rPr>
        <w:t>, na základě implementovaných adresářových služeb</w:t>
      </w:r>
      <w:r w:rsidRPr="005B528E">
        <w:rPr>
          <w:color w:val="000000"/>
          <w:u w:val="none"/>
        </w:rPr>
        <w:t xml:space="preserve">. </w:t>
      </w:r>
    </w:p>
    <w:p w14:paraId="66C1AC4A" w14:textId="77777777" w:rsidR="00AA028E" w:rsidRPr="005B528E" w:rsidRDefault="00AA028E" w:rsidP="00851873">
      <w:pPr>
        <w:pStyle w:val="Nadpis"/>
        <w:widowControl w:val="0"/>
        <w:numPr>
          <w:ilvl w:val="0"/>
          <w:numId w:val="0"/>
        </w:numPr>
        <w:suppressAutoHyphens w:val="0"/>
        <w:spacing w:after="80" w:line="160" w:lineRule="atLeast"/>
        <w:jc w:val="both"/>
        <w:rPr>
          <w:color w:val="000000"/>
          <w:u w:val="none"/>
        </w:rPr>
      </w:pPr>
      <w:r w:rsidRPr="005B528E">
        <w:rPr>
          <w:color w:val="000000"/>
          <w:u w:val="none"/>
        </w:rPr>
        <w:t xml:space="preserve">Řešení je založeno na technologii </w:t>
      </w:r>
      <w:proofErr w:type="spellStart"/>
      <w:r w:rsidRPr="005B528E">
        <w:rPr>
          <w:color w:val="000000"/>
          <w:u w:val="none"/>
        </w:rPr>
        <w:t>OpenLDAP</w:t>
      </w:r>
      <w:proofErr w:type="spellEnd"/>
      <w:r w:rsidRPr="005B528E">
        <w:rPr>
          <w:color w:val="000000"/>
          <w:u w:val="none"/>
        </w:rPr>
        <w:t xml:space="preserve"> a poskytování informací prostřednictvím web </w:t>
      </w:r>
      <w:proofErr w:type="spellStart"/>
      <w:r w:rsidRPr="005B528E">
        <w:rPr>
          <w:color w:val="000000"/>
          <w:u w:val="none"/>
        </w:rPr>
        <w:t>services</w:t>
      </w:r>
      <w:proofErr w:type="spellEnd"/>
      <w:r w:rsidRPr="005B528E">
        <w:rPr>
          <w:color w:val="000000"/>
          <w:u w:val="none"/>
        </w:rPr>
        <w:t xml:space="preserve">. </w:t>
      </w:r>
    </w:p>
    <w:p w14:paraId="2EFB7796" w14:textId="77777777" w:rsidR="00AA028E" w:rsidRPr="005B528E" w:rsidRDefault="00AA028E" w:rsidP="00CE4D02">
      <w:pPr>
        <w:pStyle w:val="Nadpis"/>
        <w:widowControl w:val="0"/>
        <w:numPr>
          <w:ilvl w:val="1"/>
          <w:numId w:val="3"/>
        </w:numPr>
        <w:suppressAutoHyphens w:val="0"/>
        <w:spacing w:after="80" w:line="160" w:lineRule="atLeast"/>
        <w:jc w:val="both"/>
        <w:rPr>
          <w:b/>
          <w:color w:val="000000"/>
          <w:u w:val="none"/>
        </w:rPr>
      </w:pPr>
      <w:r w:rsidRPr="005B528E">
        <w:rPr>
          <w:b/>
          <w:color w:val="000000"/>
          <w:u w:val="none"/>
        </w:rPr>
        <w:t xml:space="preserve">ESB </w:t>
      </w:r>
    </w:p>
    <w:p w14:paraId="00279421" w14:textId="77777777" w:rsidR="00AA028E" w:rsidRPr="005B528E" w:rsidRDefault="00AA028E" w:rsidP="00851873">
      <w:pPr>
        <w:pStyle w:val="Nadpis"/>
        <w:widowControl w:val="0"/>
        <w:numPr>
          <w:ilvl w:val="0"/>
          <w:numId w:val="0"/>
        </w:numPr>
        <w:suppressAutoHyphens w:val="0"/>
        <w:spacing w:after="80" w:line="160" w:lineRule="atLeast"/>
        <w:jc w:val="both"/>
        <w:rPr>
          <w:color w:val="000000"/>
          <w:u w:val="none"/>
        </w:rPr>
      </w:pPr>
      <w:r w:rsidRPr="005B528E">
        <w:rPr>
          <w:color w:val="000000"/>
          <w:u w:val="none"/>
        </w:rPr>
        <w:t>V rámci IISPP je provozována podniková sběrnice ESB (</w:t>
      </w:r>
      <w:proofErr w:type="spellStart"/>
      <w:r w:rsidRPr="005B528E">
        <w:rPr>
          <w:color w:val="000000"/>
          <w:u w:val="none"/>
        </w:rPr>
        <w:t>Enterprise</w:t>
      </w:r>
      <w:proofErr w:type="spellEnd"/>
      <w:r w:rsidRPr="005B528E">
        <w:rPr>
          <w:color w:val="000000"/>
          <w:u w:val="none"/>
        </w:rPr>
        <w:t xml:space="preserve"> </w:t>
      </w:r>
      <w:proofErr w:type="spellStart"/>
      <w:r w:rsidRPr="005B528E">
        <w:rPr>
          <w:color w:val="000000"/>
          <w:u w:val="none"/>
        </w:rPr>
        <w:t>Service</w:t>
      </w:r>
      <w:proofErr w:type="spellEnd"/>
      <w:r w:rsidRPr="005B528E">
        <w:rPr>
          <w:color w:val="000000"/>
          <w:u w:val="none"/>
        </w:rPr>
        <w:t xml:space="preserve"> Bus) jako jednotné místo zpřístupnění služeb aplikací IISPP. </w:t>
      </w:r>
    </w:p>
    <w:p w14:paraId="096A7947" w14:textId="77777777" w:rsidR="00AA028E" w:rsidRPr="005B528E" w:rsidRDefault="00AA028E" w:rsidP="00851873">
      <w:pPr>
        <w:pStyle w:val="Nadpis"/>
        <w:widowControl w:val="0"/>
        <w:numPr>
          <w:ilvl w:val="0"/>
          <w:numId w:val="0"/>
        </w:numPr>
        <w:suppressAutoHyphens w:val="0"/>
        <w:spacing w:after="80" w:line="160" w:lineRule="atLeast"/>
        <w:jc w:val="both"/>
        <w:rPr>
          <w:color w:val="000000"/>
          <w:u w:val="none"/>
        </w:rPr>
      </w:pPr>
      <w:r w:rsidRPr="005B528E">
        <w:rPr>
          <w:color w:val="000000"/>
          <w:u w:val="none"/>
        </w:rPr>
        <w:t xml:space="preserve">Řešení je založeno na open source produktu Mule ESB </w:t>
      </w:r>
      <w:proofErr w:type="spellStart"/>
      <w:r w:rsidRPr="005B528E">
        <w:rPr>
          <w:color w:val="000000"/>
          <w:u w:val="none"/>
        </w:rPr>
        <w:t>Community</w:t>
      </w:r>
      <w:proofErr w:type="spellEnd"/>
      <w:r w:rsidRPr="005B528E">
        <w:rPr>
          <w:color w:val="000000"/>
          <w:u w:val="none"/>
        </w:rPr>
        <w:t xml:space="preserve"> </w:t>
      </w:r>
      <w:proofErr w:type="spellStart"/>
      <w:r w:rsidRPr="005B528E">
        <w:rPr>
          <w:color w:val="000000"/>
          <w:u w:val="none"/>
        </w:rPr>
        <w:t>Edition</w:t>
      </w:r>
      <w:proofErr w:type="spellEnd"/>
      <w:r w:rsidRPr="005B528E">
        <w:rPr>
          <w:color w:val="000000"/>
          <w:u w:val="none"/>
        </w:rPr>
        <w:t xml:space="preserve">. V rámci ní jsou provozovány potřebné adaptéry nebo </w:t>
      </w:r>
      <w:proofErr w:type="spellStart"/>
      <w:r w:rsidRPr="005B528E">
        <w:rPr>
          <w:color w:val="000000"/>
          <w:u w:val="none"/>
        </w:rPr>
        <w:t>proxy</w:t>
      </w:r>
      <w:proofErr w:type="spellEnd"/>
      <w:r w:rsidRPr="005B528E">
        <w:rPr>
          <w:color w:val="000000"/>
          <w:u w:val="none"/>
        </w:rPr>
        <w:t xml:space="preserve"> nad integrovanými aplikacemi IISPP. Provoz nad</w:t>
      </w:r>
      <w:r w:rsidR="00851873" w:rsidRPr="005B528E">
        <w:rPr>
          <w:color w:val="000000"/>
          <w:u w:val="none"/>
          <w:lang w:val="cs-CZ"/>
        </w:rPr>
        <w:t> </w:t>
      </w:r>
      <w:r w:rsidRPr="005B528E">
        <w:rPr>
          <w:color w:val="000000"/>
          <w:u w:val="none"/>
        </w:rPr>
        <w:t xml:space="preserve">jednotlivými adaptéry nebo </w:t>
      </w:r>
      <w:proofErr w:type="spellStart"/>
      <w:r w:rsidRPr="005B528E">
        <w:rPr>
          <w:color w:val="000000"/>
          <w:u w:val="none"/>
        </w:rPr>
        <w:t>proxy</w:t>
      </w:r>
      <w:proofErr w:type="spellEnd"/>
      <w:r w:rsidRPr="005B528E">
        <w:rPr>
          <w:color w:val="000000"/>
          <w:u w:val="none"/>
        </w:rPr>
        <w:t xml:space="preserve"> je logován.</w:t>
      </w:r>
    </w:p>
    <w:p w14:paraId="54BB509D" w14:textId="77777777" w:rsidR="00AA028E" w:rsidRPr="005B528E" w:rsidRDefault="00AA028E" w:rsidP="00CE4D02">
      <w:pPr>
        <w:pStyle w:val="Nadpis"/>
        <w:widowControl w:val="0"/>
        <w:numPr>
          <w:ilvl w:val="1"/>
          <w:numId w:val="3"/>
        </w:numPr>
        <w:suppressAutoHyphens w:val="0"/>
        <w:spacing w:after="80" w:line="160" w:lineRule="atLeast"/>
        <w:jc w:val="both"/>
        <w:rPr>
          <w:b/>
          <w:color w:val="000000"/>
          <w:u w:val="none"/>
        </w:rPr>
      </w:pPr>
      <w:r w:rsidRPr="005B528E">
        <w:rPr>
          <w:b/>
          <w:color w:val="000000"/>
          <w:u w:val="none"/>
        </w:rPr>
        <w:t xml:space="preserve">Aplikační </w:t>
      </w:r>
      <w:proofErr w:type="spellStart"/>
      <w:r w:rsidRPr="005B528E">
        <w:rPr>
          <w:b/>
          <w:color w:val="000000"/>
          <w:u w:val="none"/>
        </w:rPr>
        <w:t>proxy</w:t>
      </w:r>
      <w:proofErr w:type="spellEnd"/>
      <w:r w:rsidRPr="005B528E">
        <w:rPr>
          <w:b/>
          <w:color w:val="000000"/>
          <w:u w:val="none"/>
        </w:rPr>
        <w:t xml:space="preserve"> </w:t>
      </w:r>
    </w:p>
    <w:p w14:paraId="31108B9E" w14:textId="77777777" w:rsidR="00AA028E" w:rsidRPr="005B528E" w:rsidRDefault="00AA028E" w:rsidP="00851873">
      <w:pPr>
        <w:pStyle w:val="Nadpis"/>
        <w:widowControl w:val="0"/>
        <w:numPr>
          <w:ilvl w:val="0"/>
          <w:numId w:val="0"/>
        </w:numPr>
        <w:suppressAutoHyphens w:val="0"/>
        <w:spacing w:after="80" w:line="160" w:lineRule="atLeast"/>
        <w:jc w:val="both"/>
        <w:rPr>
          <w:color w:val="000000"/>
          <w:u w:val="none"/>
        </w:rPr>
      </w:pPr>
      <w:r w:rsidRPr="005B528E">
        <w:rPr>
          <w:color w:val="000000"/>
          <w:u w:val="none"/>
        </w:rPr>
        <w:t xml:space="preserve">Aplikační </w:t>
      </w:r>
      <w:proofErr w:type="spellStart"/>
      <w:r w:rsidRPr="005B528E">
        <w:rPr>
          <w:color w:val="000000"/>
          <w:u w:val="none"/>
        </w:rPr>
        <w:t>proxy</w:t>
      </w:r>
      <w:proofErr w:type="spellEnd"/>
      <w:r w:rsidRPr="005B528E">
        <w:rPr>
          <w:color w:val="000000"/>
          <w:u w:val="none"/>
        </w:rPr>
        <w:t xml:space="preserve"> představuje společný přístupový bod klientů ke všem aplikacím provozovaným v</w:t>
      </w:r>
      <w:r w:rsidR="00851873" w:rsidRPr="005B528E">
        <w:rPr>
          <w:color w:val="000000"/>
          <w:u w:val="none"/>
          <w:lang w:val="cs-CZ"/>
        </w:rPr>
        <w:t> </w:t>
      </w:r>
      <w:r w:rsidRPr="005B528E">
        <w:rPr>
          <w:color w:val="000000"/>
          <w:u w:val="none"/>
        </w:rPr>
        <w:t xml:space="preserve">IISPP. Taktéž ukončuje TLS spojení od klientů a zajišťuje směřování požadavků na aplikační servery. </w:t>
      </w:r>
    </w:p>
    <w:p w14:paraId="62C8E8DD" w14:textId="77777777" w:rsidR="00AA028E" w:rsidRPr="005B528E" w:rsidRDefault="00AA028E" w:rsidP="00851873">
      <w:pPr>
        <w:pStyle w:val="Nadpis"/>
        <w:widowControl w:val="0"/>
        <w:numPr>
          <w:ilvl w:val="0"/>
          <w:numId w:val="0"/>
        </w:numPr>
        <w:suppressAutoHyphens w:val="0"/>
        <w:spacing w:after="80" w:line="160" w:lineRule="atLeast"/>
        <w:jc w:val="both"/>
        <w:rPr>
          <w:color w:val="000000"/>
          <w:u w:val="none"/>
        </w:rPr>
      </w:pPr>
      <w:r w:rsidRPr="005B528E">
        <w:rPr>
          <w:color w:val="000000"/>
          <w:u w:val="none"/>
        </w:rPr>
        <w:t xml:space="preserve">Reverzní </w:t>
      </w:r>
      <w:proofErr w:type="spellStart"/>
      <w:r w:rsidRPr="005B528E">
        <w:rPr>
          <w:color w:val="000000"/>
          <w:u w:val="none"/>
        </w:rPr>
        <w:t>proxy</w:t>
      </w:r>
      <w:proofErr w:type="spellEnd"/>
      <w:r w:rsidRPr="005B528E">
        <w:rPr>
          <w:color w:val="000000"/>
          <w:u w:val="none"/>
        </w:rPr>
        <w:t xml:space="preserve"> je provozována na technologii </w:t>
      </w:r>
      <w:proofErr w:type="spellStart"/>
      <w:r w:rsidRPr="005B528E">
        <w:rPr>
          <w:color w:val="000000"/>
          <w:u w:val="none"/>
        </w:rPr>
        <w:t>Apache</w:t>
      </w:r>
      <w:proofErr w:type="spellEnd"/>
      <w:r w:rsidRPr="005B528E">
        <w:rPr>
          <w:color w:val="000000"/>
          <w:u w:val="none"/>
        </w:rPr>
        <w:t xml:space="preserve"> HTTPD. </w:t>
      </w:r>
    </w:p>
    <w:p w14:paraId="509A5687" w14:textId="77777777" w:rsidR="00C25709" w:rsidRPr="0065775D" w:rsidRDefault="00C25709" w:rsidP="00CE4D02">
      <w:pPr>
        <w:pStyle w:val="Nadpis"/>
        <w:widowControl w:val="0"/>
        <w:numPr>
          <w:ilvl w:val="1"/>
          <w:numId w:val="3"/>
        </w:numPr>
        <w:suppressAutoHyphens w:val="0"/>
        <w:spacing w:after="80" w:line="160" w:lineRule="atLeast"/>
        <w:jc w:val="both"/>
        <w:rPr>
          <w:b/>
          <w:color w:val="000000"/>
          <w:u w:val="none"/>
        </w:rPr>
      </w:pPr>
      <w:r w:rsidRPr="00D77F04">
        <w:rPr>
          <w:b/>
          <w:u w:val="none"/>
          <w:lang w:val="cs-CZ"/>
        </w:rPr>
        <w:t xml:space="preserve">Adresářové služby </w:t>
      </w:r>
    </w:p>
    <w:p w14:paraId="4BF656A1" w14:textId="77777777" w:rsidR="00C25709" w:rsidRDefault="00C25709" w:rsidP="00D77F04">
      <w:pPr>
        <w:pStyle w:val="Nadpis"/>
        <w:widowControl w:val="0"/>
        <w:numPr>
          <w:ilvl w:val="0"/>
          <w:numId w:val="0"/>
        </w:numPr>
        <w:suppressAutoHyphens w:val="0"/>
        <w:spacing w:after="80" w:line="160" w:lineRule="atLeast"/>
        <w:jc w:val="both"/>
        <w:rPr>
          <w:u w:val="none"/>
          <w:lang w:val="cs-CZ"/>
        </w:rPr>
      </w:pPr>
      <w:r>
        <w:rPr>
          <w:u w:val="none"/>
          <w:lang w:val="cs-CZ"/>
        </w:rPr>
        <w:t xml:space="preserve">Adresářové služby jsou referenční databáze uživatelských účtů, skupin, práv a aplikačních rolí), jejichž základem je autentizační a autorizační databáze realizovaná na technologii </w:t>
      </w:r>
      <w:proofErr w:type="spellStart"/>
      <w:r>
        <w:rPr>
          <w:u w:val="none"/>
          <w:lang w:val="cs-CZ"/>
        </w:rPr>
        <w:t>OpenLDAP</w:t>
      </w:r>
      <w:proofErr w:type="spellEnd"/>
      <w:r w:rsidR="00151864">
        <w:rPr>
          <w:u w:val="none"/>
          <w:lang w:val="cs-CZ"/>
        </w:rPr>
        <w:t>.</w:t>
      </w:r>
    </w:p>
    <w:p w14:paraId="4466334F" w14:textId="77777777" w:rsidR="00672E0E" w:rsidRPr="00F36652" w:rsidRDefault="00672E0E" w:rsidP="00672E0E">
      <w:pPr>
        <w:pStyle w:val="Nadpis"/>
        <w:widowControl w:val="0"/>
        <w:numPr>
          <w:ilvl w:val="0"/>
          <w:numId w:val="0"/>
        </w:numPr>
        <w:suppressAutoHyphens w:val="0"/>
        <w:spacing w:after="80" w:line="160" w:lineRule="atLeast"/>
        <w:jc w:val="both"/>
      </w:pPr>
      <w:r w:rsidRPr="00672E0E">
        <w:t>Součástí jsou též podpůrné utility, které zajišťují některé aktualizace dat uložených v LDAP.</w:t>
      </w:r>
    </w:p>
    <w:p w14:paraId="1FCB28DB" w14:textId="77777777" w:rsidR="00AA028E" w:rsidRPr="005B528E" w:rsidRDefault="00AA028E" w:rsidP="00CE4D02">
      <w:pPr>
        <w:pStyle w:val="Nadpis"/>
        <w:widowControl w:val="0"/>
        <w:numPr>
          <w:ilvl w:val="1"/>
          <w:numId w:val="3"/>
        </w:numPr>
        <w:suppressAutoHyphens w:val="0"/>
        <w:spacing w:after="80" w:line="160" w:lineRule="atLeast"/>
        <w:jc w:val="both"/>
        <w:rPr>
          <w:b/>
          <w:color w:val="000000"/>
          <w:u w:val="none"/>
        </w:rPr>
      </w:pPr>
      <w:r w:rsidRPr="005B528E">
        <w:rPr>
          <w:b/>
          <w:color w:val="000000"/>
          <w:u w:val="none"/>
        </w:rPr>
        <w:t xml:space="preserve">Migrační nástroj dat AMČR </w:t>
      </w:r>
    </w:p>
    <w:p w14:paraId="4FEB1427" w14:textId="77777777" w:rsidR="00851873" w:rsidRDefault="00AA028E" w:rsidP="00851873">
      <w:pPr>
        <w:pStyle w:val="Nadpis"/>
        <w:widowControl w:val="0"/>
        <w:numPr>
          <w:ilvl w:val="0"/>
          <w:numId w:val="0"/>
        </w:numPr>
        <w:suppressAutoHyphens w:val="0"/>
        <w:spacing w:after="80" w:line="160" w:lineRule="atLeast"/>
        <w:jc w:val="both"/>
        <w:rPr>
          <w:color w:val="000000"/>
          <w:u w:val="none"/>
        </w:rPr>
      </w:pPr>
      <w:r w:rsidRPr="005B528E">
        <w:rPr>
          <w:color w:val="000000"/>
          <w:u w:val="none"/>
        </w:rPr>
        <w:t>Migrační nástroj pro data Archeologické mapy České republiky (AMČR) replikuje metadata AMČR do</w:t>
      </w:r>
      <w:r w:rsidR="00851873" w:rsidRPr="005B528E">
        <w:rPr>
          <w:color w:val="000000"/>
          <w:u w:val="none"/>
          <w:lang w:val="cs-CZ"/>
        </w:rPr>
        <w:t> </w:t>
      </w:r>
      <w:r w:rsidRPr="005B528E">
        <w:rPr>
          <w:color w:val="000000"/>
          <w:u w:val="none"/>
        </w:rPr>
        <w:t xml:space="preserve">IISPP a poskytuje je pomocí webových služeb dalším systémům v IISPP. </w:t>
      </w:r>
    </w:p>
    <w:p w14:paraId="0870F7A9" w14:textId="77777777" w:rsidR="00C80330" w:rsidRPr="005B528E" w:rsidRDefault="00C80330" w:rsidP="00C80330">
      <w:pPr>
        <w:pStyle w:val="Nadpis"/>
        <w:widowControl w:val="0"/>
        <w:numPr>
          <w:ilvl w:val="1"/>
          <w:numId w:val="3"/>
        </w:numPr>
        <w:suppressAutoHyphens w:val="0"/>
        <w:spacing w:after="80" w:line="160" w:lineRule="atLeast"/>
        <w:jc w:val="both"/>
        <w:rPr>
          <w:b/>
          <w:color w:val="000000"/>
          <w:u w:val="none"/>
        </w:rPr>
      </w:pPr>
      <w:r>
        <w:rPr>
          <w:b/>
          <w:color w:val="000000"/>
          <w:u w:val="none"/>
          <w:lang w:val="cs-CZ"/>
        </w:rPr>
        <w:t xml:space="preserve">Řešení pro integraci s </w:t>
      </w:r>
      <w:proofErr w:type="spellStart"/>
      <w:r>
        <w:rPr>
          <w:b/>
          <w:color w:val="000000"/>
          <w:u w:val="none"/>
          <w:lang w:val="cs-CZ"/>
        </w:rPr>
        <w:t>eduID</w:t>
      </w:r>
      <w:proofErr w:type="spellEnd"/>
      <w:r w:rsidRPr="005B528E">
        <w:rPr>
          <w:b/>
          <w:color w:val="000000"/>
          <w:u w:val="none"/>
        </w:rPr>
        <w:t xml:space="preserve"> </w:t>
      </w:r>
    </w:p>
    <w:p w14:paraId="70D9B98D" w14:textId="77777777" w:rsidR="00C80330" w:rsidRDefault="00C80330" w:rsidP="00C80330">
      <w:pPr>
        <w:pStyle w:val="Nadpis"/>
        <w:widowControl w:val="0"/>
        <w:numPr>
          <w:ilvl w:val="0"/>
          <w:numId w:val="0"/>
        </w:numPr>
        <w:suppressAutoHyphens w:val="0"/>
        <w:spacing w:after="80" w:line="160" w:lineRule="atLeast"/>
        <w:jc w:val="both"/>
        <w:rPr>
          <w:color w:val="000000"/>
          <w:u w:val="none"/>
        </w:rPr>
      </w:pPr>
      <w:r w:rsidRPr="00D77F04">
        <w:rPr>
          <w:bCs/>
          <w:u w:val="none"/>
          <w:lang w:val="cs-CZ"/>
        </w:rPr>
        <w:t xml:space="preserve">Toto </w:t>
      </w:r>
      <w:r w:rsidRPr="00D77F04">
        <w:rPr>
          <w:bCs/>
          <w:u w:val="none"/>
        </w:rPr>
        <w:t xml:space="preserve">řešení </w:t>
      </w:r>
      <w:r w:rsidR="009B01D6" w:rsidRPr="00D77F04">
        <w:rPr>
          <w:bCs/>
          <w:u w:val="none"/>
          <w:lang w:val="cs-CZ"/>
        </w:rPr>
        <w:t>zajišťuje</w:t>
      </w:r>
      <w:r w:rsidRPr="00D77F04">
        <w:rPr>
          <w:bCs/>
          <w:u w:val="none"/>
          <w:lang w:val="cs-CZ"/>
        </w:rPr>
        <w:t xml:space="preserve"> </w:t>
      </w:r>
      <w:r w:rsidRPr="00D77F04">
        <w:rPr>
          <w:bCs/>
          <w:u w:val="none"/>
        </w:rPr>
        <w:t xml:space="preserve">integraci stávajícího </w:t>
      </w:r>
      <w:proofErr w:type="spellStart"/>
      <w:r w:rsidRPr="00D77F04">
        <w:rPr>
          <w:bCs/>
          <w:u w:val="none"/>
        </w:rPr>
        <w:t>OpenLDAP</w:t>
      </w:r>
      <w:proofErr w:type="spellEnd"/>
      <w:r w:rsidRPr="00D77F04">
        <w:rPr>
          <w:bCs/>
          <w:u w:val="none"/>
          <w:lang w:val="cs-CZ"/>
        </w:rPr>
        <w:t xml:space="preserve"> adresáře</w:t>
      </w:r>
      <w:r w:rsidRPr="00D77F04">
        <w:rPr>
          <w:bCs/>
          <w:u w:val="none"/>
        </w:rPr>
        <w:t xml:space="preserve"> NPÚ se systémem federace identit </w:t>
      </w:r>
      <w:proofErr w:type="spellStart"/>
      <w:r w:rsidRPr="00D77F04">
        <w:rPr>
          <w:bCs/>
          <w:u w:val="none"/>
        </w:rPr>
        <w:t>eduID</w:t>
      </w:r>
      <w:proofErr w:type="spellEnd"/>
      <w:r w:rsidR="009B01D6" w:rsidRPr="00D77F04">
        <w:rPr>
          <w:bCs/>
          <w:u w:val="none"/>
          <w:lang w:val="cs-CZ"/>
        </w:rPr>
        <w:t xml:space="preserve"> a umožňuje </w:t>
      </w:r>
      <w:r w:rsidR="009B01D6" w:rsidRPr="00D77F04">
        <w:rPr>
          <w:u w:val="none"/>
        </w:rPr>
        <w:t xml:space="preserve">přístup </w:t>
      </w:r>
      <w:r w:rsidR="009B01D6" w:rsidRPr="00D77F04">
        <w:rPr>
          <w:u w:val="none"/>
          <w:lang w:val="cs-CZ"/>
        </w:rPr>
        <w:t xml:space="preserve">pracovníků NPÚ </w:t>
      </w:r>
      <w:r w:rsidR="009B01D6" w:rsidRPr="00D77F04">
        <w:rPr>
          <w:u w:val="none"/>
        </w:rPr>
        <w:t>k aplikacím a službám ostatních organizací zapojených do této federace</w:t>
      </w:r>
      <w:r w:rsidRPr="005B528E">
        <w:rPr>
          <w:color w:val="000000"/>
          <w:u w:val="none"/>
        </w:rPr>
        <w:t xml:space="preserve">. </w:t>
      </w:r>
    </w:p>
    <w:p w14:paraId="6BB04809" w14:textId="77777777" w:rsidR="00C80330" w:rsidRPr="00C25709" w:rsidRDefault="00C80330" w:rsidP="00C25709">
      <w:pPr>
        <w:pStyle w:val="Zkladntext0"/>
        <w:rPr>
          <w:lang w:val="x-none"/>
        </w:rPr>
      </w:pPr>
    </w:p>
    <w:p w14:paraId="64C87E2C" w14:textId="77777777" w:rsidR="00851873" w:rsidRPr="005B528E" w:rsidRDefault="00851873" w:rsidP="00851873">
      <w:pPr>
        <w:pStyle w:val="Nadpis"/>
        <w:widowControl w:val="0"/>
        <w:numPr>
          <w:ilvl w:val="0"/>
          <w:numId w:val="0"/>
        </w:numPr>
        <w:suppressAutoHyphens w:val="0"/>
        <w:spacing w:after="80" w:line="160" w:lineRule="atLeast"/>
        <w:jc w:val="both"/>
        <w:rPr>
          <w:color w:val="000000"/>
          <w:u w:val="none"/>
        </w:rPr>
      </w:pPr>
    </w:p>
    <w:p w14:paraId="7A9D5664" w14:textId="77777777" w:rsidR="00AA028E" w:rsidRPr="005B528E" w:rsidRDefault="00AA028E" w:rsidP="005B10F8">
      <w:pPr>
        <w:pStyle w:val="Nadpis"/>
        <w:keepNext/>
        <w:widowControl w:val="0"/>
        <w:numPr>
          <w:ilvl w:val="0"/>
          <w:numId w:val="3"/>
        </w:numPr>
        <w:suppressAutoHyphens w:val="0"/>
        <w:spacing w:after="80" w:line="160" w:lineRule="atLeast"/>
        <w:rPr>
          <w:color w:val="000000"/>
          <w:u w:val="none"/>
        </w:rPr>
      </w:pPr>
      <w:r w:rsidRPr="005B528E">
        <w:rPr>
          <w:b/>
          <w:bCs/>
          <w:u w:val="none"/>
        </w:rPr>
        <w:lastRenderedPageBreak/>
        <w:t xml:space="preserve">Předmět Smlouvy </w:t>
      </w:r>
    </w:p>
    <w:p w14:paraId="01083690" w14:textId="77777777" w:rsidR="007B6B8B" w:rsidRPr="005B528E" w:rsidRDefault="00AA028E" w:rsidP="005B10F8">
      <w:pPr>
        <w:pStyle w:val="Nadpis"/>
        <w:keepNext/>
        <w:widowControl w:val="0"/>
        <w:numPr>
          <w:ilvl w:val="1"/>
          <w:numId w:val="3"/>
        </w:numPr>
        <w:suppressAutoHyphens w:val="0"/>
        <w:spacing w:after="80" w:line="160" w:lineRule="atLeast"/>
        <w:jc w:val="both"/>
        <w:rPr>
          <w:u w:val="none"/>
        </w:rPr>
      </w:pPr>
      <w:r w:rsidRPr="005B528E">
        <w:rPr>
          <w:u w:val="none"/>
        </w:rPr>
        <w:t>Předmětem Smlouvy je</w:t>
      </w:r>
      <w:r w:rsidR="007B6B8B" w:rsidRPr="005B528E">
        <w:rPr>
          <w:u w:val="none"/>
          <w:lang w:val="cs-CZ"/>
        </w:rPr>
        <w:t xml:space="preserve"> oprávnění Objednatele vyzvat Poskytovatele k provedení činností blíže definovaných touto Smlouvou a závazek Poskytovatele provést na základě písemné</w:t>
      </w:r>
      <w:r w:rsidR="002C5B75" w:rsidRPr="005B528E">
        <w:rPr>
          <w:u w:val="none"/>
          <w:lang w:val="cs-CZ"/>
        </w:rPr>
        <w:t>ho požadavku</w:t>
      </w:r>
      <w:r w:rsidR="007B6B8B" w:rsidRPr="005B528E">
        <w:rPr>
          <w:u w:val="none"/>
          <w:lang w:val="cs-CZ"/>
        </w:rPr>
        <w:t xml:space="preserve"> tyto činnosti řádně a včas. </w:t>
      </w:r>
    </w:p>
    <w:p w14:paraId="3321EC15" w14:textId="77777777" w:rsidR="007B6B8B" w:rsidRPr="005B528E" w:rsidRDefault="007B6B8B" w:rsidP="00851873">
      <w:pPr>
        <w:pStyle w:val="Nadpis"/>
        <w:widowControl w:val="0"/>
        <w:numPr>
          <w:ilvl w:val="1"/>
          <w:numId w:val="3"/>
        </w:numPr>
        <w:suppressAutoHyphens w:val="0"/>
        <w:spacing w:after="80" w:line="160" w:lineRule="atLeast"/>
        <w:jc w:val="both"/>
        <w:rPr>
          <w:u w:val="none"/>
        </w:rPr>
      </w:pPr>
      <w:r w:rsidRPr="005B528E">
        <w:rPr>
          <w:u w:val="none"/>
          <w:lang w:val="cs-CZ"/>
        </w:rPr>
        <w:t xml:space="preserve">Předmětem této Smlouvy je také závazek Objednatele zaplatit za řádně provedené činnosti sjednanou smluvní cenu. </w:t>
      </w:r>
    </w:p>
    <w:p w14:paraId="376ABD31" w14:textId="77777777" w:rsidR="004E0DC8" w:rsidRPr="004E0DC8" w:rsidRDefault="007B6B8B" w:rsidP="004E0DC8">
      <w:pPr>
        <w:pStyle w:val="Nadpis"/>
        <w:widowControl w:val="0"/>
        <w:numPr>
          <w:ilvl w:val="1"/>
          <w:numId w:val="3"/>
        </w:numPr>
        <w:suppressAutoHyphens w:val="0"/>
        <w:spacing w:after="80" w:line="160" w:lineRule="atLeast"/>
        <w:jc w:val="both"/>
        <w:rPr>
          <w:u w:val="none"/>
          <w:lang w:val="cs-CZ"/>
        </w:rPr>
      </w:pPr>
      <w:r w:rsidRPr="005B528E">
        <w:rPr>
          <w:u w:val="none"/>
          <w:lang w:val="cs-CZ"/>
        </w:rPr>
        <w:t>Předmětem plnění</w:t>
      </w:r>
      <w:r w:rsidR="00473911" w:rsidRPr="005B528E">
        <w:rPr>
          <w:u w:val="none"/>
          <w:lang w:val="cs-CZ"/>
        </w:rPr>
        <w:t xml:space="preserve"> Poskytovatele pro Objednatele</w:t>
      </w:r>
      <w:r w:rsidRPr="005B528E">
        <w:rPr>
          <w:u w:val="none"/>
          <w:lang w:val="cs-CZ"/>
        </w:rPr>
        <w:t xml:space="preserve"> dle této Smlouvy jsou činnosti</w:t>
      </w:r>
      <w:r w:rsidR="004E0DC8">
        <w:rPr>
          <w:u w:val="none"/>
          <w:lang w:val="cs-CZ"/>
        </w:rPr>
        <w:t xml:space="preserve"> servisní a technické podpory </w:t>
      </w:r>
      <w:r w:rsidR="004E0DC8" w:rsidRPr="004E0DC8">
        <w:rPr>
          <w:u w:val="none"/>
          <w:lang w:val="cs-CZ"/>
        </w:rPr>
        <w:t>Systémové infrastruktury a souvisejících řešení</w:t>
      </w:r>
      <w:r w:rsidR="004E0DC8">
        <w:rPr>
          <w:u w:val="none"/>
          <w:lang w:val="cs-CZ"/>
        </w:rPr>
        <w:t>, zejména:</w:t>
      </w:r>
    </w:p>
    <w:p w14:paraId="14E8E4CC" w14:textId="77777777" w:rsidR="00565B81" w:rsidRDefault="004E0DC8" w:rsidP="004E0DC8">
      <w:pPr>
        <w:widowControl w:val="0"/>
        <w:numPr>
          <w:ilvl w:val="0"/>
          <w:numId w:val="10"/>
        </w:numPr>
        <w:tabs>
          <w:tab w:val="left" w:pos="1560"/>
        </w:tabs>
        <w:suppressAutoHyphens w:val="0"/>
        <w:autoSpaceDE w:val="0"/>
        <w:autoSpaceDN w:val="0"/>
        <w:adjustRightInd w:val="0"/>
        <w:spacing w:after="80" w:line="160" w:lineRule="atLeast"/>
        <w:ind w:left="1560" w:hanging="426"/>
        <w:jc w:val="both"/>
      </w:pPr>
      <w:r w:rsidRPr="004E0DC8">
        <w:t xml:space="preserve">řešení a </w:t>
      </w:r>
      <w:r w:rsidR="00353A2E" w:rsidRPr="004E0DC8">
        <w:t>odstra</w:t>
      </w:r>
      <w:r w:rsidRPr="004E0DC8">
        <w:t>ňování urgentních vad a</w:t>
      </w:r>
      <w:r w:rsidR="00353A2E" w:rsidRPr="004E0DC8">
        <w:t xml:space="preserve"> incidentů v provozu aplikací a služeb Systémové infrastruktury, včetně případného servisního zásahu zahrnujícího vzdálený přístup k</w:t>
      </w:r>
      <w:r w:rsidR="0065555C" w:rsidRPr="004E0DC8">
        <w:t> </w:t>
      </w:r>
      <w:r w:rsidR="00353A2E" w:rsidRPr="004E0DC8">
        <w:t>zaříze</w:t>
      </w:r>
      <w:r w:rsidR="005B1C78">
        <w:t>ním infrastruktury Objednatele,</w:t>
      </w:r>
    </w:p>
    <w:p w14:paraId="459E15C4" w14:textId="01FDA0F0" w:rsidR="006F59D4" w:rsidRDefault="006F59D4" w:rsidP="004E0DC8">
      <w:pPr>
        <w:widowControl w:val="0"/>
        <w:numPr>
          <w:ilvl w:val="0"/>
          <w:numId w:val="10"/>
        </w:numPr>
        <w:tabs>
          <w:tab w:val="left" w:pos="1560"/>
        </w:tabs>
        <w:suppressAutoHyphens w:val="0"/>
        <w:autoSpaceDE w:val="0"/>
        <w:autoSpaceDN w:val="0"/>
        <w:adjustRightInd w:val="0"/>
        <w:spacing w:after="80" w:line="160" w:lineRule="atLeast"/>
        <w:ind w:left="1560" w:hanging="426"/>
        <w:jc w:val="both"/>
      </w:pPr>
      <w:r w:rsidRPr="004E0DC8">
        <w:t xml:space="preserve">řešení a odstraňování </w:t>
      </w:r>
      <w:r>
        <w:t xml:space="preserve">ostatních </w:t>
      </w:r>
      <w:r w:rsidRPr="004E0DC8">
        <w:t>vad a incidentů v provozu aplikací a služeb Systémové infrastruktury, včetně případného servisního zásahu zahrnujícího vzdálený přístup k zaříze</w:t>
      </w:r>
      <w:r>
        <w:t>ním infrastruktury Objednatele</w:t>
      </w:r>
      <w:r w:rsidR="002C1821">
        <w:t>; za osta</w:t>
      </w:r>
      <w:r w:rsidR="004201B0">
        <w:t>t</w:t>
      </w:r>
      <w:r w:rsidR="002C1821">
        <w:t xml:space="preserve">ní vady či incidenty se považuje </w:t>
      </w:r>
      <w:r w:rsidR="002C1821" w:rsidRPr="00C52FA1">
        <w:t xml:space="preserve">chyba </w:t>
      </w:r>
      <w:r w:rsidR="002C1821">
        <w:t>S</w:t>
      </w:r>
      <w:r w:rsidR="002C1821" w:rsidRPr="00C52FA1">
        <w:t>ystémové infrastruktury, která do určité míry komplikuje nebo omezuje jeho využití</w:t>
      </w:r>
      <w:r w:rsidR="002C1821">
        <w:t>, přičemž t</w:t>
      </w:r>
      <w:r w:rsidR="002C1821" w:rsidRPr="00C52FA1">
        <w:t>ento stav má minimální dopad na</w:t>
      </w:r>
      <w:r w:rsidR="002C1821">
        <w:t> </w:t>
      </w:r>
      <w:r w:rsidR="002C1821" w:rsidRPr="00C52FA1">
        <w:t xml:space="preserve">činnost </w:t>
      </w:r>
      <w:r w:rsidR="002C1821">
        <w:t>O</w:t>
      </w:r>
      <w:r w:rsidR="002C1821" w:rsidRPr="00C52FA1">
        <w:t>bjednatele</w:t>
      </w:r>
      <w:r w:rsidR="00D46303">
        <w:t>,</w:t>
      </w:r>
    </w:p>
    <w:p w14:paraId="5CB5C7C2" w14:textId="77777777" w:rsidR="00473911" w:rsidRDefault="00473911" w:rsidP="004E0DC8">
      <w:pPr>
        <w:widowControl w:val="0"/>
        <w:numPr>
          <w:ilvl w:val="0"/>
          <w:numId w:val="10"/>
        </w:numPr>
        <w:tabs>
          <w:tab w:val="left" w:pos="1560"/>
        </w:tabs>
        <w:suppressAutoHyphens w:val="0"/>
        <w:autoSpaceDE w:val="0"/>
        <w:autoSpaceDN w:val="0"/>
        <w:adjustRightInd w:val="0"/>
        <w:spacing w:after="80" w:line="160" w:lineRule="atLeast"/>
        <w:ind w:left="1560" w:hanging="426"/>
        <w:jc w:val="both"/>
      </w:pPr>
      <w:r w:rsidRPr="004E0DC8">
        <w:t>odborn</w:t>
      </w:r>
      <w:r w:rsidR="005D1616">
        <w:t>á</w:t>
      </w:r>
      <w:r w:rsidRPr="004E0DC8">
        <w:t xml:space="preserve"> </w:t>
      </w:r>
      <w:r w:rsidR="00992D8A" w:rsidRPr="004E0DC8">
        <w:t xml:space="preserve">součinnost, </w:t>
      </w:r>
      <w:r w:rsidRPr="004E0DC8">
        <w:t>technick</w:t>
      </w:r>
      <w:r w:rsidR="005D1616">
        <w:t>á</w:t>
      </w:r>
      <w:r w:rsidRPr="004E0DC8">
        <w:t xml:space="preserve"> podpor</w:t>
      </w:r>
      <w:r w:rsidR="005D1616">
        <w:t>a</w:t>
      </w:r>
      <w:r w:rsidRPr="004E0DC8">
        <w:t>, odborné konzultace a poradenství, vše s</w:t>
      </w:r>
      <w:r w:rsidR="005D1616">
        <w:t> </w:t>
      </w:r>
      <w:r w:rsidRPr="004E0DC8">
        <w:t>cílem udržení Systémové infrastruktury ve funkčním stavu</w:t>
      </w:r>
      <w:r w:rsidR="006F59D4">
        <w:t>,</w:t>
      </w:r>
    </w:p>
    <w:p w14:paraId="2CAEF131" w14:textId="77777777" w:rsidR="001C411A" w:rsidRPr="005B528E" w:rsidRDefault="001C411A" w:rsidP="005B528E">
      <w:pPr>
        <w:widowControl w:val="0"/>
        <w:numPr>
          <w:ilvl w:val="0"/>
          <w:numId w:val="10"/>
        </w:numPr>
        <w:tabs>
          <w:tab w:val="left" w:pos="1560"/>
        </w:tabs>
        <w:suppressAutoHyphens w:val="0"/>
        <w:autoSpaceDE w:val="0"/>
        <w:autoSpaceDN w:val="0"/>
        <w:adjustRightInd w:val="0"/>
        <w:spacing w:after="80" w:line="160" w:lineRule="atLeast"/>
        <w:ind w:left="1560" w:hanging="426"/>
        <w:jc w:val="both"/>
      </w:pPr>
      <w:r w:rsidRPr="005B528E">
        <w:t xml:space="preserve">aktualizace v rámci major verze (dle principu sémantického verzování, například </w:t>
      </w:r>
      <w:proofErr w:type="spellStart"/>
      <w:r w:rsidRPr="005B528E">
        <w:t>CentOS</w:t>
      </w:r>
      <w:proofErr w:type="spellEnd"/>
      <w:r w:rsidRPr="005B528E">
        <w:t xml:space="preserve"> 6, </w:t>
      </w:r>
      <w:proofErr w:type="spellStart"/>
      <w:r w:rsidRPr="005B528E">
        <w:t>CentOS</w:t>
      </w:r>
      <w:proofErr w:type="spellEnd"/>
      <w:r w:rsidRPr="005B528E">
        <w:t xml:space="preserve"> 7, </w:t>
      </w:r>
      <w:proofErr w:type="spellStart"/>
      <w:r w:rsidRPr="005B528E">
        <w:t>atp</w:t>
      </w:r>
      <w:proofErr w:type="spellEnd"/>
      <w:r w:rsidRPr="005B528E">
        <w:t xml:space="preserve">) a servis operačních systémů a dalších SW komponent hostitelských serverů, na kterých je Systémová infrastruktura provozována a které využívá, pokud nejsou využívány servery a SW komponenty poskytnuté a spravované Objednatelem, </w:t>
      </w:r>
    </w:p>
    <w:p w14:paraId="4E67A457" w14:textId="77777777" w:rsidR="00CD7534" w:rsidRPr="00CD7534" w:rsidRDefault="00CD7534" w:rsidP="005B528E">
      <w:pPr>
        <w:widowControl w:val="0"/>
        <w:numPr>
          <w:ilvl w:val="0"/>
          <w:numId w:val="10"/>
        </w:numPr>
        <w:tabs>
          <w:tab w:val="left" w:pos="1560"/>
        </w:tabs>
        <w:suppressAutoHyphens w:val="0"/>
        <w:autoSpaceDE w:val="0"/>
        <w:autoSpaceDN w:val="0"/>
        <w:adjustRightInd w:val="0"/>
        <w:spacing w:after="80" w:line="160" w:lineRule="atLeast"/>
        <w:ind w:left="1560" w:hanging="426"/>
        <w:jc w:val="both"/>
      </w:pPr>
      <w:r w:rsidRPr="00CD7534">
        <w:t xml:space="preserve">úpravy konfigurace pro předcházení chybovým stavům, </w:t>
      </w:r>
    </w:p>
    <w:p w14:paraId="791878A4" w14:textId="77777777" w:rsidR="001C411A" w:rsidRPr="005B528E" w:rsidRDefault="001C411A" w:rsidP="005B528E">
      <w:pPr>
        <w:widowControl w:val="0"/>
        <w:numPr>
          <w:ilvl w:val="0"/>
          <w:numId w:val="10"/>
        </w:numPr>
        <w:tabs>
          <w:tab w:val="left" w:pos="1560"/>
        </w:tabs>
        <w:suppressAutoHyphens w:val="0"/>
        <w:autoSpaceDE w:val="0"/>
        <w:autoSpaceDN w:val="0"/>
        <w:adjustRightInd w:val="0"/>
        <w:spacing w:after="80" w:line="160" w:lineRule="atLeast"/>
        <w:ind w:left="1560" w:hanging="426"/>
        <w:jc w:val="both"/>
      </w:pPr>
      <w:r w:rsidRPr="005B528E">
        <w:t>kontrola s</w:t>
      </w:r>
      <w:r w:rsidR="002D2E4F" w:rsidRPr="005B528E">
        <w:t>tavu aplikace a stavu integrací,</w:t>
      </w:r>
    </w:p>
    <w:p w14:paraId="7336FA73" w14:textId="77777777" w:rsidR="001C411A" w:rsidRPr="005B528E" w:rsidRDefault="001C411A" w:rsidP="005B528E">
      <w:pPr>
        <w:widowControl w:val="0"/>
        <w:numPr>
          <w:ilvl w:val="0"/>
          <w:numId w:val="10"/>
        </w:numPr>
        <w:tabs>
          <w:tab w:val="left" w:pos="1560"/>
        </w:tabs>
        <w:suppressAutoHyphens w:val="0"/>
        <w:autoSpaceDE w:val="0"/>
        <w:autoSpaceDN w:val="0"/>
        <w:adjustRightInd w:val="0"/>
        <w:spacing w:after="80" w:line="160" w:lineRule="atLeast"/>
        <w:ind w:left="1560" w:hanging="426"/>
        <w:jc w:val="both"/>
      </w:pPr>
      <w:r w:rsidRPr="005B528E">
        <w:t>poskytování maximální součinnosti za účelem plynulého a řádného převedení servisních činností, technické podpory či vývoje Systémové infrastruktury na NPÚ určenou třetí osobu,</w:t>
      </w:r>
    </w:p>
    <w:p w14:paraId="1F331074" w14:textId="7D69B96F" w:rsidR="001C411A" w:rsidRPr="005B528E" w:rsidRDefault="001C411A" w:rsidP="005B528E">
      <w:pPr>
        <w:widowControl w:val="0"/>
        <w:numPr>
          <w:ilvl w:val="0"/>
          <w:numId w:val="10"/>
        </w:numPr>
        <w:tabs>
          <w:tab w:val="left" w:pos="1560"/>
        </w:tabs>
        <w:suppressAutoHyphens w:val="0"/>
        <w:autoSpaceDE w:val="0"/>
        <w:autoSpaceDN w:val="0"/>
        <w:adjustRightInd w:val="0"/>
        <w:spacing w:after="80" w:line="160" w:lineRule="atLeast"/>
        <w:ind w:left="1560" w:hanging="426"/>
        <w:jc w:val="both"/>
      </w:pPr>
      <w:r w:rsidRPr="005B528E">
        <w:t>poskytování odborn</w:t>
      </w:r>
      <w:r w:rsidR="009B01D3" w:rsidRPr="005B528E">
        <w:t>ých</w:t>
      </w:r>
      <w:r w:rsidRPr="005B528E">
        <w:t xml:space="preserve"> konzultac</w:t>
      </w:r>
      <w:r w:rsidR="009B01D3" w:rsidRPr="005B528E">
        <w:t>í a poradenství</w:t>
      </w:r>
      <w:r w:rsidRPr="005B528E">
        <w:t xml:space="preserve"> k Systémové infrastruktuře, jakož i veškerým zdrojovým kódům</w:t>
      </w:r>
      <w:r w:rsidR="009B428C">
        <w:t>,</w:t>
      </w:r>
    </w:p>
    <w:p w14:paraId="050B0397" w14:textId="0F13D623" w:rsidR="00D46303" w:rsidRDefault="004F0712" w:rsidP="00D46303">
      <w:pPr>
        <w:widowControl w:val="0"/>
        <w:numPr>
          <w:ilvl w:val="0"/>
          <w:numId w:val="10"/>
        </w:numPr>
        <w:tabs>
          <w:tab w:val="left" w:pos="1560"/>
        </w:tabs>
        <w:suppressAutoHyphens w:val="0"/>
        <w:autoSpaceDE w:val="0"/>
        <w:autoSpaceDN w:val="0"/>
        <w:adjustRightInd w:val="0"/>
        <w:spacing w:after="80" w:line="160" w:lineRule="atLeast"/>
        <w:ind w:left="1560" w:hanging="426"/>
        <w:jc w:val="both"/>
      </w:pPr>
      <w:r>
        <w:t xml:space="preserve">poskytování maximální součinnosti za účelem </w:t>
      </w:r>
      <w:r w:rsidR="001C411A" w:rsidRPr="005B528E">
        <w:t>zaji</w:t>
      </w:r>
      <w:r w:rsidR="009B01D3" w:rsidRPr="005B528E">
        <w:t>štění</w:t>
      </w:r>
      <w:r w:rsidR="001C411A" w:rsidRPr="005B528E">
        <w:t xml:space="preserve"> </w:t>
      </w:r>
      <w:r w:rsidR="009B01D3" w:rsidRPr="005B528E">
        <w:t>úplné</w:t>
      </w:r>
      <w:r w:rsidR="001C411A" w:rsidRPr="005B528E">
        <w:t xml:space="preserve"> migrac</w:t>
      </w:r>
      <w:r w:rsidR="009B01D3" w:rsidRPr="005B528E">
        <w:t>e</w:t>
      </w:r>
      <w:r w:rsidR="001C411A" w:rsidRPr="005B528E">
        <w:t xml:space="preserve"> všech potřebných dat a dokumentů v Systémové infrastruktuře tak, aby bylo možné dále využívat data a dokumenty v jiném technickém řešení či nástupnické verzi Systémové infrastruktury, a to vhodným způsobem, po odsouhlasení obou smluvních stran a v zájmu zajištění nepřetržitého provozu Systémové infrastruktury</w:t>
      </w:r>
      <w:r w:rsidR="009B428C">
        <w:t>.</w:t>
      </w:r>
    </w:p>
    <w:p w14:paraId="0BCFF033" w14:textId="77777777" w:rsidR="00473911" w:rsidRPr="005B528E" w:rsidRDefault="00D46303" w:rsidP="007C6D09">
      <w:pPr>
        <w:pStyle w:val="Nadpis"/>
        <w:widowControl w:val="0"/>
        <w:numPr>
          <w:ilvl w:val="1"/>
          <w:numId w:val="3"/>
        </w:numPr>
        <w:suppressAutoHyphens w:val="0"/>
        <w:spacing w:after="80" w:line="160" w:lineRule="atLeast"/>
        <w:jc w:val="both"/>
        <w:rPr>
          <w:u w:val="none"/>
          <w:lang w:val="cs-CZ"/>
        </w:rPr>
      </w:pPr>
      <w:r w:rsidRPr="005B528E">
        <w:rPr>
          <w:u w:val="none"/>
          <w:lang w:val="cs-CZ"/>
        </w:rPr>
        <w:t>Předmětem plnění Poskytovatele pro Objednatele</w:t>
      </w:r>
      <w:r>
        <w:rPr>
          <w:u w:val="none"/>
          <w:lang w:val="cs-CZ"/>
        </w:rPr>
        <w:t xml:space="preserve"> dle této Smlouvy </w:t>
      </w:r>
      <w:r w:rsidR="009F40B7">
        <w:rPr>
          <w:u w:val="none"/>
          <w:lang w:val="cs-CZ"/>
        </w:rPr>
        <w:t xml:space="preserve">může být </w:t>
      </w:r>
      <w:r>
        <w:rPr>
          <w:u w:val="none"/>
          <w:lang w:val="cs-CZ"/>
        </w:rPr>
        <w:t>také</w:t>
      </w:r>
      <w:r w:rsidRPr="005B528E">
        <w:rPr>
          <w:u w:val="none"/>
          <w:lang w:val="cs-CZ"/>
        </w:rPr>
        <w:t xml:space="preserve"> </w:t>
      </w:r>
      <w:r w:rsidR="00473911" w:rsidRPr="005B528E">
        <w:rPr>
          <w:b/>
          <w:u w:val="none"/>
          <w:lang w:val="cs-CZ"/>
        </w:rPr>
        <w:t>provedení rozvoje Systémové infrastruktury a souvisejících řešení</w:t>
      </w:r>
      <w:r w:rsidR="00473911" w:rsidRPr="005B528E">
        <w:rPr>
          <w:u w:val="none"/>
          <w:lang w:val="cs-CZ"/>
        </w:rPr>
        <w:t xml:space="preserve"> (autentizace a autorizace, webové služby, ETL nástroje) spočívajících v zajištění požadovaných úprav a vývoje nových funkcionalit </w:t>
      </w:r>
      <w:r w:rsidR="00E47C9B" w:rsidRPr="005B528E">
        <w:rPr>
          <w:u w:val="none"/>
          <w:lang w:val="cs-CZ"/>
        </w:rPr>
        <w:t>Systémové infrastruktury</w:t>
      </w:r>
      <w:r w:rsidR="00473911" w:rsidRPr="005B528E">
        <w:rPr>
          <w:u w:val="none"/>
          <w:lang w:val="cs-CZ"/>
        </w:rPr>
        <w:t xml:space="preserve">, školení apod. </w:t>
      </w:r>
    </w:p>
    <w:p w14:paraId="433E78CB" w14:textId="77777777" w:rsidR="00353A2E" w:rsidRDefault="00353A2E" w:rsidP="00353A2E">
      <w:pPr>
        <w:pStyle w:val="Zkladntext0"/>
      </w:pPr>
    </w:p>
    <w:p w14:paraId="4EACDA4A" w14:textId="77777777" w:rsidR="00353A2E" w:rsidRPr="00353A2E" w:rsidRDefault="002A398D" w:rsidP="00AF5DAB">
      <w:pPr>
        <w:pStyle w:val="Nadpis"/>
        <w:keepNext/>
        <w:widowControl w:val="0"/>
        <w:numPr>
          <w:ilvl w:val="0"/>
          <w:numId w:val="3"/>
        </w:numPr>
        <w:suppressAutoHyphens w:val="0"/>
        <w:spacing w:after="80" w:line="160" w:lineRule="atLeast"/>
        <w:rPr>
          <w:b/>
          <w:u w:val="none"/>
        </w:rPr>
      </w:pPr>
      <w:r>
        <w:rPr>
          <w:b/>
          <w:u w:val="none"/>
          <w:lang w:val="cs-CZ"/>
        </w:rPr>
        <w:t>P</w:t>
      </w:r>
      <w:r w:rsidR="00353A2E" w:rsidRPr="00353A2E">
        <w:rPr>
          <w:b/>
          <w:u w:val="none"/>
          <w:lang w:val="cs-CZ"/>
        </w:rPr>
        <w:t xml:space="preserve">ožadavky </w:t>
      </w:r>
      <w:r w:rsidR="000C2EC4">
        <w:rPr>
          <w:b/>
          <w:u w:val="none"/>
          <w:lang w:val="cs-CZ"/>
        </w:rPr>
        <w:t xml:space="preserve">Objednatele </w:t>
      </w:r>
      <w:r w:rsidR="00353A2E" w:rsidRPr="00353A2E">
        <w:rPr>
          <w:b/>
          <w:u w:val="none"/>
          <w:lang w:val="cs-CZ"/>
        </w:rPr>
        <w:t>na plnění</w:t>
      </w:r>
    </w:p>
    <w:p w14:paraId="583F1ADA" w14:textId="77777777" w:rsidR="00F26532" w:rsidRPr="00D42ED3" w:rsidRDefault="00F3443E" w:rsidP="00AF5DAB">
      <w:pPr>
        <w:pStyle w:val="Nadpis"/>
        <w:keepNext/>
        <w:widowControl w:val="0"/>
        <w:numPr>
          <w:ilvl w:val="1"/>
          <w:numId w:val="3"/>
        </w:numPr>
        <w:suppressAutoHyphens w:val="0"/>
        <w:spacing w:after="80" w:line="160" w:lineRule="atLeast"/>
        <w:jc w:val="both"/>
        <w:rPr>
          <w:rFonts w:eastAsia="Arial"/>
          <w:u w:val="none"/>
          <w:lang w:val="cs-CZ"/>
        </w:rPr>
      </w:pPr>
      <w:r>
        <w:rPr>
          <w:rFonts w:eastAsia="Arial"/>
          <w:u w:val="none"/>
          <w:lang w:val="cs-CZ"/>
        </w:rPr>
        <w:t xml:space="preserve">Činnosti </w:t>
      </w:r>
      <w:r w:rsidR="00F671C6">
        <w:rPr>
          <w:rFonts w:eastAsia="Arial"/>
          <w:u w:val="none"/>
          <w:lang w:val="cs-CZ"/>
        </w:rPr>
        <w:t xml:space="preserve">dle této Smlouvy budou </w:t>
      </w:r>
      <w:r>
        <w:rPr>
          <w:rFonts w:eastAsia="Arial"/>
          <w:u w:val="none"/>
          <w:lang w:val="cs-CZ"/>
        </w:rPr>
        <w:t>prováděny n</w:t>
      </w:r>
      <w:r w:rsidR="00F26532" w:rsidRPr="00D42ED3">
        <w:rPr>
          <w:rFonts w:eastAsia="Arial"/>
          <w:u w:val="none"/>
          <w:lang w:val="cs-CZ"/>
        </w:rPr>
        <w:t xml:space="preserve">a základě jednotlivých </w:t>
      </w:r>
      <w:r w:rsidR="00F671C6">
        <w:rPr>
          <w:rFonts w:eastAsia="Arial"/>
          <w:u w:val="none"/>
          <w:lang w:val="cs-CZ"/>
        </w:rPr>
        <w:t xml:space="preserve">písemných </w:t>
      </w:r>
      <w:r w:rsidR="002C5B75">
        <w:rPr>
          <w:rFonts w:eastAsia="Arial"/>
          <w:u w:val="none"/>
          <w:lang w:val="cs-CZ"/>
        </w:rPr>
        <w:t>požadavků</w:t>
      </w:r>
      <w:r w:rsidR="00F26532" w:rsidRPr="00D42ED3">
        <w:rPr>
          <w:rFonts w:eastAsia="Arial"/>
          <w:u w:val="none"/>
          <w:lang w:val="cs-CZ"/>
        </w:rPr>
        <w:t xml:space="preserve"> </w:t>
      </w:r>
      <w:r w:rsidR="002C5B75">
        <w:rPr>
          <w:rFonts w:eastAsia="Arial"/>
          <w:u w:val="none"/>
          <w:lang w:val="cs-CZ"/>
        </w:rPr>
        <w:t xml:space="preserve">Objednatele </w:t>
      </w:r>
      <w:r w:rsidR="00F26532" w:rsidRPr="00D42ED3">
        <w:rPr>
          <w:rFonts w:eastAsia="Arial"/>
          <w:u w:val="none"/>
          <w:lang w:val="cs-CZ"/>
        </w:rPr>
        <w:t>dle </w:t>
      </w:r>
      <w:r w:rsidR="002C5B75">
        <w:rPr>
          <w:rFonts w:eastAsia="Arial"/>
          <w:u w:val="none"/>
          <w:lang w:val="cs-CZ"/>
        </w:rPr>
        <w:t xml:space="preserve">jeho aktuálních </w:t>
      </w:r>
      <w:r w:rsidR="00F26532" w:rsidRPr="00D42ED3">
        <w:rPr>
          <w:rFonts w:eastAsia="Arial"/>
          <w:u w:val="none"/>
          <w:lang w:val="cs-CZ"/>
        </w:rPr>
        <w:t xml:space="preserve">potřeb. Pro vyloučení pochybností se stanoví, že </w:t>
      </w:r>
      <w:r>
        <w:rPr>
          <w:rFonts w:eastAsia="Arial"/>
          <w:u w:val="none"/>
          <w:lang w:val="cs-CZ"/>
        </w:rPr>
        <w:t>Objednatel</w:t>
      </w:r>
      <w:r w:rsidR="00F26532" w:rsidRPr="00D42ED3">
        <w:rPr>
          <w:rFonts w:eastAsia="Arial"/>
          <w:u w:val="none"/>
          <w:lang w:val="cs-CZ"/>
        </w:rPr>
        <w:t xml:space="preserve"> není povinen </w:t>
      </w:r>
      <w:r>
        <w:rPr>
          <w:rFonts w:eastAsia="Arial"/>
          <w:u w:val="none"/>
          <w:lang w:val="cs-CZ"/>
        </w:rPr>
        <w:t>zadat provedení jakékoliv činnosti dle této Smlouvy</w:t>
      </w:r>
      <w:r w:rsidR="00F26532" w:rsidRPr="00D42ED3">
        <w:rPr>
          <w:rFonts w:eastAsia="Arial"/>
          <w:u w:val="none"/>
          <w:lang w:val="cs-CZ"/>
        </w:rPr>
        <w:t>. Uzavřením této Smlouvy nevzniká</w:t>
      </w:r>
      <w:r w:rsidR="00F671C6">
        <w:rPr>
          <w:rFonts w:eastAsia="Arial"/>
          <w:u w:val="none"/>
          <w:lang w:val="cs-CZ"/>
        </w:rPr>
        <w:t xml:space="preserve"> Poskytovateli</w:t>
      </w:r>
      <w:r w:rsidR="00F26532" w:rsidRPr="00D42ED3">
        <w:rPr>
          <w:rFonts w:eastAsia="Arial"/>
          <w:u w:val="none"/>
          <w:lang w:val="cs-CZ"/>
        </w:rPr>
        <w:t xml:space="preserve"> bez písemné</w:t>
      </w:r>
      <w:r w:rsidR="002C5B75">
        <w:rPr>
          <w:rFonts w:eastAsia="Arial"/>
          <w:u w:val="none"/>
          <w:lang w:val="cs-CZ"/>
        </w:rPr>
        <w:t>ho požadavku</w:t>
      </w:r>
      <w:r w:rsidR="00F26532" w:rsidRPr="00D42ED3">
        <w:rPr>
          <w:rFonts w:eastAsia="Arial"/>
          <w:u w:val="none"/>
          <w:lang w:val="cs-CZ"/>
        </w:rPr>
        <w:t xml:space="preserve"> právo na poskytování jakéhokoliv plnění, ani nárok na úhradu ceny jakéhokoliv plnění.</w:t>
      </w:r>
    </w:p>
    <w:p w14:paraId="07F61276" w14:textId="77777777" w:rsidR="00D42ED3" w:rsidRPr="00D42ED3" w:rsidRDefault="00D42ED3" w:rsidP="00D42ED3">
      <w:pPr>
        <w:pStyle w:val="Nadpis"/>
        <w:keepNext/>
        <w:widowControl w:val="0"/>
        <w:numPr>
          <w:ilvl w:val="1"/>
          <w:numId w:val="3"/>
        </w:numPr>
        <w:suppressAutoHyphens w:val="0"/>
        <w:spacing w:after="80" w:line="160" w:lineRule="atLeast"/>
        <w:jc w:val="both"/>
        <w:rPr>
          <w:rFonts w:eastAsia="Arial"/>
          <w:u w:val="none"/>
          <w:lang w:val="cs-CZ"/>
        </w:rPr>
      </w:pPr>
      <w:r w:rsidRPr="00D42ED3">
        <w:rPr>
          <w:rFonts w:eastAsia="Arial"/>
          <w:u w:val="none"/>
          <w:lang w:val="cs-CZ"/>
        </w:rPr>
        <w:t xml:space="preserve">Písemný požadavek na provedení činností bude obsahovat zejména požadovaný druh a bližší </w:t>
      </w:r>
      <w:r w:rsidRPr="00D42ED3">
        <w:rPr>
          <w:rFonts w:eastAsia="Arial"/>
          <w:u w:val="none"/>
          <w:lang w:val="cs-CZ"/>
        </w:rPr>
        <w:lastRenderedPageBreak/>
        <w:t>specifikaci činností, ev</w:t>
      </w:r>
      <w:r w:rsidR="007F14B5">
        <w:rPr>
          <w:rFonts w:eastAsia="Arial"/>
          <w:u w:val="none"/>
          <w:lang w:val="cs-CZ"/>
        </w:rPr>
        <w:t>entuálně</w:t>
      </w:r>
      <w:r w:rsidRPr="00D42ED3">
        <w:rPr>
          <w:rFonts w:eastAsia="Arial"/>
          <w:u w:val="none"/>
          <w:lang w:val="cs-CZ"/>
        </w:rPr>
        <w:t xml:space="preserve"> označení vady</w:t>
      </w:r>
      <w:r w:rsidR="007F14B5">
        <w:rPr>
          <w:rFonts w:eastAsia="Arial"/>
          <w:u w:val="none"/>
          <w:lang w:val="cs-CZ"/>
        </w:rPr>
        <w:t xml:space="preserve"> či</w:t>
      </w:r>
      <w:r w:rsidRPr="00D42ED3">
        <w:rPr>
          <w:rFonts w:eastAsia="Arial"/>
          <w:u w:val="none"/>
          <w:lang w:val="cs-CZ"/>
        </w:rPr>
        <w:t xml:space="preserve"> incidentu, označení kontaktního zaměstnance Objednatele, případně další nezbytné údaje</w:t>
      </w:r>
      <w:r>
        <w:rPr>
          <w:rFonts w:eastAsia="Arial"/>
          <w:u w:val="none"/>
          <w:lang w:val="cs-CZ"/>
        </w:rPr>
        <w:t>.</w:t>
      </w:r>
    </w:p>
    <w:p w14:paraId="062EF69D" w14:textId="612811E6" w:rsidR="00331A0B" w:rsidRDefault="00A74A20" w:rsidP="00D42ED3">
      <w:pPr>
        <w:pStyle w:val="Nadpis"/>
        <w:keepNext/>
        <w:widowControl w:val="0"/>
        <w:numPr>
          <w:ilvl w:val="1"/>
          <w:numId w:val="3"/>
        </w:numPr>
        <w:suppressAutoHyphens w:val="0"/>
        <w:spacing w:after="80" w:line="160" w:lineRule="atLeast"/>
        <w:jc w:val="both"/>
        <w:rPr>
          <w:rFonts w:eastAsia="Times New Roman"/>
          <w:u w:val="none"/>
          <w:lang w:val="cs-CZ"/>
        </w:rPr>
      </w:pPr>
      <w:r w:rsidRPr="00D42ED3">
        <w:rPr>
          <w:rFonts w:eastAsia="Arial"/>
          <w:u w:val="none"/>
          <w:lang w:val="cs-CZ"/>
        </w:rPr>
        <w:t xml:space="preserve">Poskytovatel se zavazuje provést </w:t>
      </w:r>
      <w:r w:rsidR="00413F57" w:rsidRPr="00D42ED3">
        <w:rPr>
          <w:rFonts w:eastAsia="Arial"/>
          <w:u w:val="none"/>
          <w:lang w:val="cs-CZ"/>
        </w:rPr>
        <w:t xml:space="preserve">jednotlivé </w:t>
      </w:r>
      <w:r w:rsidRPr="00D42ED3">
        <w:rPr>
          <w:rFonts w:eastAsia="Arial"/>
          <w:u w:val="none"/>
          <w:lang w:val="cs-CZ"/>
        </w:rPr>
        <w:t xml:space="preserve">činnosti </w:t>
      </w:r>
      <w:r w:rsidR="00331A0B" w:rsidRPr="00D42ED3">
        <w:rPr>
          <w:rFonts w:eastAsia="Arial"/>
          <w:u w:val="none"/>
          <w:lang w:val="cs-CZ"/>
        </w:rPr>
        <w:t xml:space="preserve">dle </w:t>
      </w:r>
      <w:r w:rsidR="007C6D09" w:rsidRPr="00D42ED3">
        <w:rPr>
          <w:rFonts w:eastAsia="Arial"/>
          <w:u w:val="none"/>
          <w:lang w:val="cs-CZ"/>
        </w:rPr>
        <w:t xml:space="preserve">čl. 2.3. a 2.4. </w:t>
      </w:r>
      <w:r w:rsidR="00331A0B" w:rsidRPr="00D42ED3">
        <w:rPr>
          <w:rFonts w:eastAsia="Arial"/>
          <w:u w:val="none"/>
          <w:lang w:val="cs-CZ"/>
        </w:rPr>
        <w:t>této smlouvy na základě písemného požadavku</w:t>
      </w:r>
      <w:r w:rsidR="00331A0B" w:rsidRPr="005B528E">
        <w:rPr>
          <w:rFonts w:eastAsia="Times New Roman"/>
          <w:u w:val="none"/>
          <w:lang w:val="cs-CZ"/>
        </w:rPr>
        <w:t xml:space="preserve"> </w:t>
      </w:r>
      <w:r w:rsidR="00331A0B" w:rsidRPr="00B62DAD">
        <w:rPr>
          <w:rFonts w:eastAsia="Times New Roman"/>
          <w:u w:val="none"/>
          <w:lang w:val="cs-CZ"/>
        </w:rPr>
        <w:t xml:space="preserve">Objednatele, který bude zaslán na email: </w:t>
      </w:r>
      <w:r w:rsidR="00B2732C" w:rsidRPr="00B62DAD">
        <w:rPr>
          <w:rFonts w:eastAsia="Times New Roman"/>
          <w:u w:val="none"/>
          <w:lang w:val="cs-CZ"/>
        </w:rPr>
        <w:t>servicedesk@anect.com</w:t>
      </w:r>
      <w:r w:rsidR="00331A0B" w:rsidRPr="00B62DAD">
        <w:rPr>
          <w:rFonts w:eastAsia="Times New Roman"/>
          <w:u w:val="none"/>
          <w:lang w:val="cs-CZ"/>
        </w:rPr>
        <w:t xml:space="preserve"> / </w:t>
      </w:r>
      <w:r w:rsidR="00810BDD" w:rsidRPr="00B62DAD">
        <w:rPr>
          <w:rFonts w:eastAsia="Times New Roman"/>
          <w:u w:val="none"/>
          <w:lang w:val="cs-CZ"/>
        </w:rPr>
        <w:t>Servi</w:t>
      </w:r>
      <w:r w:rsidR="001A6232" w:rsidRPr="00B62DAD">
        <w:rPr>
          <w:rFonts w:eastAsia="Times New Roman"/>
          <w:u w:val="none"/>
          <w:lang w:val="cs-CZ"/>
        </w:rPr>
        <w:t>ce</w:t>
      </w:r>
      <w:r w:rsidR="00810BDD" w:rsidRPr="00B62DAD">
        <w:rPr>
          <w:rFonts w:eastAsia="Times New Roman"/>
          <w:u w:val="none"/>
          <w:lang w:val="cs-CZ"/>
        </w:rPr>
        <w:t xml:space="preserve">Desk </w:t>
      </w:r>
      <w:r w:rsidR="00D42ED3" w:rsidRPr="00B62DAD">
        <w:rPr>
          <w:rFonts w:eastAsia="Arial"/>
          <w:u w:val="none"/>
          <w:lang w:val="cs-CZ"/>
        </w:rPr>
        <w:t>ANECT SUPPORT</w:t>
      </w:r>
      <w:r w:rsidR="00D42ED3" w:rsidRPr="00B62DAD">
        <w:rPr>
          <w:rFonts w:eastAsia="Times New Roman"/>
          <w:u w:val="none"/>
          <w:lang w:val="cs-CZ"/>
        </w:rPr>
        <w:t xml:space="preserve"> </w:t>
      </w:r>
      <w:r w:rsidR="00810BDD" w:rsidRPr="00B62DAD">
        <w:rPr>
          <w:rFonts w:eastAsia="Times New Roman"/>
          <w:u w:val="none"/>
          <w:lang w:val="cs-CZ"/>
        </w:rPr>
        <w:t>/</w:t>
      </w:r>
      <w:r w:rsidR="00C0393D" w:rsidRPr="00B62DAD">
        <w:rPr>
          <w:rFonts w:eastAsia="Times New Roman"/>
          <w:u w:val="none"/>
          <w:lang w:val="cs-CZ"/>
        </w:rPr>
        <w:t xml:space="preserve">, není-li dále </w:t>
      </w:r>
      <w:r w:rsidR="00EF6AB3" w:rsidRPr="00B62DAD">
        <w:rPr>
          <w:rFonts w:eastAsia="Times New Roman"/>
          <w:u w:val="none"/>
          <w:lang w:val="cs-CZ"/>
        </w:rPr>
        <w:t>v čl. 4</w:t>
      </w:r>
      <w:r w:rsidR="00EF6AB3">
        <w:rPr>
          <w:rFonts w:eastAsia="Times New Roman"/>
          <w:u w:val="none"/>
          <w:lang w:val="cs-CZ"/>
        </w:rPr>
        <w:t xml:space="preserve"> </w:t>
      </w:r>
      <w:r w:rsidR="00C0393D">
        <w:rPr>
          <w:rFonts w:eastAsia="Times New Roman"/>
          <w:u w:val="none"/>
          <w:lang w:val="cs-CZ"/>
        </w:rPr>
        <w:t>stanoveno pro</w:t>
      </w:r>
      <w:r w:rsidR="00793108">
        <w:rPr>
          <w:rFonts w:eastAsia="Times New Roman"/>
          <w:u w:val="none"/>
          <w:lang w:val="cs-CZ"/>
        </w:rPr>
        <w:t> </w:t>
      </w:r>
      <w:r w:rsidR="00C0393D">
        <w:rPr>
          <w:rFonts w:eastAsia="Times New Roman"/>
          <w:u w:val="none"/>
          <w:lang w:val="cs-CZ"/>
        </w:rPr>
        <w:t xml:space="preserve">požadavky dle čl. 2.3. písm. a) této smlouvy jinak. </w:t>
      </w:r>
    </w:p>
    <w:p w14:paraId="52B78BEC" w14:textId="77777777" w:rsidR="00FB4543" w:rsidRPr="00D42ED3" w:rsidRDefault="00FB4543" w:rsidP="00A74A20">
      <w:pPr>
        <w:pStyle w:val="Nadpis"/>
        <w:widowControl w:val="0"/>
        <w:numPr>
          <w:ilvl w:val="1"/>
          <w:numId w:val="3"/>
        </w:numPr>
        <w:suppressAutoHyphens w:val="0"/>
        <w:spacing w:after="80" w:line="160" w:lineRule="atLeast"/>
        <w:jc w:val="both"/>
        <w:rPr>
          <w:rFonts w:eastAsia="Times New Roman"/>
          <w:u w:val="none"/>
          <w:lang w:val="cs-CZ"/>
        </w:rPr>
      </w:pPr>
      <w:r w:rsidRPr="00D42ED3">
        <w:rPr>
          <w:rFonts w:eastAsia="Times New Roman"/>
          <w:u w:val="none"/>
          <w:lang w:val="cs-CZ"/>
        </w:rPr>
        <w:t xml:space="preserve">Písemný požadavek dle předchozího odstavce se považuje za doručený následující pracovní den po jeho odeslání. </w:t>
      </w:r>
    </w:p>
    <w:p w14:paraId="667FC0FD" w14:textId="0F1552C3" w:rsidR="00200216" w:rsidRPr="005709B4" w:rsidRDefault="00A74A20" w:rsidP="005709B4">
      <w:pPr>
        <w:pStyle w:val="Nadpis"/>
        <w:widowControl w:val="0"/>
        <w:numPr>
          <w:ilvl w:val="1"/>
          <w:numId w:val="3"/>
        </w:numPr>
        <w:suppressAutoHyphens w:val="0"/>
        <w:spacing w:after="80" w:line="160" w:lineRule="atLeast"/>
        <w:jc w:val="both"/>
        <w:rPr>
          <w:rFonts w:eastAsia="Arial"/>
          <w:u w:val="none"/>
        </w:rPr>
      </w:pPr>
      <w:r w:rsidRPr="00AA028E">
        <w:rPr>
          <w:rFonts w:eastAsia="Arial"/>
          <w:u w:val="none"/>
        </w:rPr>
        <w:t>Poskytovatel se zavazuje</w:t>
      </w:r>
      <w:r w:rsidR="005709B4">
        <w:rPr>
          <w:rFonts w:eastAsia="Arial"/>
          <w:u w:val="none"/>
          <w:lang w:val="cs-CZ"/>
        </w:rPr>
        <w:t xml:space="preserve"> </w:t>
      </w:r>
      <w:r w:rsidRPr="005709B4">
        <w:rPr>
          <w:rFonts w:eastAsia="Arial"/>
          <w:u w:val="none"/>
        </w:rPr>
        <w:t xml:space="preserve">reagovat na </w:t>
      </w:r>
      <w:r w:rsidRPr="005709B4">
        <w:rPr>
          <w:rFonts w:eastAsia="Arial"/>
          <w:u w:val="none"/>
          <w:lang w:val="cs-CZ"/>
        </w:rPr>
        <w:t xml:space="preserve">písemný požadavek Objednatele </w:t>
      </w:r>
      <w:r w:rsidR="00612E11" w:rsidRPr="005709B4">
        <w:rPr>
          <w:rFonts w:eastAsia="Arial"/>
          <w:u w:val="none"/>
          <w:lang w:val="cs-CZ"/>
        </w:rPr>
        <w:t xml:space="preserve">do </w:t>
      </w:r>
      <w:r w:rsidR="003D5C8F">
        <w:rPr>
          <w:rFonts w:eastAsia="Arial"/>
          <w:u w:val="none"/>
          <w:lang w:val="cs-CZ"/>
        </w:rPr>
        <w:t>5</w:t>
      </w:r>
      <w:r w:rsidR="003D5C8F" w:rsidRPr="005709B4">
        <w:rPr>
          <w:rFonts w:eastAsia="Arial"/>
          <w:u w:val="none"/>
          <w:lang w:val="cs-CZ"/>
        </w:rPr>
        <w:t xml:space="preserve"> </w:t>
      </w:r>
      <w:r w:rsidR="00612E11" w:rsidRPr="005709B4">
        <w:rPr>
          <w:rFonts w:eastAsia="Arial"/>
          <w:u w:val="none"/>
          <w:lang w:val="cs-CZ"/>
        </w:rPr>
        <w:t>pracovních dnů od </w:t>
      </w:r>
      <w:r w:rsidR="00C0393D" w:rsidRPr="005709B4">
        <w:rPr>
          <w:rFonts w:eastAsia="Arial"/>
          <w:u w:val="none"/>
          <w:lang w:val="cs-CZ"/>
        </w:rPr>
        <w:t>jeho doručení</w:t>
      </w:r>
      <w:r w:rsidR="0015728B" w:rsidRPr="005709B4">
        <w:rPr>
          <w:rFonts w:eastAsia="Arial"/>
          <w:u w:val="none"/>
          <w:lang w:val="cs-CZ"/>
        </w:rPr>
        <w:t xml:space="preserve"> s tím,</w:t>
      </w:r>
      <w:r w:rsidR="00CF38BE" w:rsidRPr="005709B4">
        <w:rPr>
          <w:rFonts w:eastAsia="Arial"/>
          <w:u w:val="none"/>
          <w:lang w:val="cs-CZ"/>
        </w:rPr>
        <w:t xml:space="preserve"> že </w:t>
      </w:r>
      <w:r w:rsidR="00D42ED3" w:rsidRPr="005709B4">
        <w:rPr>
          <w:rFonts w:eastAsia="Arial"/>
          <w:u w:val="none"/>
          <w:lang w:val="cs-CZ"/>
        </w:rPr>
        <w:t xml:space="preserve">provede </w:t>
      </w:r>
      <w:r w:rsidR="003D5C8F">
        <w:rPr>
          <w:rFonts w:eastAsia="Arial"/>
          <w:u w:val="none"/>
          <w:lang w:val="cs-CZ"/>
        </w:rPr>
        <w:t xml:space="preserve">návrh </w:t>
      </w:r>
      <w:r w:rsidR="00D42ED3" w:rsidRPr="005709B4">
        <w:rPr>
          <w:rFonts w:eastAsia="Arial"/>
          <w:u w:val="none"/>
          <w:lang w:val="cs-CZ"/>
        </w:rPr>
        <w:t>vlastní</w:t>
      </w:r>
      <w:r w:rsidR="003D5C8F">
        <w:rPr>
          <w:rFonts w:eastAsia="Arial"/>
          <w:u w:val="none"/>
          <w:lang w:val="cs-CZ"/>
        </w:rPr>
        <w:t>ho</w:t>
      </w:r>
      <w:r w:rsidR="00D42ED3" w:rsidRPr="005709B4">
        <w:rPr>
          <w:rFonts w:eastAsia="Arial"/>
          <w:u w:val="none"/>
          <w:lang w:val="cs-CZ"/>
        </w:rPr>
        <w:t xml:space="preserve"> řešení požadavku do 10 pracovních dní od jeho doručení, nedohodnou-li se kontaktní osoby smluvních stran jinak</w:t>
      </w:r>
      <w:r w:rsidR="004247FF" w:rsidRPr="005709B4">
        <w:rPr>
          <w:rFonts w:eastAsia="Arial"/>
          <w:u w:val="none"/>
          <w:lang w:val="cs-CZ"/>
        </w:rPr>
        <w:t>.</w:t>
      </w:r>
      <w:r w:rsidR="00CF38BE" w:rsidRPr="005709B4">
        <w:rPr>
          <w:rFonts w:eastAsia="Arial"/>
          <w:u w:val="none"/>
          <w:lang w:val="cs-CZ"/>
        </w:rPr>
        <w:t xml:space="preserve"> V</w:t>
      </w:r>
      <w:r w:rsidR="00D42ED3" w:rsidRPr="005709B4">
        <w:rPr>
          <w:rFonts w:eastAsia="Arial"/>
          <w:u w:val="none"/>
          <w:lang w:val="cs-CZ"/>
        </w:rPr>
        <w:t xml:space="preserve"> případech složitějšího rozsahu nebo požadavku na rozvoj Systémové infrastruktury předloží Poskytovatel do </w:t>
      </w:r>
      <w:r w:rsidR="004F0712">
        <w:rPr>
          <w:rFonts w:eastAsia="Arial"/>
          <w:u w:val="none"/>
          <w:lang w:val="cs-CZ"/>
        </w:rPr>
        <w:t>2</w:t>
      </w:r>
      <w:r w:rsidR="00D42ED3" w:rsidRPr="005709B4">
        <w:rPr>
          <w:rFonts w:eastAsia="Arial"/>
          <w:u w:val="none"/>
          <w:lang w:val="cs-CZ"/>
        </w:rPr>
        <w:t xml:space="preserve">0 pracovních dní od jeho doručení </w:t>
      </w:r>
      <w:r w:rsidR="00200216" w:rsidRPr="005709B4">
        <w:rPr>
          <w:rFonts w:eastAsia="Arial"/>
          <w:u w:val="none"/>
          <w:lang w:val="cs-CZ"/>
        </w:rPr>
        <w:t xml:space="preserve">předpokládaný rozsah pracnosti </w:t>
      </w:r>
      <w:r w:rsidR="00D42ED3" w:rsidRPr="005709B4">
        <w:rPr>
          <w:rFonts w:eastAsia="Arial"/>
          <w:u w:val="none"/>
          <w:lang w:val="cs-CZ"/>
        </w:rPr>
        <w:t>řešení požadavku</w:t>
      </w:r>
      <w:r w:rsidR="00CF38BE" w:rsidRPr="005709B4">
        <w:rPr>
          <w:rFonts w:eastAsia="Arial"/>
          <w:u w:val="none"/>
          <w:lang w:val="cs-CZ"/>
        </w:rPr>
        <w:t>, předpokládaný termín vlastního řešení požadavku</w:t>
      </w:r>
      <w:r w:rsidR="00D42ED3" w:rsidRPr="005709B4">
        <w:rPr>
          <w:rFonts w:eastAsia="Arial"/>
          <w:u w:val="none"/>
          <w:lang w:val="cs-CZ"/>
        </w:rPr>
        <w:t xml:space="preserve"> a celkovou cenu za tento požadavek oceněnou hodinovou sazbou v souladu s touto Smlouvou</w:t>
      </w:r>
      <w:r w:rsidR="004247FF" w:rsidRPr="005709B4">
        <w:rPr>
          <w:rFonts w:eastAsia="Arial"/>
          <w:u w:val="none"/>
          <w:lang w:val="cs-CZ"/>
        </w:rPr>
        <w:t>; V takové</w:t>
      </w:r>
      <w:r w:rsidR="001A6232">
        <w:rPr>
          <w:rFonts w:eastAsia="Arial"/>
          <w:u w:val="none"/>
          <w:lang w:val="cs-CZ"/>
        </w:rPr>
        <w:t>m</w:t>
      </w:r>
      <w:r w:rsidR="004247FF" w:rsidRPr="005709B4">
        <w:rPr>
          <w:rFonts w:eastAsia="Arial"/>
          <w:u w:val="none"/>
          <w:lang w:val="cs-CZ"/>
        </w:rPr>
        <w:t xml:space="preserve"> případ</w:t>
      </w:r>
      <w:r w:rsidR="005709B4" w:rsidRPr="005709B4">
        <w:rPr>
          <w:rFonts w:eastAsia="Arial"/>
          <w:u w:val="none"/>
          <w:lang w:val="cs-CZ"/>
        </w:rPr>
        <w:t>ě bude řešení požadavku realizováno až na základě odsouhlasení předloženého rozsahu a způsobu řešení Objednatelem.</w:t>
      </w:r>
    </w:p>
    <w:p w14:paraId="4E1B8519" w14:textId="77777777" w:rsidR="00A57206" w:rsidRDefault="00FE4D33" w:rsidP="00A57206">
      <w:pPr>
        <w:pStyle w:val="Nadpis"/>
        <w:widowControl w:val="0"/>
        <w:numPr>
          <w:ilvl w:val="1"/>
          <w:numId w:val="3"/>
        </w:numPr>
        <w:suppressAutoHyphens w:val="0"/>
        <w:spacing w:after="80" w:line="160" w:lineRule="atLeast"/>
        <w:jc w:val="both"/>
        <w:rPr>
          <w:u w:val="none"/>
        </w:rPr>
      </w:pPr>
      <w:r w:rsidRPr="00FE4D33">
        <w:rPr>
          <w:u w:val="none"/>
        </w:rPr>
        <w:t xml:space="preserve">Objednatel připouští možnost vzdáleného plnění (formou vzdáleného přístupu VPN) či plnění lokálně v místě instalace servisované </w:t>
      </w:r>
      <w:r>
        <w:rPr>
          <w:u w:val="none"/>
          <w:lang w:val="cs-CZ"/>
        </w:rPr>
        <w:t>S</w:t>
      </w:r>
      <w:proofErr w:type="spellStart"/>
      <w:r w:rsidRPr="00FE4D33">
        <w:rPr>
          <w:u w:val="none"/>
        </w:rPr>
        <w:t>ystémové</w:t>
      </w:r>
      <w:proofErr w:type="spellEnd"/>
      <w:r w:rsidRPr="00FE4D33">
        <w:rPr>
          <w:u w:val="none"/>
        </w:rPr>
        <w:t xml:space="preserve"> infrastruktury (pracoviště NPÚ, datové centrum NPÚ). </w:t>
      </w:r>
    </w:p>
    <w:p w14:paraId="10CDEC19" w14:textId="77777777" w:rsidR="0039535F" w:rsidRPr="0039535F" w:rsidRDefault="0039535F" w:rsidP="0039535F">
      <w:pPr>
        <w:pStyle w:val="Zkladntext0"/>
        <w:rPr>
          <w:lang w:val="x-none"/>
        </w:rPr>
      </w:pPr>
    </w:p>
    <w:p w14:paraId="46E730A8" w14:textId="77777777" w:rsidR="0039535F" w:rsidRPr="0039535F" w:rsidRDefault="0039535F" w:rsidP="0039535F">
      <w:pPr>
        <w:pStyle w:val="Nadpis"/>
        <w:keepNext/>
        <w:widowControl w:val="0"/>
        <w:numPr>
          <w:ilvl w:val="0"/>
          <w:numId w:val="3"/>
        </w:numPr>
        <w:suppressAutoHyphens w:val="0"/>
        <w:spacing w:after="80" w:line="160" w:lineRule="atLeast"/>
        <w:rPr>
          <w:rFonts w:eastAsia="Times New Roman"/>
          <w:b/>
          <w:u w:val="none"/>
        </w:rPr>
      </w:pPr>
      <w:r w:rsidRPr="006A7A6C">
        <w:rPr>
          <w:b/>
          <w:u w:val="none"/>
          <w:lang w:val="cs-CZ"/>
        </w:rPr>
        <w:t>Řešení urgentních</w:t>
      </w:r>
      <w:r w:rsidRPr="0039535F">
        <w:rPr>
          <w:b/>
          <w:u w:val="none"/>
        </w:rPr>
        <w:t xml:space="preserve"> vad a incidentů Systémové infrastruktury</w:t>
      </w:r>
    </w:p>
    <w:p w14:paraId="2E427200" w14:textId="77777777" w:rsidR="008407BC" w:rsidRDefault="008407BC" w:rsidP="008407BC">
      <w:pPr>
        <w:pStyle w:val="Nadpis"/>
        <w:keepNext/>
        <w:widowControl w:val="0"/>
        <w:numPr>
          <w:ilvl w:val="1"/>
          <w:numId w:val="3"/>
        </w:numPr>
        <w:suppressAutoHyphens w:val="0"/>
        <w:spacing w:after="80" w:line="160" w:lineRule="atLeast"/>
        <w:jc w:val="both"/>
        <w:rPr>
          <w:u w:val="none"/>
        </w:rPr>
      </w:pPr>
      <w:r w:rsidRPr="005B528E">
        <w:rPr>
          <w:u w:val="none"/>
        </w:rPr>
        <w:t xml:space="preserve">Smluvní strany se dohodly na následujících </w:t>
      </w:r>
      <w:r w:rsidR="00A03612">
        <w:rPr>
          <w:u w:val="none"/>
          <w:lang w:val="cs-CZ"/>
        </w:rPr>
        <w:t xml:space="preserve">podmínkách pro řešení a odstraňování urgentních </w:t>
      </w:r>
      <w:r w:rsidR="00A03612" w:rsidRPr="004E0DC8">
        <w:rPr>
          <w:u w:val="none"/>
        </w:rPr>
        <w:t>vad a incidentů v provozu aplikací a služeb Systémové infrastruktury</w:t>
      </w:r>
      <w:r w:rsidR="00A03612">
        <w:rPr>
          <w:u w:val="none"/>
        </w:rPr>
        <w:t xml:space="preserve"> ve smyslu </w:t>
      </w:r>
      <w:r w:rsidR="00875FEA">
        <w:rPr>
          <w:u w:val="none"/>
          <w:lang w:val="cs-CZ"/>
        </w:rPr>
        <w:t xml:space="preserve">činností dle </w:t>
      </w:r>
      <w:r w:rsidR="00A03612">
        <w:rPr>
          <w:u w:val="none"/>
        </w:rPr>
        <w:t>čl.</w:t>
      </w:r>
      <w:r w:rsidR="00875FEA">
        <w:rPr>
          <w:u w:val="none"/>
          <w:lang w:val="cs-CZ"/>
        </w:rPr>
        <w:t> </w:t>
      </w:r>
      <w:r w:rsidR="00A03612">
        <w:rPr>
          <w:u w:val="none"/>
        </w:rPr>
        <w:t>2.3. písm. a) této smlouvy.</w:t>
      </w:r>
    </w:p>
    <w:p w14:paraId="461C4317" w14:textId="77777777" w:rsidR="00A03612" w:rsidRPr="00A03612" w:rsidRDefault="00A03612" w:rsidP="00A03612">
      <w:pPr>
        <w:pStyle w:val="Nadpis"/>
        <w:keepNext/>
        <w:widowControl w:val="0"/>
        <w:numPr>
          <w:ilvl w:val="1"/>
          <w:numId w:val="3"/>
        </w:numPr>
        <w:suppressAutoHyphens w:val="0"/>
        <w:spacing w:after="80" w:line="160" w:lineRule="atLeast"/>
        <w:jc w:val="both"/>
        <w:rPr>
          <w:rFonts w:eastAsia="Times New Roman"/>
          <w:u w:val="none"/>
        </w:rPr>
      </w:pPr>
      <w:r>
        <w:rPr>
          <w:rFonts w:eastAsia="Times New Roman"/>
          <w:u w:val="none"/>
          <w:lang w:val="cs-CZ"/>
        </w:rPr>
        <w:t>Z</w:t>
      </w:r>
      <w:r w:rsidR="00AB3403">
        <w:rPr>
          <w:rFonts w:eastAsia="Times New Roman"/>
          <w:u w:val="none"/>
          <w:lang w:val="cs-CZ"/>
        </w:rPr>
        <w:t>a U</w:t>
      </w:r>
      <w:r>
        <w:rPr>
          <w:rFonts w:eastAsia="Times New Roman"/>
          <w:u w:val="none"/>
          <w:lang w:val="cs-CZ"/>
        </w:rPr>
        <w:t>rgentní vady či incidenty se považují:</w:t>
      </w:r>
    </w:p>
    <w:p w14:paraId="4546A212" w14:textId="7BF7ADAC" w:rsidR="008407BC" w:rsidRPr="00C52FA1" w:rsidRDefault="008407BC" w:rsidP="008407BC">
      <w:pPr>
        <w:pStyle w:val="Zkladntext0"/>
        <w:widowControl w:val="0"/>
        <w:suppressAutoHyphens w:val="0"/>
        <w:spacing w:after="80" w:line="160" w:lineRule="atLeast"/>
        <w:ind w:left="1134"/>
        <w:rPr>
          <w:rFonts w:ascii="Calibri" w:eastAsia="Times New Roman" w:hAnsi="Calibri" w:cs="Calibri"/>
          <w:sz w:val="22"/>
          <w:szCs w:val="22"/>
        </w:rPr>
      </w:pPr>
      <w:r w:rsidRPr="00C52FA1">
        <w:rPr>
          <w:rFonts w:ascii="Calibri" w:eastAsia="Times New Roman" w:hAnsi="Calibri" w:cs="Calibri"/>
          <w:sz w:val="22"/>
          <w:szCs w:val="22"/>
        </w:rPr>
        <w:t>•</w:t>
      </w:r>
      <w:r w:rsidRPr="00C52FA1">
        <w:rPr>
          <w:rFonts w:ascii="Calibri" w:eastAsia="Times New Roman" w:hAnsi="Calibri" w:cs="Calibri"/>
          <w:sz w:val="22"/>
          <w:szCs w:val="22"/>
        </w:rPr>
        <w:tab/>
      </w:r>
      <w:r w:rsidRPr="00C52FA1">
        <w:rPr>
          <w:rFonts w:ascii="Calibri" w:eastAsia="Times New Roman" w:hAnsi="Calibri" w:cs="Calibri"/>
          <w:b/>
          <w:sz w:val="22"/>
          <w:szCs w:val="22"/>
        </w:rPr>
        <w:t>Kritická vada - Havárie</w:t>
      </w:r>
      <w:r w:rsidRPr="00C52FA1">
        <w:rPr>
          <w:rFonts w:ascii="Calibri" w:eastAsia="Times New Roman" w:hAnsi="Calibri" w:cs="Calibri"/>
          <w:sz w:val="22"/>
          <w:szCs w:val="22"/>
        </w:rPr>
        <w:t xml:space="preserve"> - je vada kterékoliv části </w:t>
      </w:r>
      <w:r>
        <w:rPr>
          <w:rFonts w:ascii="Calibri" w:eastAsia="Times New Roman" w:hAnsi="Calibri" w:cs="Calibri"/>
          <w:sz w:val="22"/>
          <w:szCs w:val="22"/>
        </w:rPr>
        <w:t>S</w:t>
      </w:r>
      <w:r w:rsidRPr="00C52FA1">
        <w:rPr>
          <w:rFonts w:ascii="Calibri" w:eastAsia="Times New Roman" w:hAnsi="Calibri" w:cs="Calibri"/>
          <w:sz w:val="22"/>
          <w:szCs w:val="22"/>
        </w:rPr>
        <w:t xml:space="preserve">ystémové infrastruktury znemožňující práci všem uživatelům </w:t>
      </w:r>
      <w:r>
        <w:rPr>
          <w:rFonts w:ascii="Calibri" w:eastAsia="Times New Roman" w:hAnsi="Calibri" w:cs="Calibri"/>
          <w:sz w:val="22"/>
          <w:szCs w:val="22"/>
        </w:rPr>
        <w:t>S</w:t>
      </w:r>
      <w:r w:rsidRPr="00C52FA1">
        <w:rPr>
          <w:rFonts w:ascii="Calibri" w:eastAsia="Times New Roman" w:hAnsi="Calibri" w:cs="Calibri"/>
          <w:sz w:val="22"/>
          <w:szCs w:val="22"/>
        </w:rPr>
        <w:t xml:space="preserve">ystémové infrastruktury a ohrožující činnost </w:t>
      </w:r>
      <w:r>
        <w:rPr>
          <w:rFonts w:ascii="Calibri" w:eastAsia="Times New Roman" w:hAnsi="Calibri" w:cs="Calibri"/>
          <w:sz w:val="22"/>
          <w:szCs w:val="22"/>
        </w:rPr>
        <w:t>O</w:t>
      </w:r>
      <w:r w:rsidRPr="00C52FA1">
        <w:rPr>
          <w:rFonts w:ascii="Calibri" w:eastAsia="Times New Roman" w:hAnsi="Calibri" w:cs="Calibri"/>
          <w:sz w:val="22"/>
          <w:szCs w:val="22"/>
        </w:rPr>
        <w:t>b</w:t>
      </w:r>
      <w:r>
        <w:rPr>
          <w:rFonts w:ascii="Calibri" w:eastAsia="Times New Roman" w:hAnsi="Calibri" w:cs="Calibri"/>
          <w:sz w:val="22"/>
          <w:szCs w:val="22"/>
        </w:rPr>
        <w:t>jednatele. Funkce, na které je O</w:t>
      </w:r>
      <w:r w:rsidRPr="00C52FA1">
        <w:rPr>
          <w:rFonts w:ascii="Calibri" w:eastAsia="Times New Roman" w:hAnsi="Calibri" w:cs="Calibri"/>
          <w:sz w:val="22"/>
          <w:szCs w:val="22"/>
        </w:rPr>
        <w:t xml:space="preserve">bjednatel závislý, přestala pracovat. Tento stav má okamžitý </w:t>
      </w:r>
      <w:r>
        <w:rPr>
          <w:rFonts w:ascii="Calibri" w:eastAsia="Times New Roman" w:hAnsi="Calibri" w:cs="Calibri"/>
          <w:sz w:val="22"/>
          <w:szCs w:val="22"/>
        </w:rPr>
        <w:t>a velmi vážný dopad na činnost O</w:t>
      </w:r>
      <w:r w:rsidRPr="00C52FA1">
        <w:rPr>
          <w:rFonts w:ascii="Calibri" w:eastAsia="Times New Roman" w:hAnsi="Calibri" w:cs="Calibri"/>
          <w:sz w:val="22"/>
          <w:szCs w:val="22"/>
        </w:rPr>
        <w:t xml:space="preserve">bjednatele. Neexistuje žádný </w:t>
      </w:r>
      <w:r w:rsidR="007065BD" w:rsidRPr="00C52FA1">
        <w:rPr>
          <w:rFonts w:ascii="Calibri" w:eastAsia="Times New Roman" w:hAnsi="Calibri" w:cs="Calibri"/>
          <w:sz w:val="22"/>
          <w:szCs w:val="22"/>
        </w:rPr>
        <w:t>způsob,</w:t>
      </w:r>
      <w:r w:rsidRPr="00C52FA1">
        <w:rPr>
          <w:rFonts w:ascii="Calibri" w:eastAsia="Times New Roman" w:hAnsi="Calibri" w:cs="Calibri"/>
          <w:sz w:val="22"/>
          <w:szCs w:val="22"/>
        </w:rPr>
        <w:t xml:space="preserve"> jak funkci dočasně provádět náhradním způsobem.</w:t>
      </w:r>
    </w:p>
    <w:p w14:paraId="41C468C7" w14:textId="77777777" w:rsidR="008407BC" w:rsidRPr="00C52FA1" w:rsidRDefault="008407BC" w:rsidP="008407BC">
      <w:pPr>
        <w:pStyle w:val="Zkladntext0"/>
        <w:widowControl w:val="0"/>
        <w:suppressAutoHyphens w:val="0"/>
        <w:spacing w:after="80" w:line="160" w:lineRule="atLeast"/>
        <w:ind w:left="1134"/>
        <w:rPr>
          <w:rFonts w:ascii="Calibri" w:eastAsia="Times New Roman" w:hAnsi="Calibri" w:cs="Calibri"/>
          <w:sz w:val="22"/>
          <w:szCs w:val="22"/>
        </w:rPr>
      </w:pPr>
      <w:r w:rsidRPr="00C52FA1">
        <w:rPr>
          <w:rFonts w:ascii="Calibri" w:eastAsia="Times New Roman" w:hAnsi="Calibri" w:cs="Calibri"/>
          <w:sz w:val="22"/>
          <w:szCs w:val="22"/>
        </w:rPr>
        <w:t>•</w:t>
      </w:r>
      <w:r w:rsidRPr="00C52FA1">
        <w:rPr>
          <w:rFonts w:ascii="Calibri" w:eastAsia="Times New Roman" w:hAnsi="Calibri" w:cs="Calibri"/>
          <w:sz w:val="22"/>
          <w:szCs w:val="22"/>
        </w:rPr>
        <w:tab/>
      </w:r>
      <w:r w:rsidRPr="00537C93">
        <w:rPr>
          <w:rFonts w:ascii="Calibri" w:eastAsia="Times New Roman" w:hAnsi="Calibri" w:cs="Calibri"/>
          <w:b/>
          <w:sz w:val="22"/>
          <w:szCs w:val="22"/>
        </w:rPr>
        <w:t xml:space="preserve">Závažná vada - </w:t>
      </w:r>
      <w:r>
        <w:rPr>
          <w:rFonts w:ascii="Calibri" w:eastAsia="Times New Roman" w:hAnsi="Calibri" w:cs="Calibri"/>
          <w:b/>
          <w:sz w:val="22"/>
          <w:szCs w:val="22"/>
        </w:rPr>
        <w:t>P</w:t>
      </w:r>
      <w:r w:rsidRPr="00537C93">
        <w:rPr>
          <w:rFonts w:ascii="Calibri" w:eastAsia="Times New Roman" w:hAnsi="Calibri" w:cs="Calibri"/>
          <w:b/>
          <w:sz w:val="22"/>
          <w:szCs w:val="22"/>
        </w:rPr>
        <w:t>roblém</w:t>
      </w:r>
      <w:r w:rsidRPr="00C52FA1">
        <w:rPr>
          <w:rFonts w:ascii="Calibri" w:eastAsia="Times New Roman" w:hAnsi="Calibri" w:cs="Calibri"/>
          <w:sz w:val="22"/>
          <w:szCs w:val="22"/>
        </w:rPr>
        <w:t xml:space="preserve"> - je vada znemožňující práci více uživatelům </w:t>
      </w:r>
      <w:r>
        <w:rPr>
          <w:rFonts w:ascii="Calibri" w:eastAsia="Times New Roman" w:hAnsi="Calibri" w:cs="Calibri"/>
          <w:sz w:val="22"/>
          <w:szCs w:val="22"/>
        </w:rPr>
        <w:t>S</w:t>
      </w:r>
      <w:r w:rsidRPr="00C52FA1">
        <w:rPr>
          <w:rFonts w:ascii="Calibri" w:eastAsia="Times New Roman" w:hAnsi="Calibri" w:cs="Calibri"/>
          <w:sz w:val="22"/>
          <w:szCs w:val="22"/>
        </w:rPr>
        <w:t xml:space="preserve">ystémové infrastruktury a omezující činnost </w:t>
      </w:r>
      <w:r>
        <w:rPr>
          <w:rFonts w:ascii="Calibri" w:eastAsia="Times New Roman" w:hAnsi="Calibri" w:cs="Calibri"/>
          <w:sz w:val="22"/>
          <w:szCs w:val="22"/>
        </w:rPr>
        <w:t>O</w:t>
      </w:r>
      <w:r w:rsidRPr="00C52FA1">
        <w:rPr>
          <w:rFonts w:ascii="Calibri" w:eastAsia="Times New Roman" w:hAnsi="Calibri" w:cs="Calibri"/>
          <w:sz w:val="22"/>
          <w:szCs w:val="22"/>
        </w:rPr>
        <w:t>b</w:t>
      </w:r>
      <w:r>
        <w:rPr>
          <w:rFonts w:ascii="Calibri" w:eastAsia="Times New Roman" w:hAnsi="Calibri" w:cs="Calibri"/>
          <w:sz w:val="22"/>
          <w:szCs w:val="22"/>
        </w:rPr>
        <w:t>jednatele. Funkce, na které je O</w:t>
      </w:r>
      <w:r w:rsidRPr="00C52FA1">
        <w:rPr>
          <w:rFonts w:ascii="Calibri" w:eastAsia="Times New Roman" w:hAnsi="Calibri" w:cs="Calibri"/>
          <w:sz w:val="22"/>
          <w:szCs w:val="22"/>
        </w:rPr>
        <w:t>bjednatel závislý, přestala pracovat</w:t>
      </w:r>
      <w:r w:rsidRPr="00537C93">
        <w:rPr>
          <w:rFonts w:ascii="Calibri" w:eastAsia="Times New Roman" w:hAnsi="Calibri" w:cs="Calibri"/>
          <w:sz w:val="22"/>
          <w:szCs w:val="22"/>
        </w:rPr>
        <w:t xml:space="preserve"> </w:t>
      </w:r>
      <w:r w:rsidRPr="00C52FA1">
        <w:rPr>
          <w:rFonts w:ascii="Calibri" w:eastAsia="Times New Roman" w:hAnsi="Calibri" w:cs="Calibri"/>
          <w:sz w:val="22"/>
          <w:szCs w:val="22"/>
        </w:rPr>
        <w:t xml:space="preserve">nebo pracuje v omezené míře. Tento stav má </w:t>
      </w:r>
      <w:r>
        <w:rPr>
          <w:rFonts w:ascii="Calibri" w:eastAsia="Times New Roman" w:hAnsi="Calibri" w:cs="Calibri"/>
          <w:sz w:val="22"/>
          <w:szCs w:val="22"/>
        </w:rPr>
        <w:t xml:space="preserve">poměrně zásadní </w:t>
      </w:r>
      <w:r w:rsidRPr="00C52FA1">
        <w:rPr>
          <w:rFonts w:ascii="Calibri" w:eastAsia="Times New Roman" w:hAnsi="Calibri" w:cs="Calibri"/>
          <w:sz w:val="22"/>
          <w:szCs w:val="22"/>
        </w:rPr>
        <w:t xml:space="preserve">dopad na činnost </w:t>
      </w:r>
      <w:r>
        <w:rPr>
          <w:rFonts w:ascii="Calibri" w:eastAsia="Times New Roman" w:hAnsi="Calibri" w:cs="Calibri"/>
          <w:sz w:val="22"/>
          <w:szCs w:val="22"/>
        </w:rPr>
        <w:t>O</w:t>
      </w:r>
      <w:r w:rsidRPr="00C52FA1">
        <w:rPr>
          <w:rFonts w:ascii="Calibri" w:eastAsia="Times New Roman" w:hAnsi="Calibri" w:cs="Calibri"/>
          <w:sz w:val="22"/>
          <w:szCs w:val="22"/>
        </w:rPr>
        <w:t>bjednatele. Neexistuje žádný způsob, jak funkci dočasně provádět náhradním způsobem, nicméně lze pokračovat v či</w:t>
      </w:r>
      <w:r>
        <w:rPr>
          <w:rFonts w:ascii="Calibri" w:eastAsia="Times New Roman" w:hAnsi="Calibri" w:cs="Calibri"/>
          <w:sz w:val="22"/>
          <w:szCs w:val="22"/>
        </w:rPr>
        <w:t>nnosti O</w:t>
      </w:r>
      <w:r w:rsidRPr="00C52FA1">
        <w:rPr>
          <w:rFonts w:ascii="Calibri" w:eastAsia="Times New Roman" w:hAnsi="Calibri" w:cs="Calibri"/>
          <w:sz w:val="22"/>
          <w:szCs w:val="22"/>
        </w:rPr>
        <w:t>bjednatele v omezené míře.</w:t>
      </w:r>
    </w:p>
    <w:p w14:paraId="26F464C6" w14:textId="32FAB6C3" w:rsidR="008407BC" w:rsidRDefault="00FB1898" w:rsidP="00FB1898">
      <w:pPr>
        <w:pStyle w:val="Nadpis"/>
        <w:keepNext/>
        <w:widowControl w:val="0"/>
        <w:numPr>
          <w:ilvl w:val="1"/>
          <w:numId w:val="3"/>
        </w:numPr>
        <w:suppressAutoHyphens w:val="0"/>
        <w:spacing w:after="80" w:line="160" w:lineRule="atLeast"/>
        <w:ind w:right="-142"/>
        <w:jc w:val="both"/>
        <w:rPr>
          <w:rFonts w:eastAsia="Arial"/>
          <w:u w:val="none"/>
          <w:lang w:val="cs-CZ"/>
        </w:rPr>
      </w:pPr>
      <w:r w:rsidRPr="00FB1898">
        <w:rPr>
          <w:rFonts w:eastAsia="Times New Roman"/>
          <w:u w:val="none"/>
          <w:lang w:val="cs-CZ"/>
        </w:rPr>
        <w:t xml:space="preserve">V případě, že se v Systémové </w:t>
      </w:r>
      <w:r w:rsidR="00AB3403">
        <w:rPr>
          <w:rFonts w:eastAsia="Times New Roman"/>
          <w:u w:val="none"/>
          <w:lang w:val="cs-CZ"/>
        </w:rPr>
        <w:t>infrastruktuře vyskytne U</w:t>
      </w:r>
      <w:r w:rsidRPr="00FB1898">
        <w:rPr>
          <w:rFonts w:eastAsia="Times New Roman"/>
          <w:u w:val="none"/>
          <w:lang w:val="cs-CZ"/>
        </w:rPr>
        <w:t xml:space="preserve">rgentní vada či incident, Objednatel </w:t>
      </w:r>
      <w:r>
        <w:rPr>
          <w:rFonts w:eastAsia="Times New Roman"/>
          <w:u w:val="none"/>
          <w:lang w:val="cs-CZ"/>
        </w:rPr>
        <w:t xml:space="preserve">ji </w:t>
      </w:r>
      <w:r w:rsidRPr="00FB1898">
        <w:rPr>
          <w:rFonts w:eastAsia="Times New Roman"/>
          <w:u w:val="none"/>
          <w:lang w:val="cs-CZ"/>
        </w:rPr>
        <w:t xml:space="preserve">nahlásí </w:t>
      </w:r>
      <w:r>
        <w:rPr>
          <w:rFonts w:eastAsia="Times New Roman"/>
          <w:u w:val="none"/>
          <w:lang w:val="cs-CZ"/>
        </w:rPr>
        <w:t xml:space="preserve">Poskytovateli na </w:t>
      </w:r>
      <w:r w:rsidR="000E0C75">
        <w:rPr>
          <w:rFonts w:eastAsia="Times New Roman"/>
          <w:u w:val="none"/>
          <w:lang w:val="cs-CZ"/>
        </w:rPr>
        <w:t xml:space="preserve">email: </w:t>
      </w:r>
      <w:r w:rsidR="003C573D">
        <w:rPr>
          <w:rFonts w:eastAsia="Arial"/>
        </w:rPr>
        <w:t xml:space="preserve">----- </w:t>
      </w:r>
      <w:r w:rsidR="003C573D" w:rsidRPr="005B528E">
        <w:rPr>
          <w:rFonts w:eastAsia="Arial"/>
        </w:rPr>
        <w:t xml:space="preserve"> </w:t>
      </w:r>
      <w:r w:rsidR="000E0C75">
        <w:rPr>
          <w:rFonts w:eastAsia="Times New Roman"/>
          <w:u w:val="none"/>
          <w:lang w:val="cs-CZ"/>
        </w:rPr>
        <w:t xml:space="preserve"> nebo</w:t>
      </w:r>
      <w:r w:rsidR="000E0C75" w:rsidDel="00B62DAD">
        <w:rPr>
          <w:rFonts w:eastAsia="Times New Roman"/>
          <w:u w:val="none"/>
          <w:lang w:val="cs-CZ"/>
        </w:rPr>
        <w:t xml:space="preserve"> </w:t>
      </w:r>
      <w:r w:rsidRPr="00703C8B">
        <w:rPr>
          <w:rFonts w:eastAsia="Times New Roman"/>
          <w:highlight w:val="lightGray"/>
          <w:u w:val="none"/>
          <w:lang w:val="cs-CZ"/>
        </w:rPr>
        <w:t>Servi</w:t>
      </w:r>
      <w:r w:rsidR="001A6232">
        <w:rPr>
          <w:rFonts w:eastAsia="Times New Roman"/>
          <w:highlight w:val="lightGray"/>
          <w:u w:val="none"/>
          <w:lang w:val="cs-CZ"/>
        </w:rPr>
        <w:t>ce</w:t>
      </w:r>
      <w:r w:rsidRPr="00703C8B">
        <w:rPr>
          <w:rFonts w:eastAsia="Times New Roman"/>
          <w:highlight w:val="lightGray"/>
          <w:u w:val="none"/>
          <w:lang w:val="cs-CZ"/>
        </w:rPr>
        <w:t xml:space="preserve">Desk </w:t>
      </w:r>
      <w:r w:rsidRPr="008E72F6">
        <w:rPr>
          <w:rFonts w:eastAsia="Arial"/>
          <w:u w:val="none"/>
          <w:lang w:val="cs-CZ"/>
        </w:rPr>
        <w:t>ANECT SUPPORT</w:t>
      </w:r>
      <w:r w:rsidR="00F30415">
        <w:rPr>
          <w:rFonts w:eastAsia="Arial"/>
          <w:u w:val="none"/>
          <w:lang w:val="cs-CZ"/>
        </w:rPr>
        <w:t xml:space="preserve">; za doručení </w:t>
      </w:r>
      <w:r w:rsidR="00393E25">
        <w:rPr>
          <w:rFonts w:eastAsia="Arial"/>
          <w:u w:val="none"/>
          <w:lang w:val="cs-CZ"/>
        </w:rPr>
        <w:t xml:space="preserve">tohoto </w:t>
      </w:r>
      <w:r w:rsidR="00F30415">
        <w:rPr>
          <w:rFonts w:eastAsia="Arial"/>
          <w:u w:val="none"/>
          <w:lang w:val="cs-CZ"/>
        </w:rPr>
        <w:t>požadavku se považuje okamžik jeho odeslání na uvedený email nebo Servi</w:t>
      </w:r>
      <w:r w:rsidR="001A6232">
        <w:rPr>
          <w:rFonts w:eastAsia="Arial"/>
          <w:u w:val="none"/>
          <w:lang w:val="cs-CZ"/>
        </w:rPr>
        <w:t>ce</w:t>
      </w:r>
      <w:r w:rsidR="00F30415">
        <w:rPr>
          <w:rFonts w:eastAsia="Arial"/>
          <w:u w:val="none"/>
          <w:lang w:val="cs-CZ"/>
        </w:rPr>
        <w:t>Desk</w:t>
      </w:r>
      <w:r>
        <w:rPr>
          <w:rFonts w:eastAsia="Arial"/>
          <w:u w:val="none"/>
          <w:lang w:val="cs-CZ"/>
        </w:rPr>
        <w:t>.</w:t>
      </w:r>
    </w:p>
    <w:p w14:paraId="08CAC88A" w14:textId="77777777" w:rsidR="001531CE" w:rsidRDefault="008407BC" w:rsidP="00FB1898">
      <w:pPr>
        <w:pStyle w:val="Nadpis"/>
        <w:keepNext/>
        <w:widowControl w:val="0"/>
        <w:numPr>
          <w:ilvl w:val="1"/>
          <w:numId w:val="3"/>
        </w:numPr>
        <w:suppressAutoHyphens w:val="0"/>
        <w:spacing w:after="80" w:line="160" w:lineRule="atLeast"/>
        <w:ind w:right="-142"/>
        <w:jc w:val="both"/>
        <w:rPr>
          <w:rFonts w:eastAsia="Times New Roman"/>
          <w:u w:val="none"/>
          <w:lang w:val="cs-CZ"/>
        </w:rPr>
      </w:pPr>
      <w:r w:rsidRPr="00FB1898">
        <w:rPr>
          <w:rFonts w:eastAsia="Times New Roman"/>
          <w:u w:val="none"/>
        </w:rPr>
        <w:t xml:space="preserve">Poskytovatel </w:t>
      </w:r>
      <w:r w:rsidR="00FB1898">
        <w:rPr>
          <w:rFonts w:eastAsia="Times New Roman"/>
          <w:u w:val="none"/>
          <w:lang w:val="cs-CZ"/>
        </w:rPr>
        <w:t xml:space="preserve">je povinen </w:t>
      </w:r>
      <w:r w:rsidR="00AB3403">
        <w:rPr>
          <w:rFonts w:eastAsia="Times New Roman"/>
          <w:u w:val="none"/>
          <w:lang w:val="cs-CZ"/>
        </w:rPr>
        <w:t>reagovat na nahlášení U</w:t>
      </w:r>
      <w:r w:rsidR="001531CE">
        <w:rPr>
          <w:rFonts w:eastAsia="Times New Roman"/>
          <w:u w:val="none"/>
          <w:lang w:val="cs-CZ"/>
        </w:rPr>
        <w:t xml:space="preserve">rgentní vady nebo incidentu nejpozději následující pracovní den po jeho doručení. </w:t>
      </w:r>
    </w:p>
    <w:p w14:paraId="667C09FB" w14:textId="278023C6" w:rsidR="001531CE" w:rsidRDefault="001531CE" w:rsidP="00FB1898">
      <w:pPr>
        <w:pStyle w:val="Nadpis"/>
        <w:keepNext/>
        <w:widowControl w:val="0"/>
        <w:numPr>
          <w:ilvl w:val="1"/>
          <w:numId w:val="3"/>
        </w:numPr>
        <w:suppressAutoHyphens w:val="0"/>
        <w:spacing w:after="80" w:line="160" w:lineRule="atLeast"/>
        <w:ind w:right="-142"/>
        <w:jc w:val="both"/>
        <w:rPr>
          <w:rFonts w:eastAsia="Times New Roman"/>
          <w:u w:val="none"/>
        </w:rPr>
      </w:pPr>
      <w:r w:rsidRPr="00FB1898">
        <w:rPr>
          <w:rFonts w:eastAsia="Times New Roman"/>
          <w:u w:val="none"/>
        </w:rPr>
        <w:t xml:space="preserve">Poskytovatel </w:t>
      </w:r>
      <w:r>
        <w:rPr>
          <w:rFonts w:eastAsia="Times New Roman"/>
          <w:u w:val="none"/>
          <w:lang w:val="cs-CZ"/>
        </w:rPr>
        <w:t xml:space="preserve">je povinen vyřešit </w:t>
      </w:r>
      <w:r w:rsidR="00AB3403">
        <w:rPr>
          <w:rFonts w:eastAsia="Times New Roman"/>
          <w:u w:val="none"/>
          <w:lang w:val="cs-CZ"/>
        </w:rPr>
        <w:t>U</w:t>
      </w:r>
      <w:r>
        <w:rPr>
          <w:rFonts w:eastAsia="Times New Roman"/>
          <w:u w:val="none"/>
          <w:lang w:val="cs-CZ"/>
        </w:rPr>
        <w:t xml:space="preserve">rgentní vadu nebo incident </w:t>
      </w:r>
      <w:r w:rsidR="006F2D3A">
        <w:rPr>
          <w:rFonts w:eastAsia="Times New Roman"/>
          <w:u w:val="none"/>
          <w:lang w:val="cs-CZ"/>
        </w:rPr>
        <w:t xml:space="preserve">v kategorii „Kritická vada – Havárie“ </w:t>
      </w:r>
      <w:r>
        <w:rPr>
          <w:rFonts w:eastAsia="Times New Roman"/>
          <w:u w:val="none"/>
          <w:lang w:val="cs-CZ"/>
        </w:rPr>
        <w:t>nejpozději do 5 pracovních dní po jeho doručení</w:t>
      </w:r>
      <w:r w:rsidR="00AB3403">
        <w:rPr>
          <w:rFonts w:eastAsia="Times New Roman"/>
          <w:u w:val="none"/>
        </w:rPr>
        <w:t>,</w:t>
      </w:r>
      <w:r w:rsidR="008407BC" w:rsidRPr="00FB1898">
        <w:rPr>
          <w:rFonts w:eastAsia="Times New Roman"/>
          <w:u w:val="none"/>
        </w:rPr>
        <w:t xml:space="preserve"> </w:t>
      </w:r>
      <w:r w:rsidR="00AB3403" w:rsidRPr="005709B4">
        <w:rPr>
          <w:rFonts w:eastAsia="Arial"/>
          <w:u w:val="none"/>
          <w:lang w:val="cs-CZ"/>
        </w:rPr>
        <w:t>nedohodnou-li se kontaktní osoby smluvních stran jinak</w:t>
      </w:r>
      <w:r w:rsidR="00AB3403">
        <w:rPr>
          <w:rFonts w:eastAsia="Arial"/>
          <w:u w:val="none"/>
          <w:lang w:val="cs-CZ"/>
        </w:rPr>
        <w:t>.</w:t>
      </w:r>
    </w:p>
    <w:p w14:paraId="3F97D6B3" w14:textId="34785059" w:rsidR="008407BC" w:rsidRPr="00FB1898" w:rsidRDefault="008407BC" w:rsidP="00FB1898">
      <w:pPr>
        <w:pStyle w:val="Nadpis"/>
        <w:keepNext/>
        <w:widowControl w:val="0"/>
        <w:numPr>
          <w:ilvl w:val="1"/>
          <w:numId w:val="3"/>
        </w:numPr>
        <w:suppressAutoHyphens w:val="0"/>
        <w:spacing w:after="80" w:line="160" w:lineRule="atLeast"/>
        <w:ind w:right="-142"/>
        <w:jc w:val="both"/>
        <w:rPr>
          <w:rFonts w:eastAsia="Times New Roman"/>
          <w:u w:val="none"/>
        </w:rPr>
      </w:pPr>
      <w:r w:rsidRPr="00FB1898">
        <w:rPr>
          <w:rFonts w:eastAsia="Times New Roman"/>
          <w:u w:val="none"/>
        </w:rPr>
        <w:t xml:space="preserve">V případě, že Poskytovatel zjistí na základě analýzy požadavku, že požadovaný termín vyřešení nelze z objektivních důvodů dodržet, oznámí to neprodleně Objednateli včetně návrhu nového termínu vyřešení, který se stává platným teprve po odsouhlasení </w:t>
      </w:r>
      <w:r w:rsidR="007F3BFD">
        <w:rPr>
          <w:rFonts w:eastAsia="Times New Roman"/>
          <w:u w:val="none"/>
          <w:lang w:val="cs-CZ"/>
        </w:rPr>
        <w:t xml:space="preserve">kontaktní osobou </w:t>
      </w:r>
      <w:r w:rsidRPr="00FB1898">
        <w:rPr>
          <w:rFonts w:eastAsia="Times New Roman"/>
          <w:u w:val="none"/>
        </w:rPr>
        <w:t xml:space="preserve">Objednatele. Objektivními důvody se rozumí zejména </w:t>
      </w:r>
      <w:r w:rsidR="00656E0D">
        <w:rPr>
          <w:rFonts w:eastAsia="Times New Roman"/>
          <w:u w:val="none"/>
        </w:rPr>
        <w:t xml:space="preserve">zásahy či změny v Systémové infrastruktuře provedené </w:t>
      </w:r>
      <w:r w:rsidR="009914EE">
        <w:rPr>
          <w:rFonts w:eastAsia="Times New Roman"/>
          <w:u w:val="none"/>
        </w:rPr>
        <w:lastRenderedPageBreak/>
        <w:t>jinými osobami než</w:t>
      </w:r>
      <w:r w:rsidR="00656E0D">
        <w:rPr>
          <w:rFonts w:eastAsia="Times New Roman"/>
          <w:u w:val="none"/>
        </w:rPr>
        <w:t xml:space="preserve"> pracovníky Poskytovatele, </w:t>
      </w:r>
      <w:r w:rsidRPr="00FB1898">
        <w:rPr>
          <w:rFonts w:eastAsia="Times New Roman"/>
          <w:u w:val="none"/>
        </w:rPr>
        <w:t>závady třetích stran, jako jsou kritické chyby operačních systémů, chyby vyvolané hardwarem či softwarem virtualizační platformy, zásah třetí strany v rámci integračních mechanismů, jež neprošly řádným testováním Poskytovatele, softwarové chyby dodavatelů uzavřených komponent do doby publikování opravného balíčku apod. Do doby odstranění objektivního důvodu bránícího vyřešení problému je pozastavena lhůta pro vyřešení problému.</w:t>
      </w:r>
    </w:p>
    <w:p w14:paraId="3F1455D0" w14:textId="77777777" w:rsidR="008407BC" w:rsidRPr="005B528E" w:rsidRDefault="00E4339B" w:rsidP="008407BC">
      <w:pPr>
        <w:pStyle w:val="Nadpis"/>
        <w:widowControl w:val="0"/>
        <w:numPr>
          <w:ilvl w:val="1"/>
          <w:numId w:val="3"/>
        </w:numPr>
        <w:suppressAutoHyphens w:val="0"/>
        <w:spacing w:after="80" w:line="160" w:lineRule="atLeast"/>
        <w:jc w:val="both"/>
        <w:rPr>
          <w:u w:val="none"/>
        </w:rPr>
      </w:pPr>
      <w:r>
        <w:rPr>
          <w:u w:val="none"/>
          <w:lang w:val="cs-CZ"/>
        </w:rPr>
        <w:t xml:space="preserve">Podmínky sjednané dle tohoto článku smlouvy </w:t>
      </w:r>
      <w:r w:rsidR="008407BC" w:rsidRPr="005B528E">
        <w:rPr>
          <w:u w:val="none"/>
        </w:rPr>
        <w:t>se nevztahuj</w:t>
      </w:r>
      <w:r>
        <w:rPr>
          <w:u w:val="none"/>
          <w:lang w:val="cs-CZ"/>
        </w:rPr>
        <w:t>í</w:t>
      </w:r>
      <w:r w:rsidR="008407BC" w:rsidRPr="005B528E">
        <w:rPr>
          <w:u w:val="none"/>
        </w:rPr>
        <w:t xml:space="preserve"> na tyto oblasti:</w:t>
      </w:r>
    </w:p>
    <w:p w14:paraId="0A2CDCAA" w14:textId="77777777" w:rsidR="008407BC" w:rsidRPr="005B528E" w:rsidRDefault="008407BC" w:rsidP="008407BC">
      <w:pPr>
        <w:pStyle w:val="Nadpis"/>
        <w:widowControl w:val="0"/>
        <w:numPr>
          <w:ilvl w:val="1"/>
          <w:numId w:val="12"/>
        </w:numPr>
        <w:tabs>
          <w:tab w:val="left" w:pos="1134"/>
        </w:tabs>
        <w:suppressAutoHyphens w:val="0"/>
        <w:spacing w:after="80" w:line="160" w:lineRule="atLeast"/>
        <w:ind w:left="1134" w:hanging="567"/>
        <w:jc w:val="both"/>
        <w:rPr>
          <w:u w:val="none"/>
        </w:rPr>
      </w:pPr>
      <w:r w:rsidRPr="005B528E">
        <w:rPr>
          <w:u w:val="none"/>
        </w:rPr>
        <w:t xml:space="preserve">přípravu, korekturu, schvalování a vstup nového obsahu MIS, SAS, </w:t>
      </w:r>
      <w:proofErr w:type="spellStart"/>
      <w:r w:rsidRPr="005B528E">
        <w:rPr>
          <w:u w:val="none"/>
        </w:rPr>
        <w:t>CodeBook</w:t>
      </w:r>
      <w:proofErr w:type="spellEnd"/>
      <w:r w:rsidRPr="005B528E">
        <w:rPr>
          <w:u w:val="none"/>
        </w:rPr>
        <w:t xml:space="preserve"> a CARARE</w:t>
      </w:r>
    </w:p>
    <w:p w14:paraId="761A1FE6" w14:textId="77777777" w:rsidR="008407BC" w:rsidRPr="005B528E" w:rsidRDefault="008407BC" w:rsidP="008407BC">
      <w:pPr>
        <w:pStyle w:val="Nadpis"/>
        <w:widowControl w:val="0"/>
        <w:numPr>
          <w:ilvl w:val="1"/>
          <w:numId w:val="12"/>
        </w:numPr>
        <w:tabs>
          <w:tab w:val="left" w:pos="1134"/>
        </w:tabs>
        <w:suppressAutoHyphens w:val="0"/>
        <w:spacing w:after="80" w:line="160" w:lineRule="atLeast"/>
        <w:ind w:left="1134" w:hanging="567"/>
        <w:jc w:val="both"/>
        <w:rPr>
          <w:u w:val="none"/>
        </w:rPr>
      </w:pPr>
      <w:r w:rsidRPr="005B528E">
        <w:rPr>
          <w:u w:val="none"/>
        </w:rPr>
        <w:t>změny a úpravy grafické</w:t>
      </w:r>
      <w:r>
        <w:rPr>
          <w:u w:val="none"/>
          <w:lang w:val="cs-CZ"/>
        </w:rPr>
        <w:t>ho</w:t>
      </w:r>
      <w:r w:rsidRPr="005B528E">
        <w:rPr>
          <w:u w:val="none"/>
        </w:rPr>
        <w:t xml:space="preserve"> interface MIS,</w:t>
      </w:r>
      <w:r>
        <w:rPr>
          <w:u w:val="none"/>
          <w:lang w:val="cs-CZ"/>
        </w:rPr>
        <w:t xml:space="preserve"> </w:t>
      </w:r>
      <w:proofErr w:type="spellStart"/>
      <w:r w:rsidRPr="005B528E">
        <w:rPr>
          <w:u w:val="none"/>
        </w:rPr>
        <w:t>CodeBook</w:t>
      </w:r>
      <w:proofErr w:type="spellEnd"/>
      <w:r w:rsidRPr="005B528E">
        <w:rPr>
          <w:u w:val="none"/>
        </w:rPr>
        <w:t xml:space="preserve"> a SAS.</w:t>
      </w:r>
    </w:p>
    <w:p w14:paraId="6346B8F5" w14:textId="77777777" w:rsidR="008407BC" w:rsidRPr="005B528E" w:rsidRDefault="008407BC" w:rsidP="00AA028E">
      <w:pPr>
        <w:widowControl w:val="0"/>
        <w:suppressAutoHyphens w:val="0"/>
        <w:autoSpaceDE w:val="0"/>
        <w:autoSpaceDN w:val="0"/>
        <w:adjustRightInd w:val="0"/>
        <w:spacing w:after="80" w:line="160" w:lineRule="atLeast"/>
        <w:ind w:left="0" w:firstLine="0"/>
      </w:pPr>
    </w:p>
    <w:p w14:paraId="2B327954" w14:textId="77777777" w:rsidR="00AA028E" w:rsidRPr="005B528E" w:rsidRDefault="00AA028E" w:rsidP="00ED0C9B">
      <w:pPr>
        <w:pStyle w:val="Nadpis"/>
        <w:widowControl w:val="0"/>
        <w:numPr>
          <w:ilvl w:val="0"/>
          <w:numId w:val="3"/>
        </w:numPr>
        <w:suppressAutoHyphens w:val="0"/>
        <w:spacing w:after="80" w:line="160" w:lineRule="atLeast"/>
        <w:rPr>
          <w:b/>
          <w:bCs/>
          <w:u w:val="none"/>
        </w:rPr>
      </w:pPr>
      <w:r w:rsidRPr="005B528E">
        <w:rPr>
          <w:b/>
          <w:bCs/>
          <w:u w:val="none"/>
        </w:rPr>
        <w:t xml:space="preserve">Cena a platební podmínky </w:t>
      </w:r>
    </w:p>
    <w:p w14:paraId="4A655BB0" w14:textId="77777777" w:rsidR="00AA028E" w:rsidRPr="005B528E" w:rsidRDefault="00FE4D33" w:rsidP="00ED0C9B">
      <w:pPr>
        <w:pStyle w:val="Nadpis"/>
        <w:widowControl w:val="0"/>
        <w:numPr>
          <w:ilvl w:val="1"/>
          <w:numId w:val="3"/>
        </w:numPr>
        <w:suppressAutoHyphens w:val="0"/>
        <w:spacing w:after="80" w:line="160" w:lineRule="atLeast"/>
        <w:jc w:val="both"/>
        <w:rPr>
          <w:u w:val="none"/>
        </w:rPr>
      </w:pPr>
      <w:r w:rsidRPr="005B528E">
        <w:rPr>
          <w:u w:val="none"/>
          <w:lang w:val="cs-CZ"/>
        </w:rPr>
        <w:t xml:space="preserve">Smluvní cena za plnění dle této Smlouvy je stanovena </w:t>
      </w:r>
      <w:r w:rsidR="00AA028E" w:rsidRPr="005B528E">
        <w:rPr>
          <w:u w:val="none"/>
        </w:rPr>
        <w:t xml:space="preserve">dohodou smluvních stran následovně: </w:t>
      </w:r>
    </w:p>
    <w:p w14:paraId="2D7B566A" w14:textId="62BB3963" w:rsidR="00AA028E" w:rsidRPr="005B528E" w:rsidRDefault="00FE4D33" w:rsidP="005B528E">
      <w:pPr>
        <w:pStyle w:val="Nadpis"/>
        <w:widowControl w:val="0"/>
        <w:numPr>
          <w:ilvl w:val="0"/>
          <w:numId w:val="12"/>
        </w:numPr>
        <w:suppressAutoHyphens w:val="0"/>
        <w:spacing w:after="80" w:line="160" w:lineRule="atLeast"/>
        <w:ind w:left="1134" w:hanging="567"/>
        <w:jc w:val="both"/>
        <w:rPr>
          <w:u w:val="none"/>
        </w:rPr>
      </w:pPr>
      <w:r w:rsidRPr="005B528E">
        <w:rPr>
          <w:u w:val="none"/>
          <w:lang w:val="cs-CZ"/>
        </w:rPr>
        <w:t xml:space="preserve">smluvní hodinová sazba </w:t>
      </w:r>
      <w:r w:rsidR="00AA028E" w:rsidRPr="005B528E">
        <w:rPr>
          <w:u w:val="none"/>
        </w:rPr>
        <w:t xml:space="preserve">za služby dle čl. </w:t>
      </w:r>
      <w:r w:rsidRPr="005B528E">
        <w:rPr>
          <w:u w:val="none"/>
          <w:lang w:val="cs-CZ"/>
        </w:rPr>
        <w:t>2.3.</w:t>
      </w:r>
      <w:r w:rsidR="00AA028E" w:rsidRPr="005B528E">
        <w:rPr>
          <w:u w:val="none"/>
        </w:rPr>
        <w:t xml:space="preserve"> činí</w:t>
      </w:r>
      <w:r w:rsidRPr="005B528E">
        <w:rPr>
          <w:u w:val="none"/>
          <w:lang w:val="cs-CZ"/>
        </w:rPr>
        <w:t xml:space="preserve"> </w:t>
      </w:r>
      <w:r w:rsidR="006F2D3A">
        <w:rPr>
          <w:u w:val="none"/>
          <w:lang w:val="cs-CZ"/>
        </w:rPr>
        <w:t>2.600</w:t>
      </w:r>
      <w:r w:rsidRPr="005B528E">
        <w:rPr>
          <w:u w:val="none"/>
          <w:lang w:val="cs-CZ"/>
        </w:rPr>
        <w:t xml:space="preserve"> Kč bez DPH;</w:t>
      </w:r>
      <w:r w:rsidR="00AA028E" w:rsidRPr="005B528E">
        <w:rPr>
          <w:u w:val="none"/>
        </w:rPr>
        <w:t xml:space="preserve"> </w:t>
      </w:r>
    </w:p>
    <w:p w14:paraId="6FAEF46D" w14:textId="43956EC5" w:rsidR="00AA028E" w:rsidRPr="005B528E" w:rsidRDefault="00FE4D33" w:rsidP="005B528E">
      <w:pPr>
        <w:pStyle w:val="Nadpis"/>
        <w:widowControl w:val="0"/>
        <w:numPr>
          <w:ilvl w:val="0"/>
          <w:numId w:val="12"/>
        </w:numPr>
        <w:suppressAutoHyphens w:val="0"/>
        <w:spacing w:after="80" w:line="160" w:lineRule="atLeast"/>
        <w:ind w:left="1134" w:hanging="567"/>
        <w:jc w:val="both"/>
        <w:rPr>
          <w:u w:val="none"/>
        </w:rPr>
      </w:pPr>
      <w:r w:rsidRPr="00FE4D33">
        <w:rPr>
          <w:u w:val="none"/>
          <w:lang w:val="cs-CZ"/>
        </w:rPr>
        <w:t xml:space="preserve">smluvní hodinová sazba </w:t>
      </w:r>
      <w:r w:rsidRPr="00FE4D33">
        <w:rPr>
          <w:u w:val="none"/>
        </w:rPr>
        <w:t xml:space="preserve">za </w:t>
      </w:r>
      <w:r>
        <w:rPr>
          <w:u w:val="none"/>
          <w:lang w:val="cs-CZ"/>
        </w:rPr>
        <w:t>rozvojové služby</w:t>
      </w:r>
      <w:r w:rsidRPr="00FE4D33">
        <w:rPr>
          <w:u w:val="none"/>
        </w:rPr>
        <w:t xml:space="preserve"> dle čl. </w:t>
      </w:r>
      <w:r w:rsidRPr="00FE4D33">
        <w:rPr>
          <w:u w:val="none"/>
          <w:lang w:val="cs-CZ"/>
        </w:rPr>
        <w:t>2.</w:t>
      </w:r>
      <w:r>
        <w:rPr>
          <w:u w:val="none"/>
          <w:lang w:val="cs-CZ"/>
        </w:rPr>
        <w:t>4</w:t>
      </w:r>
      <w:r w:rsidRPr="00FE4D33">
        <w:rPr>
          <w:u w:val="none"/>
          <w:lang w:val="cs-CZ"/>
        </w:rPr>
        <w:t>.</w:t>
      </w:r>
      <w:r w:rsidRPr="00FE4D33">
        <w:rPr>
          <w:u w:val="none"/>
        </w:rPr>
        <w:t xml:space="preserve"> činí</w:t>
      </w:r>
      <w:r w:rsidRPr="00FE4D33">
        <w:rPr>
          <w:u w:val="none"/>
          <w:lang w:val="cs-CZ"/>
        </w:rPr>
        <w:t xml:space="preserve"> </w:t>
      </w:r>
      <w:r w:rsidR="006F2D3A">
        <w:rPr>
          <w:u w:val="none"/>
          <w:lang w:val="cs-CZ"/>
        </w:rPr>
        <w:t>2.600</w:t>
      </w:r>
      <w:r w:rsidRPr="00FE4D33">
        <w:rPr>
          <w:u w:val="none"/>
          <w:lang w:val="cs-CZ"/>
        </w:rPr>
        <w:t xml:space="preserve"> Kč bez DPH</w:t>
      </w:r>
      <w:r w:rsidR="00AA028E" w:rsidRPr="005B528E">
        <w:rPr>
          <w:u w:val="none"/>
        </w:rPr>
        <w:t xml:space="preserve">. </w:t>
      </w:r>
    </w:p>
    <w:p w14:paraId="25E3E439" w14:textId="77777777" w:rsidR="00AA028E" w:rsidRPr="005B528E" w:rsidRDefault="00AA028E" w:rsidP="00ED0C9B">
      <w:pPr>
        <w:pStyle w:val="Nadpis"/>
        <w:widowControl w:val="0"/>
        <w:numPr>
          <w:ilvl w:val="1"/>
          <w:numId w:val="3"/>
        </w:numPr>
        <w:suppressAutoHyphens w:val="0"/>
        <w:spacing w:after="80" w:line="160" w:lineRule="atLeast"/>
        <w:jc w:val="both"/>
        <w:rPr>
          <w:u w:val="none"/>
        </w:rPr>
      </w:pPr>
      <w:r w:rsidRPr="005B528E">
        <w:rPr>
          <w:u w:val="none"/>
        </w:rPr>
        <w:t>K</w:t>
      </w:r>
      <w:r w:rsidR="00FE4D33" w:rsidRPr="005B528E">
        <w:rPr>
          <w:u w:val="none"/>
          <w:lang w:val="cs-CZ"/>
        </w:rPr>
        <w:t xml:space="preserve">e smluvním </w:t>
      </w:r>
      <w:r w:rsidRPr="005B528E">
        <w:rPr>
          <w:u w:val="none"/>
        </w:rPr>
        <w:t xml:space="preserve">cenám bude připočtena DPH sazbou platnou </w:t>
      </w:r>
      <w:r w:rsidR="00FE4D33" w:rsidRPr="005B528E">
        <w:rPr>
          <w:u w:val="none"/>
          <w:lang w:val="cs-CZ"/>
        </w:rPr>
        <w:t>ke dni zdanitelného plnění</w:t>
      </w:r>
      <w:r w:rsidRPr="005B528E">
        <w:rPr>
          <w:u w:val="none"/>
        </w:rPr>
        <w:t xml:space="preserve">. </w:t>
      </w:r>
    </w:p>
    <w:p w14:paraId="32B72477" w14:textId="77777777" w:rsidR="00A350D2" w:rsidRPr="00A350D2" w:rsidRDefault="00A350D2" w:rsidP="00A350D2">
      <w:pPr>
        <w:pStyle w:val="Nadpis"/>
        <w:widowControl w:val="0"/>
        <w:numPr>
          <w:ilvl w:val="1"/>
          <w:numId w:val="3"/>
        </w:numPr>
        <w:suppressAutoHyphens w:val="0"/>
        <w:spacing w:after="80" w:line="160" w:lineRule="atLeast"/>
        <w:jc w:val="both"/>
      </w:pPr>
      <w:r w:rsidRPr="00A350D2">
        <w:rPr>
          <w:bCs/>
          <w:u w:val="none"/>
          <w:lang w:val="cs-CZ"/>
        </w:rPr>
        <w:t>Hodinové sazby obsahují veškeré náklady Poskytovatele na provedení plnění, zejména přiměřený zisk, režijní náklady, případné další související náklady spojené s úplným a kvalitním provedením plnění</w:t>
      </w:r>
      <w:r>
        <w:rPr>
          <w:bCs/>
          <w:u w:val="none"/>
          <w:lang w:val="cs-CZ"/>
        </w:rPr>
        <w:t>.</w:t>
      </w:r>
    </w:p>
    <w:p w14:paraId="36FEC731" w14:textId="77777777" w:rsidR="00FE4D33" w:rsidRPr="005B528E" w:rsidRDefault="00AA028E" w:rsidP="00ED0C9B">
      <w:pPr>
        <w:pStyle w:val="Nadpis"/>
        <w:widowControl w:val="0"/>
        <w:numPr>
          <w:ilvl w:val="1"/>
          <w:numId w:val="3"/>
        </w:numPr>
        <w:suppressAutoHyphens w:val="0"/>
        <w:spacing w:after="80" w:line="160" w:lineRule="atLeast"/>
        <w:jc w:val="both"/>
        <w:rPr>
          <w:u w:val="none"/>
        </w:rPr>
      </w:pPr>
      <w:r w:rsidRPr="005B528E">
        <w:rPr>
          <w:u w:val="none"/>
        </w:rPr>
        <w:t xml:space="preserve">Datem uskutečnění zdanitelného plnění je vždy poslední den v kalendářním měsíci, v němž byla </w:t>
      </w:r>
      <w:r w:rsidR="00FE4D33" w:rsidRPr="005B528E">
        <w:rPr>
          <w:u w:val="none"/>
          <w:lang w:val="cs-CZ"/>
        </w:rPr>
        <w:t>činnost</w:t>
      </w:r>
      <w:r w:rsidRPr="005B528E">
        <w:rPr>
          <w:u w:val="none"/>
        </w:rPr>
        <w:t xml:space="preserve"> poskyt</w:t>
      </w:r>
      <w:r w:rsidR="00FE4D33" w:rsidRPr="005B528E">
        <w:rPr>
          <w:u w:val="none"/>
          <w:lang w:val="cs-CZ"/>
        </w:rPr>
        <w:t>nuta</w:t>
      </w:r>
      <w:r w:rsidR="00FE4D33" w:rsidRPr="005B528E">
        <w:rPr>
          <w:u w:val="none"/>
        </w:rPr>
        <w:t>.</w:t>
      </w:r>
    </w:p>
    <w:p w14:paraId="672C7419" w14:textId="77777777" w:rsidR="00717171" w:rsidRPr="005B528E" w:rsidRDefault="00717171" w:rsidP="00ED0C9B">
      <w:pPr>
        <w:pStyle w:val="Nadpis"/>
        <w:widowControl w:val="0"/>
        <w:numPr>
          <w:ilvl w:val="1"/>
          <w:numId w:val="3"/>
        </w:numPr>
        <w:suppressAutoHyphens w:val="0"/>
        <w:spacing w:after="80" w:line="160" w:lineRule="atLeast"/>
        <w:jc w:val="both"/>
        <w:rPr>
          <w:u w:val="none"/>
        </w:rPr>
      </w:pPr>
      <w:r w:rsidRPr="005B528E">
        <w:rPr>
          <w:u w:val="none"/>
          <w:lang w:val="cs-CZ"/>
        </w:rPr>
        <w:t xml:space="preserve">Smluvní cena bude stanovena na základě skutečného rozsahu činností provedených Poskytovatelem vyžádaných </w:t>
      </w:r>
      <w:r w:rsidR="007A2ED4" w:rsidRPr="005B528E">
        <w:rPr>
          <w:u w:val="none"/>
          <w:lang w:val="cs-CZ"/>
        </w:rPr>
        <w:t xml:space="preserve">na základě </w:t>
      </w:r>
      <w:r w:rsidRPr="005B528E">
        <w:rPr>
          <w:u w:val="none"/>
          <w:lang w:val="cs-CZ"/>
        </w:rPr>
        <w:t>písemn</w:t>
      </w:r>
      <w:r w:rsidR="007A2ED4" w:rsidRPr="005B528E">
        <w:rPr>
          <w:u w:val="none"/>
          <w:lang w:val="cs-CZ"/>
        </w:rPr>
        <w:t>ého</w:t>
      </w:r>
      <w:r w:rsidRPr="005B528E">
        <w:rPr>
          <w:u w:val="none"/>
          <w:lang w:val="cs-CZ"/>
        </w:rPr>
        <w:t xml:space="preserve"> požadavk</w:t>
      </w:r>
      <w:r w:rsidR="007A2ED4" w:rsidRPr="005B528E">
        <w:rPr>
          <w:u w:val="none"/>
          <w:lang w:val="cs-CZ"/>
        </w:rPr>
        <w:t>u</w:t>
      </w:r>
      <w:r w:rsidRPr="005B528E">
        <w:rPr>
          <w:u w:val="none"/>
          <w:lang w:val="cs-CZ"/>
        </w:rPr>
        <w:t xml:space="preserve"> Objednatele a oceněná příslušnou smluvní hodinovou sazbou</w:t>
      </w:r>
      <w:r w:rsidR="005367E6" w:rsidRPr="004E0DC8">
        <w:rPr>
          <w:u w:val="none"/>
          <w:lang w:val="cs-CZ"/>
        </w:rPr>
        <w:t>, resp. poměrnou hodinovou sazbou za každou započatou čtvrthodinu</w:t>
      </w:r>
      <w:r w:rsidRPr="004E0DC8">
        <w:rPr>
          <w:u w:val="none"/>
          <w:lang w:val="cs-CZ"/>
        </w:rPr>
        <w:t>. Poskytovatel je povinen nejpozději</w:t>
      </w:r>
      <w:r w:rsidRPr="005B528E">
        <w:rPr>
          <w:u w:val="none"/>
          <w:lang w:val="cs-CZ"/>
        </w:rPr>
        <w:t xml:space="preserve"> do 5. dne měsíce následujícího po měsíci, v němž byla činnost poskytnuta, předat Objednateli výkaz činností obsahující druh činnosti, počet hodin a příslušnou smluvní cenu. Objednatel tento výkaz činností posoudí a schválí, ev. vrátí s odůvodněnými připomínkami zpět Poskytovateli.  </w:t>
      </w:r>
    </w:p>
    <w:p w14:paraId="2F6EBFFF" w14:textId="77777777" w:rsidR="00252874" w:rsidRPr="004E0DC8" w:rsidRDefault="00252874" w:rsidP="00ED0C9B">
      <w:pPr>
        <w:pStyle w:val="Nadpis"/>
        <w:widowControl w:val="0"/>
        <w:numPr>
          <w:ilvl w:val="1"/>
          <w:numId w:val="3"/>
        </w:numPr>
        <w:suppressAutoHyphens w:val="0"/>
        <w:spacing w:after="80" w:line="160" w:lineRule="atLeast"/>
        <w:jc w:val="both"/>
        <w:rPr>
          <w:u w:val="none"/>
        </w:rPr>
      </w:pPr>
      <w:r w:rsidRPr="004E0DC8">
        <w:rPr>
          <w:u w:val="none"/>
          <w:lang w:val="cs-CZ"/>
        </w:rPr>
        <w:t xml:space="preserve">Maximální </w:t>
      </w:r>
      <w:r w:rsidR="00C60BB2" w:rsidRPr="004E0DC8">
        <w:rPr>
          <w:u w:val="none"/>
          <w:lang w:val="cs-CZ"/>
        </w:rPr>
        <w:t xml:space="preserve">výše smluvní ceny uhrazené na základě </w:t>
      </w:r>
      <w:r w:rsidRPr="004E0DC8">
        <w:rPr>
          <w:u w:val="none"/>
          <w:lang w:val="cs-CZ"/>
        </w:rPr>
        <w:t xml:space="preserve">této Smlouvy nesmí přesáhnout částku </w:t>
      </w:r>
      <w:r w:rsidR="003F341F" w:rsidRPr="004E0DC8">
        <w:rPr>
          <w:u w:val="none"/>
          <w:lang w:val="cs-CZ"/>
        </w:rPr>
        <w:t>1</w:t>
      </w:r>
      <w:r w:rsidR="004E0DC8" w:rsidRPr="004E0DC8">
        <w:rPr>
          <w:u w:val="none"/>
          <w:lang w:val="cs-CZ"/>
        </w:rPr>
        <w:t> </w:t>
      </w:r>
      <w:r w:rsidR="003F341F" w:rsidRPr="004E0DC8">
        <w:rPr>
          <w:u w:val="none"/>
          <w:lang w:val="cs-CZ"/>
        </w:rPr>
        <w:t>200 </w:t>
      </w:r>
      <w:r w:rsidRPr="004E0DC8">
        <w:rPr>
          <w:u w:val="none"/>
          <w:lang w:val="cs-CZ"/>
        </w:rPr>
        <w:t xml:space="preserve">000,- Kč bez DPH. </w:t>
      </w:r>
    </w:p>
    <w:p w14:paraId="46C8561B" w14:textId="77777777" w:rsidR="00AA028E" w:rsidRPr="005B528E" w:rsidRDefault="00AA028E" w:rsidP="00ED0C9B">
      <w:pPr>
        <w:pStyle w:val="Nadpis"/>
        <w:widowControl w:val="0"/>
        <w:numPr>
          <w:ilvl w:val="1"/>
          <w:numId w:val="3"/>
        </w:numPr>
        <w:suppressAutoHyphens w:val="0"/>
        <w:spacing w:after="80" w:line="160" w:lineRule="atLeast"/>
        <w:jc w:val="both"/>
        <w:rPr>
          <w:u w:val="none"/>
        </w:rPr>
      </w:pPr>
      <w:r w:rsidRPr="005B528E">
        <w:rPr>
          <w:u w:val="none"/>
        </w:rPr>
        <w:t xml:space="preserve">Poskytovatel se zavazuje vystavit vždy do 15 dnů od </w:t>
      </w:r>
      <w:r w:rsidR="007A2ED4" w:rsidRPr="005B528E">
        <w:rPr>
          <w:u w:val="none"/>
          <w:lang w:val="cs-CZ"/>
        </w:rPr>
        <w:t xml:space="preserve">schválení výkazu činností </w:t>
      </w:r>
      <w:r w:rsidRPr="005B528E">
        <w:rPr>
          <w:u w:val="none"/>
        </w:rPr>
        <w:t xml:space="preserve">daňový doklad (fakturu) ve smyslu zákona č. 235/2004 Sb., o dani z přidané hodnoty, ve znění pozdějších předpisů, se splatností 21 dnů od data doručení daňového dokladu. </w:t>
      </w:r>
    </w:p>
    <w:p w14:paraId="0E9C13B1" w14:textId="66CC6FBD" w:rsidR="00461F91" w:rsidRDefault="00461F91" w:rsidP="00461F91">
      <w:pPr>
        <w:numPr>
          <w:ilvl w:val="1"/>
          <w:numId w:val="3"/>
        </w:numPr>
        <w:pBdr>
          <w:top w:val="nil"/>
          <w:left w:val="nil"/>
          <w:bottom w:val="nil"/>
          <w:right w:val="nil"/>
          <w:between w:val="nil"/>
        </w:pBdr>
        <w:suppressAutoHyphens w:val="0"/>
        <w:spacing w:after="120"/>
        <w:jc w:val="both"/>
        <w:textDirection w:val="btLr"/>
        <w:textAlignment w:val="top"/>
        <w:outlineLvl w:val="0"/>
        <w:rPr>
          <w:rFonts w:eastAsia="Calibri"/>
          <w:color w:val="000000"/>
        </w:rPr>
      </w:pPr>
      <w:r>
        <w:rPr>
          <w:rFonts w:eastAsia="Calibri"/>
          <w:color w:val="000000"/>
        </w:rPr>
        <w:t xml:space="preserve">Faktury budou zaslány uživateli elektronicky na e-mailovou adresu: </w:t>
      </w:r>
      <w:hyperlink r:id="rId8">
        <w:r>
          <w:rPr>
            <w:rFonts w:eastAsia="Calibri"/>
            <w:color w:val="0000FF"/>
            <w:u w:val="single"/>
          </w:rPr>
          <w:t>epodatelna@npu.cz</w:t>
        </w:r>
      </w:hyperlink>
      <w:r>
        <w:rPr>
          <w:rFonts w:eastAsia="Calibri"/>
          <w:color w:val="000000"/>
        </w:rPr>
        <w:t xml:space="preserve"> a dále v kopii na email: </w:t>
      </w:r>
      <w:r w:rsidR="003C573D">
        <w:rPr>
          <w:rFonts w:eastAsia="Arial"/>
        </w:rPr>
        <w:t xml:space="preserve">----- </w:t>
      </w:r>
      <w:r w:rsidR="003C573D" w:rsidRPr="005B528E">
        <w:rPr>
          <w:rFonts w:eastAsia="Arial"/>
        </w:rPr>
        <w:t xml:space="preserve"> </w:t>
      </w:r>
      <w:r>
        <w:rPr>
          <w:rFonts w:eastAsia="Calibri"/>
          <w:color w:val="0000FF"/>
          <w:u w:val="single"/>
        </w:rPr>
        <w:t>.</w:t>
      </w:r>
      <w:r>
        <w:rPr>
          <w:rFonts w:eastAsia="Calibri"/>
          <w:color w:val="000000"/>
        </w:rPr>
        <w:t xml:space="preserve"> </w:t>
      </w:r>
    </w:p>
    <w:p w14:paraId="14AC2487" w14:textId="77777777" w:rsidR="00AA028E" w:rsidRPr="005B528E" w:rsidRDefault="00AA028E" w:rsidP="00ED0C9B">
      <w:pPr>
        <w:pStyle w:val="Nadpis"/>
        <w:widowControl w:val="0"/>
        <w:numPr>
          <w:ilvl w:val="1"/>
          <w:numId w:val="3"/>
        </w:numPr>
        <w:suppressAutoHyphens w:val="0"/>
        <w:spacing w:after="80" w:line="160" w:lineRule="atLeast"/>
        <w:jc w:val="both"/>
        <w:rPr>
          <w:u w:val="none"/>
        </w:rPr>
      </w:pPr>
      <w:r w:rsidRPr="005B528E">
        <w:rPr>
          <w:u w:val="none"/>
        </w:rPr>
        <w:t xml:space="preserve">Poskytovatel prohlašuje, že ke dni podpisu </w:t>
      </w:r>
      <w:r w:rsidR="00EA74F9" w:rsidRPr="005B528E">
        <w:rPr>
          <w:u w:val="none"/>
          <w:lang w:val="cs-CZ"/>
        </w:rPr>
        <w:t>S</w:t>
      </w:r>
      <w:proofErr w:type="spellStart"/>
      <w:r w:rsidRPr="005B528E">
        <w:rPr>
          <w:u w:val="none"/>
        </w:rPr>
        <w:t>mlouvy</w:t>
      </w:r>
      <w:proofErr w:type="spellEnd"/>
      <w:r w:rsidRPr="005B528E">
        <w:rPr>
          <w:u w:val="none"/>
        </w:rPr>
        <w:t xml:space="preserve"> není nespolehlivým plátcem DPH dle §</w:t>
      </w:r>
      <w:r w:rsidR="00EA74F9" w:rsidRPr="005B528E">
        <w:rPr>
          <w:u w:val="none"/>
          <w:lang w:val="cs-CZ"/>
        </w:rPr>
        <w:t> </w:t>
      </w:r>
      <w:r w:rsidRPr="005B528E">
        <w:rPr>
          <w:u w:val="none"/>
        </w:rPr>
        <w:t>106a zákona č. 235/2004 Sb., o dani z přidané hodnoty, v platném znění, a není veden v</w:t>
      </w:r>
      <w:r w:rsidR="00EA74F9" w:rsidRPr="005B528E">
        <w:rPr>
          <w:u w:val="none"/>
          <w:lang w:val="cs-CZ"/>
        </w:rPr>
        <w:t> </w:t>
      </w:r>
      <w:r w:rsidRPr="005B528E">
        <w:rPr>
          <w:u w:val="none"/>
        </w:rPr>
        <w:t xml:space="preserve">registru nespolehlivých plátců DPH. Poskytovatel se dále zavazuje uvádět pro účely bezhotovostního převodu pouze účet či účty, které jsou správcem daně zveřejněny způsobem umožňujícím dálkový přístup dle zákona č. 235/2004 Sb., o dani z přidané hodnoty, v platném znění. Pro případ, že se </w:t>
      </w:r>
      <w:r w:rsidR="00EA74F9" w:rsidRPr="005B528E">
        <w:rPr>
          <w:u w:val="none"/>
          <w:lang w:val="cs-CZ"/>
        </w:rPr>
        <w:t>P</w:t>
      </w:r>
      <w:proofErr w:type="spellStart"/>
      <w:r w:rsidRPr="005B528E">
        <w:rPr>
          <w:u w:val="none"/>
        </w:rPr>
        <w:t>oskytovatel</w:t>
      </w:r>
      <w:proofErr w:type="spellEnd"/>
      <w:r w:rsidRPr="005B528E">
        <w:rPr>
          <w:u w:val="none"/>
        </w:rPr>
        <w:t xml:space="preserve"> během trvání této </w:t>
      </w:r>
      <w:r w:rsidR="00EA74F9" w:rsidRPr="005B528E">
        <w:rPr>
          <w:u w:val="none"/>
          <w:lang w:val="cs-CZ"/>
        </w:rPr>
        <w:t>S</w:t>
      </w:r>
      <w:proofErr w:type="spellStart"/>
      <w:r w:rsidRPr="005B528E">
        <w:rPr>
          <w:u w:val="none"/>
        </w:rPr>
        <w:t>mlouvy</w:t>
      </w:r>
      <w:proofErr w:type="spellEnd"/>
      <w:r w:rsidRPr="005B528E">
        <w:rPr>
          <w:u w:val="none"/>
        </w:rPr>
        <w:t xml:space="preserve"> stane nespolehlivým plátcem ve smyslu ustanovení § 109 odst. 3 zákona č. 235/2004 Sb., o dani z přidané hodnoty, ve znění pozdějších předpisů, se smluvní strany dohodly, že </w:t>
      </w:r>
      <w:r w:rsidR="00EA74F9" w:rsidRPr="005B528E">
        <w:rPr>
          <w:u w:val="none"/>
          <w:lang w:val="cs-CZ"/>
        </w:rPr>
        <w:t>O</w:t>
      </w:r>
      <w:proofErr w:type="spellStart"/>
      <w:r w:rsidRPr="005B528E">
        <w:rPr>
          <w:u w:val="none"/>
        </w:rPr>
        <w:t>bjednatel</w:t>
      </w:r>
      <w:proofErr w:type="spellEnd"/>
      <w:r w:rsidRPr="005B528E">
        <w:rPr>
          <w:u w:val="none"/>
        </w:rPr>
        <w:t xml:space="preserve"> má právo uhradit DPH za</w:t>
      </w:r>
      <w:r w:rsidR="00EA74F9" w:rsidRPr="005B528E">
        <w:rPr>
          <w:u w:val="none"/>
          <w:lang w:val="cs-CZ"/>
        </w:rPr>
        <w:t> </w:t>
      </w:r>
      <w:r w:rsidRPr="005B528E">
        <w:rPr>
          <w:u w:val="none"/>
        </w:rPr>
        <w:t>zdanitelné plnění přímo příslušnému správci daně. Objednatelem takto provedená úhrada bude považována za uhrazení příslušné části ceny rovn</w:t>
      </w:r>
      <w:r w:rsidR="00EA74F9" w:rsidRPr="005B528E">
        <w:rPr>
          <w:u w:val="none"/>
        </w:rPr>
        <w:t xml:space="preserve">ající se výši DPH fakturované </w:t>
      </w:r>
      <w:r w:rsidR="00EA74F9" w:rsidRPr="005B528E">
        <w:rPr>
          <w:u w:val="none"/>
          <w:lang w:val="cs-CZ"/>
        </w:rPr>
        <w:t>P</w:t>
      </w:r>
      <w:proofErr w:type="spellStart"/>
      <w:r w:rsidRPr="005B528E">
        <w:rPr>
          <w:u w:val="none"/>
        </w:rPr>
        <w:t>oskytovatelem</w:t>
      </w:r>
      <w:proofErr w:type="spellEnd"/>
      <w:r w:rsidRPr="005B528E">
        <w:rPr>
          <w:u w:val="none"/>
        </w:rPr>
        <w:t xml:space="preserve">. </w:t>
      </w:r>
    </w:p>
    <w:p w14:paraId="2B01FD80" w14:textId="77777777" w:rsidR="00C52FA1" w:rsidRDefault="00C52FA1" w:rsidP="00C52FA1">
      <w:pPr>
        <w:pStyle w:val="Zkladntext0"/>
        <w:rPr>
          <w:lang w:val="x-none"/>
        </w:rPr>
      </w:pPr>
    </w:p>
    <w:p w14:paraId="0666E2A8" w14:textId="77777777" w:rsidR="000C2EC4" w:rsidRPr="000C2EC4" w:rsidRDefault="00705E63" w:rsidP="00B62DAD">
      <w:pPr>
        <w:pStyle w:val="Nadpis"/>
        <w:keepNext/>
        <w:widowControl w:val="0"/>
        <w:numPr>
          <w:ilvl w:val="0"/>
          <w:numId w:val="3"/>
        </w:numPr>
        <w:suppressAutoHyphens w:val="0"/>
        <w:spacing w:after="80" w:line="160" w:lineRule="atLeast"/>
        <w:textDirection w:val="btLr"/>
        <w:rPr>
          <w:color w:val="000000"/>
          <w:u w:val="none"/>
        </w:rPr>
      </w:pPr>
      <w:r>
        <w:rPr>
          <w:b/>
          <w:color w:val="000000"/>
          <w:u w:val="none"/>
          <w:lang w:val="cs-CZ"/>
        </w:rPr>
        <w:lastRenderedPageBreak/>
        <w:t>Základní</w:t>
      </w:r>
      <w:r w:rsidR="00CA5C38">
        <w:rPr>
          <w:b/>
          <w:color w:val="000000"/>
          <w:u w:val="none"/>
          <w:lang w:val="cs-CZ"/>
        </w:rPr>
        <w:t xml:space="preserve"> p</w:t>
      </w:r>
      <w:r w:rsidR="000C2EC4" w:rsidRPr="00931252">
        <w:rPr>
          <w:b/>
          <w:color w:val="000000"/>
          <w:u w:val="none"/>
          <w:lang w:val="cs-CZ"/>
        </w:rPr>
        <w:t>odmínky</w:t>
      </w:r>
      <w:r w:rsidR="000C2EC4" w:rsidRPr="000C2EC4">
        <w:rPr>
          <w:b/>
          <w:color w:val="000000"/>
          <w:u w:val="none"/>
        </w:rPr>
        <w:t xml:space="preserve"> provádění plnění </w:t>
      </w:r>
    </w:p>
    <w:p w14:paraId="341201A0" w14:textId="77777777" w:rsidR="000C2EC4" w:rsidRPr="005B528E" w:rsidRDefault="000C2EC4" w:rsidP="00B62DAD">
      <w:pPr>
        <w:pStyle w:val="Nadpis"/>
        <w:keepNext/>
        <w:widowControl w:val="0"/>
        <w:numPr>
          <w:ilvl w:val="1"/>
          <w:numId w:val="3"/>
        </w:numPr>
        <w:suppressAutoHyphens w:val="0"/>
        <w:spacing w:after="80" w:line="160" w:lineRule="atLeast"/>
        <w:jc w:val="both"/>
        <w:textDirection w:val="btLr"/>
        <w:rPr>
          <w:u w:val="none"/>
        </w:rPr>
      </w:pPr>
      <w:r w:rsidRPr="005B528E">
        <w:rPr>
          <w:u w:val="none"/>
        </w:rPr>
        <w:t xml:space="preserve">Poskytovatel je povinen poskytovat </w:t>
      </w:r>
      <w:r w:rsidRPr="005B528E">
        <w:rPr>
          <w:u w:val="none"/>
          <w:lang w:val="cs-CZ"/>
        </w:rPr>
        <w:t>činnosti</w:t>
      </w:r>
      <w:r w:rsidRPr="005B528E">
        <w:rPr>
          <w:u w:val="none"/>
        </w:rPr>
        <w:t xml:space="preserve"> v souladu s touto Smlouvou, s právními předpisy a </w:t>
      </w:r>
      <w:r w:rsidRPr="005B528E">
        <w:rPr>
          <w:u w:val="none"/>
          <w:lang w:val="cs-CZ"/>
        </w:rPr>
        <w:t>pokyny Objednatele, řádně</w:t>
      </w:r>
      <w:r w:rsidRPr="005B528E">
        <w:rPr>
          <w:u w:val="none"/>
        </w:rPr>
        <w:t xml:space="preserve"> a včas.</w:t>
      </w:r>
    </w:p>
    <w:p w14:paraId="31D5329D" w14:textId="77777777" w:rsidR="000C2EC4" w:rsidRPr="005B528E" w:rsidRDefault="000C2EC4" w:rsidP="000C2EC4">
      <w:pPr>
        <w:pStyle w:val="Nadpis"/>
        <w:widowControl w:val="0"/>
        <w:numPr>
          <w:ilvl w:val="1"/>
          <w:numId w:val="3"/>
        </w:numPr>
        <w:suppressAutoHyphens w:val="0"/>
        <w:spacing w:after="80" w:line="160" w:lineRule="atLeast"/>
        <w:jc w:val="both"/>
        <w:textDirection w:val="btLr"/>
        <w:rPr>
          <w:u w:val="none"/>
        </w:rPr>
      </w:pPr>
      <w:r w:rsidRPr="005B528E">
        <w:rPr>
          <w:u w:val="none"/>
        </w:rPr>
        <w:t xml:space="preserve">Poskytovatel je povinen při poskytování </w:t>
      </w:r>
      <w:r w:rsidRPr="005B528E">
        <w:rPr>
          <w:u w:val="none"/>
          <w:lang w:val="cs-CZ"/>
        </w:rPr>
        <w:t>činností</w:t>
      </w:r>
      <w:r w:rsidRPr="005B528E">
        <w:rPr>
          <w:u w:val="none"/>
        </w:rPr>
        <w:t xml:space="preserve"> jednat poctivě a s řádnou odbornou péčí, s potřebnou znalostí a pečlivostí. Řádnou odbornou péčí je provádění činnosti způsobem odborným, pečlivým, poctivým a na základě potřebných znalostí a schopností, které lze očekávat od osoby se zkušenostmi na předmětu plnění obdobného rozsahu, povahy a složitosti.</w:t>
      </w:r>
    </w:p>
    <w:p w14:paraId="30B47367" w14:textId="77777777" w:rsidR="000C2EC4" w:rsidRPr="005B528E" w:rsidRDefault="000C2EC4" w:rsidP="000C2EC4">
      <w:pPr>
        <w:pStyle w:val="Nadpis"/>
        <w:widowControl w:val="0"/>
        <w:numPr>
          <w:ilvl w:val="1"/>
          <w:numId w:val="3"/>
        </w:numPr>
        <w:suppressAutoHyphens w:val="0"/>
        <w:spacing w:after="80" w:line="160" w:lineRule="atLeast"/>
        <w:jc w:val="both"/>
        <w:textDirection w:val="btLr"/>
        <w:rPr>
          <w:u w:val="none"/>
        </w:rPr>
      </w:pPr>
      <w:r w:rsidRPr="005B528E">
        <w:rPr>
          <w:u w:val="none"/>
        </w:rPr>
        <w:t xml:space="preserve">Smluvní strany jsou povinny vzájemně v dobré víře spolupracovat a poskytnout si maximální součinnost. </w:t>
      </w:r>
    </w:p>
    <w:p w14:paraId="15BC0CE3" w14:textId="77777777" w:rsidR="005346A2" w:rsidRPr="005346A2" w:rsidRDefault="005346A2" w:rsidP="005346A2">
      <w:pPr>
        <w:pStyle w:val="Nadpis"/>
        <w:widowControl w:val="0"/>
        <w:numPr>
          <w:ilvl w:val="0"/>
          <w:numId w:val="0"/>
        </w:numPr>
        <w:suppressAutoHyphens w:val="0"/>
        <w:spacing w:after="80" w:line="160" w:lineRule="atLeast"/>
        <w:ind w:left="576"/>
        <w:jc w:val="both"/>
        <w:rPr>
          <w:u w:val="none"/>
        </w:rPr>
      </w:pPr>
      <w:r w:rsidRPr="005346A2">
        <w:rPr>
          <w:u w:val="none"/>
        </w:rPr>
        <w:t xml:space="preserve">Vzájemnou součinností smluvních stran při plnění této Smlouvy jsou pověřeni: </w:t>
      </w:r>
    </w:p>
    <w:p w14:paraId="6A472B77" w14:textId="140628A9" w:rsidR="005346A2" w:rsidRPr="004E0DC8" w:rsidRDefault="00082C72" w:rsidP="005346A2">
      <w:pPr>
        <w:pStyle w:val="Nadpis"/>
        <w:widowControl w:val="0"/>
        <w:numPr>
          <w:ilvl w:val="0"/>
          <w:numId w:val="0"/>
        </w:numPr>
        <w:suppressAutoHyphens w:val="0"/>
        <w:spacing w:after="80" w:line="160" w:lineRule="atLeast"/>
        <w:ind w:firstLine="576"/>
        <w:jc w:val="both"/>
        <w:rPr>
          <w:u w:val="none"/>
          <w:lang w:val="cs-CZ"/>
        </w:rPr>
      </w:pPr>
      <w:r>
        <w:rPr>
          <w:u w:val="none"/>
          <w:lang w:val="cs-CZ"/>
        </w:rPr>
        <w:t>kontaktní osoba</w:t>
      </w:r>
      <w:r w:rsidR="005346A2" w:rsidRPr="004E0DC8">
        <w:rPr>
          <w:u w:val="none"/>
        </w:rPr>
        <w:t xml:space="preserve"> </w:t>
      </w:r>
      <w:r w:rsidR="005346A2" w:rsidRPr="004E0DC8">
        <w:rPr>
          <w:u w:val="none"/>
          <w:lang w:val="cs-CZ"/>
        </w:rPr>
        <w:t>Objednatele:</w:t>
      </w:r>
      <w:r w:rsidR="005346A2" w:rsidRPr="004E0DC8">
        <w:rPr>
          <w:u w:val="none"/>
          <w:lang w:val="cs-CZ"/>
        </w:rPr>
        <w:tab/>
      </w:r>
      <w:r w:rsidR="003C573D">
        <w:rPr>
          <w:rFonts w:eastAsia="Arial"/>
        </w:rPr>
        <w:t xml:space="preserve">----- </w:t>
      </w:r>
      <w:r w:rsidR="003C573D" w:rsidRPr="005B528E">
        <w:rPr>
          <w:rFonts w:eastAsia="Arial"/>
        </w:rPr>
        <w:t xml:space="preserve"> </w:t>
      </w:r>
    </w:p>
    <w:p w14:paraId="475B6D9D" w14:textId="0FFAD64A" w:rsidR="005346A2" w:rsidRPr="005346A2" w:rsidRDefault="00082C72" w:rsidP="005346A2">
      <w:pPr>
        <w:pStyle w:val="Nadpis"/>
        <w:widowControl w:val="0"/>
        <w:numPr>
          <w:ilvl w:val="0"/>
          <w:numId w:val="0"/>
        </w:numPr>
        <w:suppressAutoHyphens w:val="0"/>
        <w:spacing w:after="80" w:line="160" w:lineRule="atLeast"/>
        <w:ind w:left="576"/>
        <w:jc w:val="both"/>
        <w:rPr>
          <w:u w:val="none"/>
          <w:lang w:val="cs-CZ"/>
        </w:rPr>
      </w:pPr>
      <w:r>
        <w:rPr>
          <w:u w:val="none"/>
          <w:lang w:val="cs-CZ"/>
        </w:rPr>
        <w:t>kontaktní osoba</w:t>
      </w:r>
      <w:r w:rsidR="005346A2" w:rsidRPr="004E0DC8">
        <w:rPr>
          <w:u w:val="none"/>
          <w:lang w:val="cs-CZ"/>
        </w:rPr>
        <w:t xml:space="preserve"> Poskytovatele:</w:t>
      </w:r>
      <w:r w:rsidR="005346A2" w:rsidRPr="004E0DC8">
        <w:rPr>
          <w:u w:val="none"/>
          <w:lang w:val="cs-CZ"/>
        </w:rPr>
        <w:tab/>
      </w:r>
      <w:r w:rsidR="003C573D">
        <w:rPr>
          <w:rFonts w:eastAsia="Arial"/>
        </w:rPr>
        <w:t xml:space="preserve">----- </w:t>
      </w:r>
      <w:r w:rsidR="003C573D" w:rsidRPr="005B528E">
        <w:rPr>
          <w:rFonts w:eastAsia="Arial"/>
        </w:rPr>
        <w:t xml:space="preserve"> </w:t>
      </w:r>
    </w:p>
    <w:p w14:paraId="198903C4" w14:textId="77777777" w:rsidR="005346A2" w:rsidRPr="005B528E" w:rsidRDefault="005346A2" w:rsidP="005346A2">
      <w:pPr>
        <w:pStyle w:val="Nadpis"/>
        <w:widowControl w:val="0"/>
        <w:numPr>
          <w:ilvl w:val="1"/>
          <w:numId w:val="3"/>
        </w:numPr>
        <w:suppressAutoHyphens w:val="0"/>
        <w:spacing w:after="80" w:line="160" w:lineRule="atLeast"/>
        <w:jc w:val="both"/>
        <w:rPr>
          <w:u w:val="none"/>
          <w:lang w:val="cs-CZ"/>
        </w:rPr>
      </w:pPr>
      <w:r w:rsidRPr="005B528E">
        <w:rPr>
          <w:u w:val="none"/>
          <w:lang w:val="cs-CZ"/>
        </w:rPr>
        <w:t>Objednatel umožní zaměstnancům Poskytovatele přístup do objektů, místností, k zařízením a systémům v rozsahu a době nezbytné pro plnění této Smlouvy.</w:t>
      </w:r>
    </w:p>
    <w:p w14:paraId="386246FA" w14:textId="77777777" w:rsidR="005346A2" w:rsidRPr="005B528E" w:rsidRDefault="005346A2" w:rsidP="005346A2">
      <w:pPr>
        <w:pStyle w:val="Nadpis"/>
        <w:widowControl w:val="0"/>
        <w:numPr>
          <w:ilvl w:val="1"/>
          <w:numId w:val="3"/>
        </w:numPr>
        <w:suppressAutoHyphens w:val="0"/>
        <w:spacing w:after="80" w:line="160" w:lineRule="atLeast"/>
        <w:jc w:val="both"/>
        <w:rPr>
          <w:u w:val="none"/>
          <w:lang w:val="cs-CZ"/>
        </w:rPr>
      </w:pPr>
      <w:r w:rsidRPr="005B528E">
        <w:rPr>
          <w:u w:val="none"/>
          <w:lang w:val="cs-CZ"/>
        </w:rPr>
        <w:t>Objednatel umožní zaměstnancům Poskytovatele zabezpečený, vzdálený datový přístup k zařízením a systémům v rozsahu nezbytném pro plnění této Smlouvy.</w:t>
      </w:r>
    </w:p>
    <w:p w14:paraId="2D49B751" w14:textId="77777777" w:rsidR="005346A2" w:rsidRPr="005B528E" w:rsidRDefault="005346A2" w:rsidP="005346A2">
      <w:pPr>
        <w:pStyle w:val="Nadpis"/>
        <w:widowControl w:val="0"/>
        <w:numPr>
          <w:ilvl w:val="1"/>
          <w:numId w:val="3"/>
        </w:numPr>
        <w:suppressAutoHyphens w:val="0"/>
        <w:spacing w:after="80" w:line="160" w:lineRule="atLeast"/>
        <w:jc w:val="both"/>
        <w:rPr>
          <w:u w:val="none"/>
          <w:lang w:val="cs-CZ"/>
        </w:rPr>
      </w:pPr>
      <w:r w:rsidRPr="005B528E">
        <w:rPr>
          <w:u w:val="none"/>
          <w:lang w:val="cs-CZ"/>
        </w:rPr>
        <w:t>Při provádění servisního zásahu odpovědní zaměstnanci Objednatele zajistí přítomnost kontaktní osoby v místě servisního zásahu, a to minimálně při započetí a ukončení činnosti servisního zaměstnance Poskytovatele.</w:t>
      </w:r>
    </w:p>
    <w:p w14:paraId="000A77BF" w14:textId="77777777" w:rsidR="005346A2" w:rsidRPr="005B528E" w:rsidRDefault="005346A2" w:rsidP="005346A2">
      <w:pPr>
        <w:pStyle w:val="Nadpis"/>
        <w:widowControl w:val="0"/>
        <w:numPr>
          <w:ilvl w:val="1"/>
          <w:numId w:val="3"/>
        </w:numPr>
        <w:suppressAutoHyphens w:val="0"/>
        <w:spacing w:after="80" w:line="160" w:lineRule="atLeast"/>
        <w:jc w:val="both"/>
        <w:rPr>
          <w:u w:val="none"/>
        </w:rPr>
      </w:pPr>
      <w:r w:rsidRPr="005B528E">
        <w:rPr>
          <w:u w:val="none"/>
          <w:lang w:val="cs-CZ"/>
        </w:rPr>
        <w:t>Odpovědní zaměstnanci Objednatele mají právo kontrolovat servisní pracovníky Poskytovatele při činnostech v rámci plnění předmětu Smlouvy</w:t>
      </w:r>
      <w:r w:rsidRPr="005B528E">
        <w:rPr>
          <w:u w:val="none"/>
        </w:rPr>
        <w:t>.</w:t>
      </w:r>
    </w:p>
    <w:p w14:paraId="2CA07B48" w14:textId="77777777" w:rsidR="000C2EC4" w:rsidRPr="005B528E" w:rsidRDefault="000C2EC4" w:rsidP="000C2EC4">
      <w:pPr>
        <w:pStyle w:val="Nadpis"/>
        <w:widowControl w:val="0"/>
        <w:numPr>
          <w:ilvl w:val="1"/>
          <w:numId w:val="3"/>
        </w:numPr>
        <w:suppressAutoHyphens w:val="0"/>
        <w:spacing w:after="80" w:line="160" w:lineRule="atLeast"/>
        <w:jc w:val="both"/>
        <w:textDirection w:val="btLr"/>
        <w:rPr>
          <w:u w:val="none"/>
        </w:rPr>
      </w:pPr>
      <w:r w:rsidRPr="005B528E">
        <w:rPr>
          <w:u w:val="none"/>
        </w:rPr>
        <w:t xml:space="preserve">Poskytovatel je v plné míře odpovědný za škody způsobené Objednateli nebo třetím stranám svojí činností nebo činností jiných osob, které k plnění podle této Smlouvy použil. </w:t>
      </w:r>
    </w:p>
    <w:p w14:paraId="23A64909" w14:textId="780A0A8B" w:rsidR="00CA5C38" w:rsidRDefault="00CA5C38" w:rsidP="00CA5C38">
      <w:pPr>
        <w:pStyle w:val="Nadpis"/>
        <w:widowControl w:val="0"/>
        <w:numPr>
          <w:ilvl w:val="1"/>
          <w:numId w:val="3"/>
        </w:numPr>
        <w:suppressAutoHyphens w:val="0"/>
        <w:spacing w:after="80" w:line="160" w:lineRule="atLeast"/>
        <w:jc w:val="both"/>
        <w:rPr>
          <w:u w:val="none"/>
          <w:lang w:val="cs-CZ"/>
        </w:rPr>
      </w:pPr>
      <w:r w:rsidRPr="005B528E">
        <w:rPr>
          <w:u w:val="none"/>
          <w:lang w:val="cs-CZ"/>
        </w:rPr>
        <w:t>Na činnosti a případné výstupy z činností prováděných na základě této Smlouvy poskytuje Poskytovatel záruku na dobu 1 měsíc</w:t>
      </w:r>
      <w:r w:rsidR="00257889">
        <w:rPr>
          <w:u w:val="none"/>
          <w:lang w:val="cs-CZ"/>
        </w:rPr>
        <w:t>e</w:t>
      </w:r>
      <w:r w:rsidRPr="005B528E">
        <w:rPr>
          <w:u w:val="none"/>
          <w:lang w:val="cs-CZ"/>
        </w:rPr>
        <w:t xml:space="preserve"> ode dne převzetí plnění Objednatelem. Záruka se vztahuje na všechny vady plnění, které se vyskytnou v záruční době. Tyto vady bude Poskytovatel odstraňovat v záruční době zdarma a bez zbytečného odkladu. Záruční doba se prodlužuje o dobu, po kterou bylo plnění mimo provoz z důvodu vady, na kterou se vztahuje záruka.</w:t>
      </w:r>
    </w:p>
    <w:p w14:paraId="34435D73" w14:textId="77777777" w:rsidR="001B1BD4" w:rsidRPr="001B1BD4" w:rsidRDefault="001B1BD4" w:rsidP="001B1BD4">
      <w:pPr>
        <w:pStyle w:val="Zkladntext0"/>
      </w:pPr>
    </w:p>
    <w:p w14:paraId="3D4C9125" w14:textId="77777777" w:rsidR="001E4413" w:rsidRPr="005B528E" w:rsidRDefault="001E4413" w:rsidP="00E941C6">
      <w:pPr>
        <w:pStyle w:val="Nadpis"/>
        <w:keepNext/>
        <w:widowControl w:val="0"/>
        <w:numPr>
          <w:ilvl w:val="0"/>
          <w:numId w:val="3"/>
        </w:numPr>
        <w:suppressAutoHyphens w:val="0"/>
        <w:spacing w:after="80" w:line="160" w:lineRule="atLeast"/>
        <w:rPr>
          <w:rFonts w:eastAsia="Times New Roman"/>
          <w:b/>
          <w:u w:val="none"/>
          <w:lang w:val="cs-CZ"/>
        </w:rPr>
      </w:pPr>
      <w:bookmarkStart w:id="1" w:name="bookmark22"/>
      <w:bookmarkStart w:id="2" w:name="bookmark23"/>
      <w:r w:rsidRPr="005B528E">
        <w:rPr>
          <w:rFonts w:eastAsia="Times New Roman"/>
          <w:b/>
          <w:u w:val="none"/>
          <w:lang w:val="cs-CZ"/>
        </w:rPr>
        <w:t>Ochrana informací</w:t>
      </w:r>
    </w:p>
    <w:p w14:paraId="3D691F18" w14:textId="77777777" w:rsidR="001E4413" w:rsidRDefault="001E4413" w:rsidP="00E941C6">
      <w:pPr>
        <w:pStyle w:val="Odstavecseseznamem"/>
        <w:keepNext/>
        <w:keepLines/>
        <w:numPr>
          <w:ilvl w:val="1"/>
          <w:numId w:val="3"/>
        </w:numPr>
        <w:suppressAutoHyphens w:val="0"/>
        <w:autoSpaceDN w:val="0"/>
        <w:spacing w:after="80" w:line="200" w:lineRule="atLeast"/>
        <w:jc w:val="both"/>
        <w:outlineLvl w:val="0"/>
        <w:rPr>
          <w:rFonts w:eastAsia="Arial"/>
        </w:rPr>
      </w:pPr>
      <w:r>
        <w:rPr>
          <w:rFonts w:eastAsia="Arial"/>
        </w:rPr>
        <w:t>Poskytovatel</w:t>
      </w:r>
      <w:r w:rsidRPr="001E4413">
        <w:rPr>
          <w:rFonts w:eastAsia="Arial"/>
        </w:rPr>
        <w:t xml:space="preserve"> se zavazuje zachovávat mlčenlivost ohledně skutečností, které se v souvislosti s</w:t>
      </w:r>
      <w:r>
        <w:rPr>
          <w:rFonts w:eastAsia="Arial"/>
        </w:rPr>
        <w:t> </w:t>
      </w:r>
      <w:r w:rsidRPr="001E4413">
        <w:rPr>
          <w:rFonts w:eastAsia="Arial"/>
        </w:rPr>
        <w:t xml:space="preserve">plněním této Smlouvy dozvěděl nebo které </w:t>
      </w:r>
      <w:r>
        <w:rPr>
          <w:rFonts w:eastAsia="Arial"/>
        </w:rPr>
        <w:t>Objednatel</w:t>
      </w:r>
      <w:r w:rsidRPr="001E4413">
        <w:rPr>
          <w:rFonts w:eastAsia="Arial"/>
        </w:rPr>
        <w:t xml:space="preserve"> </w:t>
      </w:r>
      <w:r>
        <w:rPr>
          <w:rFonts w:eastAsia="Arial"/>
        </w:rPr>
        <w:t>označil za důvěrné (dále jen „D</w:t>
      </w:r>
      <w:r w:rsidRPr="001E4413">
        <w:rPr>
          <w:rFonts w:eastAsia="Arial"/>
        </w:rPr>
        <w:t>ůvěrné informace“). Povinnost mlčenlivosti a zachování důvěrnosti informací se nevztahuje na</w:t>
      </w:r>
      <w:r>
        <w:rPr>
          <w:rFonts w:eastAsia="Arial"/>
        </w:rPr>
        <w:t> </w:t>
      </w:r>
      <w:r w:rsidRPr="001E4413">
        <w:rPr>
          <w:rFonts w:eastAsia="Arial"/>
        </w:rPr>
        <w:t>informace, které se staly obecně známými za předpokladu, že se tak nestalo porušením některé z povinností vyplývajících z této Smlouvy</w:t>
      </w:r>
      <w:r>
        <w:rPr>
          <w:rFonts w:eastAsia="Arial"/>
        </w:rPr>
        <w:t>, nebo o kterých tak stanoví právní předpisy</w:t>
      </w:r>
      <w:r w:rsidRPr="001E4413">
        <w:rPr>
          <w:rFonts w:eastAsia="Arial"/>
        </w:rPr>
        <w:t>; zpřístupnění je však možné vždy jen v nezbytném rozsahu.</w:t>
      </w:r>
    </w:p>
    <w:p w14:paraId="04DAAFB8" w14:textId="77777777" w:rsidR="001E4413" w:rsidRDefault="001E4413" w:rsidP="00E87E8A">
      <w:pPr>
        <w:pStyle w:val="Odstavecseseznamem"/>
        <w:keepLines/>
        <w:numPr>
          <w:ilvl w:val="1"/>
          <w:numId w:val="3"/>
        </w:numPr>
        <w:suppressAutoHyphens w:val="0"/>
        <w:autoSpaceDN w:val="0"/>
        <w:spacing w:after="80" w:line="200" w:lineRule="atLeast"/>
        <w:jc w:val="both"/>
        <w:outlineLvl w:val="0"/>
        <w:rPr>
          <w:rFonts w:eastAsia="Arial"/>
        </w:rPr>
      </w:pPr>
      <w:r w:rsidRPr="001E4413">
        <w:rPr>
          <w:rFonts w:eastAsia="Arial"/>
        </w:rPr>
        <w:t xml:space="preserve">Důvěrné informace mohou být </w:t>
      </w:r>
      <w:r>
        <w:rPr>
          <w:rFonts w:eastAsia="Arial"/>
        </w:rPr>
        <w:t>Poskytovatelem</w:t>
      </w:r>
      <w:r w:rsidRPr="001E4413">
        <w:rPr>
          <w:rFonts w:eastAsia="Arial"/>
        </w:rPr>
        <w:t xml:space="preserve"> použity výhradně k</w:t>
      </w:r>
      <w:r>
        <w:rPr>
          <w:rFonts w:eastAsia="Arial"/>
        </w:rPr>
        <w:t> </w:t>
      </w:r>
      <w:r w:rsidRPr="001E4413">
        <w:rPr>
          <w:rFonts w:eastAsia="Arial"/>
        </w:rPr>
        <w:t>činnostem</w:t>
      </w:r>
      <w:r>
        <w:rPr>
          <w:rFonts w:eastAsia="Arial"/>
        </w:rPr>
        <w:t xml:space="preserve"> podle této Smlouvy. </w:t>
      </w:r>
    </w:p>
    <w:p w14:paraId="5493CAB5" w14:textId="77777777" w:rsidR="001E4413" w:rsidRDefault="001E4413" w:rsidP="00E87E8A">
      <w:pPr>
        <w:pStyle w:val="Odstavecseseznamem"/>
        <w:keepLines/>
        <w:numPr>
          <w:ilvl w:val="1"/>
          <w:numId w:val="3"/>
        </w:numPr>
        <w:suppressAutoHyphens w:val="0"/>
        <w:autoSpaceDN w:val="0"/>
        <w:spacing w:after="80" w:line="200" w:lineRule="atLeast"/>
        <w:jc w:val="both"/>
        <w:outlineLvl w:val="0"/>
        <w:rPr>
          <w:rFonts w:eastAsia="Arial"/>
        </w:rPr>
      </w:pPr>
      <w:r w:rsidRPr="001E4413">
        <w:rPr>
          <w:rFonts w:eastAsia="Arial"/>
        </w:rPr>
        <w:t xml:space="preserve">Povinnost zachovávat mlčenlivost znamená zejména povinnost zdržet se jakéhokoliv jednání, kterým by </w:t>
      </w:r>
      <w:r>
        <w:rPr>
          <w:rFonts w:eastAsia="Arial"/>
        </w:rPr>
        <w:t>D</w:t>
      </w:r>
      <w:r w:rsidRPr="001E4413">
        <w:rPr>
          <w:rFonts w:eastAsia="Arial"/>
        </w:rPr>
        <w:t xml:space="preserve">ůvěrné informace byly sděleny nebo zpřístupněny třetí osobě nebo by byly využity v rozporu s jejich účelem pro vlastní potřeby nebo pro potřeby třetí osoby, případně by bylo umožněno třetí osobě jakékoliv využití těchto </w:t>
      </w:r>
      <w:r>
        <w:rPr>
          <w:rFonts w:eastAsia="Arial"/>
        </w:rPr>
        <w:t>D</w:t>
      </w:r>
      <w:r w:rsidRPr="001E4413">
        <w:rPr>
          <w:rFonts w:eastAsia="Arial"/>
        </w:rPr>
        <w:t xml:space="preserve">ůvěrných informací. </w:t>
      </w:r>
      <w:r>
        <w:rPr>
          <w:rFonts w:eastAsia="Arial"/>
        </w:rPr>
        <w:t>Poskytovatel nesmí</w:t>
      </w:r>
      <w:r w:rsidRPr="001E4413">
        <w:rPr>
          <w:rFonts w:eastAsia="Arial"/>
        </w:rPr>
        <w:t xml:space="preserve"> sděl</w:t>
      </w:r>
      <w:r>
        <w:rPr>
          <w:rFonts w:eastAsia="Arial"/>
        </w:rPr>
        <w:t>it</w:t>
      </w:r>
      <w:r w:rsidRPr="001E4413">
        <w:rPr>
          <w:rFonts w:eastAsia="Arial"/>
        </w:rPr>
        <w:t xml:space="preserve"> či zpřístupn</w:t>
      </w:r>
      <w:r>
        <w:rPr>
          <w:rFonts w:eastAsia="Arial"/>
        </w:rPr>
        <w:t>it</w:t>
      </w:r>
      <w:r w:rsidRPr="001E4413">
        <w:rPr>
          <w:rFonts w:eastAsia="Arial"/>
        </w:rPr>
        <w:t xml:space="preserve"> žádnou z </w:t>
      </w:r>
      <w:r>
        <w:rPr>
          <w:rFonts w:eastAsia="Arial"/>
        </w:rPr>
        <w:t>D</w:t>
      </w:r>
      <w:r w:rsidRPr="001E4413">
        <w:rPr>
          <w:rFonts w:eastAsia="Arial"/>
        </w:rPr>
        <w:t xml:space="preserve">ůvěrných informací třetím osobám, </w:t>
      </w:r>
      <w:r>
        <w:rPr>
          <w:rFonts w:eastAsia="Arial"/>
        </w:rPr>
        <w:t xml:space="preserve">nesmí ji </w:t>
      </w:r>
      <w:r w:rsidRPr="001E4413">
        <w:rPr>
          <w:rFonts w:eastAsia="Arial"/>
        </w:rPr>
        <w:t>využ</w:t>
      </w:r>
      <w:r>
        <w:rPr>
          <w:rFonts w:eastAsia="Arial"/>
        </w:rPr>
        <w:t xml:space="preserve">ít </w:t>
      </w:r>
      <w:r w:rsidRPr="001E4413">
        <w:rPr>
          <w:rFonts w:eastAsia="Arial"/>
        </w:rPr>
        <w:t>k vlastnímu prospěchu nebo jinak zneuž</w:t>
      </w:r>
      <w:r>
        <w:rPr>
          <w:rFonts w:eastAsia="Arial"/>
        </w:rPr>
        <w:t>ít</w:t>
      </w:r>
      <w:r w:rsidRPr="001E4413">
        <w:rPr>
          <w:rFonts w:eastAsia="Arial"/>
        </w:rPr>
        <w:t xml:space="preserve">. </w:t>
      </w:r>
    </w:p>
    <w:p w14:paraId="44D469AE" w14:textId="77777777" w:rsidR="001E4413" w:rsidRPr="001E4413" w:rsidRDefault="001E4413" w:rsidP="00E87E8A">
      <w:pPr>
        <w:pStyle w:val="Odstavecseseznamem"/>
        <w:keepLines/>
        <w:numPr>
          <w:ilvl w:val="1"/>
          <w:numId w:val="3"/>
        </w:numPr>
        <w:suppressAutoHyphens w:val="0"/>
        <w:autoSpaceDN w:val="0"/>
        <w:spacing w:after="80" w:line="200" w:lineRule="atLeast"/>
        <w:jc w:val="both"/>
        <w:outlineLvl w:val="0"/>
        <w:rPr>
          <w:rFonts w:eastAsia="Arial"/>
        </w:rPr>
      </w:pPr>
      <w:r w:rsidRPr="001E4413">
        <w:rPr>
          <w:rFonts w:eastAsia="Arial"/>
        </w:rPr>
        <w:t>Prodávající je povinen přijmout opatření k ochraně důvěrných informací a zajistit utajení důvěrných informací i u svých zaměstnanců, zástupců, jakož i u jiných spolupracujících třetích stran.</w:t>
      </w:r>
    </w:p>
    <w:p w14:paraId="23E70F94" w14:textId="77777777" w:rsidR="001E4413" w:rsidRPr="001E4413" w:rsidRDefault="001E4413" w:rsidP="00E87E8A">
      <w:pPr>
        <w:pStyle w:val="Odstavecseseznamem"/>
        <w:keepLines/>
        <w:numPr>
          <w:ilvl w:val="1"/>
          <w:numId w:val="3"/>
        </w:numPr>
        <w:suppressAutoHyphens w:val="0"/>
        <w:autoSpaceDN w:val="0"/>
        <w:spacing w:after="80" w:line="200" w:lineRule="atLeast"/>
        <w:jc w:val="both"/>
        <w:outlineLvl w:val="0"/>
        <w:rPr>
          <w:rFonts w:eastAsia="Arial"/>
        </w:rPr>
      </w:pPr>
      <w:r w:rsidRPr="001E4413">
        <w:rPr>
          <w:rFonts w:eastAsia="Arial"/>
        </w:rPr>
        <w:lastRenderedPageBreak/>
        <w:t>Povinností mlčenlivosti dle tohoto článku není dotčena povinnost smluvní strany sdělit nebo zpřístupnit důvěrné informace třetí osobě, která vyplývá z platných právních předpisů nebo z rozhodnutí orgánů veřejné moci, jakož i zpřístupnění důvěrných informací svému právnímu, účetnímu nebo daňovému poradci, kteří jsou vázáni povinností mlčenlivosti.</w:t>
      </w:r>
    </w:p>
    <w:p w14:paraId="724D72A9" w14:textId="77777777" w:rsidR="001E4413" w:rsidRPr="001E4413" w:rsidRDefault="001E4413" w:rsidP="00E87E8A">
      <w:pPr>
        <w:pStyle w:val="Odstavecseseznamem"/>
        <w:keepLines/>
        <w:numPr>
          <w:ilvl w:val="1"/>
          <w:numId w:val="3"/>
        </w:numPr>
        <w:suppressAutoHyphens w:val="0"/>
        <w:autoSpaceDN w:val="0"/>
        <w:spacing w:after="80" w:line="200" w:lineRule="atLeast"/>
        <w:jc w:val="both"/>
        <w:outlineLvl w:val="0"/>
        <w:rPr>
          <w:rFonts w:eastAsia="Arial"/>
        </w:rPr>
      </w:pPr>
      <w:r w:rsidRPr="001E4413">
        <w:rPr>
          <w:rFonts w:eastAsia="Arial"/>
        </w:rPr>
        <w:t>Povinnost zachovávat mlčenlivost trvá i po skončení tohoto smluvního vztahu.</w:t>
      </w:r>
    </w:p>
    <w:p w14:paraId="2034ABB1" w14:textId="77777777" w:rsidR="001E4413" w:rsidRPr="001E4413" w:rsidRDefault="001E4413" w:rsidP="00E87E8A">
      <w:pPr>
        <w:pStyle w:val="Odstavecseseznamem"/>
        <w:keepLines/>
        <w:numPr>
          <w:ilvl w:val="1"/>
          <w:numId w:val="3"/>
        </w:numPr>
        <w:suppressAutoHyphens w:val="0"/>
        <w:autoSpaceDN w:val="0"/>
        <w:spacing w:after="80" w:line="200" w:lineRule="atLeast"/>
        <w:jc w:val="both"/>
        <w:outlineLvl w:val="0"/>
        <w:rPr>
          <w:rFonts w:eastAsia="Arial"/>
        </w:rPr>
      </w:pPr>
      <w:r>
        <w:rPr>
          <w:rFonts w:eastAsia="Arial"/>
        </w:rPr>
        <w:t>Poskytovatel</w:t>
      </w:r>
      <w:r w:rsidRPr="001E4413">
        <w:rPr>
          <w:rFonts w:eastAsia="Arial"/>
        </w:rPr>
        <w:t xml:space="preserve"> </w:t>
      </w:r>
      <w:r>
        <w:rPr>
          <w:rFonts w:eastAsia="Arial"/>
        </w:rPr>
        <w:t xml:space="preserve">si je </w:t>
      </w:r>
      <w:r w:rsidRPr="001E4413">
        <w:rPr>
          <w:rFonts w:eastAsia="Arial"/>
        </w:rPr>
        <w:t xml:space="preserve">při poskytování </w:t>
      </w:r>
      <w:r>
        <w:rPr>
          <w:rFonts w:eastAsia="Arial"/>
        </w:rPr>
        <w:t>činností dle této Smlouvy</w:t>
      </w:r>
      <w:r w:rsidRPr="001E4413">
        <w:rPr>
          <w:rFonts w:eastAsia="Arial"/>
        </w:rPr>
        <w:t xml:space="preserve"> vědom povinností vyplývajících mu ze zákona č. 110/2019 Sb., o zpracování osobních údajů a také z nařízení Evropského parlamentu a Rady EU 2016/679 o ochraně fyzických osob v souvislosti se zpracováním osobních údajů a o volném pohybu těchto údajů (dále jen „nařízení GDPR“).</w:t>
      </w:r>
    </w:p>
    <w:p w14:paraId="1FAB672A" w14:textId="77777777" w:rsidR="001E4413" w:rsidRPr="001E4413" w:rsidRDefault="001E4413" w:rsidP="00E87E8A">
      <w:pPr>
        <w:pStyle w:val="Odstavecseseznamem"/>
        <w:keepLines/>
        <w:numPr>
          <w:ilvl w:val="1"/>
          <w:numId w:val="3"/>
        </w:numPr>
        <w:suppressAutoHyphens w:val="0"/>
        <w:autoSpaceDN w:val="0"/>
        <w:spacing w:after="80" w:line="200" w:lineRule="atLeast"/>
        <w:jc w:val="both"/>
        <w:outlineLvl w:val="0"/>
        <w:rPr>
          <w:rFonts w:eastAsia="Arial"/>
        </w:rPr>
      </w:pPr>
      <w:r w:rsidRPr="001E4413">
        <w:rPr>
          <w:rFonts w:eastAsia="Arial"/>
        </w:rPr>
        <w:t xml:space="preserve">Prodávající je oprávněn zpracovávat osobní údaje v rozsahu nezbytně nutném pro plnění předmětu této Smlouvy, za tímto účelem je oprávněn osobní údaje zejména ukládat na nosiče informací, upravovat, uchovávat po dobu nezbytnou k uplatnění práv </w:t>
      </w:r>
      <w:r>
        <w:rPr>
          <w:rFonts w:eastAsia="Arial"/>
        </w:rPr>
        <w:t>Poskytovatele</w:t>
      </w:r>
      <w:r w:rsidRPr="001E4413">
        <w:rPr>
          <w:rFonts w:eastAsia="Arial"/>
        </w:rPr>
        <w:t xml:space="preserve"> vyplývajících z této Smlouvy, předávat zpracované osobní údaje </w:t>
      </w:r>
      <w:r>
        <w:rPr>
          <w:rFonts w:eastAsia="Arial"/>
        </w:rPr>
        <w:t>Objednateli</w:t>
      </w:r>
      <w:r w:rsidRPr="001E4413">
        <w:rPr>
          <w:rFonts w:eastAsia="Arial"/>
        </w:rPr>
        <w:t>, osobní údaje likvidovat, vše v souladu se zákonem č. 110/2019 Sb., o zpracování osobních údajů a také v souladu s nařízením GDPR.</w:t>
      </w:r>
    </w:p>
    <w:p w14:paraId="0DA18323" w14:textId="77777777" w:rsidR="001E4413" w:rsidRDefault="001E4413" w:rsidP="00E87E8A">
      <w:pPr>
        <w:pStyle w:val="Odstavecseseznamem"/>
        <w:keepLines/>
        <w:numPr>
          <w:ilvl w:val="1"/>
          <w:numId w:val="3"/>
        </w:numPr>
        <w:suppressAutoHyphens w:val="0"/>
        <w:autoSpaceDN w:val="0"/>
        <w:spacing w:after="80" w:line="200" w:lineRule="atLeast"/>
        <w:jc w:val="both"/>
        <w:outlineLvl w:val="0"/>
        <w:rPr>
          <w:rFonts w:eastAsia="Arial"/>
        </w:rPr>
      </w:pPr>
      <w:r>
        <w:rPr>
          <w:rFonts w:eastAsia="Arial"/>
        </w:rPr>
        <w:t>Poskytovatel</w:t>
      </w:r>
      <w:r w:rsidRPr="001E4413">
        <w:rPr>
          <w:rFonts w:eastAsia="Arial"/>
        </w:rPr>
        <w:t xml:space="preserve"> učiní v souladu s platnými právními předpisy dostatečná organizační a technická opatření zabraňující přístupu neoprávněných osob k osobním údajům. </w:t>
      </w:r>
    </w:p>
    <w:p w14:paraId="08309722" w14:textId="77777777" w:rsidR="00C93D59" w:rsidRPr="001E4413" w:rsidRDefault="00C93D59" w:rsidP="00C93D59">
      <w:pPr>
        <w:pStyle w:val="Odstavecseseznamem"/>
        <w:keepLines/>
        <w:suppressAutoHyphens w:val="0"/>
        <w:autoSpaceDN w:val="0"/>
        <w:spacing w:after="80" w:line="200" w:lineRule="atLeast"/>
        <w:ind w:left="576" w:firstLine="0"/>
        <w:jc w:val="both"/>
        <w:outlineLvl w:val="0"/>
        <w:rPr>
          <w:rFonts w:eastAsia="Arial"/>
        </w:rPr>
      </w:pPr>
    </w:p>
    <w:p w14:paraId="4B22966B" w14:textId="77777777" w:rsidR="001E4413" w:rsidRPr="005B528E" w:rsidRDefault="00C93D59" w:rsidP="00C93D59">
      <w:pPr>
        <w:pStyle w:val="Nadpis"/>
        <w:keepNext/>
        <w:widowControl w:val="0"/>
        <w:numPr>
          <w:ilvl w:val="0"/>
          <w:numId w:val="3"/>
        </w:numPr>
        <w:suppressAutoHyphens w:val="0"/>
        <w:spacing w:after="80" w:line="160" w:lineRule="atLeast"/>
        <w:rPr>
          <w:b/>
          <w:u w:val="none"/>
        </w:rPr>
      </w:pPr>
      <w:r w:rsidRPr="005B528E">
        <w:rPr>
          <w:b/>
          <w:u w:val="none"/>
          <w:lang w:val="cs-CZ"/>
        </w:rPr>
        <w:t>Licenční ujednání</w:t>
      </w:r>
    </w:p>
    <w:p w14:paraId="08F16103" w14:textId="77777777" w:rsidR="00C93D59" w:rsidRDefault="00C93D59" w:rsidP="00C93D59">
      <w:pPr>
        <w:pStyle w:val="Odstavecseseznamem"/>
        <w:keepLines/>
        <w:numPr>
          <w:ilvl w:val="1"/>
          <w:numId w:val="3"/>
        </w:numPr>
        <w:suppressAutoHyphens w:val="0"/>
        <w:autoSpaceDN w:val="0"/>
        <w:spacing w:after="80" w:line="200" w:lineRule="atLeast"/>
        <w:jc w:val="both"/>
        <w:outlineLvl w:val="0"/>
      </w:pPr>
      <w:r w:rsidRPr="00C93D59">
        <w:rPr>
          <w:bCs/>
        </w:rPr>
        <w:t>Bude-li výsledkem činností dle této Smlouvy autorské dílo dle zákona č. 121/2000 Sb., autorský zákon, uděluje Poskytovatel okamžikem vzniku takového autorského díla Objednateli licenci</w:t>
      </w:r>
      <w:r>
        <w:rPr>
          <w:bCs/>
        </w:rPr>
        <w:t xml:space="preserve"> za</w:t>
      </w:r>
      <w:r w:rsidR="00EB1C19">
        <w:rPr>
          <w:bCs/>
        </w:rPr>
        <w:t> </w:t>
      </w:r>
      <w:r>
        <w:rPr>
          <w:bCs/>
        </w:rPr>
        <w:t xml:space="preserve">následujících podmínek: </w:t>
      </w:r>
      <w:r w:rsidRPr="00C93D59">
        <w:t>licence se poskytuje jako nevýhradní,</w:t>
      </w:r>
      <w:r>
        <w:t xml:space="preserve"> </w:t>
      </w:r>
      <w:r w:rsidRPr="00C93D59">
        <w:t>ke všem způsobům užití podle autorského zákon</w:t>
      </w:r>
      <w:r>
        <w:t>a</w:t>
      </w:r>
      <w:r w:rsidRPr="00C93D59">
        <w:t>,</w:t>
      </w:r>
      <w:r>
        <w:t xml:space="preserve"> územně a množstevně neomezená, </w:t>
      </w:r>
      <w:r w:rsidRPr="00DA244C">
        <w:t>na celou dobu trvání majetkových práv autorských</w:t>
      </w:r>
      <w:r>
        <w:t xml:space="preserve">, </w:t>
      </w:r>
      <w:r w:rsidRPr="00DA244C">
        <w:t xml:space="preserve">licence se vztahuje i na </w:t>
      </w:r>
      <w:r>
        <w:t xml:space="preserve">změny, úpravy, opravy, </w:t>
      </w:r>
      <w:r w:rsidRPr="00DA244C">
        <w:t>aktualizace</w:t>
      </w:r>
      <w:r>
        <w:t>,</w:t>
      </w:r>
      <w:r w:rsidRPr="00DA244C">
        <w:t xml:space="preserve"> upgrade</w:t>
      </w:r>
      <w:r>
        <w:t xml:space="preserve"> či</w:t>
      </w:r>
      <w:r w:rsidRPr="00DA244C">
        <w:t xml:space="preserve"> další vývoj </w:t>
      </w:r>
      <w:r>
        <w:t>takového autorského díla a licence je ryze opravňující</w:t>
      </w:r>
      <w:r w:rsidR="00EB1C19">
        <w:t xml:space="preserve"> (dále jen „</w:t>
      </w:r>
      <w:r w:rsidR="00EB1C19" w:rsidRPr="00EB1C19">
        <w:rPr>
          <w:b/>
          <w:i/>
        </w:rPr>
        <w:t>Licence</w:t>
      </w:r>
      <w:r w:rsidR="00EB1C19">
        <w:t>“)</w:t>
      </w:r>
      <w:r>
        <w:t xml:space="preserve">. </w:t>
      </w:r>
    </w:p>
    <w:p w14:paraId="2F237746" w14:textId="77777777" w:rsidR="00CC63F3" w:rsidRPr="00C93D59" w:rsidRDefault="00CC63F3" w:rsidP="00C93D59">
      <w:pPr>
        <w:pStyle w:val="Odstavecseseznamem"/>
        <w:keepLines/>
        <w:numPr>
          <w:ilvl w:val="1"/>
          <w:numId w:val="3"/>
        </w:numPr>
        <w:suppressAutoHyphens w:val="0"/>
        <w:autoSpaceDN w:val="0"/>
        <w:spacing w:after="80" w:line="200" w:lineRule="atLeast"/>
        <w:jc w:val="both"/>
        <w:outlineLvl w:val="0"/>
      </w:pPr>
      <w:r>
        <w:t>Smluvní odměna za poskytnutí Licence</w:t>
      </w:r>
      <w:r w:rsidR="0046706F">
        <w:t xml:space="preserve"> a případné zdrojové kódy, </w:t>
      </w:r>
      <w:r w:rsidR="0046706F" w:rsidRPr="00314A8D">
        <w:rPr>
          <w:bCs/>
        </w:rPr>
        <w:t>včetně související provozní</w:t>
      </w:r>
      <w:r w:rsidR="0046706F">
        <w:rPr>
          <w:bCs/>
        </w:rPr>
        <w:t>, technické</w:t>
      </w:r>
      <w:r w:rsidR="0046706F" w:rsidRPr="00314A8D">
        <w:rPr>
          <w:bCs/>
        </w:rPr>
        <w:t xml:space="preserve"> a administrátorské dokumentace</w:t>
      </w:r>
      <w:r w:rsidR="0046706F">
        <w:rPr>
          <w:bCs/>
        </w:rPr>
        <w:t>,</w:t>
      </w:r>
      <w:r>
        <w:t xml:space="preserve"> je již zahrnuta ve smluvní ceně plnění, v rámci </w:t>
      </w:r>
      <w:r w:rsidR="00447464">
        <w:t>něho</w:t>
      </w:r>
      <w:r>
        <w:t xml:space="preserve">ž autorské dílo vzniklo. </w:t>
      </w:r>
    </w:p>
    <w:p w14:paraId="7EA38155" w14:textId="77777777" w:rsidR="00C93D59" w:rsidRPr="00C93D59" w:rsidRDefault="00C93D59" w:rsidP="00331A0B">
      <w:pPr>
        <w:pStyle w:val="Odstavecseseznamem"/>
        <w:keepLines/>
        <w:numPr>
          <w:ilvl w:val="1"/>
          <w:numId w:val="3"/>
        </w:numPr>
        <w:suppressAutoHyphens w:val="0"/>
        <w:autoSpaceDN w:val="0"/>
        <w:spacing w:after="80" w:line="200" w:lineRule="atLeast"/>
        <w:jc w:val="both"/>
        <w:outlineLvl w:val="0"/>
        <w:rPr>
          <w:bCs/>
        </w:rPr>
      </w:pPr>
      <w:r>
        <w:rPr>
          <w:bCs/>
        </w:rPr>
        <w:t xml:space="preserve">Poskytovatel tímto </w:t>
      </w:r>
      <w:r w:rsidRPr="00C93D59">
        <w:rPr>
          <w:bCs/>
        </w:rPr>
        <w:t>uděl</w:t>
      </w:r>
      <w:r>
        <w:rPr>
          <w:bCs/>
        </w:rPr>
        <w:t>uje</w:t>
      </w:r>
      <w:r w:rsidRPr="00C93D59">
        <w:rPr>
          <w:bCs/>
        </w:rPr>
        <w:t xml:space="preserve"> </w:t>
      </w:r>
      <w:r>
        <w:rPr>
          <w:bCs/>
        </w:rPr>
        <w:t>Objednateli souhlas</w:t>
      </w:r>
      <w:r w:rsidRPr="00C93D59">
        <w:rPr>
          <w:bCs/>
        </w:rPr>
        <w:t xml:space="preserve"> k provedení změn</w:t>
      </w:r>
      <w:r>
        <w:rPr>
          <w:bCs/>
        </w:rPr>
        <w:t xml:space="preserve">, </w:t>
      </w:r>
      <w:r w:rsidRPr="00C93D59">
        <w:rPr>
          <w:bCs/>
        </w:rPr>
        <w:t>úprav, oprav, aktualizac</w:t>
      </w:r>
      <w:r>
        <w:rPr>
          <w:bCs/>
        </w:rPr>
        <w:t>í</w:t>
      </w:r>
      <w:r w:rsidRPr="00C93D59">
        <w:rPr>
          <w:bCs/>
        </w:rPr>
        <w:t>, upgrade či další</w:t>
      </w:r>
      <w:r>
        <w:rPr>
          <w:bCs/>
        </w:rPr>
        <w:t>ho</w:t>
      </w:r>
      <w:r w:rsidRPr="00C93D59">
        <w:rPr>
          <w:bCs/>
        </w:rPr>
        <w:t xml:space="preserve"> vývoj</w:t>
      </w:r>
      <w:r>
        <w:rPr>
          <w:bCs/>
        </w:rPr>
        <w:t xml:space="preserve">e takového autorského díla, jakož i oprávnění udělit toto právo třetí osobě. </w:t>
      </w:r>
    </w:p>
    <w:p w14:paraId="61A58FF7" w14:textId="77777777" w:rsidR="00C93D59" w:rsidRDefault="00C93D59" w:rsidP="00331A0B">
      <w:pPr>
        <w:pStyle w:val="Odstavecseseznamem"/>
        <w:keepLines/>
        <w:numPr>
          <w:ilvl w:val="1"/>
          <w:numId w:val="3"/>
        </w:numPr>
        <w:suppressAutoHyphens w:val="0"/>
        <w:autoSpaceDN w:val="0"/>
        <w:spacing w:after="80" w:line="200" w:lineRule="atLeast"/>
        <w:jc w:val="both"/>
        <w:outlineLvl w:val="0"/>
        <w:rPr>
          <w:bCs/>
        </w:rPr>
      </w:pPr>
      <w:r w:rsidRPr="00314A8D">
        <w:rPr>
          <w:bCs/>
        </w:rPr>
        <w:t xml:space="preserve">Součástí </w:t>
      </w:r>
      <w:r w:rsidR="00EB1C19">
        <w:rPr>
          <w:bCs/>
        </w:rPr>
        <w:t>L</w:t>
      </w:r>
      <w:r w:rsidRPr="00314A8D">
        <w:rPr>
          <w:bCs/>
        </w:rPr>
        <w:t xml:space="preserve">icence je rovněž právo </w:t>
      </w:r>
      <w:r>
        <w:rPr>
          <w:bCs/>
        </w:rPr>
        <w:t>Objednatele</w:t>
      </w:r>
      <w:r w:rsidRPr="00314A8D">
        <w:rPr>
          <w:bCs/>
        </w:rPr>
        <w:t xml:space="preserve"> poskytnout třetím osobám podlicenci k užití </w:t>
      </w:r>
      <w:r>
        <w:rPr>
          <w:bCs/>
        </w:rPr>
        <w:t xml:space="preserve">takového autorského díla v rozsahu shodném s rozsahem </w:t>
      </w:r>
      <w:r w:rsidR="00EB1C19">
        <w:rPr>
          <w:bCs/>
        </w:rPr>
        <w:t>L</w:t>
      </w:r>
      <w:r w:rsidRPr="00314A8D">
        <w:rPr>
          <w:bCs/>
        </w:rPr>
        <w:t>icence</w:t>
      </w:r>
      <w:r>
        <w:rPr>
          <w:bCs/>
        </w:rPr>
        <w:t xml:space="preserve">. </w:t>
      </w:r>
    </w:p>
    <w:p w14:paraId="2790DAC3" w14:textId="77777777" w:rsidR="00C93D59" w:rsidRPr="00314A8D" w:rsidRDefault="00C93D59" w:rsidP="00331A0B">
      <w:pPr>
        <w:pStyle w:val="Odstavecseseznamem"/>
        <w:keepLines/>
        <w:numPr>
          <w:ilvl w:val="1"/>
          <w:numId w:val="3"/>
        </w:numPr>
        <w:suppressAutoHyphens w:val="0"/>
        <w:autoSpaceDN w:val="0"/>
        <w:spacing w:after="80" w:line="200" w:lineRule="atLeast"/>
        <w:jc w:val="both"/>
        <w:outlineLvl w:val="0"/>
        <w:rPr>
          <w:bCs/>
        </w:rPr>
      </w:pPr>
      <w:r>
        <w:rPr>
          <w:bCs/>
        </w:rPr>
        <w:t>S</w:t>
      </w:r>
      <w:r w:rsidRPr="00314A8D">
        <w:rPr>
          <w:bCs/>
        </w:rPr>
        <w:t xml:space="preserve">mluvní strany </w:t>
      </w:r>
      <w:r>
        <w:rPr>
          <w:bCs/>
        </w:rPr>
        <w:t xml:space="preserve">se dále </w:t>
      </w:r>
      <w:r w:rsidRPr="00314A8D">
        <w:rPr>
          <w:bCs/>
        </w:rPr>
        <w:t xml:space="preserve">dohodly, že </w:t>
      </w:r>
      <w:r>
        <w:rPr>
          <w:bCs/>
        </w:rPr>
        <w:t>vznikne-li na základě této Smlouvy databáze, jíž je Poskytovatel pořizovatelem</w:t>
      </w:r>
      <w:r w:rsidRPr="00314A8D">
        <w:rPr>
          <w:bCs/>
        </w:rPr>
        <w:t xml:space="preserve">, pak Poskytovatel poskytuje </w:t>
      </w:r>
      <w:r>
        <w:rPr>
          <w:bCs/>
        </w:rPr>
        <w:t>Objednateli</w:t>
      </w:r>
      <w:r w:rsidRPr="00314A8D">
        <w:rPr>
          <w:bCs/>
        </w:rPr>
        <w:t xml:space="preserve"> právo databázi užít, vytěžovat i zužitkovávat, a to celý její obsah, jakož i její kvalitativně nebo kvantitativně podstatné části a taktéž poskytuje </w:t>
      </w:r>
      <w:r>
        <w:rPr>
          <w:bCs/>
        </w:rPr>
        <w:t>Objednateli</w:t>
      </w:r>
      <w:r w:rsidRPr="00314A8D">
        <w:rPr>
          <w:bCs/>
        </w:rPr>
        <w:t xml:space="preserve"> právo udělit oprávnění k výkonu práva pořizovatele databáze </w:t>
      </w:r>
      <w:r>
        <w:rPr>
          <w:bCs/>
        </w:rPr>
        <w:t>třetím osobám</w:t>
      </w:r>
      <w:r w:rsidRPr="00314A8D">
        <w:rPr>
          <w:bCs/>
        </w:rPr>
        <w:t xml:space="preserve"> v rozsahu, jak je udělil Poskytovatel </w:t>
      </w:r>
      <w:r>
        <w:rPr>
          <w:bCs/>
        </w:rPr>
        <w:t>Objednateli</w:t>
      </w:r>
      <w:r w:rsidRPr="00314A8D">
        <w:rPr>
          <w:bCs/>
        </w:rPr>
        <w:t>.</w:t>
      </w:r>
    </w:p>
    <w:p w14:paraId="7B25311F" w14:textId="35C45FF8" w:rsidR="00C93D59" w:rsidRPr="00EB1C19" w:rsidRDefault="00C93D59" w:rsidP="00331A0B">
      <w:pPr>
        <w:pStyle w:val="Odstavecseseznamem"/>
        <w:keepLines/>
        <w:numPr>
          <w:ilvl w:val="1"/>
          <w:numId w:val="3"/>
        </w:numPr>
        <w:suppressAutoHyphens w:val="0"/>
        <w:autoSpaceDN w:val="0"/>
        <w:spacing w:after="80" w:line="200" w:lineRule="atLeast"/>
        <w:jc w:val="both"/>
        <w:outlineLvl w:val="0"/>
        <w:rPr>
          <w:bCs/>
        </w:rPr>
      </w:pPr>
      <w:bookmarkStart w:id="3" w:name="_Ref318995133"/>
      <w:r w:rsidRPr="00314A8D">
        <w:rPr>
          <w:bCs/>
        </w:rPr>
        <w:t xml:space="preserve">Poskytovatel se zavazuje předat </w:t>
      </w:r>
      <w:r w:rsidR="00EB1C19">
        <w:rPr>
          <w:bCs/>
        </w:rPr>
        <w:t xml:space="preserve">Objednateli </w:t>
      </w:r>
      <w:r w:rsidR="00257889">
        <w:rPr>
          <w:bCs/>
        </w:rPr>
        <w:t>dostupné</w:t>
      </w:r>
      <w:r w:rsidR="00257889" w:rsidRPr="00314A8D">
        <w:rPr>
          <w:bCs/>
        </w:rPr>
        <w:t xml:space="preserve"> </w:t>
      </w:r>
      <w:r w:rsidRPr="00314A8D">
        <w:rPr>
          <w:bCs/>
        </w:rPr>
        <w:t>zdrojové kódy k</w:t>
      </w:r>
      <w:r>
        <w:rPr>
          <w:bCs/>
        </w:rPr>
        <w:t> Systémové infrastruktuře</w:t>
      </w:r>
      <w:r w:rsidR="00E466B9">
        <w:rPr>
          <w:bCs/>
        </w:rPr>
        <w:t xml:space="preserve"> (s v</w:t>
      </w:r>
      <w:r w:rsidR="001369A2">
        <w:rPr>
          <w:bCs/>
        </w:rPr>
        <w:t>ý</w:t>
      </w:r>
      <w:r w:rsidR="00E466B9">
        <w:rPr>
          <w:bCs/>
        </w:rPr>
        <w:t>j</w:t>
      </w:r>
      <w:r w:rsidR="001369A2">
        <w:rPr>
          <w:bCs/>
        </w:rPr>
        <w:t>i</w:t>
      </w:r>
      <w:r w:rsidR="00E466B9">
        <w:rPr>
          <w:bCs/>
        </w:rPr>
        <w:t>mkou aplikace uvedené v čl. 1.3.)</w:t>
      </w:r>
      <w:r w:rsidRPr="00314A8D">
        <w:rPr>
          <w:bCs/>
        </w:rPr>
        <w:t>, včetně související provozní</w:t>
      </w:r>
      <w:r w:rsidR="008E5FC6">
        <w:rPr>
          <w:bCs/>
        </w:rPr>
        <w:t>, technické</w:t>
      </w:r>
      <w:r w:rsidRPr="00314A8D">
        <w:rPr>
          <w:bCs/>
        </w:rPr>
        <w:t xml:space="preserve"> a administrátorské dokumentace</w:t>
      </w:r>
      <w:r>
        <w:rPr>
          <w:bCs/>
        </w:rPr>
        <w:t>,</w:t>
      </w:r>
      <w:r w:rsidR="00EB1C19" w:rsidRPr="00EB1C19">
        <w:rPr>
          <w:bCs/>
        </w:rPr>
        <w:t xml:space="preserve"> </w:t>
      </w:r>
      <w:r w:rsidR="00EB1C19" w:rsidRPr="00314A8D">
        <w:rPr>
          <w:bCs/>
        </w:rPr>
        <w:t xml:space="preserve">tak, že budou uloženy na k tomu vyhrazených datových prostředcích </w:t>
      </w:r>
      <w:r w:rsidR="00EB1C19">
        <w:rPr>
          <w:bCs/>
        </w:rPr>
        <w:t>NPÚ</w:t>
      </w:r>
      <w:r w:rsidR="009E79C6">
        <w:rPr>
          <w:bCs/>
        </w:rPr>
        <w:t xml:space="preserve"> systému </w:t>
      </w:r>
      <w:proofErr w:type="spellStart"/>
      <w:r w:rsidR="009E79C6">
        <w:rPr>
          <w:bCs/>
        </w:rPr>
        <w:t>GitLab</w:t>
      </w:r>
      <w:proofErr w:type="spellEnd"/>
      <w:r w:rsidR="009E79C6">
        <w:rPr>
          <w:bCs/>
        </w:rPr>
        <w:t>, který bude pro tyto účely zřízený,</w:t>
      </w:r>
      <w:r w:rsidR="00EB1C19">
        <w:rPr>
          <w:bCs/>
        </w:rPr>
        <w:t xml:space="preserve"> a </w:t>
      </w:r>
      <w:r w:rsidR="00EB1C19" w:rsidRPr="00EB1C19">
        <w:rPr>
          <w:bCs/>
        </w:rPr>
        <w:t>to</w:t>
      </w:r>
      <w:r w:rsidRPr="00EB1C19">
        <w:rPr>
          <w:bCs/>
        </w:rPr>
        <w:t xml:space="preserve"> nejpozději </w:t>
      </w:r>
      <w:bookmarkEnd w:id="3"/>
      <w:r w:rsidRPr="00EB1C19">
        <w:rPr>
          <w:bCs/>
        </w:rPr>
        <w:t xml:space="preserve">do 1 měsíce ode dne doručení písemné výzvy </w:t>
      </w:r>
      <w:r w:rsidR="00EB1C19">
        <w:rPr>
          <w:bCs/>
        </w:rPr>
        <w:t>Objednatele</w:t>
      </w:r>
      <w:r w:rsidRPr="00EB1C19">
        <w:rPr>
          <w:bCs/>
        </w:rPr>
        <w:t xml:space="preserve">. </w:t>
      </w:r>
    </w:p>
    <w:p w14:paraId="5CDA5AA3" w14:textId="77777777" w:rsidR="00C93D59" w:rsidRPr="00E31E40" w:rsidRDefault="00C93D59" w:rsidP="00331A0B">
      <w:pPr>
        <w:pStyle w:val="Odstavecseseznamem"/>
        <w:keepLines/>
        <w:numPr>
          <w:ilvl w:val="1"/>
          <w:numId w:val="3"/>
        </w:numPr>
        <w:suppressAutoHyphens w:val="0"/>
        <w:autoSpaceDN w:val="0"/>
        <w:spacing w:after="80" w:line="200" w:lineRule="atLeast"/>
        <w:jc w:val="both"/>
        <w:outlineLvl w:val="0"/>
        <w:rPr>
          <w:bCs/>
        </w:rPr>
      </w:pPr>
      <w:r w:rsidRPr="00E31E40">
        <w:rPr>
          <w:bCs/>
        </w:rPr>
        <w:t>NPÚ je oprávněn poskytnout zdrojové kódy k Systémové infrastruktuře, včetně související provozní</w:t>
      </w:r>
      <w:r w:rsidR="008E5FC6">
        <w:rPr>
          <w:bCs/>
        </w:rPr>
        <w:t>, technické</w:t>
      </w:r>
      <w:r w:rsidRPr="00E31E40">
        <w:rPr>
          <w:bCs/>
        </w:rPr>
        <w:t xml:space="preserve"> a administrátorské dokumentace, jakékoliv třetí osobě za účelem zajištění servisní, technické podpory a/nebo vývoje Systémové infrastruktury.</w:t>
      </w:r>
    </w:p>
    <w:p w14:paraId="3FD3FA1A" w14:textId="77777777" w:rsidR="00C93D59" w:rsidRPr="009E79C6" w:rsidRDefault="00C93D59" w:rsidP="00331A0B">
      <w:pPr>
        <w:pStyle w:val="Odstavecseseznamem"/>
        <w:keepLines/>
        <w:numPr>
          <w:ilvl w:val="1"/>
          <w:numId w:val="3"/>
        </w:numPr>
        <w:suppressAutoHyphens w:val="0"/>
        <w:autoSpaceDN w:val="0"/>
        <w:spacing w:after="80" w:line="200" w:lineRule="atLeast"/>
        <w:jc w:val="both"/>
        <w:outlineLvl w:val="0"/>
        <w:rPr>
          <w:bCs/>
        </w:rPr>
      </w:pPr>
      <w:r w:rsidRPr="00314A8D">
        <w:rPr>
          <w:bCs/>
        </w:rPr>
        <w:lastRenderedPageBreak/>
        <w:t>V případě, že součástí plnění Poskytovatele</w:t>
      </w:r>
      <w:r>
        <w:rPr>
          <w:bCs/>
        </w:rPr>
        <w:t xml:space="preserve"> poskytnutého na základě </w:t>
      </w:r>
      <w:r w:rsidR="00EB1C19">
        <w:rPr>
          <w:bCs/>
        </w:rPr>
        <w:t>této Smlouvy</w:t>
      </w:r>
      <w:r>
        <w:rPr>
          <w:bCs/>
        </w:rPr>
        <w:t xml:space="preserve"> </w:t>
      </w:r>
      <w:r w:rsidRPr="00314A8D">
        <w:rPr>
          <w:bCs/>
        </w:rPr>
        <w:t xml:space="preserve">mají být i věci, které se mají stát vlastnictvím </w:t>
      </w:r>
      <w:r w:rsidR="00EB1C19">
        <w:rPr>
          <w:bCs/>
        </w:rPr>
        <w:t>Objednatele</w:t>
      </w:r>
      <w:r w:rsidRPr="00314A8D">
        <w:rPr>
          <w:bCs/>
        </w:rPr>
        <w:t xml:space="preserve">, nabývá </w:t>
      </w:r>
      <w:r w:rsidR="00EB1C19">
        <w:rPr>
          <w:bCs/>
        </w:rPr>
        <w:t>Objednatel</w:t>
      </w:r>
      <w:r w:rsidRPr="00314A8D">
        <w:rPr>
          <w:bCs/>
        </w:rPr>
        <w:t xml:space="preserve"> vlastnické právo k takovýmto věcem</w:t>
      </w:r>
      <w:r>
        <w:rPr>
          <w:bCs/>
        </w:rPr>
        <w:t xml:space="preserve"> </w:t>
      </w:r>
      <w:r w:rsidR="00EB1C19">
        <w:rPr>
          <w:bCs/>
        </w:rPr>
        <w:t>převzetím příslušného plnění</w:t>
      </w:r>
      <w:r>
        <w:rPr>
          <w:bCs/>
        </w:rPr>
        <w:t xml:space="preserve">. </w:t>
      </w:r>
    </w:p>
    <w:p w14:paraId="422E9DF3" w14:textId="18A85035" w:rsidR="00C93D59" w:rsidRPr="00B633C0" w:rsidRDefault="00C93D59" w:rsidP="00331A0B">
      <w:pPr>
        <w:pStyle w:val="Odstavecseseznamem"/>
        <w:keepLines/>
        <w:numPr>
          <w:ilvl w:val="1"/>
          <w:numId w:val="3"/>
        </w:numPr>
        <w:suppressAutoHyphens w:val="0"/>
        <w:autoSpaceDN w:val="0"/>
        <w:spacing w:after="80" w:line="200" w:lineRule="atLeast"/>
        <w:jc w:val="both"/>
        <w:outlineLvl w:val="0"/>
        <w:rPr>
          <w:bCs/>
        </w:rPr>
      </w:pPr>
      <w:bookmarkStart w:id="4" w:name="_Ref319003783"/>
      <w:r w:rsidRPr="00B633C0">
        <w:rPr>
          <w:bCs/>
        </w:rPr>
        <w:t xml:space="preserve">Poskytovatel prohlašuje, že získal veškerá oprávnění autorů či třetích osob </w:t>
      </w:r>
      <w:r>
        <w:rPr>
          <w:bCs/>
        </w:rPr>
        <w:t>k</w:t>
      </w:r>
      <w:r w:rsidR="008A3AEA">
        <w:rPr>
          <w:bCs/>
        </w:rPr>
        <w:t xml:space="preserve"> </w:t>
      </w:r>
      <w:r>
        <w:rPr>
          <w:bCs/>
        </w:rPr>
        <w:t xml:space="preserve">Systémové infrastruktuře, že je oprávněn </w:t>
      </w:r>
      <w:r w:rsidRPr="00B633C0">
        <w:rPr>
          <w:bCs/>
        </w:rPr>
        <w:t xml:space="preserve">udělit </w:t>
      </w:r>
      <w:r w:rsidR="00EB1C19">
        <w:rPr>
          <w:bCs/>
        </w:rPr>
        <w:t>L</w:t>
      </w:r>
      <w:r w:rsidRPr="00B633C0">
        <w:rPr>
          <w:bCs/>
        </w:rPr>
        <w:t xml:space="preserve">icenci, jakož </w:t>
      </w:r>
      <w:r>
        <w:rPr>
          <w:bCs/>
        </w:rPr>
        <w:t xml:space="preserve">i </w:t>
      </w:r>
      <w:r w:rsidRPr="00B633C0">
        <w:rPr>
          <w:bCs/>
        </w:rPr>
        <w:t>právo k</w:t>
      </w:r>
      <w:r>
        <w:rPr>
          <w:bCs/>
        </w:rPr>
        <w:t> </w:t>
      </w:r>
      <w:r w:rsidRPr="00B633C0">
        <w:rPr>
          <w:bCs/>
        </w:rPr>
        <w:t>úpravám</w:t>
      </w:r>
      <w:r>
        <w:rPr>
          <w:bCs/>
        </w:rPr>
        <w:t xml:space="preserve">, změnám, aktualizacím, upgradu či jinému vývoji </w:t>
      </w:r>
      <w:r w:rsidRPr="00B633C0">
        <w:rPr>
          <w:bCs/>
        </w:rPr>
        <w:t xml:space="preserve">Systémové infrastruktury </w:t>
      </w:r>
      <w:r>
        <w:rPr>
          <w:bCs/>
        </w:rPr>
        <w:t>třetím osobám ve smyslu</w:t>
      </w:r>
      <w:r w:rsidR="00EB1C19">
        <w:rPr>
          <w:bCs/>
        </w:rPr>
        <w:t xml:space="preserve"> tohoto</w:t>
      </w:r>
      <w:r w:rsidRPr="00B633C0">
        <w:rPr>
          <w:bCs/>
        </w:rPr>
        <w:t xml:space="preserve"> článku </w:t>
      </w:r>
      <w:r w:rsidR="00EB1C19">
        <w:rPr>
          <w:bCs/>
        </w:rPr>
        <w:t>S</w:t>
      </w:r>
      <w:r>
        <w:rPr>
          <w:bCs/>
        </w:rPr>
        <w:t>mlouvy</w:t>
      </w:r>
      <w:r w:rsidRPr="00B633C0">
        <w:rPr>
          <w:bCs/>
        </w:rPr>
        <w:t>.</w:t>
      </w:r>
      <w:bookmarkEnd w:id="4"/>
      <w:r>
        <w:rPr>
          <w:bCs/>
        </w:rPr>
        <w:t xml:space="preserve"> </w:t>
      </w:r>
      <w:r w:rsidR="006F2D3A">
        <w:rPr>
          <w:bCs/>
        </w:rPr>
        <w:t xml:space="preserve">Toto ujednání neplatí pro knihovny společnosti </w:t>
      </w:r>
      <w:proofErr w:type="spellStart"/>
      <w:r w:rsidR="006F2D3A">
        <w:rPr>
          <w:bCs/>
        </w:rPr>
        <w:t>Zoner</w:t>
      </w:r>
      <w:proofErr w:type="spellEnd"/>
      <w:r w:rsidR="006F2D3A">
        <w:rPr>
          <w:bCs/>
        </w:rPr>
        <w:t xml:space="preserve">, jejichž vlastníkem je Objednatel ze vztahu se společností </w:t>
      </w:r>
      <w:proofErr w:type="spellStart"/>
      <w:r w:rsidR="006F2D3A">
        <w:rPr>
          <w:bCs/>
        </w:rPr>
        <w:t>Zoner</w:t>
      </w:r>
      <w:proofErr w:type="spellEnd"/>
      <w:r w:rsidR="006F2D3A">
        <w:rPr>
          <w:bCs/>
        </w:rPr>
        <w:t xml:space="preserve">, a knihovny a komponenty </w:t>
      </w:r>
      <w:proofErr w:type="spellStart"/>
      <w:r w:rsidR="006F2D3A">
        <w:rPr>
          <w:bCs/>
        </w:rPr>
        <w:t>Aurigma</w:t>
      </w:r>
      <w:proofErr w:type="spellEnd"/>
      <w:r w:rsidR="006F2D3A">
        <w:rPr>
          <w:bCs/>
        </w:rPr>
        <w:t xml:space="preserve">, jejichž licence bude nadále zajišťovat Objednatel. </w:t>
      </w:r>
      <w:r w:rsidRPr="00B633C0">
        <w:rPr>
          <w:bCs/>
        </w:rPr>
        <w:t xml:space="preserve">Poskytovatel nahradí NPÚ veškeré škody a náklady související s takovým porušením práv duševního vlastnictví třetích osob. </w:t>
      </w:r>
    </w:p>
    <w:p w14:paraId="116E3957" w14:textId="77777777" w:rsidR="00C93D59" w:rsidRDefault="00C93D59" w:rsidP="00C93D59">
      <w:pPr>
        <w:pStyle w:val="Zkladntext0"/>
        <w:rPr>
          <w:lang w:val="x-none"/>
        </w:rPr>
      </w:pPr>
    </w:p>
    <w:p w14:paraId="4C9A6BB6" w14:textId="77777777" w:rsidR="00C93D59" w:rsidRPr="00C93D59" w:rsidRDefault="00C93D59" w:rsidP="00C93D59">
      <w:pPr>
        <w:pStyle w:val="Zkladntext0"/>
        <w:rPr>
          <w:lang w:val="x-none"/>
        </w:rPr>
      </w:pPr>
    </w:p>
    <w:p w14:paraId="5B230C4B" w14:textId="77777777" w:rsidR="00A54AD7" w:rsidRPr="005B528E" w:rsidRDefault="00A54AD7" w:rsidP="00C60BB2">
      <w:pPr>
        <w:pStyle w:val="Nadpis"/>
        <w:keepNext/>
        <w:widowControl w:val="0"/>
        <w:numPr>
          <w:ilvl w:val="0"/>
          <w:numId w:val="3"/>
        </w:numPr>
        <w:suppressAutoHyphens w:val="0"/>
        <w:spacing w:after="80" w:line="160" w:lineRule="atLeast"/>
      </w:pPr>
      <w:r w:rsidRPr="005B528E">
        <w:rPr>
          <w:b/>
          <w:bCs/>
          <w:u w:val="none"/>
        </w:rPr>
        <w:t>Smluvní pokuty</w:t>
      </w:r>
      <w:bookmarkEnd w:id="1"/>
      <w:bookmarkEnd w:id="2"/>
    </w:p>
    <w:p w14:paraId="6A9B77A7" w14:textId="352E7F26" w:rsidR="00DD4127" w:rsidRPr="00FD728B" w:rsidRDefault="00D15CA0" w:rsidP="006671B6">
      <w:pPr>
        <w:pStyle w:val="Nadpis"/>
        <w:keepNext/>
        <w:widowControl w:val="0"/>
        <w:numPr>
          <w:ilvl w:val="1"/>
          <w:numId w:val="3"/>
        </w:numPr>
        <w:suppressAutoHyphens w:val="0"/>
        <w:spacing w:after="80" w:line="160" w:lineRule="atLeast"/>
        <w:jc w:val="both"/>
        <w:rPr>
          <w:rFonts w:cs="Arial"/>
          <w:color w:val="000000"/>
          <w:u w:val="none"/>
        </w:rPr>
      </w:pPr>
      <w:r w:rsidRPr="00D15CA0">
        <w:rPr>
          <w:rFonts w:cs="Arial"/>
          <w:color w:val="000000"/>
          <w:u w:val="none"/>
        </w:rPr>
        <w:t>V případě</w:t>
      </w:r>
      <w:r w:rsidR="00835FC7" w:rsidRPr="00FD728B">
        <w:rPr>
          <w:rFonts w:cs="Arial"/>
          <w:color w:val="000000"/>
          <w:u w:val="none"/>
        </w:rPr>
        <w:t xml:space="preserve">, že Poskytovatel </w:t>
      </w:r>
      <w:r w:rsidRPr="00FD728B">
        <w:rPr>
          <w:rFonts w:cs="Arial"/>
          <w:color w:val="000000"/>
          <w:u w:val="none"/>
        </w:rPr>
        <w:t>nedodrž</w:t>
      </w:r>
      <w:r w:rsidR="00835FC7" w:rsidRPr="00FD728B">
        <w:rPr>
          <w:rFonts w:cs="Arial"/>
          <w:color w:val="000000"/>
          <w:u w:val="none"/>
        </w:rPr>
        <w:t>í</w:t>
      </w:r>
      <w:r w:rsidR="006671B6" w:rsidRPr="00FD728B">
        <w:rPr>
          <w:rFonts w:cs="Arial"/>
          <w:color w:val="000000"/>
          <w:u w:val="none"/>
        </w:rPr>
        <w:t xml:space="preserve"> </w:t>
      </w:r>
      <w:r w:rsidRPr="00FD728B">
        <w:rPr>
          <w:rFonts w:cs="Arial"/>
          <w:color w:val="000000"/>
          <w:u w:val="none"/>
        </w:rPr>
        <w:t xml:space="preserve">termín </w:t>
      </w:r>
      <w:r w:rsidR="00FA6909" w:rsidRPr="00FD728B">
        <w:rPr>
          <w:rFonts w:cs="Arial"/>
          <w:color w:val="000000"/>
          <w:u w:val="none"/>
        </w:rPr>
        <w:t xml:space="preserve">pro vyřešení požadavku stanovený nebo dohodnutý stranami </w:t>
      </w:r>
      <w:r w:rsidR="009E5BAB" w:rsidRPr="00FD728B">
        <w:rPr>
          <w:rFonts w:cs="Arial"/>
          <w:color w:val="000000"/>
          <w:u w:val="none"/>
        </w:rPr>
        <w:t xml:space="preserve">dle čl. </w:t>
      </w:r>
      <w:r w:rsidR="00FA6909" w:rsidRPr="00FD728B">
        <w:rPr>
          <w:rFonts w:cs="Arial"/>
          <w:color w:val="000000"/>
          <w:u w:val="none"/>
        </w:rPr>
        <w:t>3.5.</w:t>
      </w:r>
      <w:r w:rsidRPr="00FD728B">
        <w:rPr>
          <w:rFonts w:cs="Arial"/>
          <w:color w:val="000000"/>
          <w:u w:val="none"/>
        </w:rPr>
        <w:t xml:space="preserve"> této </w:t>
      </w:r>
      <w:r w:rsidR="007562E1" w:rsidRPr="00FD728B">
        <w:rPr>
          <w:rFonts w:cs="Arial"/>
          <w:color w:val="000000"/>
          <w:u w:val="none"/>
        </w:rPr>
        <w:t>S</w:t>
      </w:r>
      <w:r w:rsidRPr="00FD728B">
        <w:rPr>
          <w:rFonts w:cs="Arial"/>
          <w:color w:val="000000"/>
          <w:u w:val="none"/>
        </w:rPr>
        <w:t xml:space="preserve">mlouvy, </w:t>
      </w:r>
      <w:r w:rsidR="00DD4127" w:rsidRPr="00FD728B">
        <w:rPr>
          <w:rFonts w:cs="Arial"/>
          <w:color w:val="000000"/>
          <w:u w:val="none"/>
        </w:rPr>
        <w:t xml:space="preserve">je Objednatel oprávněn požadovat zaplacení smluvní pokutu a Poskytovatel je povinen zaplatit smluvní pokutu </w:t>
      </w:r>
      <w:r w:rsidR="00DD4127" w:rsidRPr="006671B6">
        <w:rPr>
          <w:rFonts w:cs="Arial"/>
          <w:color w:val="000000"/>
          <w:u w:val="none"/>
        </w:rPr>
        <w:t xml:space="preserve">ve výši </w:t>
      </w:r>
      <w:r w:rsidR="006671B6" w:rsidRPr="00FD728B">
        <w:rPr>
          <w:rFonts w:cs="Arial"/>
          <w:color w:val="000000"/>
          <w:u w:val="none"/>
        </w:rPr>
        <w:t>500</w:t>
      </w:r>
      <w:r w:rsidR="00DD4127" w:rsidRPr="00FD728B">
        <w:rPr>
          <w:rFonts w:cs="Arial"/>
          <w:color w:val="000000"/>
          <w:u w:val="none"/>
        </w:rPr>
        <w:t>,- Kč za každý i započatý den prodlení</w:t>
      </w:r>
      <w:r w:rsidR="006671B6" w:rsidRPr="00FD728B">
        <w:rPr>
          <w:rFonts w:cs="Arial"/>
          <w:color w:val="000000"/>
          <w:u w:val="none"/>
        </w:rPr>
        <w:t>.</w:t>
      </w:r>
    </w:p>
    <w:p w14:paraId="694A3CC6" w14:textId="0C00F115" w:rsidR="00FD728B" w:rsidRDefault="00FD728B" w:rsidP="00FD728B">
      <w:pPr>
        <w:pStyle w:val="Nadpis"/>
        <w:keepNext/>
        <w:widowControl w:val="0"/>
        <w:numPr>
          <w:ilvl w:val="0"/>
          <w:numId w:val="0"/>
        </w:numPr>
        <w:suppressAutoHyphens w:val="0"/>
        <w:spacing w:after="80" w:line="160" w:lineRule="atLeast"/>
        <w:ind w:left="576"/>
        <w:jc w:val="both"/>
        <w:rPr>
          <w:rFonts w:cs="Arial"/>
          <w:color w:val="000000"/>
          <w:u w:val="none"/>
        </w:rPr>
      </w:pPr>
      <w:r w:rsidRPr="00FD728B">
        <w:rPr>
          <w:rFonts w:cs="Arial"/>
          <w:color w:val="000000"/>
          <w:u w:val="none"/>
        </w:rPr>
        <w:t xml:space="preserve">V případě, že Poskytovatel nedodrží termín pro vyřešení požadavku stanovený nebo dohodnutý stranami dle čl. </w:t>
      </w:r>
      <w:r>
        <w:rPr>
          <w:rFonts w:cs="Arial"/>
          <w:color w:val="000000"/>
          <w:u w:val="none"/>
          <w:lang w:val="cs-CZ"/>
        </w:rPr>
        <w:t>4</w:t>
      </w:r>
      <w:r w:rsidRPr="00FD728B">
        <w:rPr>
          <w:rFonts w:cs="Arial"/>
          <w:color w:val="000000"/>
          <w:u w:val="none"/>
        </w:rPr>
        <w:t xml:space="preserve">.5. </w:t>
      </w:r>
      <w:r>
        <w:rPr>
          <w:rFonts w:cs="Arial"/>
          <w:color w:val="000000"/>
          <w:u w:val="none"/>
          <w:lang w:val="cs-CZ"/>
        </w:rPr>
        <w:t xml:space="preserve">nebo čl. 4.6. </w:t>
      </w:r>
      <w:r w:rsidRPr="00FD728B">
        <w:rPr>
          <w:rFonts w:cs="Arial"/>
          <w:color w:val="000000"/>
          <w:u w:val="none"/>
        </w:rPr>
        <w:t>této Smlouvy, je Objednatel oprávněn požadovat zaplacení smluvní pokutu a Poskytovatel je povinen zaplatit smluvní pokutu ve výši 500,- Kč za</w:t>
      </w:r>
      <w:r>
        <w:rPr>
          <w:rFonts w:cs="Arial"/>
          <w:color w:val="000000"/>
          <w:u w:val="none"/>
          <w:lang w:val="cs-CZ"/>
        </w:rPr>
        <w:t> </w:t>
      </w:r>
      <w:r w:rsidRPr="00FD728B">
        <w:rPr>
          <w:rFonts w:cs="Arial"/>
          <w:color w:val="000000"/>
          <w:u w:val="none"/>
        </w:rPr>
        <w:t>každý i započatý den prodlení</w:t>
      </w:r>
      <w:r>
        <w:rPr>
          <w:rFonts w:cs="Arial"/>
          <w:color w:val="000000"/>
          <w:u w:val="none"/>
          <w:lang w:val="cs-CZ"/>
        </w:rPr>
        <w:t>.</w:t>
      </w:r>
    </w:p>
    <w:p w14:paraId="600A627A" w14:textId="7BA7A333" w:rsidR="00D15CA0" w:rsidRPr="00FD728B" w:rsidRDefault="00235D9F" w:rsidP="00FD728B">
      <w:pPr>
        <w:pStyle w:val="Nadpis"/>
        <w:keepNext/>
        <w:widowControl w:val="0"/>
        <w:numPr>
          <w:ilvl w:val="0"/>
          <w:numId w:val="0"/>
        </w:numPr>
        <w:suppressAutoHyphens w:val="0"/>
        <w:spacing w:after="80" w:line="160" w:lineRule="atLeast"/>
        <w:ind w:left="576"/>
        <w:jc w:val="both"/>
        <w:rPr>
          <w:rFonts w:cs="Arial"/>
          <w:color w:val="000000"/>
          <w:u w:val="none"/>
        </w:rPr>
      </w:pPr>
      <w:bookmarkStart w:id="5" w:name="_Hlk203565820"/>
      <w:r w:rsidRPr="00FD728B">
        <w:rPr>
          <w:rFonts w:cs="Arial"/>
          <w:color w:val="000000"/>
          <w:u w:val="none"/>
          <w:lang w:val="cs-CZ"/>
        </w:rPr>
        <w:t>C</w:t>
      </w:r>
      <w:r w:rsidR="00D15CA0" w:rsidRPr="00FD728B">
        <w:rPr>
          <w:rFonts w:cs="Arial"/>
          <w:color w:val="000000"/>
          <w:u w:val="none"/>
          <w:lang w:val="cs-CZ"/>
        </w:rPr>
        <w:t>elková výše smluvních pokut dle tohot</w:t>
      </w:r>
      <w:r w:rsidR="00E474D0">
        <w:rPr>
          <w:rFonts w:cs="Arial"/>
          <w:color w:val="000000"/>
          <w:u w:val="none"/>
          <w:lang w:val="cs-CZ"/>
        </w:rPr>
        <w:t xml:space="preserve">o ustanovení nepřesáhne částku </w:t>
      </w:r>
      <w:r w:rsidR="009914EE">
        <w:rPr>
          <w:rFonts w:cs="Arial"/>
          <w:color w:val="000000"/>
          <w:u w:val="none"/>
          <w:lang w:val="cs-CZ"/>
        </w:rPr>
        <w:t>5.</w:t>
      </w:r>
      <w:r w:rsidR="00D15CA0" w:rsidRPr="00FD728B">
        <w:rPr>
          <w:rFonts w:cs="Arial"/>
          <w:color w:val="000000"/>
          <w:u w:val="none"/>
          <w:lang w:val="cs-CZ"/>
        </w:rPr>
        <w:t>000,-</w:t>
      </w:r>
      <w:r w:rsidR="00E474D0">
        <w:rPr>
          <w:rFonts w:cs="Arial"/>
          <w:color w:val="000000"/>
          <w:u w:val="none"/>
          <w:lang w:val="cs-CZ"/>
        </w:rPr>
        <w:t xml:space="preserve"> </w:t>
      </w:r>
      <w:r w:rsidR="00D15CA0" w:rsidRPr="00FD728B">
        <w:rPr>
          <w:rFonts w:cs="Arial"/>
          <w:color w:val="000000"/>
          <w:u w:val="none"/>
          <w:lang w:val="cs-CZ"/>
        </w:rPr>
        <w:t>Kč za</w:t>
      </w:r>
      <w:r w:rsidR="00E474D0">
        <w:rPr>
          <w:rFonts w:cs="Arial"/>
          <w:color w:val="000000"/>
          <w:u w:val="none"/>
          <w:lang w:val="cs-CZ"/>
        </w:rPr>
        <w:t> </w:t>
      </w:r>
      <w:r w:rsidR="00D15CA0" w:rsidRPr="00FD728B">
        <w:rPr>
          <w:rFonts w:cs="Arial"/>
          <w:color w:val="000000"/>
          <w:u w:val="none"/>
          <w:lang w:val="cs-CZ"/>
        </w:rPr>
        <w:t>prodlení při řešení jednotlivé</w:t>
      </w:r>
      <w:r w:rsidRPr="00FD728B">
        <w:rPr>
          <w:rFonts w:cs="Arial"/>
          <w:color w:val="000000"/>
          <w:u w:val="none"/>
          <w:lang w:val="cs-CZ"/>
        </w:rPr>
        <w:t>ho požadavku</w:t>
      </w:r>
      <w:r w:rsidR="00D15CA0" w:rsidRPr="00FD728B">
        <w:rPr>
          <w:rFonts w:cs="Arial"/>
          <w:color w:val="000000"/>
          <w:u w:val="none"/>
          <w:lang w:val="cs-CZ"/>
        </w:rPr>
        <w:t xml:space="preserve">, a to i v případě, že tato vada bude řešena více požadavky. </w:t>
      </w:r>
    </w:p>
    <w:bookmarkEnd w:id="5"/>
    <w:p w14:paraId="0970C767" w14:textId="77777777" w:rsidR="00D15CA0" w:rsidRPr="009E2B77" w:rsidRDefault="00163957" w:rsidP="00D15CA0">
      <w:pPr>
        <w:pStyle w:val="Nadpis"/>
        <w:widowControl w:val="0"/>
        <w:numPr>
          <w:ilvl w:val="1"/>
          <w:numId w:val="3"/>
        </w:numPr>
        <w:suppressAutoHyphens w:val="0"/>
        <w:spacing w:after="80" w:line="160" w:lineRule="atLeast"/>
        <w:jc w:val="both"/>
        <w:rPr>
          <w:rFonts w:cs="Arial"/>
          <w:color w:val="000000"/>
          <w:u w:val="none"/>
          <w:lang w:val="cs-CZ"/>
        </w:rPr>
      </w:pPr>
      <w:r w:rsidRPr="009E2B77">
        <w:rPr>
          <w:rFonts w:cs="Arial"/>
          <w:color w:val="000000"/>
          <w:u w:val="none"/>
          <w:lang w:val="cs-CZ"/>
        </w:rPr>
        <w:t xml:space="preserve">V případě, že </w:t>
      </w:r>
      <w:r w:rsidR="00D15CA0" w:rsidRPr="009E2B77">
        <w:rPr>
          <w:rFonts w:cs="Arial"/>
          <w:color w:val="000000"/>
          <w:u w:val="none"/>
          <w:lang w:val="cs-CZ"/>
        </w:rPr>
        <w:t xml:space="preserve">Poskytovatel </w:t>
      </w:r>
      <w:r w:rsidRPr="009E2B77">
        <w:rPr>
          <w:rFonts w:cs="Arial"/>
          <w:color w:val="000000"/>
          <w:u w:val="none"/>
          <w:lang w:val="cs-CZ"/>
        </w:rPr>
        <w:t xml:space="preserve">poruší některou z povinností dle čl. </w:t>
      </w:r>
      <w:r w:rsidR="009E2B77" w:rsidRPr="009E2B77">
        <w:rPr>
          <w:rFonts w:cs="Arial"/>
          <w:color w:val="000000"/>
          <w:u w:val="none"/>
          <w:lang w:val="cs-CZ"/>
        </w:rPr>
        <w:t>8</w:t>
      </w:r>
      <w:r w:rsidRPr="009E2B77">
        <w:rPr>
          <w:rFonts w:cs="Arial"/>
          <w:color w:val="000000"/>
          <w:u w:val="none"/>
          <w:lang w:val="cs-CZ"/>
        </w:rPr>
        <w:t xml:space="preserve"> této Smlouvy, je Objednatel oprávněn požadovat zaplacení smluvní pokutu a Poskytovatel je povinen zaplatit smluvní pokutu ve výši ve výši 50 000,- Kč za každé jednotlivé porušení povinnosti. </w:t>
      </w:r>
    </w:p>
    <w:p w14:paraId="469E6F2B" w14:textId="77777777" w:rsidR="00D15CA0" w:rsidRPr="009E2B77" w:rsidRDefault="00D15CA0" w:rsidP="00D15CA0">
      <w:pPr>
        <w:pStyle w:val="Nadpis"/>
        <w:widowControl w:val="0"/>
        <w:numPr>
          <w:ilvl w:val="1"/>
          <w:numId w:val="3"/>
        </w:numPr>
        <w:suppressAutoHyphens w:val="0"/>
        <w:spacing w:after="80" w:line="160" w:lineRule="atLeast"/>
        <w:jc w:val="both"/>
        <w:rPr>
          <w:rFonts w:cs="Arial"/>
          <w:color w:val="000000"/>
          <w:u w:val="none"/>
          <w:lang w:val="cs-CZ"/>
        </w:rPr>
      </w:pPr>
      <w:r w:rsidRPr="009E2B77">
        <w:rPr>
          <w:rFonts w:cs="Arial"/>
          <w:color w:val="000000"/>
          <w:u w:val="none"/>
          <w:lang w:val="cs-CZ"/>
        </w:rPr>
        <w:t xml:space="preserve">V případě prodlení Objednatele se zaplacením faktur zaplatí </w:t>
      </w:r>
      <w:r w:rsidR="00163957" w:rsidRPr="009E2B77">
        <w:rPr>
          <w:rFonts w:cs="Arial"/>
          <w:color w:val="000000"/>
          <w:u w:val="none"/>
          <w:lang w:val="cs-CZ"/>
        </w:rPr>
        <w:t>O</w:t>
      </w:r>
      <w:r w:rsidRPr="009E2B77">
        <w:rPr>
          <w:rFonts w:cs="Arial"/>
          <w:color w:val="000000"/>
          <w:u w:val="none"/>
          <w:lang w:val="cs-CZ"/>
        </w:rPr>
        <w:t xml:space="preserve">bjednatel </w:t>
      </w:r>
      <w:r w:rsidR="00163957" w:rsidRPr="009E2B77">
        <w:rPr>
          <w:rFonts w:cs="Arial"/>
          <w:color w:val="000000"/>
          <w:u w:val="none"/>
          <w:lang w:val="cs-CZ"/>
        </w:rPr>
        <w:t>P</w:t>
      </w:r>
      <w:r w:rsidRPr="009E2B77">
        <w:rPr>
          <w:rFonts w:cs="Arial"/>
          <w:color w:val="000000"/>
          <w:u w:val="none"/>
          <w:lang w:val="cs-CZ"/>
        </w:rPr>
        <w:t>oskytovateli za každý den prodlení úrok z prodlení ve výši dle příslušného zákonného ustanovení.</w:t>
      </w:r>
    </w:p>
    <w:p w14:paraId="471B99AA" w14:textId="77777777" w:rsidR="00A54AD7" w:rsidRPr="005B528E" w:rsidRDefault="00A54AD7" w:rsidP="00AA028E">
      <w:pPr>
        <w:pStyle w:val="Nadpis"/>
        <w:widowControl w:val="0"/>
        <w:numPr>
          <w:ilvl w:val="1"/>
          <w:numId w:val="3"/>
        </w:numPr>
        <w:suppressAutoHyphens w:val="0"/>
        <w:spacing w:after="80" w:line="160" w:lineRule="atLeast"/>
        <w:ind w:left="567" w:hanging="567"/>
        <w:jc w:val="both"/>
        <w:rPr>
          <w:bCs/>
          <w:u w:val="none"/>
          <w:lang w:val="cs-CZ"/>
        </w:rPr>
      </w:pPr>
      <w:r w:rsidRPr="005B528E">
        <w:rPr>
          <w:bCs/>
          <w:u w:val="none"/>
          <w:lang w:val="cs-CZ"/>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w:t>
      </w:r>
    </w:p>
    <w:p w14:paraId="08E2EED2" w14:textId="77777777" w:rsidR="003017ED" w:rsidRDefault="003017ED" w:rsidP="003017ED">
      <w:pPr>
        <w:pStyle w:val="Odstavecseseznamem"/>
        <w:keepLines/>
        <w:numPr>
          <w:ilvl w:val="1"/>
          <w:numId w:val="3"/>
        </w:numPr>
        <w:suppressAutoHyphens w:val="0"/>
        <w:autoSpaceDN w:val="0"/>
        <w:spacing w:after="80" w:line="200" w:lineRule="atLeast"/>
        <w:jc w:val="both"/>
        <w:outlineLvl w:val="0"/>
        <w:rPr>
          <w:rFonts w:eastAsia="Arial"/>
        </w:rPr>
      </w:pPr>
      <w:bookmarkStart w:id="6" w:name="bookmark24"/>
      <w:bookmarkStart w:id="7" w:name="bookmark25"/>
      <w:r w:rsidRPr="003017ED">
        <w:rPr>
          <w:rFonts w:eastAsia="Arial"/>
        </w:rPr>
        <w:t xml:space="preserve">Smluvní pokuta může být </w:t>
      </w:r>
      <w:r>
        <w:rPr>
          <w:rFonts w:eastAsia="Arial"/>
        </w:rPr>
        <w:t xml:space="preserve">Objednatelem </w:t>
      </w:r>
      <w:r w:rsidRPr="003017ED">
        <w:rPr>
          <w:rFonts w:eastAsia="Arial"/>
        </w:rPr>
        <w:t xml:space="preserve">započtena vůči ceně fakturované </w:t>
      </w:r>
      <w:r>
        <w:rPr>
          <w:rFonts w:eastAsia="Arial"/>
        </w:rPr>
        <w:t xml:space="preserve">Poskytovatelem. </w:t>
      </w:r>
    </w:p>
    <w:p w14:paraId="04F09C86" w14:textId="77777777" w:rsidR="003017ED" w:rsidRPr="003017ED" w:rsidRDefault="003017ED" w:rsidP="003017ED">
      <w:pPr>
        <w:pStyle w:val="Odstavecseseznamem"/>
        <w:keepLines/>
        <w:numPr>
          <w:ilvl w:val="1"/>
          <w:numId w:val="3"/>
        </w:numPr>
        <w:suppressAutoHyphens w:val="0"/>
        <w:autoSpaceDN w:val="0"/>
        <w:spacing w:after="80" w:line="200" w:lineRule="atLeast"/>
        <w:jc w:val="both"/>
        <w:outlineLvl w:val="0"/>
        <w:rPr>
          <w:rFonts w:eastAsia="Arial"/>
        </w:rPr>
      </w:pPr>
      <w:r w:rsidRPr="003017ED">
        <w:rPr>
          <w:rFonts w:eastAsia="Arial"/>
        </w:rPr>
        <w:t>Ujednání o smluvních pokutách nemají vliv na povinnost nahradit případně vzniklou újmu v</w:t>
      </w:r>
      <w:r>
        <w:rPr>
          <w:rFonts w:eastAsia="Arial"/>
        </w:rPr>
        <w:t> </w:t>
      </w:r>
      <w:r w:rsidRPr="003017ED">
        <w:rPr>
          <w:rFonts w:eastAsia="Arial"/>
        </w:rPr>
        <w:t>plném rozsahu, ani na právo odstoupit od této Smlouvy.</w:t>
      </w:r>
    </w:p>
    <w:bookmarkEnd w:id="6"/>
    <w:bookmarkEnd w:id="7"/>
    <w:p w14:paraId="1DB176EE" w14:textId="77777777" w:rsidR="00D5151F" w:rsidRPr="005B528E" w:rsidRDefault="00D5151F" w:rsidP="00AA028E">
      <w:pPr>
        <w:pStyle w:val="Nadpis21"/>
        <w:shd w:val="clear" w:color="auto" w:fill="auto"/>
        <w:tabs>
          <w:tab w:val="left" w:pos="567"/>
        </w:tabs>
        <w:suppressAutoHyphens w:val="0"/>
        <w:spacing w:after="80" w:line="160" w:lineRule="atLeast"/>
        <w:ind w:left="567"/>
        <w:jc w:val="both"/>
        <w:rPr>
          <w:rFonts w:ascii="Calibri" w:hAnsi="Calibri" w:cs="Calibri"/>
          <w:b w:val="0"/>
          <w:sz w:val="22"/>
          <w:szCs w:val="22"/>
        </w:rPr>
      </w:pPr>
    </w:p>
    <w:p w14:paraId="3C2C4F6B" w14:textId="77777777" w:rsidR="005367E6" w:rsidRPr="005B528E" w:rsidRDefault="005367E6" w:rsidP="005367E6">
      <w:pPr>
        <w:pStyle w:val="Nadpis"/>
        <w:widowControl w:val="0"/>
        <w:numPr>
          <w:ilvl w:val="0"/>
          <w:numId w:val="3"/>
        </w:numPr>
        <w:suppressAutoHyphens w:val="0"/>
        <w:spacing w:after="80" w:line="160" w:lineRule="atLeast"/>
        <w:rPr>
          <w:b/>
          <w:u w:val="none"/>
        </w:rPr>
      </w:pPr>
      <w:r w:rsidRPr="005B528E">
        <w:rPr>
          <w:b/>
          <w:u w:val="none"/>
          <w:lang w:val="cs-CZ"/>
        </w:rPr>
        <w:t>Trvání Smlouvy</w:t>
      </w:r>
    </w:p>
    <w:p w14:paraId="0AEF963D" w14:textId="77777777" w:rsidR="005367E6" w:rsidRDefault="005367E6" w:rsidP="005367E6">
      <w:pPr>
        <w:pStyle w:val="Nadpis"/>
        <w:widowControl w:val="0"/>
        <w:numPr>
          <w:ilvl w:val="1"/>
          <w:numId w:val="3"/>
        </w:numPr>
        <w:suppressAutoHyphens w:val="0"/>
        <w:spacing w:after="80" w:line="160" w:lineRule="atLeast"/>
        <w:ind w:left="567" w:hanging="567"/>
        <w:jc w:val="both"/>
        <w:rPr>
          <w:u w:val="none"/>
          <w:lang w:val="cs-CZ"/>
        </w:rPr>
      </w:pPr>
      <w:r w:rsidRPr="005367E6">
        <w:rPr>
          <w:u w:val="none"/>
          <w:lang w:val="cs-CZ"/>
        </w:rPr>
        <w:t xml:space="preserve">Tato Smlouva nabývá platnosti dnem podpisu smluvních stran a účinnosti dnem </w:t>
      </w:r>
      <w:r w:rsidR="00461F91">
        <w:rPr>
          <w:u w:val="none"/>
          <w:lang w:val="cs-CZ"/>
        </w:rPr>
        <w:t>2. 9. 2025</w:t>
      </w:r>
      <w:r w:rsidRPr="005367E6">
        <w:rPr>
          <w:u w:val="none"/>
          <w:lang w:val="cs-CZ"/>
        </w:rPr>
        <w:t xml:space="preserve">. </w:t>
      </w:r>
    </w:p>
    <w:p w14:paraId="246357E3" w14:textId="77777777" w:rsidR="00240468" w:rsidRDefault="00146F2E" w:rsidP="00240468">
      <w:pPr>
        <w:pStyle w:val="Nadpis"/>
        <w:widowControl w:val="0"/>
        <w:numPr>
          <w:ilvl w:val="1"/>
          <w:numId w:val="3"/>
        </w:numPr>
        <w:suppressAutoHyphens w:val="0"/>
        <w:spacing w:after="80" w:line="160" w:lineRule="atLeast"/>
        <w:ind w:left="567" w:hanging="567"/>
        <w:jc w:val="both"/>
        <w:textDirection w:val="btLr"/>
        <w:rPr>
          <w:color w:val="000000"/>
          <w:u w:val="none"/>
        </w:rPr>
      </w:pPr>
      <w:r w:rsidRPr="00146F2E">
        <w:rPr>
          <w:color w:val="000000"/>
          <w:u w:val="none"/>
        </w:rPr>
        <w:t xml:space="preserve">Tato Smlouva je </w:t>
      </w:r>
      <w:r w:rsidRPr="00240468">
        <w:rPr>
          <w:color w:val="000000"/>
          <w:u w:val="none"/>
        </w:rPr>
        <w:t>uzavírána na dobu určitou</w:t>
      </w:r>
      <w:r w:rsidR="0040313A">
        <w:rPr>
          <w:color w:val="000000"/>
          <w:u w:val="none"/>
          <w:lang w:val="cs-CZ"/>
        </w:rPr>
        <w:t>, a to d</w:t>
      </w:r>
      <w:r w:rsidR="002B6813">
        <w:rPr>
          <w:color w:val="000000"/>
          <w:u w:val="none"/>
          <w:lang w:val="cs-CZ"/>
        </w:rPr>
        <w:t>o vyčerpání částky</w:t>
      </w:r>
      <w:r w:rsidR="0040313A">
        <w:rPr>
          <w:color w:val="000000"/>
          <w:u w:val="none"/>
          <w:lang w:val="cs-CZ"/>
        </w:rPr>
        <w:t xml:space="preserve"> 1 200 000,- Kč bez DPH </w:t>
      </w:r>
      <w:r w:rsidR="002B6813">
        <w:rPr>
          <w:color w:val="000000"/>
          <w:u w:val="none"/>
          <w:lang w:val="cs-CZ"/>
        </w:rPr>
        <w:t xml:space="preserve">nebo </w:t>
      </w:r>
      <w:r w:rsidR="0040313A">
        <w:rPr>
          <w:color w:val="000000"/>
          <w:u w:val="none"/>
          <w:lang w:val="cs-CZ"/>
        </w:rPr>
        <w:t>uplynutím doby</w:t>
      </w:r>
      <w:r w:rsidR="005A34B9">
        <w:rPr>
          <w:color w:val="000000"/>
          <w:u w:val="none"/>
          <w:lang w:val="cs-CZ"/>
        </w:rPr>
        <w:t xml:space="preserve"> jednoho roku</w:t>
      </w:r>
      <w:r w:rsidR="0040313A">
        <w:rPr>
          <w:color w:val="000000"/>
          <w:u w:val="none"/>
          <w:lang w:val="cs-CZ"/>
        </w:rPr>
        <w:t xml:space="preserve"> od nabytí účinnosti</w:t>
      </w:r>
      <w:r w:rsidR="0020540A">
        <w:rPr>
          <w:color w:val="000000"/>
          <w:u w:val="none"/>
          <w:lang w:val="cs-CZ"/>
        </w:rPr>
        <w:t>, dle toho, co nastane dříve</w:t>
      </w:r>
      <w:r w:rsidRPr="00240468">
        <w:rPr>
          <w:color w:val="000000"/>
          <w:u w:val="none"/>
        </w:rPr>
        <w:t>.</w:t>
      </w:r>
      <w:r w:rsidR="00240468" w:rsidRPr="00240468">
        <w:rPr>
          <w:color w:val="000000"/>
          <w:u w:val="none"/>
        </w:rPr>
        <w:t xml:space="preserve"> </w:t>
      </w:r>
    </w:p>
    <w:p w14:paraId="122F5C03" w14:textId="77777777" w:rsidR="00146F2E" w:rsidRPr="00C34B35" w:rsidRDefault="00146F2E" w:rsidP="00C34B35">
      <w:pPr>
        <w:pStyle w:val="Nadpis"/>
        <w:widowControl w:val="0"/>
        <w:numPr>
          <w:ilvl w:val="1"/>
          <w:numId w:val="3"/>
        </w:numPr>
        <w:suppressAutoHyphens w:val="0"/>
        <w:spacing w:after="80" w:line="160" w:lineRule="atLeast"/>
        <w:ind w:left="567" w:hanging="567"/>
        <w:jc w:val="both"/>
        <w:textDirection w:val="btLr"/>
        <w:rPr>
          <w:color w:val="000000"/>
          <w:u w:val="none"/>
        </w:rPr>
      </w:pPr>
      <w:r w:rsidRPr="00C34B35">
        <w:rPr>
          <w:color w:val="000000"/>
          <w:u w:val="none"/>
        </w:rPr>
        <w:t xml:space="preserve">Smlouva může být </w:t>
      </w:r>
      <w:r w:rsidR="00C34B35">
        <w:rPr>
          <w:color w:val="000000"/>
          <w:u w:val="none"/>
          <w:lang w:val="cs-CZ"/>
        </w:rPr>
        <w:t xml:space="preserve">dále </w:t>
      </w:r>
      <w:r w:rsidRPr="00C34B35">
        <w:rPr>
          <w:color w:val="000000"/>
          <w:u w:val="none"/>
        </w:rPr>
        <w:t xml:space="preserve">ukončena: </w:t>
      </w:r>
    </w:p>
    <w:p w14:paraId="3DE98993" w14:textId="77777777" w:rsidR="00146F2E" w:rsidRDefault="00146F2E" w:rsidP="005B528E">
      <w:pPr>
        <w:pStyle w:val="Nadpis"/>
        <w:widowControl w:val="0"/>
        <w:numPr>
          <w:ilvl w:val="0"/>
          <w:numId w:val="13"/>
        </w:numPr>
        <w:tabs>
          <w:tab w:val="left" w:pos="1134"/>
        </w:tabs>
        <w:suppressAutoHyphens w:val="0"/>
        <w:spacing w:after="80" w:line="160" w:lineRule="atLeast"/>
        <w:ind w:left="1134" w:hanging="567"/>
        <w:jc w:val="both"/>
        <w:textDirection w:val="btLr"/>
        <w:rPr>
          <w:color w:val="000000"/>
          <w:u w:val="none"/>
          <w:lang w:val="cs-CZ"/>
        </w:rPr>
      </w:pPr>
      <w:r w:rsidRPr="00C34B35">
        <w:rPr>
          <w:color w:val="000000"/>
          <w:u w:val="none"/>
          <w:lang w:val="cs-CZ"/>
        </w:rPr>
        <w:t>písemnou dohodou smluvních stran,</w:t>
      </w:r>
    </w:p>
    <w:p w14:paraId="434FA5DE" w14:textId="77777777" w:rsidR="00C34B35" w:rsidRDefault="00C34B35" w:rsidP="005B528E">
      <w:pPr>
        <w:pStyle w:val="Nadpis"/>
        <w:widowControl w:val="0"/>
        <w:numPr>
          <w:ilvl w:val="0"/>
          <w:numId w:val="13"/>
        </w:numPr>
        <w:tabs>
          <w:tab w:val="left" w:pos="1134"/>
        </w:tabs>
        <w:suppressAutoHyphens w:val="0"/>
        <w:spacing w:after="80" w:line="160" w:lineRule="atLeast"/>
        <w:ind w:left="1134" w:hanging="567"/>
        <w:jc w:val="both"/>
        <w:textDirection w:val="btLr"/>
        <w:rPr>
          <w:color w:val="000000"/>
          <w:u w:val="none"/>
          <w:lang w:val="cs-CZ"/>
        </w:rPr>
      </w:pPr>
      <w:r>
        <w:rPr>
          <w:color w:val="000000"/>
          <w:u w:val="none"/>
          <w:lang w:val="cs-CZ"/>
        </w:rPr>
        <w:t>výpovědí,</w:t>
      </w:r>
    </w:p>
    <w:p w14:paraId="619B0AD7" w14:textId="77777777" w:rsidR="00146F2E" w:rsidRPr="00C34B35" w:rsidRDefault="00146F2E" w:rsidP="005B528E">
      <w:pPr>
        <w:pStyle w:val="Nadpis"/>
        <w:widowControl w:val="0"/>
        <w:numPr>
          <w:ilvl w:val="0"/>
          <w:numId w:val="13"/>
        </w:numPr>
        <w:tabs>
          <w:tab w:val="left" w:pos="1134"/>
        </w:tabs>
        <w:suppressAutoHyphens w:val="0"/>
        <w:spacing w:after="80" w:line="160" w:lineRule="atLeast"/>
        <w:ind w:left="1134" w:hanging="567"/>
        <w:jc w:val="both"/>
        <w:textDirection w:val="btLr"/>
        <w:rPr>
          <w:color w:val="000000"/>
          <w:u w:val="none"/>
          <w:lang w:val="cs-CZ"/>
        </w:rPr>
      </w:pPr>
      <w:r w:rsidRPr="00C34B35">
        <w:rPr>
          <w:color w:val="000000"/>
          <w:u w:val="none"/>
          <w:lang w:val="cs-CZ"/>
        </w:rPr>
        <w:t>odstoupením.</w:t>
      </w:r>
    </w:p>
    <w:p w14:paraId="13FBC81A" w14:textId="77777777" w:rsidR="00146F2E" w:rsidRPr="00C34B35" w:rsidRDefault="00146F2E" w:rsidP="00C34B35">
      <w:pPr>
        <w:pStyle w:val="Nadpis"/>
        <w:widowControl w:val="0"/>
        <w:numPr>
          <w:ilvl w:val="1"/>
          <w:numId w:val="3"/>
        </w:numPr>
        <w:suppressAutoHyphens w:val="0"/>
        <w:spacing w:after="80" w:line="160" w:lineRule="atLeast"/>
        <w:ind w:left="567" w:hanging="567"/>
        <w:jc w:val="both"/>
        <w:textDirection w:val="btLr"/>
        <w:rPr>
          <w:color w:val="000000"/>
          <w:u w:val="none"/>
        </w:rPr>
      </w:pPr>
      <w:r w:rsidRPr="00C34B35">
        <w:rPr>
          <w:color w:val="000000"/>
          <w:u w:val="none"/>
        </w:rPr>
        <w:t>Objednatel je oprávněn od Smlouvy odstoupit v případech stanovených zákonem, v případech stanovených touto Smlouvou, jakož i v případech podstatného porušení Smlouvy</w:t>
      </w:r>
      <w:r w:rsidR="00517489">
        <w:rPr>
          <w:color w:val="000000"/>
          <w:u w:val="none"/>
          <w:lang w:val="cs-CZ"/>
        </w:rPr>
        <w:t xml:space="preserve"> ze strany </w:t>
      </w:r>
      <w:r w:rsidR="00517489">
        <w:rPr>
          <w:color w:val="000000"/>
          <w:u w:val="none"/>
          <w:lang w:val="cs-CZ"/>
        </w:rPr>
        <w:lastRenderedPageBreak/>
        <w:t>Poskytovatele</w:t>
      </w:r>
      <w:r w:rsidRPr="00C34B35">
        <w:rPr>
          <w:color w:val="000000"/>
          <w:u w:val="none"/>
        </w:rPr>
        <w:t>.</w:t>
      </w:r>
    </w:p>
    <w:p w14:paraId="3D3859CC" w14:textId="77777777" w:rsidR="00146F2E" w:rsidRPr="00C34B35" w:rsidRDefault="00146F2E" w:rsidP="00C34B35">
      <w:pPr>
        <w:pStyle w:val="Nadpis"/>
        <w:widowControl w:val="0"/>
        <w:numPr>
          <w:ilvl w:val="1"/>
          <w:numId w:val="3"/>
        </w:numPr>
        <w:suppressAutoHyphens w:val="0"/>
        <w:spacing w:after="80" w:line="160" w:lineRule="atLeast"/>
        <w:ind w:left="567" w:hanging="567"/>
        <w:jc w:val="both"/>
        <w:textDirection w:val="btLr"/>
        <w:rPr>
          <w:color w:val="000000"/>
          <w:u w:val="none"/>
        </w:rPr>
      </w:pPr>
      <w:r w:rsidRPr="00C34B35">
        <w:rPr>
          <w:color w:val="000000"/>
          <w:u w:val="none"/>
        </w:rPr>
        <w:t xml:space="preserve">Objednatel je dále oprávněn od Smlouvy odstoupit, bude-li na majetek Poskytovatele prohlášen úpadek nebo hrozící úpadek nebo Poskytovatel vstoupí do likvidace. </w:t>
      </w:r>
    </w:p>
    <w:p w14:paraId="35D9C479" w14:textId="77777777" w:rsidR="00146F2E" w:rsidRPr="00C34B35" w:rsidRDefault="00146F2E" w:rsidP="00C34B35">
      <w:pPr>
        <w:pStyle w:val="Nadpis"/>
        <w:widowControl w:val="0"/>
        <w:numPr>
          <w:ilvl w:val="1"/>
          <w:numId w:val="3"/>
        </w:numPr>
        <w:suppressAutoHyphens w:val="0"/>
        <w:spacing w:after="80" w:line="160" w:lineRule="atLeast"/>
        <w:ind w:left="567" w:hanging="567"/>
        <w:jc w:val="both"/>
        <w:textDirection w:val="btLr"/>
        <w:rPr>
          <w:color w:val="000000"/>
          <w:u w:val="none"/>
        </w:rPr>
      </w:pPr>
      <w:r w:rsidRPr="00C34B35">
        <w:rPr>
          <w:color w:val="000000"/>
          <w:u w:val="none"/>
        </w:rPr>
        <w:t xml:space="preserve">Poskytovatel je oprávněn od Smlouvy odstoupit v případech stanovených zákonem, v případech stanovených touto Smlouvou, jakož i v případech závažného porušení Smlouvy </w:t>
      </w:r>
      <w:r w:rsidR="00517489">
        <w:rPr>
          <w:color w:val="000000"/>
          <w:u w:val="none"/>
          <w:lang w:val="cs-CZ"/>
        </w:rPr>
        <w:t xml:space="preserve">ze strany </w:t>
      </w:r>
      <w:r w:rsidR="00517489">
        <w:rPr>
          <w:color w:val="000000"/>
          <w:u w:val="none"/>
        </w:rPr>
        <w:t>Objednatele.</w:t>
      </w:r>
    </w:p>
    <w:p w14:paraId="7E5315DE" w14:textId="77777777" w:rsidR="00146F2E" w:rsidRDefault="00146F2E" w:rsidP="00C34B35">
      <w:pPr>
        <w:pStyle w:val="Nadpis"/>
        <w:widowControl w:val="0"/>
        <w:numPr>
          <w:ilvl w:val="1"/>
          <w:numId w:val="3"/>
        </w:numPr>
        <w:suppressAutoHyphens w:val="0"/>
        <w:spacing w:after="80" w:line="160" w:lineRule="atLeast"/>
        <w:ind w:left="567" w:hanging="567"/>
        <w:jc w:val="both"/>
        <w:textDirection w:val="btLr"/>
        <w:rPr>
          <w:color w:val="000000"/>
          <w:u w:val="none"/>
        </w:rPr>
      </w:pPr>
      <w:r w:rsidRPr="00C34B35">
        <w:rPr>
          <w:color w:val="000000"/>
          <w:u w:val="none"/>
        </w:rPr>
        <w:t xml:space="preserve">Odstoupení musí mít písemnou formu s tím, že je účinné dnem jeho doručení druhé smluvní straně. </w:t>
      </w:r>
    </w:p>
    <w:p w14:paraId="547AE387" w14:textId="54927A7D" w:rsidR="00FE40A7" w:rsidRPr="00C96D9B" w:rsidRDefault="00C60BB2" w:rsidP="00C60BB2">
      <w:pPr>
        <w:pStyle w:val="Nadpis"/>
        <w:widowControl w:val="0"/>
        <w:numPr>
          <w:ilvl w:val="1"/>
          <w:numId w:val="3"/>
        </w:numPr>
        <w:suppressAutoHyphens w:val="0"/>
        <w:spacing w:after="80" w:line="160" w:lineRule="atLeast"/>
        <w:ind w:left="567" w:hanging="567"/>
        <w:jc w:val="both"/>
      </w:pPr>
      <w:r w:rsidRPr="00C34B35">
        <w:rPr>
          <w:color w:val="000000"/>
          <w:u w:val="none"/>
        </w:rPr>
        <w:t xml:space="preserve">Objednatel je oprávněn </w:t>
      </w:r>
      <w:r>
        <w:rPr>
          <w:color w:val="000000"/>
          <w:u w:val="none"/>
          <w:lang w:val="cs-CZ"/>
        </w:rPr>
        <w:t xml:space="preserve">tuto </w:t>
      </w:r>
      <w:r w:rsidRPr="00C34B35">
        <w:rPr>
          <w:color w:val="000000"/>
          <w:u w:val="none"/>
        </w:rPr>
        <w:t>Smlouv</w:t>
      </w:r>
      <w:r>
        <w:rPr>
          <w:color w:val="000000"/>
          <w:u w:val="none"/>
          <w:lang w:val="cs-CZ"/>
        </w:rPr>
        <w:t xml:space="preserve">u vypovědět bez uvedení důvodu s výpovědní lhůtou </w:t>
      </w:r>
      <w:r w:rsidR="00605C45">
        <w:rPr>
          <w:color w:val="000000"/>
          <w:u w:val="none"/>
          <w:lang w:val="cs-CZ"/>
        </w:rPr>
        <w:t>3</w:t>
      </w:r>
      <w:r w:rsidR="00347667">
        <w:rPr>
          <w:color w:val="000000"/>
          <w:u w:val="none"/>
          <w:lang w:val="cs-CZ"/>
        </w:rPr>
        <w:t> </w:t>
      </w:r>
      <w:r>
        <w:rPr>
          <w:color w:val="000000"/>
          <w:u w:val="none"/>
          <w:lang w:val="cs-CZ"/>
        </w:rPr>
        <w:t>měsíc</w:t>
      </w:r>
      <w:r w:rsidR="00347667">
        <w:rPr>
          <w:color w:val="000000"/>
          <w:u w:val="none"/>
          <w:lang w:val="cs-CZ"/>
        </w:rPr>
        <w:t>ů</w:t>
      </w:r>
      <w:r>
        <w:rPr>
          <w:color w:val="000000"/>
          <w:u w:val="none"/>
          <w:lang w:val="cs-CZ"/>
        </w:rPr>
        <w:t>, která začíná běžet posledním dnem v měsíci, v němž byla výpověď druhé smluvní straně doručena.</w:t>
      </w:r>
    </w:p>
    <w:p w14:paraId="097791E1" w14:textId="06A6ED4A" w:rsidR="00FE40A7" w:rsidRPr="00C60BB2" w:rsidRDefault="00FE40A7" w:rsidP="00FE40A7">
      <w:pPr>
        <w:pStyle w:val="Nadpis"/>
        <w:widowControl w:val="0"/>
        <w:numPr>
          <w:ilvl w:val="1"/>
          <w:numId w:val="3"/>
        </w:numPr>
        <w:suppressAutoHyphens w:val="0"/>
        <w:spacing w:after="80" w:line="160" w:lineRule="atLeast"/>
        <w:ind w:left="567" w:hanging="567"/>
        <w:jc w:val="both"/>
      </w:pPr>
      <w:r>
        <w:rPr>
          <w:color w:val="000000"/>
          <w:u w:val="none"/>
        </w:rPr>
        <w:t>Poskytovatel</w:t>
      </w:r>
      <w:r w:rsidRPr="00C34B35">
        <w:rPr>
          <w:color w:val="000000"/>
          <w:u w:val="none"/>
        </w:rPr>
        <w:t xml:space="preserve"> je oprávněn </w:t>
      </w:r>
      <w:r>
        <w:rPr>
          <w:color w:val="000000"/>
          <w:u w:val="none"/>
          <w:lang w:val="cs-CZ"/>
        </w:rPr>
        <w:t xml:space="preserve">tuto </w:t>
      </w:r>
      <w:r w:rsidRPr="00C34B35">
        <w:rPr>
          <w:color w:val="000000"/>
          <w:u w:val="none"/>
        </w:rPr>
        <w:t>Smlouv</w:t>
      </w:r>
      <w:r>
        <w:rPr>
          <w:color w:val="000000"/>
          <w:u w:val="none"/>
          <w:lang w:val="cs-CZ"/>
        </w:rPr>
        <w:t xml:space="preserve">u vypovědět bez uvedení důvodu s výpovědní lhůtou </w:t>
      </w:r>
      <w:r w:rsidR="00605C45">
        <w:rPr>
          <w:color w:val="000000"/>
          <w:u w:val="none"/>
          <w:lang w:val="cs-CZ"/>
        </w:rPr>
        <w:t>3</w:t>
      </w:r>
      <w:r>
        <w:rPr>
          <w:color w:val="000000"/>
          <w:u w:val="none"/>
          <w:lang w:val="cs-CZ"/>
        </w:rPr>
        <w:t> měsíc</w:t>
      </w:r>
      <w:r w:rsidR="00347667">
        <w:rPr>
          <w:color w:val="000000"/>
          <w:u w:val="none"/>
          <w:lang w:val="cs-CZ"/>
        </w:rPr>
        <w:t>ů</w:t>
      </w:r>
      <w:r>
        <w:rPr>
          <w:color w:val="000000"/>
          <w:u w:val="none"/>
          <w:lang w:val="cs-CZ"/>
        </w:rPr>
        <w:t xml:space="preserve">, která začíná běžet posledním dnem v měsíci, v němž byla výpověď druhé smluvní straně doručena. </w:t>
      </w:r>
    </w:p>
    <w:p w14:paraId="4B24246D" w14:textId="0E7E32DB" w:rsidR="00C60BB2" w:rsidRPr="00C60BB2" w:rsidRDefault="00C60BB2" w:rsidP="00C96D9B">
      <w:pPr>
        <w:pStyle w:val="Nadpis"/>
        <w:widowControl w:val="0"/>
        <w:numPr>
          <w:ilvl w:val="0"/>
          <w:numId w:val="0"/>
        </w:numPr>
        <w:suppressAutoHyphens w:val="0"/>
        <w:spacing w:after="80" w:line="160" w:lineRule="atLeast"/>
        <w:jc w:val="both"/>
      </w:pPr>
    </w:p>
    <w:p w14:paraId="44965292" w14:textId="77777777" w:rsidR="005367E6" w:rsidRPr="005367E6" w:rsidRDefault="005367E6" w:rsidP="005367E6">
      <w:pPr>
        <w:pStyle w:val="Zkladntext0"/>
      </w:pPr>
    </w:p>
    <w:p w14:paraId="55EA973C" w14:textId="77777777" w:rsidR="00A54AD7" w:rsidRPr="005B528E" w:rsidRDefault="00A54AD7" w:rsidP="00AA1436">
      <w:pPr>
        <w:pStyle w:val="Nadpis"/>
        <w:keepNext/>
        <w:widowControl w:val="0"/>
        <w:numPr>
          <w:ilvl w:val="0"/>
          <w:numId w:val="3"/>
        </w:numPr>
        <w:suppressAutoHyphens w:val="0"/>
        <w:spacing w:after="80" w:line="160" w:lineRule="atLeast"/>
      </w:pPr>
      <w:bookmarkStart w:id="8" w:name="bookmark26"/>
      <w:bookmarkStart w:id="9" w:name="bookmark27"/>
      <w:r w:rsidRPr="005B528E">
        <w:rPr>
          <w:b/>
          <w:u w:val="none"/>
        </w:rPr>
        <w:t>Závěrečná ustanovení</w:t>
      </w:r>
      <w:bookmarkEnd w:id="8"/>
      <w:bookmarkEnd w:id="9"/>
    </w:p>
    <w:p w14:paraId="23B8BDBA" w14:textId="77777777" w:rsidR="009077A5" w:rsidRPr="005B528E" w:rsidRDefault="009077A5" w:rsidP="00AA1436">
      <w:pPr>
        <w:pStyle w:val="Nadpis"/>
        <w:keepNext/>
        <w:widowControl w:val="0"/>
        <w:numPr>
          <w:ilvl w:val="1"/>
          <w:numId w:val="3"/>
        </w:numPr>
        <w:suppressAutoHyphens w:val="0"/>
        <w:spacing w:after="80" w:line="160" w:lineRule="atLeast"/>
        <w:ind w:left="567" w:hanging="567"/>
        <w:jc w:val="both"/>
        <w:rPr>
          <w:u w:val="none"/>
          <w:lang w:val="cs-CZ"/>
        </w:rPr>
      </w:pPr>
      <w:r w:rsidRPr="005B528E">
        <w:rPr>
          <w:u w:val="none"/>
        </w:rPr>
        <w:t>Smluvní s</w:t>
      </w:r>
      <w:r w:rsidR="003017ED" w:rsidRPr="005B528E">
        <w:rPr>
          <w:u w:val="none"/>
        </w:rPr>
        <w:t xml:space="preserve">trany berou na vědomí, že tato </w:t>
      </w:r>
      <w:r w:rsidR="003017ED" w:rsidRPr="005B528E">
        <w:rPr>
          <w:u w:val="none"/>
          <w:lang w:val="cs-CZ"/>
        </w:rPr>
        <w:t>S</w:t>
      </w:r>
      <w:r w:rsidRPr="005B528E">
        <w:rPr>
          <w:u w:val="none"/>
          <w:lang w:val="cs-CZ"/>
        </w:rPr>
        <w:t>mlouva</w:t>
      </w:r>
      <w:r w:rsidRPr="005B528E">
        <w:rPr>
          <w:u w:val="none"/>
        </w:rPr>
        <w:t xml:space="preserve"> podléhá uveřejnění podle zák. č. 340/2015 Sb., o </w:t>
      </w:r>
      <w:r w:rsidRPr="005B528E">
        <w:rPr>
          <w:u w:val="none"/>
          <w:lang w:val="cs-CZ"/>
        </w:rPr>
        <w:t xml:space="preserve">zvláštních podmínkách účinnosti některých smluv, uveřejňování těchto smluv a registru smluv (zákon o registru smluv) s tím, že její uveřejnění zajistí </w:t>
      </w:r>
      <w:r w:rsidR="003017ED" w:rsidRPr="005B528E">
        <w:rPr>
          <w:u w:val="none"/>
          <w:lang w:val="cs-CZ"/>
        </w:rPr>
        <w:t>Objednatel</w:t>
      </w:r>
      <w:r w:rsidRPr="005B528E">
        <w:rPr>
          <w:u w:val="none"/>
          <w:lang w:val="cs-CZ"/>
        </w:rPr>
        <w:t xml:space="preserve"> prostřednictvím registru smluv. </w:t>
      </w:r>
    </w:p>
    <w:p w14:paraId="015355C0" w14:textId="77777777" w:rsidR="00B65DC8" w:rsidRPr="005B528E" w:rsidRDefault="00B65DC8" w:rsidP="00AA028E">
      <w:pPr>
        <w:pStyle w:val="Nadpis"/>
        <w:widowControl w:val="0"/>
        <w:numPr>
          <w:ilvl w:val="1"/>
          <w:numId w:val="3"/>
        </w:numPr>
        <w:suppressAutoHyphens w:val="0"/>
        <w:spacing w:after="80" w:line="160" w:lineRule="atLeast"/>
        <w:ind w:left="567" w:hanging="567"/>
        <w:jc w:val="both"/>
        <w:rPr>
          <w:u w:val="none"/>
          <w:lang w:val="cs-CZ"/>
        </w:rPr>
      </w:pPr>
      <w:r w:rsidRPr="005B528E">
        <w:rPr>
          <w:u w:val="none"/>
          <w:lang w:val="cs-CZ"/>
        </w:rPr>
        <w:t xml:space="preserve">Tato </w:t>
      </w:r>
      <w:r w:rsidR="003017ED" w:rsidRPr="005B528E">
        <w:rPr>
          <w:u w:val="none"/>
          <w:lang w:val="cs-CZ"/>
        </w:rPr>
        <w:t>S</w:t>
      </w:r>
      <w:r w:rsidRPr="005B528E">
        <w:rPr>
          <w:u w:val="none"/>
          <w:lang w:val="cs-CZ"/>
        </w:rPr>
        <w:t xml:space="preserve">mlouva se uzavírá v elektronické podobě. </w:t>
      </w:r>
    </w:p>
    <w:p w14:paraId="750D5DAB" w14:textId="77777777" w:rsidR="00A54AD7" w:rsidRPr="005B528E" w:rsidRDefault="00694BF2" w:rsidP="00AA028E">
      <w:pPr>
        <w:pStyle w:val="Nadpis"/>
        <w:widowControl w:val="0"/>
        <w:numPr>
          <w:ilvl w:val="1"/>
          <w:numId w:val="3"/>
        </w:numPr>
        <w:suppressAutoHyphens w:val="0"/>
        <w:spacing w:after="80" w:line="160" w:lineRule="atLeast"/>
        <w:ind w:left="567" w:hanging="567"/>
        <w:jc w:val="both"/>
        <w:rPr>
          <w:u w:val="none"/>
          <w:lang w:val="cs-CZ"/>
        </w:rPr>
      </w:pPr>
      <w:r w:rsidRPr="005B528E">
        <w:rPr>
          <w:u w:val="none"/>
          <w:lang w:val="cs-CZ"/>
        </w:rPr>
        <w:t xml:space="preserve">Poskytovatel </w:t>
      </w:r>
      <w:r w:rsidR="00A54AD7" w:rsidRPr="005B528E">
        <w:rPr>
          <w:u w:val="none"/>
          <w:lang w:val="cs-CZ"/>
        </w:rPr>
        <w:t xml:space="preserve">je podle </w:t>
      </w:r>
      <w:proofErr w:type="spellStart"/>
      <w:r w:rsidR="00A54AD7" w:rsidRPr="005B528E">
        <w:rPr>
          <w:u w:val="none"/>
          <w:lang w:val="cs-CZ"/>
        </w:rPr>
        <w:t>ust</w:t>
      </w:r>
      <w:proofErr w:type="spellEnd"/>
      <w:r w:rsidR="00A54AD7" w:rsidRPr="005B528E">
        <w:rPr>
          <w:u w:val="none"/>
          <w:lang w:val="cs-CZ"/>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1CCF6ECC" w14:textId="77777777" w:rsidR="003017ED" w:rsidRPr="00FB0EFB" w:rsidRDefault="003017ED" w:rsidP="003017ED">
      <w:pPr>
        <w:pStyle w:val="Nadpis"/>
        <w:widowControl w:val="0"/>
        <w:numPr>
          <w:ilvl w:val="1"/>
          <w:numId w:val="3"/>
        </w:numPr>
        <w:suppressAutoHyphens w:val="0"/>
        <w:spacing w:after="80" w:line="160" w:lineRule="atLeast"/>
        <w:ind w:left="567" w:hanging="567"/>
        <w:jc w:val="both"/>
        <w:rPr>
          <w:u w:val="none"/>
          <w:lang w:val="cs-CZ"/>
        </w:rPr>
      </w:pPr>
      <w:r w:rsidRPr="00FB0EFB">
        <w:rPr>
          <w:u w:val="none"/>
          <w:lang w:val="cs-CZ"/>
        </w:rPr>
        <w:t>Poskytovatel není oprávněn postoupit práva a povinnosti vzniklé z této Smlouvy nebo v souvislosti s ní, případně postoupit Smlouvu jako celek, třetí osobě nebo jiným osobám bez předchozího písemného souhlasu NPÚ.</w:t>
      </w:r>
    </w:p>
    <w:p w14:paraId="5CDA48EC" w14:textId="77777777" w:rsidR="00A54AD7" w:rsidRPr="005B528E" w:rsidRDefault="00A54AD7" w:rsidP="00AA028E">
      <w:pPr>
        <w:pStyle w:val="Nadpis"/>
        <w:widowControl w:val="0"/>
        <w:numPr>
          <w:ilvl w:val="1"/>
          <w:numId w:val="3"/>
        </w:numPr>
        <w:suppressAutoHyphens w:val="0"/>
        <w:spacing w:after="80" w:line="160" w:lineRule="atLeast"/>
        <w:ind w:left="567" w:hanging="567"/>
        <w:jc w:val="both"/>
        <w:rPr>
          <w:u w:val="none"/>
          <w:lang w:val="cs-CZ"/>
        </w:rPr>
      </w:pPr>
      <w:r w:rsidRPr="005B528E">
        <w:rPr>
          <w:u w:val="none"/>
          <w:lang w:val="cs-CZ"/>
        </w:rPr>
        <w:t xml:space="preserve">Objednatel si vyhrazuje právo zveřejnit obsah této </w:t>
      </w:r>
      <w:r w:rsidR="003017ED" w:rsidRPr="005B528E">
        <w:rPr>
          <w:u w:val="none"/>
          <w:lang w:val="cs-CZ"/>
        </w:rPr>
        <w:t>S</w:t>
      </w:r>
      <w:r w:rsidRPr="005B528E">
        <w:rPr>
          <w:u w:val="none"/>
          <w:lang w:val="cs-CZ"/>
        </w:rPr>
        <w:t xml:space="preserve">mlouvy včetně případných dodatků k této </w:t>
      </w:r>
      <w:r w:rsidR="003017ED" w:rsidRPr="005B528E">
        <w:rPr>
          <w:u w:val="none"/>
          <w:lang w:val="cs-CZ"/>
        </w:rPr>
        <w:t>S</w:t>
      </w:r>
      <w:r w:rsidRPr="005B528E">
        <w:rPr>
          <w:u w:val="none"/>
          <w:lang w:val="cs-CZ"/>
        </w:rPr>
        <w:t xml:space="preserve">mlouvě. </w:t>
      </w:r>
      <w:r w:rsidR="00694BF2" w:rsidRPr="005B528E">
        <w:rPr>
          <w:u w:val="none"/>
          <w:lang w:val="cs-CZ"/>
        </w:rPr>
        <w:t>Poskytovatel</w:t>
      </w:r>
      <w:r w:rsidRPr="005B528E">
        <w:rPr>
          <w:u w:val="none"/>
          <w:lang w:val="cs-CZ"/>
        </w:rPr>
        <w:t xml:space="preserve"> dále souhlasí se zveřejněním své identifikace a dalších údajů uvedených ve </w:t>
      </w:r>
      <w:r w:rsidR="003017ED" w:rsidRPr="005B528E">
        <w:rPr>
          <w:u w:val="none"/>
          <w:lang w:val="cs-CZ"/>
        </w:rPr>
        <w:t>S</w:t>
      </w:r>
      <w:r w:rsidRPr="005B528E">
        <w:rPr>
          <w:u w:val="none"/>
          <w:lang w:val="cs-CZ"/>
        </w:rPr>
        <w:t xml:space="preserve">mlouvě včetně ceny. </w:t>
      </w:r>
    </w:p>
    <w:p w14:paraId="3D2C6425" w14:textId="77777777" w:rsidR="00A54AD7" w:rsidRPr="005B528E" w:rsidRDefault="00A54AD7" w:rsidP="00AA028E">
      <w:pPr>
        <w:pStyle w:val="Nadpis"/>
        <w:widowControl w:val="0"/>
        <w:numPr>
          <w:ilvl w:val="1"/>
          <w:numId w:val="3"/>
        </w:numPr>
        <w:suppressAutoHyphens w:val="0"/>
        <w:spacing w:after="80" w:line="160" w:lineRule="atLeast"/>
        <w:ind w:left="567" w:hanging="567"/>
        <w:jc w:val="both"/>
        <w:rPr>
          <w:u w:val="none"/>
          <w:lang w:val="cs-CZ"/>
        </w:rPr>
      </w:pPr>
      <w:r w:rsidRPr="005B528E">
        <w:rPr>
          <w:u w:val="none"/>
          <w:lang w:val="cs-CZ"/>
        </w:rPr>
        <w:t xml:space="preserve">Smlouvu lze měnit na základě dohody stran pouze písemnými a vzestupně číslovanými dodatky podepsanými smluvními stranami. Jiné zápisy, protokoly apod. se za změnu </w:t>
      </w:r>
      <w:r w:rsidR="003017ED" w:rsidRPr="005B528E">
        <w:rPr>
          <w:u w:val="none"/>
          <w:lang w:val="cs-CZ"/>
        </w:rPr>
        <w:t>S</w:t>
      </w:r>
      <w:r w:rsidRPr="005B528E">
        <w:rPr>
          <w:u w:val="none"/>
          <w:lang w:val="cs-CZ"/>
        </w:rPr>
        <w:t>mlouvy nepovažují.</w:t>
      </w:r>
    </w:p>
    <w:p w14:paraId="6B0AB42F" w14:textId="77777777" w:rsidR="00A54AD7" w:rsidRPr="005B528E" w:rsidRDefault="00A54AD7" w:rsidP="00AA028E">
      <w:pPr>
        <w:pStyle w:val="Zkladntext1"/>
        <w:shd w:val="clear" w:color="auto" w:fill="auto"/>
        <w:tabs>
          <w:tab w:val="left" w:pos="969"/>
        </w:tabs>
        <w:suppressAutoHyphens w:val="0"/>
        <w:spacing w:after="80" w:line="160" w:lineRule="atLeast"/>
        <w:rPr>
          <w:rFonts w:ascii="Calibri" w:hAnsi="Calibri" w:cs="Calibri"/>
        </w:rPr>
      </w:pPr>
    </w:p>
    <w:p w14:paraId="14AF59A0" w14:textId="77777777" w:rsidR="00D5151F" w:rsidRPr="005B528E" w:rsidRDefault="00D5151F" w:rsidP="00AA028E">
      <w:pPr>
        <w:pStyle w:val="Zkladntext1"/>
        <w:shd w:val="clear" w:color="auto" w:fill="auto"/>
        <w:tabs>
          <w:tab w:val="left" w:pos="969"/>
        </w:tabs>
        <w:suppressAutoHyphens w:val="0"/>
        <w:spacing w:after="80" w:line="160" w:lineRule="atLeast"/>
        <w:rPr>
          <w:rFonts w:ascii="Calibri" w:hAnsi="Calibri" w:cs="Calibri"/>
        </w:rPr>
      </w:pPr>
    </w:p>
    <w:p w14:paraId="260E0DFE" w14:textId="77777777" w:rsidR="00A54AD7" w:rsidRPr="005B528E" w:rsidRDefault="00A54AD7" w:rsidP="00AA028E">
      <w:pPr>
        <w:widowControl w:val="0"/>
        <w:suppressAutoHyphens w:val="0"/>
        <w:spacing w:after="80" w:line="160" w:lineRule="atLeast"/>
        <w:ind w:hanging="136"/>
        <w:jc w:val="both"/>
      </w:pPr>
      <w:r w:rsidRPr="005B528E">
        <w:t>V Praze dne…………</w:t>
      </w:r>
      <w:r w:rsidRPr="005B528E">
        <w:tab/>
      </w:r>
      <w:r w:rsidRPr="005B528E">
        <w:tab/>
      </w:r>
      <w:r w:rsidRPr="005B528E">
        <w:tab/>
      </w:r>
      <w:r w:rsidRPr="005B528E">
        <w:tab/>
      </w:r>
      <w:r w:rsidRPr="005B528E">
        <w:tab/>
        <w:t xml:space="preserve">V </w:t>
      </w:r>
      <w:r w:rsidR="00FA3FDB" w:rsidRPr="005B528E">
        <w:t>……………</w:t>
      </w:r>
      <w:r w:rsidRPr="005B528E">
        <w:t>, dne………</w:t>
      </w:r>
    </w:p>
    <w:p w14:paraId="043B8BF7" w14:textId="77777777" w:rsidR="00A54AD7" w:rsidRPr="005B528E" w:rsidRDefault="00A54AD7" w:rsidP="00AA028E">
      <w:pPr>
        <w:widowControl w:val="0"/>
        <w:suppressAutoHyphens w:val="0"/>
        <w:spacing w:after="80" w:line="160" w:lineRule="atLeast"/>
        <w:jc w:val="both"/>
      </w:pPr>
    </w:p>
    <w:p w14:paraId="7B75292A" w14:textId="77777777" w:rsidR="00A54AD7" w:rsidRPr="005B528E" w:rsidRDefault="00A54AD7" w:rsidP="00AA028E">
      <w:pPr>
        <w:widowControl w:val="0"/>
        <w:suppressAutoHyphens w:val="0"/>
        <w:spacing w:after="80" w:line="160" w:lineRule="atLeast"/>
        <w:jc w:val="both"/>
      </w:pPr>
    </w:p>
    <w:p w14:paraId="58B9376D" w14:textId="77777777" w:rsidR="00A54AD7" w:rsidRPr="005B528E" w:rsidRDefault="00FA3FDB" w:rsidP="00AA028E">
      <w:pPr>
        <w:widowControl w:val="0"/>
        <w:suppressAutoHyphens w:val="0"/>
        <w:spacing w:after="80" w:line="160" w:lineRule="atLeast"/>
        <w:ind w:hanging="136"/>
        <w:jc w:val="both"/>
      </w:pPr>
      <w:r w:rsidRPr="005B528E">
        <w:t>Za</w:t>
      </w:r>
      <w:r w:rsidR="009077A5" w:rsidRPr="005B528E">
        <w:t xml:space="preserve"> NPÚ</w:t>
      </w:r>
      <w:r w:rsidR="00A54AD7" w:rsidRPr="005B528E">
        <w:tab/>
      </w:r>
      <w:r w:rsidR="00A54AD7" w:rsidRPr="005B528E">
        <w:tab/>
      </w:r>
      <w:r w:rsidR="00A54AD7" w:rsidRPr="005B528E">
        <w:tab/>
      </w:r>
      <w:r w:rsidR="00A54AD7" w:rsidRPr="005B528E">
        <w:tab/>
      </w:r>
      <w:r w:rsidR="00A54AD7" w:rsidRPr="005B528E">
        <w:tab/>
      </w:r>
      <w:r w:rsidR="009077A5" w:rsidRPr="005B528E">
        <w:tab/>
      </w:r>
      <w:r w:rsidR="00C625B4" w:rsidRPr="005B528E">
        <w:tab/>
      </w:r>
      <w:r w:rsidR="00A54AD7" w:rsidRPr="005B528E">
        <w:t xml:space="preserve">Za </w:t>
      </w:r>
      <w:r w:rsidRPr="005B528E">
        <w:t xml:space="preserve">Poskytovatele </w:t>
      </w:r>
      <w:r w:rsidR="00A54AD7" w:rsidRPr="005B528E">
        <w:tab/>
      </w:r>
    </w:p>
    <w:p w14:paraId="54904483" w14:textId="77777777" w:rsidR="00A54AD7" w:rsidRPr="005B528E" w:rsidRDefault="00A54AD7" w:rsidP="00AA028E">
      <w:pPr>
        <w:widowControl w:val="0"/>
        <w:suppressAutoHyphens w:val="0"/>
        <w:spacing w:after="80" w:line="160" w:lineRule="atLeast"/>
        <w:jc w:val="both"/>
      </w:pPr>
    </w:p>
    <w:p w14:paraId="3DA12F5B" w14:textId="77777777" w:rsidR="00A54AD7" w:rsidRPr="005B528E" w:rsidRDefault="00A54AD7" w:rsidP="00AA028E">
      <w:pPr>
        <w:widowControl w:val="0"/>
        <w:suppressAutoHyphens w:val="0"/>
        <w:spacing w:after="80" w:line="160" w:lineRule="atLeast"/>
        <w:ind w:hanging="136"/>
        <w:jc w:val="both"/>
      </w:pPr>
      <w:r w:rsidRPr="005B528E">
        <w:t xml:space="preserve">……………………………………                                                       </w:t>
      </w:r>
      <w:r w:rsidR="00C625B4" w:rsidRPr="005B528E">
        <w:tab/>
      </w:r>
      <w:r w:rsidRPr="005B528E">
        <w:t>………………………………….</w:t>
      </w:r>
    </w:p>
    <w:p w14:paraId="1BDCF09F" w14:textId="46AC4FD7" w:rsidR="008636FF" w:rsidRDefault="00A54AD7" w:rsidP="008636FF">
      <w:pPr>
        <w:widowControl w:val="0"/>
        <w:suppressAutoHyphens w:val="0"/>
        <w:spacing w:after="80" w:line="160" w:lineRule="atLeast"/>
        <w:ind w:hanging="136"/>
      </w:pPr>
      <w:r w:rsidRPr="005B528E">
        <w:t>Ing. arch. Naděžda Goryczková,</w:t>
      </w:r>
      <w:r w:rsidRPr="005B528E">
        <w:rPr>
          <w:bCs/>
        </w:rPr>
        <w:t xml:space="preserve">                     </w:t>
      </w:r>
      <w:r w:rsidR="009077A5" w:rsidRPr="005B528E">
        <w:rPr>
          <w:bCs/>
        </w:rPr>
        <w:tab/>
      </w:r>
      <w:r w:rsidR="009077A5" w:rsidRPr="005B528E">
        <w:rPr>
          <w:bCs/>
        </w:rPr>
        <w:tab/>
      </w:r>
      <w:proofErr w:type="spellStart"/>
      <w:r w:rsidR="008636FF">
        <w:t>Winkelhofer</w:t>
      </w:r>
      <w:proofErr w:type="spellEnd"/>
      <w:r w:rsidR="008636FF">
        <w:t xml:space="preserve"> &amp; </w:t>
      </w:r>
      <w:proofErr w:type="spellStart"/>
      <w:r w:rsidR="008636FF">
        <w:t>Partners</w:t>
      </w:r>
      <w:proofErr w:type="spellEnd"/>
      <w:r w:rsidR="008636FF">
        <w:t xml:space="preserve"> s.r.o., generální ředitelka </w:t>
      </w:r>
      <w:r w:rsidR="008636FF">
        <w:tab/>
      </w:r>
      <w:r w:rsidR="008636FF">
        <w:tab/>
      </w:r>
      <w:r w:rsidR="008636FF">
        <w:tab/>
      </w:r>
      <w:r w:rsidR="008636FF">
        <w:tab/>
      </w:r>
      <w:r w:rsidR="008636FF">
        <w:tab/>
        <w:t>člen představenstva, zastoupená</w:t>
      </w:r>
    </w:p>
    <w:p w14:paraId="33BEC88C" w14:textId="0607BEF5" w:rsidR="00FE5096" w:rsidRPr="005E3673" w:rsidRDefault="008636FF" w:rsidP="008636FF">
      <w:pPr>
        <w:widowControl w:val="0"/>
        <w:suppressAutoHyphens w:val="0"/>
        <w:spacing w:after="80" w:line="160" w:lineRule="atLeast"/>
        <w:ind w:left="5666" w:firstLine="6"/>
        <w:rPr>
          <w:sz w:val="28"/>
          <w:szCs w:val="28"/>
        </w:rPr>
      </w:pPr>
      <w:r>
        <w:t xml:space="preserve">Filipem </w:t>
      </w:r>
      <w:proofErr w:type="spellStart"/>
      <w:r>
        <w:t>Winkelhoferem</w:t>
      </w:r>
      <w:r w:rsidR="009077A5" w:rsidRPr="005B528E">
        <w:t>a</w:t>
      </w:r>
      <w:proofErr w:type="spellEnd"/>
      <w:r w:rsidR="00B2732C" w:rsidRPr="005E3673" w:rsidDel="00B2732C">
        <w:rPr>
          <w:b/>
        </w:rPr>
        <w:t xml:space="preserve"> </w:t>
      </w:r>
    </w:p>
    <w:sectPr w:rsidR="00FE5096" w:rsidRPr="005E3673">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5A4A2" w14:textId="77777777" w:rsidR="00D21071" w:rsidRDefault="00D21071">
      <w:r>
        <w:separator/>
      </w:r>
    </w:p>
  </w:endnote>
  <w:endnote w:type="continuationSeparator" w:id="0">
    <w:p w14:paraId="6C7B0396" w14:textId="77777777" w:rsidR="00D21071" w:rsidRDefault="00D2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mata CE">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Ubuntu">
    <w:altName w:val="Arial"/>
    <w:charset w:val="00"/>
    <w:family w:val="swiss"/>
    <w:pitch w:val="variable"/>
    <w:sig w:usb0="00000001" w:usb1="5000205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680B" w14:textId="77777777" w:rsidR="004C1445" w:rsidRDefault="004C1445">
    <w:pPr>
      <w:pStyle w:val="Zpat"/>
      <w:jc w:val="right"/>
    </w:pPr>
    <w:r>
      <w:t xml:space="preserve">Stránka </w:t>
    </w:r>
    <w:r>
      <w:rPr>
        <w:b/>
        <w:bCs/>
      </w:rPr>
      <w:fldChar w:fldCharType="begin"/>
    </w:r>
    <w:r>
      <w:rPr>
        <w:b/>
        <w:bCs/>
      </w:rPr>
      <w:instrText xml:space="preserve"> PAGE </w:instrText>
    </w:r>
    <w:r>
      <w:rPr>
        <w:b/>
        <w:bCs/>
      </w:rPr>
      <w:fldChar w:fldCharType="separate"/>
    </w:r>
    <w:r w:rsidR="008636FF">
      <w:rPr>
        <w:b/>
        <w:bCs/>
        <w:noProof/>
      </w:rPr>
      <w:t>9</w:t>
    </w:r>
    <w:r>
      <w:rPr>
        <w:b/>
        <w:bCs/>
      </w:rPr>
      <w:fldChar w:fldCharType="end"/>
    </w:r>
    <w:r>
      <w:t xml:space="preserve"> z </w:t>
    </w:r>
    <w:r>
      <w:rPr>
        <w:b/>
        <w:bCs/>
      </w:rPr>
      <w:fldChar w:fldCharType="begin"/>
    </w:r>
    <w:r>
      <w:rPr>
        <w:b/>
        <w:bCs/>
      </w:rPr>
      <w:instrText xml:space="preserve"> NUMPAGES \* ARABIC </w:instrText>
    </w:r>
    <w:r>
      <w:rPr>
        <w:b/>
        <w:bCs/>
      </w:rPr>
      <w:fldChar w:fldCharType="separate"/>
    </w:r>
    <w:r w:rsidR="008636FF">
      <w:rPr>
        <w:b/>
        <w:bCs/>
        <w:noProof/>
      </w:rPr>
      <w:t>10</w:t>
    </w:r>
    <w:r>
      <w:rPr>
        <w:b/>
        <w:bCs/>
      </w:rPr>
      <w:fldChar w:fldCharType="end"/>
    </w:r>
  </w:p>
  <w:p w14:paraId="3CED1A21" w14:textId="77777777" w:rsidR="004C1445" w:rsidRDefault="004C14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A097" w14:textId="77777777" w:rsidR="004C1445" w:rsidRDefault="004C14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8F26D" w14:textId="77777777" w:rsidR="00D21071" w:rsidRDefault="00D21071">
      <w:r>
        <w:separator/>
      </w:r>
    </w:p>
  </w:footnote>
  <w:footnote w:type="continuationSeparator" w:id="0">
    <w:p w14:paraId="6D9B3753" w14:textId="77777777" w:rsidR="00D21071" w:rsidRDefault="00D21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2280FB3C"/>
    <w:name w:val="WW8Num2"/>
    <w:lvl w:ilvl="0">
      <w:start w:val="1"/>
      <w:numFmt w:val="lowerLetter"/>
      <w:lvlText w:val="%1)"/>
      <w:lvlJc w:val="left"/>
      <w:pPr>
        <w:tabs>
          <w:tab w:val="num" w:pos="0"/>
        </w:tabs>
        <w:ind w:left="927" w:hanging="360"/>
      </w:pPr>
      <w:rPr>
        <w:rFonts w:ascii="Calibri" w:hAnsi="Calibri" w:cs="Calibri" w:hint="default"/>
        <w:b w:val="0"/>
        <w:sz w:val="22"/>
        <w:szCs w:val="22"/>
      </w:rPr>
    </w:lvl>
  </w:abstractNum>
  <w:abstractNum w:abstractNumId="3" w15:restartNumberingAfterBreak="0">
    <w:nsid w:val="00000003"/>
    <w:multiLevelType w:val="singleLevel"/>
    <w:tmpl w:val="00000003"/>
    <w:name w:val="WW8Num3"/>
    <w:lvl w:ilvl="0">
      <w:start w:val="1"/>
      <w:numFmt w:val="lowerLetter"/>
      <w:lvlText w:val="%1)"/>
      <w:lvlJc w:val="left"/>
      <w:pPr>
        <w:tabs>
          <w:tab w:val="num" w:pos="0"/>
        </w:tabs>
        <w:ind w:left="927" w:hanging="360"/>
      </w:pPr>
      <w:rPr>
        <w:rFonts w:ascii="Calibri" w:hAnsi="Calibri" w:cs="Calibri" w:hint="default"/>
        <w:b w:val="0"/>
        <w:sz w:val="22"/>
        <w:szCs w:val="22"/>
      </w:rPr>
    </w:lvl>
  </w:abstractNum>
  <w:abstractNum w:abstractNumId="4" w15:restartNumberingAfterBreak="0">
    <w:nsid w:val="00000004"/>
    <w:multiLevelType w:val="multilevel"/>
    <w:tmpl w:val="00000004"/>
    <w:name w:val="WW8Num4"/>
    <w:lvl w:ilvl="0">
      <w:start w:val="1"/>
      <w:numFmt w:val="bullet"/>
      <w:lvlText w:val="•"/>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0"/>
        <w:szCs w:val="20"/>
        <w:u w:val="none"/>
        <w:shd w:val="clear" w:color="auto" w:fill="auto"/>
        <w:vertAlign w:val="baseline"/>
        <w:lang w:val="cs-CZ" w:bidi="cs-CZ"/>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5"/>
    <w:multiLevelType w:val="singleLevel"/>
    <w:tmpl w:val="00000005"/>
    <w:name w:val="WW8Num5"/>
    <w:lvl w:ilvl="0">
      <w:start w:val="1"/>
      <w:numFmt w:val="lowerLetter"/>
      <w:lvlText w:val="%1)"/>
      <w:lvlJc w:val="left"/>
      <w:pPr>
        <w:tabs>
          <w:tab w:val="num" w:pos="0"/>
        </w:tabs>
        <w:ind w:left="927" w:hanging="360"/>
      </w:pPr>
      <w:rPr>
        <w:rFonts w:ascii="Calibri" w:hAnsi="Calibri" w:cs="Calibri" w:hint="default"/>
        <w:b w:val="0"/>
        <w:sz w:val="22"/>
        <w:szCs w:val="22"/>
      </w:rPr>
    </w:lvl>
  </w:abstractNum>
  <w:abstractNum w:abstractNumId="6" w15:restartNumberingAfterBreak="0">
    <w:nsid w:val="00000006"/>
    <w:multiLevelType w:val="singleLevel"/>
    <w:tmpl w:val="00000006"/>
    <w:name w:val="WW8Num6"/>
    <w:lvl w:ilvl="0">
      <w:start w:val="1"/>
      <w:numFmt w:val="lowerLetter"/>
      <w:lvlText w:val="%1)"/>
      <w:lvlJc w:val="left"/>
      <w:pPr>
        <w:tabs>
          <w:tab w:val="num" w:pos="0"/>
        </w:tabs>
        <w:ind w:left="927" w:hanging="360"/>
      </w:pPr>
      <w:rPr>
        <w:rFonts w:ascii="Calibri" w:hAnsi="Calibri" w:cs="Calibri" w:hint="default"/>
        <w:b w:val="0"/>
        <w:sz w:val="22"/>
        <w:szCs w:val="22"/>
      </w:rPr>
    </w:lvl>
  </w:abstractNum>
  <w:abstractNum w:abstractNumId="7" w15:restartNumberingAfterBreak="0">
    <w:nsid w:val="00000007"/>
    <w:multiLevelType w:val="singleLevel"/>
    <w:tmpl w:val="00000007"/>
    <w:name w:val="WW8Num7"/>
    <w:lvl w:ilvl="0">
      <w:start w:val="1"/>
      <w:numFmt w:val="lowerRoman"/>
      <w:lvlText w:val="%1."/>
      <w:lvlJc w:val="right"/>
      <w:pPr>
        <w:tabs>
          <w:tab w:val="num" w:pos="0"/>
        </w:tabs>
        <w:ind w:left="2340" w:hanging="360"/>
      </w:pPr>
      <w:rPr>
        <w:rFonts w:eastAsia="Times New Roman"/>
        <w:bCs/>
        <w:sz w:val="22"/>
        <w:szCs w:val="22"/>
        <w:lang w:val="cs-CZ" w:eastAsia="cs-CZ" w:bidi="cs-CZ"/>
      </w:rPr>
    </w:lvl>
  </w:abstractNum>
  <w:abstractNum w:abstractNumId="8" w15:restartNumberingAfterBreak="0">
    <w:nsid w:val="00000008"/>
    <w:multiLevelType w:val="singleLevel"/>
    <w:tmpl w:val="00000008"/>
    <w:name w:val="WW8Num8"/>
    <w:lvl w:ilvl="0">
      <w:start w:val="1"/>
      <w:numFmt w:val="lowerRoman"/>
      <w:lvlText w:val="%1."/>
      <w:lvlJc w:val="right"/>
      <w:pPr>
        <w:tabs>
          <w:tab w:val="num" w:pos="0"/>
        </w:tabs>
        <w:ind w:left="1287" w:hanging="360"/>
      </w:pPr>
      <w:rPr>
        <w:sz w:val="22"/>
        <w:szCs w:val="22"/>
        <w:lang w:val="cs-CZ"/>
      </w:rPr>
    </w:lvl>
  </w:abstractNum>
  <w:abstractNum w:abstractNumId="9" w15:restartNumberingAfterBreak="0">
    <w:nsid w:val="00000009"/>
    <w:multiLevelType w:val="singleLevel"/>
    <w:tmpl w:val="00000009"/>
    <w:name w:val="WW8Num9"/>
    <w:lvl w:ilvl="0">
      <w:start w:val="1"/>
      <w:numFmt w:val="lowerLetter"/>
      <w:lvlText w:val="%1)"/>
      <w:lvlJc w:val="left"/>
      <w:pPr>
        <w:tabs>
          <w:tab w:val="num" w:pos="0"/>
        </w:tabs>
        <w:ind w:left="927" w:hanging="360"/>
      </w:pPr>
      <w:rPr>
        <w:rFonts w:ascii="Calibri" w:hAnsi="Calibri" w:cs="Calibri" w:hint="default"/>
        <w:b w:val="0"/>
        <w:sz w:val="22"/>
        <w:szCs w:val="22"/>
        <w:highlight w:val="yellow"/>
      </w:rPr>
    </w:lvl>
  </w:abstractNum>
  <w:abstractNum w:abstractNumId="10" w15:restartNumberingAfterBreak="0">
    <w:nsid w:val="0000000A"/>
    <w:multiLevelType w:val="singleLevel"/>
    <w:tmpl w:val="0000000A"/>
    <w:name w:val="WW8Num10"/>
    <w:lvl w:ilvl="0">
      <w:start w:val="1"/>
      <w:numFmt w:val="upperRoman"/>
      <w:pStyle w:val="Nadpis"/>
      <w:lvlText w:val="%1."/>
      <w:lvlJc w:val="right"/>
      <w:pPr>
        <w:tabs>
          <w:tab w:val="num" w:pos="0"/>
        </w:tabs>
        <w:ind w:left="4680" w:hanging="360"/>
      </w:pPr>
      <w:rPr>
        <w:rFonts w:cs="Times New Roman"/>
      </w:rPr>
    </w:lvl>
  </w:abstractNum>
  <w:abstractNum w:abstractNumId="11" w15:restartNumberingAfterBreak="0">
    <w:nsid w:val="0000000B"/>
    <w:multiLevelType w:val="multilevel"/>
    <w:tmpl w:val="5A9C7CEC"/>
    <w:lvl w:ilvl="0">
      <w:start w:val="1"/>
      <w:numFmt w:val="decimal"/>
      <w:lvlText w:val="%1"/>
      <w:lvlJc w:val="left"/>
      <w:pPr>
        <w:ind w:left="432" w:hanging="432"/>
      </w:pPr>
      <w:rPr>
        <w:rFonts w:eastAsia="Times New Roman" w:cs="Times New Roman"/>
        <w:b/>
        <w:bCs/>
        <w:sz w:val="22"/>
        <w:szCs w:val="22"/>
        <w:lang w:val="cs-CZ" w:eastAsia="cs-CZ" w:bidi="cs-CZ"/>
      </w:rPr>
    </w:lvl>
    <w:lvl w:ilvl="1">
      <w:start w:val="1"/>
      <w:numFmt w:val="decimal"/>
      <w:lvlText w:val="%1.%2"/>
      <w:lvlJc w:val="left"/>
      <w:pPr>
        <w:ind w:left="576" w:hanging="576"/>
      </w:pPr>
      <w:rPr>
        <w:rFonts w:eastAsia="Courier New" w:cs="Times New Roman"/>
        <w:b w:val="0"/>
        <w:bCs/>
        <w:sz w:val="22"/>
        <w:szCs w:val="22"/>
        <w:lang w:val="cs-CZ" w:eastAsia="cs-CZ" w:bidi="cs-CZ"/>
      </w:rPr>
    </w:lvl>
    <w:lvl w:ilvl="2">
      <w:start w:val="1"/>
      <w:numFmt w:val="decimal"/>
      <w:lvlText w:val="%1.%2.%3"/>
      <w:lvlJc w:val="left"/>
      <w:pPr>
        <w:ind w:left="720" w:hanging="720"/>
      </w:pPr>
      <w:rPr>
        <w:b/>
        <w:sz w:val="22"/>
        <w:szCs w:val="22"/>
        <w:lang w:val="cs-CZ"/>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000000C"/>
    <w:multiLevelType w:val="singleLevel"/>
    <w:tmpl w:val="0000000C"/>
    <w:name w:val="WW8Num12"/>
    <w:lvl w:ilvl="0">
      <w:numFmt w:val="bullet"/>
      <w:lvlText w:val="-"/>
      <w:lvlJc w:val="left"/>
      <w:pPr>
        <w:tabs>
          <w:tab w:val="num" w:pos="0"/>
        </w:tabs>
        <w:ind w:left="792" w:hanging="360"/>
      </w:pPr>
      <w:rPr>
        <w:rFonts w:ascii="Calibri" w:hAnsi="Calibri" w:cs="Calibri" w:hint="default"/>
        <w:sz w:val="22"/>
        <w:szCs w:val="22"/>
        <w:u w:val="none"/>
        <w:lang w:val="cs-CZ"/>
      </w:rPr>
    </w:lvl>
  </w:abstractNum>
  <w:abstractNum w:abstractNumId="13" w15:restartNumberingAfterBreak="0">
    <w:nsid w:val="0000000D"/>
    <w:multiLevelType w:val="singleLevel"/>
    <w:tmpl w:val="0000000D"/>
    <w:name w:val="WW8Num13"/>
    <w:lvl w:ilvl="0">
      <w:start w:val="1"/>
      <w:numFmt w:val="lowerLetter"/>
      <w:lvlText w:val="%1)"/>
      <w:lvlJc w:val="left"/>
      <w:pPr>
        <w:tabs>
          <w:tab w:val="num" w:pos="0"/>
        </w:tabs>
        <w:ind w:left="927" w:hanging="360"/>
      </w:pPr>
      <w:rPr>
        <w:rFonts w:ascii="Calibri" w:hAnsi="Calibri" w:cs="Calibri" w:hint="default"/>
        <w:b w:val="0"/>
        <w:sz w:val="22"/>
        <w:szCs w:val="22"/>
      </w:rPr>
    </w:lvl>
  </w:abstractNum>
  <w:abstractNum w:abstractNumId="14" w15:restartNumberingAfterBreak="0">
    <w:nsid w:val="0000000E"/>
    <w:multiLevelType w:val="multilevel"/>
    <w:tmpl w:val="04E4101E"/>
    <w:lvl w:ilvl="0">
      <w:start w:val="1"/>
      <w:numFmt w:val="decimal"/>
      <w:lvlText w:val="%1."/>
      <w:lvlJc w:val="left"/>
      <w:pPr>
        <w:ind w:left="360" w:hanging="360"/>
      </w:pPr>
    </w:lvl>
    <w:lvl w:ilvl="1">
      <w:start w:val="1"/>
      <w:numFmt w:val="decimal"/>
      <w:lvlText w:val="%2."/>
      <w:lvlJc w:val="left"/>
      <w:pPr>
        <w:ind w:left="792" w:hanging="432"/>
      </w:pPr>
      <w:rPr>
        <w:rFonts w:hint="default"/>
        <w:b w:val="0"/>
        <w:sz w:val="22"/>
        <w:szCs w:val="22"/>
        <w:lang w:val="cs-CZ"/>
      </w:rPr>
    </w:lvl>
    <w:lvl w:ilvl="2">
      <w:start w:val="1"/>
      <w:numFmt w:val="decimal"/>
      <w:lvlText w:val="%1.%2.%3."/>
      <w:lvlJc w:val="left"/>
      <w:pPr>
        <w:ind w:left="1224" w:hanging="504"/>
      </w:pPr>
      <w:rPr>
        <w:rFonts w:ascii="Calibri" w:hAnsi="Calibri" w:cs="Calibr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000000F"/>
    <w:multiLevelType w:val="multilevel"/>
    <w:tmpl w:val="0000000F"/>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0"/>
    <w:multiLevelType w:val="singleLevel"/>
    <w:tmpl w:val="00000010"/>
    <w:name w:val="WW8Num16"/>
    <w:lvl w:ilvl="0">
      <w:start w:val="1"/>
      <w:numFmt w:val="decimal"/>
      <w:lvlText w:val="%1."/>
      <w:lvlJc w:val="left"/>
      <w:pPr>
        <w:tabs>
          <w:tab w:val="num" w:pos="0"/>
        </w:tabs>
        <w:ind w:left="927" w:hanging="360"/>
      </w:pPr>
      <w:rPr>
        <w:rFonts w:ascii="Calibri" w:hAnsi="Calibri" w:cs="Calibri" w:hint="default"/>
        <w:b w:val="0"/>
        <w:bCs w:val="0"/>
        <w:sz w:val="22"/>
        <w:szCs w:val="22"/>
        <w:lang w:bidi="cs-CZ"/>
      </w:rPr>
    </w:lvl>
  </w:abstractNum>
  <w:abstractNum w:abstractNumId="17" w15:restartNumberingAfterBreak="0">
    <w:nsid w:val="00000011"/>
    <w:multiLevelType w:val="singleLevel"/>
    <w:tmpl w:val="00000011"/>
    <w:name w:val="WW8Num17"/>
    <w:lvl w:ilvl="0">
      <w:start w:val="1"/>
      <w:numFmt w:val="lowerRoman"/>
      <w:lvlText w:val="%1."/>
      <w:lvlJc w:val="right"/>
      <w:pPr>
        <w:tabs>
          <w:tab w:val="num" w:pos="0"/>
        </w:tabs>
        <w:ind w:left="2340" w:hanging="360"/>
      </w:pPr>
      <w:rPr>
        <w:sz w:val="22"/>
        <w:szCs w:val="22"/>
        <w:lang w:val="cs-CZ"/>
      </w:rPr>
    </w:lvl>
  </w:abstractNum>
  <w:abstractNum w:abstractNumId="18" w15:restartNumberingAfterBreak="0">
    <w:nsid w:val="05955786"/>
    <w:multiLevelType w:val="hybridMultilevel"/>
    <w:tmpl w:val="D35E3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E335C71"/>
    <w:multiLevelType w:val="hybridMultilevel"/>
    <w:tmpl w:val="F4E6C6A4"/>
    <w:lvl w:ilvl="0" w:tplc="04050017">
      <w:start w:val="1"/>
      <w:numFmt w:val="lowerLetter"/>
      <w:lvlText w:val="%1)"/>
      <w:lvlJc w:val="left"/>
      <w:pPr>
        <w:ind w:left="1296" w:hanging="360"/>
      </w:pPr>
    </w:lvl>
    <w:lvl w:ilvl="1" w:tplc="1228E6D2">
      <w:start w:val="3"/>
      <w:numFmt w:val="bullet"/>
      <w:lvlText w:val="•"/>
      <w:lvlJc w:val="left"/>
      <w:pPr>
        <w:ind w:left="2016" w:hanging="360"/>
      </w:pPr>
      <w:rPr>
        <w:rFonts w:ascii="Calibri" w:eastAsia="Calibri" w:hAnsi="Calibri" w:cs="Calibri" w:hint="default"/>
      </w:r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0E6A2CFF"/>
    <w:multiLevelType w:val="multilevel"/>
    <w:tmpl w:val="CD56F6A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F5D2685"/>
    <w:multiLevelType w:val="hybridMultilevel"/>
    <w:tmpl w:val="3ADEB78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9492BA7"/>
    <w:multiLevelType w:val="hybridMultilevel"/>
    <w:tmpl w:val="BFB8A568"/>
    <w:lvl w:ilvl="0" w:tplc="78DE621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3" w15:restartNumberingAfterBreak="0">
    <w:nsid w:val="20FB633A"/>
    <w:multiLevelType w:val="multilevel"/>
    <w:tmpl w:val="08AC2604"/>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3A93C69"/>
    <w:multiLevelType w:val="hybridMultilevel"/>
    <w:tmpl w:val="0B980BE8"/>
    <w:lvl w:ilvl="0" w:tplc="73FC15D6">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5" w15:restartNumberingAfterBreak="0">
    <w:nsid w:val="39B47F2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7" w15:restartNumberingAfterBreak="0">
    <w:nsid w:val="548A03BF"/>
    <w:multiLevelType w:val="hybridMultilevel"/>
    <w:tmpl w:val="544A31DA"/>
    <w:lvl w:ilvl="0" w:tplc="FFFFFFFF">
      <w:start w:val="1"/>
      <w:numFmt w:val="decimal"/>
      <w:lvlText w:val="%1."/>
      <w:lvlJc w:val="right"/>
      <w:pPr>
        <w:tabs>
          <w:tab w:val="num" w:pos="1440"/>
        </w:tabs>
        <w:ind w:left="1440" w:hanging="360"/>
      </w:pPr>
      <w:rPr>
        <w:rFonts w:hint="default"/>
      </w:rPr>
    </w:lvl>
    <w:lvl w:ilvl="1" w:tplc="FFFFFFFF">
      <w:start w:val="1"/>
      <w:numFmt w:val="decimal"/>
      <w:lvlText w:val="%2."/>
      <w:lvlJc w:val="right"/>
      <w:pPr>
        <w:tabs>
          <w:tab w:val="num" w:pos="557"/>
        </w:tabs>
        <w:ind w:left="557" w:hanging="360"/>
      </w:pPr>
      <w:rPr>
        <w:rFonts w:hint="default"/>
      </w:rPr>
    </w:lvl>
    <w:lvl w:ilvl="2" w:tplc="FFFFFFFF">
      <w:start w:val="1"/>
      <w:numFmt w:val="lowerRoman"/>
      <w:lvlText w:val="%3."/>
      <w:lvlJc w:val="right"/>
      <w:pPr>
        <w:tabs>
          <w:tab w:val="num" w:pos="1277"/>
        </w:tabs>
        <w:ind w:left="1277" w:hanging="180"/>
      </w:pPr>
    </w:lvl>
    <w:lvl w:ilvl="3" w:tplc="FFFFFFFF" w:tentative="1">
      <w:start w:val="1"/>
      <w:numFmt w:val="decimal"/>
      <w:lvlText w:val="%4."/>
      <w:lvlJc w:val="left"/>
      <w:pPr>
        <w:tabs>
          <w:tab w:val="num" w:pos="1997"/>
        </w:tabs>
        <w:ind w:left="1997" w:hanging="360"/>
      </w:pPr>
    </w:lvl>
    <w:lvl w:ilvl="4" w:tplc="FFFFFFFF" w:tentative="1">
      <w:start w:val="1"/>
      <w:numFmt w:val="lowerLetter"/>
      <w:lvlText w:val="%5."/>
      <w:lvlJc w:val="left"/>
      <w:pPr>
        <w:tabs>
          <w:tab w:val="num" w:pos="2717"/>
        </w:tabs>
        <w:ind w:left="2717" w:hanging="360"/>
      </w:pPr>
    </w:lvl>
    <w:lvl w:ilvl="5" w:tplc="FFFFFFFF" w:tentative="1">
      <w:start w:val="1"/>
      <w:numFmt w:val="lowerRoman"/>
      <w:lvlText w:val="%6."/>
      <w:lvlJc w:val="right"/>
      <w:pPr>
        <w:tabs>
          <w:tab w:val="num" w:pos="3437"/>
        </w:tabs>
        <w:ind w:left="3437" w:hanging="180"/>
      </w:pPr>
    </w:lvl>
    <w:lvl w:ilvl="6" w:tplc="FFFFFFFF" w:tentative="1">
      <w:start w:val="1"/>
      <w:numFmt w:val="decimal"/>
      <w:lvlText w:val="%7."/>
      <w:lvlJc w:val="left"/>
      <w:pPr>
        <w:tabs>
          <w:tab w:val="num" w:pos="4157"/>
        </w:tabs>
        <w:ind w:left="4157" w:hanging="360"/>
      </w:pPr>
    </w:lvl>
    <w:lvl w:ilvl="7" w:tplc="FFFFFFFF" w:tentative="1">
      <w:start w:val="1"/>
      <w:numFmt w:val="lowerLetter"/>
      <w:lvlText w:val="%8."/>
      <w:lvlJc w:val="left"/>
      <w:pPr>
        <w:tabs>
          <w:tab w:val="num" w:pos="4877"/>
        </w:tabs>
        <w:ind w:left="4877" w:hanging="360"/>
      </w:pPr>
    </w:lvl>
    <w:lvl w:ilvl="8" w:tplc="FFFFFFFF" w:tentative="1">
      <w:start w:val="1"/>
      <w:numFmt w:val="lowerRoman"/>
      <w:lvlText w:val="%9."/>
      <w:lvlJc w:val="right"/>
      <w:pPr>
        <w:tabs>
          <w:tab w:val="num" w:pos="5597"/>
        </w:tabs>
        <w:ind w:left="5597" w:hanging="180"/>
      </w:pPr>
    </w:lvl>
  </w:abstractNum>
  <w:abstractNum w:abstractNumId="28"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9" w15:restartNumberingAfterBreak="0">
    <w:nsid w:val="75A761AF"/>
    <w:multiLevelType w:val="hybridMultilevel"/>
    <w:tmpl w:val="A08A39E0"/>
    <w:lvl w:ilvl="0" w:tplc="B55650C8">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30" w15:restartNumberingAfterBreak="0">
    <w:nsid w:val="796C6B83"/>
    <w:multiLevelType w:val="hybridMultilevel"/>
    <w:tmpl w:val="995E1A00"/>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num w:numId="1">
    <w:abstractNumId w:val="1"/>
  </w:num>
  <w:num w:numId="2">
    <w:abstractNumId w:val="10"/>
  </w:num>
  <w:num w:numId="3">
    <w:abstractNumId w:val="11"/>
  </w:num>
  <w:num w:numId="4">
    <w:abstractNumId w:val="14"/>
  </w:num>
  <w:num w:numId="5">
    <w:abstractNumId w:val="0"/>
  </w:num>
  <w:num w:numId="6">
    <w:abstractNumId w:val="26"/>
  </w:num>
  <w:num w:numId="7">
    <w:abstractNumId w:val="28"/>
  </w:num>
  <w:num w:numId="8">
    <w:abstractNumId w:val="23"/>
  </w:num>
  <w:num w:numId="9">
    <w:abstractNumId w:val="18"/>
  </w:num>
  <w:num w:numId="10">
    <w:abstractNumId w:val="21"/>
  </w:num>
  <w:num w:numId="11">
    <w:abstractNumId w:val="20"/>
  </w:num>
  <w:num w:numId="12">
    <w:abstractNumId w:val="19"/>
  </w:num>
  <w:num w:numId="13">
    <w:abstractNumId w:val="30"/>
  </w:num>
  <w:num w:numId="14">
    <w:abstractNumId w:val="27"/>
  </w:num>
  <w:num w:numId="15">
    <w:abstractNumId w:val="25"/>
  </w:num>
  <w:num w:numId="16">
    <w:abstractNumId w:val="10"/>
  </w:num>
  <w:num w:numId="17">
    <w:abstractNumId w:val="24"/>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29"/>
  </w:num>
  <w:num w:numId="25">
    <w:abstractNumId w:val="22"/>
  </w:num>
  <w:num w:numId="2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31"/>
    <w:rsid w:val="00000235"/>
    <w:rsid w:val="00003C56"/>
    <w:rsid w:val="00004440"/>
    <w:rsid w:val="00004E8A"/>
    <w:rsid w:val="000054A4"/>
    <w:rsid w:val="00005CE4"/>
    <w:rsid w:val="00012382"/>
    <w:rsid w:val="000140BD"/>
    <w:rsid w:val="00014699"/>
    <w:rsid w:val="00014EA1"/>
    <w:rsid w:val="00014FAF"/>
    <w:rsid w:val="00016415"/>
    <w:rsid w:val="0002001B"/>
    <w:rsid w:val="00020CFE"/>
    <w:rsid w:val="00023AC6"/>
    <w:rsid w:val="00025A22"/>
    <w:rsid w:val="000264D3"/>
    <w:rsid w:val="0002739E"/>
    <w:rsid w:val="000302C3"/>
    <w:rsid w:val="000310D1"/>
    <w:rsid w:val="00032EB2"/>
    <w:rsid w:val="00034EBC"/>
    <w:rsid w:val="000368B9"/>
    <w:rsid w:val="000370B5"/>
    <w:rsid w:val="0003755B"/>
    <w:rsid w:val="000375C9"/>
    <w:rsid w:val="0003777A"/>
    <w:rsid w:val="00040004"/>
    <w:rsid w:val="00041BB5"/>
    <w:rsid w:val="00043736"/>
    <w:rsid w:val="000438AF"/>
    <w:rsid w:val="000438E6"/>
    <w:rsid w:val="00044C7F"/>
    <w:rsid w:val="000452CF"/>
    <w:rsid w:val="000463C7"/>
    <w:rsid w:val="00046962"/>
    <w:rsid w:val="0005022D"/>
    <w:rsid w:val="00050C8C"/>
    <w:rsid w:val="000515E4"/>
    <w:rsid w:val="00051692"/>
    <w:rsid w:val="00052943"/>
    <w:rsid w:val="00052B46"/>
    <w:rsid w:val="000553D8"/>
    <w:rsid w:val="00057F7F"/>
    <w:rsid w:val="00061183"/>
    <w:rsid w:val="00061B25"/>
    <w:rsid w:val="00062FAB"/>
    <w:rsid w:val="00063B03"/>
    <w:rsid w:val="00064115"/>
    <w:rsid w:val="00064B62"/>
    <w:rsid w:val="00064E83"/>
    <w:rsid w:val="000674CD"/>
    <w:rsid w:val="00067AE6"/>
    <w:rsid w:val="00070DDD"/>
    <w:rsid w:val="0007123B"/>
    <w:rsid w:val="0007158E"/>
    <w:rsid w:val="000742BB"/>
    <w:rsid w:val="00075E38"/>
    <w:rsid w:val="0007772D"/>
    <w:rsid w:val="00077FC1"/>
    <w:rsid w:val="00080D8A"/>
    <w:rsid w:val="0008189D"/>
    <w:rsid w:val="00082C72"/>
    <w:rsid w:val="00083161"/>
    <w:rsid w:val="00083956"/>
    <w:rsid w:val="00085FBD"/>
    <w:rsid w:val="000863ED"/>
    <w:rsid w:val="0009498F"/>
    <w:rsid w:val="00094B8D"/>
    <w:rsid w:val="00096A6F"/>
    <w:rsid w:val="000A1C60"/>
    <w:rsid w:val="000A2964"/>
    <w:rsid w:val="000A2E4E"/>
    <w:rsid w:val="000A5108"/>
    <w:rsid w:val="000A7CC2"/>
    <w:rsid w:val="000B02E9"/>
    <w:rsid w:val="000B063A"/>
    <w:rsid w:val="000B2231"/>
    <w:rsid w:val="000B2989"/>
    <w:rsid w:val="000B3535"/>
    <w:rsid w:val="000B5C86"/>
    <w:rsid w:val="000B6846"/>
    <w:rsid w:val="000B6933"/>
    <w:rsid w:val="000B73C9"/>
    <w:rsid w:val="000C0A48"/>
    <w:rsid w:val="000C2EC4"/>
    <w:rsid w:val="000C3C14"/>
    <w:rsid w:val="000C4689"/>
    <w:rsid w:val="000C58BB"/>
    <w:rsid w:val="000C70E6"/>
    <w:rsid w:val="000C711E"/>
    <w:rsid w:val="000C718C"/>
    <w:rsid w:val="000C7EA0"/>
    <w:rsid w:val="000D02D8"/>
    <w:rsid w:val="000D0E25"/>
    <w:rsid w:val="000D1968"/>
    <w:rsid w:val="000D3E0E"/>
    <w:rsid w:val="000D5392"/>
    <w:rsid w:val="000D6E27"/>
    <w:rsid w:val="000D7200"/>
    <w:rsid w:val="000D7279"/>
    <w:rsid w:val="000E09EA"/>
    <w:rsid w:val="000E0C75"/>
    <w:rsid w:val="000E3809"/>
    <w:rsid w:val="000E524C"/>
    <w:rsid w:val="000E6852"/>
    <w:rsid w:val="000E7FA6"/>
    <w:rsid w:val="000F1806"/>
    <w:rsid w:val="000F2C99"/>
    <w:rsid w:val="000F573E"/>
    <w:rsid w:val="000F5DCA"/>
    <w:rsid w:val="000F5F02"/>
    <w:rsid w:val="00103259"/>
    <w:rsid w:val="001043F9"/>
    <w:rsid w:val="0010606E"/>
    <w:rsid w:val="00110406"/>
    <w:rsid w:val="00112733"/>
    <w:rsid w:val="0011421A"/>
    <w:rsid w:val="00115EE6"/>
    <w:rsid w:val="001175F5"/>
    <w:rsid w:val="001177E0"/>
    <w:rsid w:val="00120333"/>
    <w:rsid w:val="00120C84"/>
    <w:rsid w:val="00121E16"/>
    <w:rsid w:val="00122A01"/>
    <w:rsid w:val="00123892"/>
    <w:rsid w:val="0012462E"/>
    <w:rsid w:val="00127DFF"/>
    <w:rsid w:val="001306D2"/>
    <w:rsid w:val="0013422A"/>
    <w:rsid w:val="001367C4"/>
    <w:rsid w:val="001369A2"/>
    <w:rsid w:val="0013743E"/>
    <w:rsid w:val="00137E87"/>
    <w:rsid w:val="0014128D"/>
    <w:rsid w:val="00141CC5"/>
    <w:rsid w:val="00144AA0"/>
    <w:rsid w:val="00146641"/>
    <w:rsid w:val="00146687"/>
    <w:rsid w:val="00146F2E"/>
    <w:rsid w:val="00147CFC"/>
    <w:rsid w:val="00150D5D"/>
    <w:rsid w:val="0015166B"/>
    <w:rsid w:val="00151864"/>
    <w:rsid w:val="001531CE"/>
    <w:rsid w:val="00153825"/>
    <w:rsid w:val="00156CB1"/>
    <w:rsid w:val="0015728B"/>
    <w:rsid w:val="001600CE"/>
    <w:rsid w:val="001611D4"/>
    <w:rsid w:val="00163957"/>
    <w:rsid w:val="0016434E"/>
    <w:rsid w:val="00164517"/>
    <w:rsid w:val="0016546F"/>
    <w:rsid w:val="001658C8"/>
    <w:rsid w:val="0016627E"/>
    <w:rsid w:val="0017095E"/>
    <w:rsid w:val="00173736"/>
    <w:rsid w:val="00173FF4"/>
    <w:rsid w:val="001768DD"/>
    <w:rsid w:val="00180932"/>
    <w:rsid w:val="0018102B"/>
    <w:rsid w:val="0018230E"/>
    <w:rsid w:val="00184CC7"/>
    <w:rsid w:val="00186196"/>
    <w:rsid w:val="00186D80"/>
    <w:rsid w:val="00187CCE"/>
    <w:rsid w:val="00191291"/>
    <w:rsid w:val="00191964"/>
    <w:rsid w:val="00192CE2"/>
    <w:rsid w:val="00193824"/>
    <w:rsid w:val="00194303"/>
    <w:rsid w:val="00197A3C"/>
    <w:rsid w:val="001A09CB"/>
    <w:rsid w:val="001A2435"/>
    <w:rsid w:val="001A5478"/>
    <w:rsid w:val="001A5CB1"/>
    <w:rsid w:val="001A5F81"/>
    <w:rsid w:val="001A6232"/>
    <w:rsid w:val="001A67A4"/>
    <w:rsid w:val="001A7D7B"/>
    <w:rsid w:val="001B04C7"/>
    <w:rsid w:val="001B0C87"/>
    <w:rsid w:val="001B1BD4"/>
    <w:rsid w:val="001B2682"/>
    <w:rsid w:val="001B270E"/>
    <w:rsid w:val="001B2F9E"/>
    <w:rsid w:val="001B49AB"/>
    <w:rsid w:val="001C1DB3"/>
    <w:rsid w:val="001C3983"/>
    <w:rsid w:val="001C411A"/>
    <w:rsid w:val="001C468A"/>
    <w:rsid w:val="001C5697"/>
    <w:rsid w:val="001C5BB9"/>
    <w:rsid w:val="001C6205"/>
    <w:rsid w:val="001C66A9"/>
    <w:rsid w:val="001C77D0"/>
    <w:rsid w:val="001D023F"/>
    <w:rsid w:val="001D225D"/>
    <w:rsid w:val="001D3913"/>
    <w:rsid w:val="001E01C7"/>
    <w:rsid w:val="001E020D"/>
    <w:rsid w:val="001E0306"/>
    <w:rsid w:val="001E068F"/>
    <w:rsid w:val="001E08C5"/>
    <w:rsid w:val="001E0EFF"/>
    <w:rsid w:val="001E3419"/>
    <w:rsid w:val="001E385C"/>
    <w:rsid w:val="001E3FF8"/>
    <w:rsid w:val="001E43F2"/>
    <w:rsid w:val="001E4413"/>
    <w:rsid w:val="001E49FA"/>
    <w:rsid w:val="001E5E21"/>
    <w:rsid w:val="001E68E2"/>
    <w:rsid w:val="001E6F86"/>
    <w:rsid w:val="001E76F3"/>
    <w:rsid w:val="001F2058"/>
    <w:rsid w:val="001F2C5E"/>
    <w:rsid w:val="00200216"/>
    <w:rsid w:val="00202F63"/>
    <w:rsid w:val="00203C55"/>
    <w:rsid w:val="00203CB6"/>
    <w:rsid w:val="002042F9"/>
    <w:rsid w:val="0020540A"/>
    <w:rsid w:val="002054F2"/>
    <w:rsid w:val="002058EA"/>
    <w:rsid w:val="00207692"/>
    <w:rsid w:val="002101F9"/>
    <w:rsid w:val="00210247"/>
    <w:rsid w:val="002107DD"/>
    <w:rsid w:val="00211E7E"/>
    <w:rsid w:val="00213681"/>
    <w:rsid w:val="0021581D"/>
    <w:rsid w:val="00217AF0"/>
    <w:rsid w:val="00223AB5"/>
    <w:rsid w:val="00232C97"/>
    <w:rsid w:val="00233479"/>
    <w:rsid w:val="00234FF2"/>
    <w:rsid w:val="00235D9F"/>
    <w:rsid w:val="00236543"/>
    <w:rsid w:val="00237339"/>
    <w:rsid w:val="002374AD"/>
    <w:rsid w:val="0023773F"/>
    <w:rsid w:val="00237E91"/>
    <w:rsid w:val="00240468"/>
    <w:rsid w:val="00241C24"/>
    <w:rsid w:val="00244465"/>
    <w:rsid w:val="00244A7E"/>
    <w:rsid w:val="0024581A"/>
    <w:rsid w:val="002459E3"/>
    <w:rsid w:val="002476D2"/>
    <w:rsid w:val="00250633"/>
    <w:rsid w:val="002518D7"/>
    <w:rsid w:val="00251A8C"/>
    <w:rsid w:val="0025285B"/>
    <w:rsid w:val="00252874"/>
    <w:rsid w:val="00252D79"/>
    <w:rsid w:val="00254929"/>
    <w:rsid w:val="002559DB"/>
    <w:rsid w:val="00255E3A"/>
    <w:rsid w:val="0025613F"/>
    <w:rsid w:val="00257889"/>
    <w:rsid w:val="00261500"/>
    <w:rsid w:val="00261923"/>
    <w:rsid w:val="00262235"/>
    <w:rsid w:val="0026445C"/>
    <w:rsid w:val="00264D1B"/>
    <w:rsid w:val="00264D67"/>
    <w:rsid w:val="002663C2"/>
    <w:rsid w:val="00266FE0"/>
    <w:rsid w:val="00270445"/>
    <w:rsid w:val="00271A1B"/>
    <w:rsid w:val="00271DD6"/>
    <w:rsid w:val="00273EBE"/>
    <w:rsid w:val="00276092"/>
    <w:rsid w:val="0027627F"/>
    <w:rsid w:val="00277BC9"/>
    <w:rsid w:val="00280750"/>
    <w:rsid w:val="00280B4A"/>
    <w:rsid w:val="00281E04"/>
    <w:rsid w:val="002822B9"/>
    <w:rsid w:val="0028560F"/>
    <w:rsid w:val="00285733"/>
    <w:rsid w:val="0028718B"/>
    <w:rsid w:val="00290A8A"/>
    <w:rsid w:val="00290AD3"/>
    <w:rsid w:val="00292901"/>
    <w:rsid w:val="0029378A"/>
    <w:rsid w:val="0029493A"/>
    <w:rsid w:val="00296386"/>
    <w:rsid w:val="002963E9"/>
    <w:rsid w:val="00296D88"/>
    <w:rsid w:val="002A20EE"/>
    <w:rsid w:val="002A2F70"/>
    <w:rsid w:val="002A398D"/>
    <w:rsid w:val="002A3CB4"/>
    <w:rsid w:val="002A4480"/>
    <w:rsid w:val="002A5837"/>
    <w:rsid w:val="002B0278"/>
    <w:rsid w:val="002B0DB6"/>
    <w:rsid w:val="002B1259"/>
    <w:rsid w:val="002B1B41"/>
    <w:rsid w:val="002B3769"/>
    <w:rsid w:val="002B3CA8"/>
    <w:rsid w:val="002B6813"/>
    <w:rsid w:val="002C1302"/>
    <w:rsid w:val="002C132B"/>
    <w:rsid w:val="002C16DD"/>
    <w:rsid w:val="002C1821"/>
    <w:rsid w:val="002C329E"/>
    <w:rsid w:val="002C439E"/>
    <w:rsid w:val="002C4493"/>
    <w:rsid w:val="002C498F"/>
    <w:rsid w:val="002C4D50"/>
    <w:rsid w:val="002C5B75"/>
    <w:rsid w:val="002D2E4F"/>
    <w:rsid w:val="002D3CD8"/>
    <w:rsid w:val="002D4008"/>
    <w:rsid w:val="002D4748"/>
    <w:rsid w:val="002E2A05"/>
    <w:rsid w:val="002F102D"/>
    <w:rsid w:val="002F1523"/>
    <w:rsid w:val="002F1FEB"/>
    <w:rsid w:val="002F2142"/>
    <w:rsid w:val="002F26DB"/>
    <w:rsid w:val="002F3DA5"/>
    <w:rsid w:val="002F4CD7"/>
    <w:rsid w:val="002F54F2"/>
    <w:rsid w:val="002F6071"/>
    <w:rsid w:val="0030144F"/>
    <w:rsid w:val="003017ED"/>
    <w:rsid w:val="003032D4"/>
    <w:rsid w:val="00303B9C"/>
    <w:rsid w:val="0030552E"/>
    <w:rsid w:val="00306C32"/>
    <w:rsid w:val="00307B05"/>
    <w:rsid w:val="00310C69"/>
    <w:rsid w:val="00311163"/>
    <w:rsid w:val="003121A4"/>
    <w:rsid w:val="003126C8"/>
    <w:rsid w:val="003137A0"/>
    <w:rsid w:val="00313B7E"/>
    <w:rsid w:val="00313DBB"/>
    <w:rsid w:val="00314A8D"/>
    <w:rsid w:val="00315C06"/>
    <w:rsid w:val="00316FBE"/>
    <w:rsid w:val="0031706E"/>
    <w:rsid w:val="00317682"/>
    <w:rsid w:val="00320C64"/>
    <w:rsid w:val="003213AA"/>
    <w:rsid w:val="00321660"/>
    <w:rsid w:val="00324094"/>
    <w:rsid w:val="00324299"/>
    <w:rsid w:val="003275F2"/>
    <w:rsid w:val="00327C9C"/>
    <w:rsid w:val="0033046E"/>
    <w:rsid w:val="00330F97"/>
    <w:rsid w:val="00331A0B"/>
    <w:rsid w:val="00333112"/>
    <w:rsid w:val="00335150"/>
    <w:rsid w:val="0033613F"/>
    <w:rsid w:val="00337741"/>
    <w:rsid w:val="00343B77"/>
    <w:rsid w:val="00344634"/>
    <w:rsid w:val="00346AC0"/>
    <w:rsid w:val="00347667"/>
    <w:rsid w:val="00351E4A"/>
    <w:rsid w:val="003520C7"/>
    <w:rsid w:val="003521DB"/>
    <w:rsid w:val="003528B4"/>
    <w:rsid w:val="00353A2E"/>
    <w:rsid w:val="00354424"/>
    <w:rsid w:val="00355D93"/>
    <w:rsid w:val="0035619E"/>
    <w:rsid w:val="00356EA8"/>
    <w:rsid w:val="0035728D"/>
    <w:rsid w:val="0036327E"/>
    <w:rsid w:val="0036710C"/>
    <w:rsid w:val="00371CFB"/>
    <w:rsid w:val="003732DC"/>
    <w:rsid w:val="003737E7"/>
    <w:rsid w:val="00374D4B"/>
    <w:rsid w:val="003768F1"/>
    <w:rsid w:val="0037703B"/>
    <w:rsid w:val="00380227"/>
    <w:rsid w:val="00383824"/>
    <w:rsid w:val="00383BCE"/>
    <w:rsid w:val="00385D67"/>
    <w:rsid w:val="003866C0"/>
    <w:rsid w:val="00387007"/>
    <w:rsid w:val="00390510"/>
    <w:rsid w:val="00393705"/>
    <w:rsid w:val="00393B15"/>
    <w:rsid w:val="00393E25"/>
    <w:rsid w:val="00394342"/>
    <w:rsid w:val="00394921"/>
    <w:rsid w:val="0039535F"/>
    <w:rsid w:val="00395E5F"/>
    <w:rsid w:val="003A0627"/>
    <w:rsid w:val="003A2214"/>
    <w:rsid w:val="003A2EFA"/>
    <w:rsid w:val="003A34E2"/>
    <w:rsid w:val="003A3500"/>
    <w:rsid w:val="003A776F"/>
    <w:rsid w:val="003A7F3E"/>
    <w:rsid w:val="003B05DD"/>
    <w:rsid w:val="003B2813"/>
    <w:rsid w:val="003B4DA2"/>
    <w:rsid w:val="003B5960"/>
    <w:rsid w:val="003B5BC0"/>
    <w:rsid w:val="003B6873"/>
    <w:rsid w:val="003B6A05"/>
    <w:rsid w:val="003B6C6F"/>
    <w:rsid w:val="003B767E"/>
    <w:rsid w:val="003C030E"/>
    <w:rsid w:val="003C088D"/>
    <w:rsid w:val="003C1DB5"/>
    <w:rsid w:val="003C5442"/>
    <w:rsid w:val="003C5584"/>
    <w:rsid w:val="003C573D"/>
    <w:rsid w:val="003C6467"/>
    <w:rsid w:val="003C7B07"/>
    <w:rsid w:val="003D254A"/>
    <w:rsid w:val="003D3094"/>
    <w:rsid w:val="003D5C8F"/>
    <w:rsid w:val="003D66E6"/>
    <w:rsid w:val="003D7683"/>
    <w:rsid w:val="003E06FE"/>
    <w:rsid w:val="003E1606"/>
    <w:rsid w:val="003E36DC"/>
    <w:rsid w:val="003E42FF"/>
    <w:rsid w:val="003E7B7A"/>
    <w:rsid w:val="003F14A8"/>
    <w:rsid w:val="003F336A"/>
    <w:rsid w:val="003F341F"/>
    <w:rsid w:val="003F43AE"/>
    <w:rsid w:val="003F4885"/>
    <w:rsid w:val="003F6EF7"/>
    <w:rsid w:val="003F701F"/>
    <w:rsid w:val="004001B0"/>
    <w:rsid w:val="00401241"/>
    <w:rsid w:val="0040313A"/>
    <w:rsid w:val="00405EDA"/>
    <w:rsid w:val="004061AE"/>
    <w:rsid w:val="004065F1"/>
    <w:rsid w:val="00407042"/>
    <w:rsid w:val="00410A7D"/>
    <w:rsid w:val="00412723"/>
    <w:rsid w:val="00412B7B"/>
    <w:rsid w:val="00413F57"/>
    <w:rsid w:val="004144DD"/>
    <w:rsid w:val="00415201"/>
    <w:rsid w:val="004174B5"/>
    <w:rsid w:val="004200D2"/>
    <w:rsid w:val="004201B0"/>
    <w:rsid w:val="00420585"/>
    <w:rsid w:val="00421AF0"/>
    <w:rsid w:val="00422416"/>
    <w:rsid w:val="004229C8"/>
    <w:rsid w:val="00423318"/>
    <w:rsid w:val="004247FF"/>
    <w:rsid w:val="00426018"/>
    <w:rsid w:val="00427BED"/>
    <w:rsid w:val="00431375"/>
    <w:rsid w:val="00431F74"/>
    <w:rsid w:val="00433AC3"/>
    <w:rsid w:val="00436737"/>
    <w:rsid w:val="004421DF"/>
    <w:rsid w:val="00444606"/>
    <w:rsid w:val="00444E08"/>
    <w:rsid w:val="00445BA1"/>
    <w:rsid w:val="00445E6E"/>
    <w:rsid w:val="00447455"/>
    <w:rsid w:val="00447464"/>
    <w:rsid w:val="0044796C"/>
    <w:rsid w:val="00452284"/>
    <w:rsid w:val="00452E61"/>
    <w:rsid w:val="004544E7"/>
    <w:rsid w:val="004547D6"/>
    <w:rsid w:val="004576DC"/>
    <w:rsid w:val="00461F91"/>
    <w:rsid w:val="00462691"/>
    <w:rsid w:val="004648CB"/>
    <w:rsid w:val="00466919"/>
    <w:rsid w:val="0046706F"/>
    <w:rsid w:val="00467BD7"/>
    <w:rsid w:val="0047026D"/>
    <w:rsid w:val="00470D6B"/>
    <w:rsid w:val="00470DA5"/>
    <w:rsid w:val="00471B5D"/>
    <w:rsid w:val="00473809"/>
    <w:rsid w:val="00473911"/>
    <w:rsid w:val="00474AB7"/>
    <w:rsid w:val="00474BD3"/>
    <w:rsid w:val="00474DCD"/>
    <w:rsid w:val="00475DCF"/>
    <w:rsid w:val="00482167"/>
    <w:rsid w:val="00484EF7"/>
    <w:rsid w:val="00485086"/>
    <w:rsid w:val="00486034"/>
    <w:rsid w:val="00487D9B"/>
    <w:rsid w:val="00490A50"/>
    <w:rsid w:val="0049209E"/>
    <w:rsid w:val="00492CD4"/>
    <w:rsid w:val="00494428"/>
    <w:rsid w:val="00494847"/>
    <w:rsid w:val="0049490C"/>
    <w:rsid w:val="00494FA3"/>
    <w:rsid w:val="0049625E"/>
    <w:rsid w:val="004A1F6C"/>
    <w:rsid w:val="004A35D0"/>
    <w:rsid w:val="004A36A0"/>
    <w:rsid w:val="004A405A"/>
    <w:rsid w:val="004A6463"/>
    <w:rsid w:val="004A6610"/>
    <w:rsid w:val="004B0320"/>
    <w:rsid w:val="004B3BFA"/>
    <w:rsid w:val="004B3E5A"/>
    <w:rsid w:val="004B595D"/>
    <w:rsid w:val="004C1445"/>
    <w:rsid w:val="004C1A05"/>
    <w:rsid w:val="004C220E"/>
    <w:rsid w:val="004C22FF"/>
    <w:rsid w:val="004C74E5"/>
    <w:rsid w:val="004D1C01"/>
    <w:rsid w:val="004D2354"/>
    <w:rsid w:val="004D4A6A"/>
    <w:rsid w:val="004D59B5"/>
    <w:rsid w:val="004D6D8B"/>
    <w:rsid w:val="004E0C4D"/>
    <w:rsid w:val="004E0DC8"/>
    <w:rsid w:val="004F0712"/>
    <w:rsid w:val="004F093D"/>
    <w:rsid w:val="004F0D40"/>
    <w:rsid w:val="004F194C"/>
    <w:rsid w:val="004F38CC"/>
    <w:rsid w:val="004F69F0"/>
    <w:rsid w:val="005007AF"/>
    <w:rsid w:val="00501FA0"/>
    <w:rsid w:val="00504C48"/>
    <w:rsid w:val="00505047"/>
    <w:rsid w:val="005058F3"/>
    <w:rsid w:val="00505D42"/>
    <w:rsid w:val="00505F6B"/>
    <w:rsid w:val="005062F5"/>
    <w:rsid w:val="0050693C"/>
    <w:rsid w:val="00507690"/>
    <w:rsid w:val="00510E7A"/>
    <w:rsid w:val="005111D1"/>
    <w:rsid w:val="00511368"/>
    <w:rsid w:val="00512A17"/>
    <w:rsid w:val="00512B99"/>
    <w:rsid w:val="00512D98"/>
    <w:rsid w:val="00512F96"/>
    <w:rsid w:val="00513AC3"/>
    <w:rsid w:val="0051440D"/>
    <w:rsid w:val="00515988"/>
    <w:rsid w:val="00517489"/>
    <w:rsid w:val="00517CA8"/>
    <w:rsid w:val="00520156"/>
    <w:rsid w:val="00520541"/>
    <w:rsid w:val="00521A53"/>
    <w:rsid w:val="005223B4"/>
    <w:rsid w:val="00522470"/>
    <w:rsid w:val="00522CC3"/>
    <w:rsid w:val="00523621"/>
    <w:rsid w:val="0052495C"/>
    <w:rsid w:val="005255D2"/>
    <w:rsid w:val="00526C12"/>
    <w:rsid w:val="00530AC2"/>
    <w:rsid w:val="00531143"/>
    <w:rsid w:val="00531B98"/>
    <w:rsid w:val="005346A2"/>
    <w:rsid w:val="0053529E"/>
    <w:rsid w:val="00535DC1"/>
    <w:rsid w:val="005367E6"/>
    <w:rsid w:val="005374FA"/>
    <w:rsid w:val="00537C93"/>
    <w:rsid w:val="005418A1"/>
    <w:rsid w:val="005438F6"/>
    <w:rsid w:val="005442EA"/>
    <w:rsid w:val="0054548A"/>
    <w:rsid w:val="00545A8F"/>
    <w:rsid w:val="00545E43"/>
    <w:rsid w:val="00546C07"/>
    <w:rsid w:val="00551E7C"/>
    <w:rsid w:val="00553316"/>
    <w:rsid w:val="00554616"/>
    <w:rsid w:val="00554C7B"/>
    <w:rsid w:val="00554E0B"/>
    <w:rsid w:val="00554EFF"/>
    <w:rsid w:val="00556031"/>
    <w:rsid w:val="00556219"/>
    <w:rsid w:val="0055681D"/>
    <w:rsid w:val="005611DF"/>
    <w:rsid w:val="00562A81"/>
    <w:rsid w:val="00563EE2"/>
    <w:rsid w:val="005646C0"/>
    <w:rsid w:val="00565B81"/>
    <w:rsid w:val="0056618F"/>
    <w:rsid w:val="0056692B"/>
    <w:rsid w:val="005669EF"/>
    <w:rsid w:val="0056728F"/>
    <w:rsid w:val="00570688"/>
    <w:rsid w:val="005709B4"/>
    <w:rsid w:val="0057170C"/>
    <w:rsid w:val="005729E3"/>
    <w:rsid w:val="00575972"/>
    <w:rsid w:val="00575CC8"/>
    <w:rsid w:val="00576751"/>
    <w:rsid w:val="00576FD4"/>
    <w:rsid w:val="00577D04"/>
    <w:rsid w:val="00581AFC"/>
    <w:rsid w:val="005861B6"/>
    <w:rsid w:val="005901BF"/>
    <w:rsid w:val="00592640"/>
    <w:rsid w:val="00592994"/>
    <w:rsid w:val="0059313D"/>
    <w:rsid w:val="00596586"/>
    <w:rsid w:val="005967F7"/>
    <w:rsid w:val="00596A67"/>
    <w:rsid w:val="00596DF2"/>
    <w:rsid w:val="00597004"/>
    <w:rsid w:val="005A17AA"/>
    <w:rsid w:val="005A2065"/>
    <w:rsid w:val="005A26ED"/>
    <w:rsid w:val="005A34B9"/>
    <w:rsid w:val="005A61CD"/>
    <w:rsid w:val="005A6AFD"/>
    <w:rsid w:val="005B06BF"/>
    <w:rsid w:val="005B0F94"/>
    <w:rsid w:val="005B10F8"/>
    <w:rsid w:val="005B113C"/>
    <w:rsid w:val="005B129E"/>
    <w:rsid w:val="005B1A72"/>
    <w:rsid w:val="005B1C78"/>
    <w:rsid w:val="005B1F24"/>
    <w:rsid w:val="005B24E7"/>
    <w:rsid w:val="005B3FE7"/>
    <w:rsid w:val="005B528E"/>
    <w:rsid w:val="005B5461"/>
    <w:rsid w:val="005B6516"/>
    <w:rsid w:val="005C1E0B"/>
    <w:rsid w:val="005C2602"/>
    <w:rsid w:val="005C35B3"/>
    <w:rsid w:val="005C5603"/>
    <w:rsid w:val="005D0FF1"/>
    <w:rsid w:val="005D1298"/>
    <w:rsid w:val="005D1616"/>
    <w:rsid w:val="005D1FE2"/>
    <w:rsid w:val="005D2AA6"/>
    <w:rsid w:val="005D3DA5"/>
    <w:rsid w:val="005D4A2F"/>
    <w:rsid w:val="005D5431"/>
    <w:rsid w:val="005D6224"/>
    <w:rsid w:val="005D6501"/>
    <w:rsid w:val="005D7401"/>
    <w:rsid w:val="005D775F"/>
    <w:rsid w:val="005D7A91"/>
    <w:rsid w:val="005E35F4"/>
    <w:rsid w:val="005E490F"/>
    <w:rsid w:val="005E4980"/>
    <w:rsid w:val="005E5528"/>
    <w:rsid w:val="005E79E2"/>
    <w:rsid w:val="005F0848"/>
    <w:rsid w:val="005F2D9F"/>
    <w:rsid w:val="005F3800"/>
    <w:rsid w:val="005F4E5A"/>
    <w:rsid w:val="005F59D4"/>
    <w:rsid w:val="005F6A55"/>
    <w:rsid w:val="006033BD"/>
    <w:rsid w:val="00603D49"/>
    <w:rsid w:val="00605C45"/>
    <w:rsid w:val="00607EC0"/>
    <w:rsid w:val="006114F9"/>
    <w:rsid w:val="00611F1F"/>
    <w:rsid w:val="00612E11"/>
    <w:rsid w:val="006139AC"/>
    <w:rsid w:val="00615BD8"/>
    <w:rsid w:val="006164DC"/>
    <w:rsid w:val="00617ABF"/>
    <w:rsid w:val="00621747"/>
    <w:rsid w:val="006220BD"/>
    <w:rsid w:val="006224FE"/>
    <w:rsid w:val="006225B2"/>
    <w:rsid w:val="006240C9"/>
    <w:rsid w:val="00630453"/>
    <w:rsid w:val="00631E56"/>
    <w:rsid w:val="006341F7"/>
    <w:rsid w:val="00635DE4"/>
    <w:rsid w:val="00636531"/>
    <w:rsid w:val="00637886"/>
    <w:rsid w:val="00640767"/>
    <w:rsid w:val="00643AAB"/>
    <w:rsid w:val="00643D50"/>
    <w:rsid w:val="006446CE"/>
    <w:rsid w:val="006455C8"/>
    <w:rsid w:val="00647691"/>
    <w:rsid w:val="0065146D"/>
    <w:rsid w:val="006515FD"/>
    <w:rsid w:val="00651A5E"/>
    <w:rsid w:val="00652072"/>
    <w:rsid w:val="006530EC"/>
    <w:rsid w:val="00653E53"/>
    <w:rsid w:val="00654DB2"/>
    <w:rsid w:val="0065555C"/>
    <w:rsid w:val="006562E2"/>
    <w:rsid w:val="00656689"/>
    <w:rsid w:val="0065689C"/>
    <w:rsid w:val="00656E0D"/>
    <w:rsid w:val="0065712E"/>
    <w:rsid w:val="0065775D"/>
    <w:rsid w:val="0066084E"/>
    <w:rsid w:val="0066342D"/>
    <w:rsid w:val="0066416E"/>
    <w:rsid w:val="006671B6"/>
    <w:rsid w:val="0067008B"/>
    <w:rsid w:val="006701B7"/>
    <w:rsid w:val="00670ECC"/>
    <w:rsid w:val="00672E0E"/>
    <w:rsid w:val="00673345"/>
    <w:rsid w:val="006750A7"/>
    <w:rsid w:val="006751B8"/>
    <w:rsid w:val="00675492"/>
    <w:rsid w:val="006754C1"/>
    <w:rsid w:val="00680990"/>
    <w:rsid w:val="00681191"/>
    <w:rsid w:val="0068136A"/>
    <w:rsid w:val="00681924"/>
    <w:rsid w:val="00681AE2"/>
    <w:rsid w:val="00686A9C"/>
    <w:rsid w:val="0069087C"/>
    <w:rsid w:val="006913B4"/>
    <w:rsid w:val="00694BF2"/>
    <w:rsid w:val="00695242"/>
    <w:rsid w:val="0069654E"/>
    <w:rsid w:val="00696B7E"/>
    <w:rsid w:val="00696FB0"/>
    <w:rsid w:val="00697959"/>
    <w:rsid w:val="006A19C9"/>
    <w:rsid w:val="006A2C30"/>
    <w:rsid w:val="006A2D0A"/>
    <w:rsid w:val="006A3B4E"/>
    <w:rsid w:val="006A4576"/>
    <w:rsid w:val="006A64B4"/>
    <w:rsid w:val="006A7A6C"/>
    <w:rsid w:val="006B4BF8"/>
    <w:rsid w:val="006B4C43"/>
    <w:rsid w:val="006B5DE8"/>
    <w:rsid w:val="006B7C22"/>
    <w:rsid w:val="006B7EC8"/>
    <w:rsid w:val="006C0893"/>
    <w:rsid w:val="006C110E"/>
    <w:rsid w:val="006C1AE3"/>
    <w:rsid w:val="006C34F4"/>
    <w:rsid w:val="006C5FF9"/>
    <w:rsid w:val="006C6E6C"/>
    <w:rsid w:val="006D11E8"/>
    <w:rsid w:val="006D1BF2"/>
    <w:rsid w:val="006D2176"/>
    <w:rsid w:val="006D22C1"/>
    <w:rsid w:val="006D238B"/>
    <w:rsid w:val="006D5FE7"/>
    <w:rsid w:val="006D6992"/>
    <w:rsid w:val="006E081D"/>
    <w:rsid w:val="006E1FD9"/>
    <w:rsid w:val="006E2437"/>
    <w:rsid w:val="006E3461"/>
    <w:rsid w:val="006E4FD8"/>
    <w:rsid w:val="006F047B"/>
    <w:rsid w:val="006F13F8"/>
    <w:rsid w:val="006F2D3A"/>
    <w:rsid w:val="006F5177"/>
    <w:rsid w:val="006F59D4"/>
    <w:rsid w:val="006F6B5D"/>
    <w:rsid w:val="00702991"/>
    <w:rsid w:val="00702EB3"/>
    <w:rsid w:val="007030F1"/>
    <w:rsid w:val="00703C8B"/>
    <w:rsid w:val="00704429"/>
    <w:rsid w:val="00704C76"/>
    <w:rsid w:val="00705983"/>
    <w:rsid w:val="00705E63"/>
    <w:rsid w:val="007064D4"/>
    <w:rsid w:val="007065BD"/>
    <w:rsid w:val="00707C65"/>
    <w:rsid w:val="00707E6F"/>
    <w:rsid w:val="00710A4E"/>
    <w:rsid w:val="0071127C"/>
    <w:rsid w:val="007119F3"/>
    <w:rsid w:val="00712B25"/>
    <w:rsid w:val="007132A7"/>
    <w:rsid w:val="007169B3"/>
    <w:rsid w:val="00717171"/>
    <w:rsid w:val="007201E1"/>
    <w:rsid w:val="0072025F"/>
    <w:rsid w:val="00721111"/>
    <w:rsid w:val="007219DA"/>
    <w:rsid w:val="00723E78"/>
    <w:rsid w:val="007338AB"/>
    <w:rsid w:val="00734802"/>
    <w:rsid w:val="00734DE4"/>
    <w:rsid w:val="007351A8"/>
    <w:rsid w:val="007425AC"/>
    <w:rsid w:val="007429D4"/>
    <w:rsid w:val="007429E2"/>
    <w:rsid w:val="00743708"/>
    <w:rsid w:val="00743991"/>
    <w:rsid w:val="007446B6"/>
    <w:rsid w:val="007459CC"/>
    <w:rsid w:val="00746CEE"/>
    <w:rsid w:val="00747D2B"/>
    <w:rsid w:val="00747FF1"/>
    <w:rsid w:val="00751F81"/>
    <w:rsid w:val="00755748"/>
    <w:rsid w:val="007560AC"/>
    <w:rsid w:val="007562E1"/>
    <w:rsid w:val="007573ED"/>
    <w:rsid w:val="00757CBC"/>
    <w:rsid w:val="00757F13"/>
    <w:rsid w:val="00761501"/>
    <w:rsid w:val="007621C6"/>
    <w:rsid w:val="00762675"/>
    <w:rsid w:val="00767D71"/>
    <w:rsid w:val="007701F0"/>
    <w:rsid w:val="00770C65"/>
    <w:rsid w:val="007735D3"/>
    <w:rsid w:val="00774BE5"/>
    <w:rsid w:val="00775218"/>
    <w:rsid w:val="00776DE8"/>
    <w:rsid w:val="007831EF"/>
    <w:rsid w:val="0078328D"/>
    <w:rsid w:val="00783455"/>
    <w:rsid w:val="00783C62"/>
    <w:rsid w:val="00786205"/>
    <w:rsid w:val="00791CF1"/>
    <w:rsid w:val="00793108"/>
    <w:rsid w:val="00794049"/>
    <w:rsid w:val="00794809"/>
    <w:rsid w:val="00796E9C"/>
    <w:rsid w:val="0079788D"/>
    <w:rsid w:val="007A195B"/>
    <w:rsid w:val="007A1D01"/>
    <w:rsid w:val="007A2ED4"/>
    <w:rsid w:val="007A414A"/>
    <w:rsid w:val="007A4573"/>
    <w:rsid w:val="007A59BB"/>
    <w:rsid w:val="007A5CC1"/>
    <w:rsid w:val="007A5D13"/>
    <w:rsid w:val="007B2EEC"/>
    <w:rsid w:val="007B3F24"/>
    <w:rsid w:val="007B400F"/>
    <w:rsid w:val="007B4F4A"/>
    <w:rsid w:val="007B5362"/>
    <w:rsid w:val="007B6B8B"/>
    <w:rsid w:val="007B74A3"/>
    <w:rsid w:val="007B7675"/>
    <w:rsid w:val="007C1EF9"/>
    <w:rsid w:val="007C60F8"/>
    <w:rsid w:val="007C6578"/>
    <w:rsid w:val="007C6D09"/>
    <w:rsid w:val="007D090A"/>
    <w:rsid w:val="007D21F8"/>
    <w:rsid w:val="007D4572"/>
    <w:rsid w:val="007D493F"/>
    <w:rsid w:val="007D7A66"/>
    <w:rsid w:val="007E085C"/>
    <w:rsid w:val="007E3F20"/>
    <w:rsid w:val="007E606A"/>
    <w:rsid w:val="007E6750"/>
    <w:rsid w:val="007E68AE"/>
    <w:rsid w:val="007E72E5"/>
    <w:rsid w:val="007F145E"/>
    <w:rsid w:val="007F14B5"/>
    <w:rsid w:val="007F3BFD"/>
    <w:rsid w:val="00800378"/>
    <w:rsid w:val="00803D8C"/>
    <w:rsid w:val="00804926"/>
    <w:rsid w:val="00804AEE"/>
    <w:rsid w:val="00810565"/>
    <w:rsid w:val="00810BDD"/>
    <w:rsid w:val="008112C5"/>
    <w:rsid w:val="0081227F"/>
    <w:rsid w:val="00812764"/>
    <w:rsid w:val="00812B84"/>
    <w:rsid w:val="00812DFE"/>
    <w:rsid w:val="00813680"/>
    <w:rsid w:val="00813AF8"/>
    <w:rsid w:val="00814BB4"/>
    <w:rsid w:val="00815319"/>
    <w:rsid w:val="00817C7F"/>
    <w:rsid w:val="00820547"/>
    <w:rsid w:val="00821059"/>
    <w:rsid w:val="008225A3"/>
    <w:rsid w:val="00825DE2"/>
    <w:rsid w:val="00830B38"/>
    <w:rsid w:val="0083179E"/>
    <w:rsid w:val="00831F69"/>
    <w:rsid w:val="0083255A"/>
    <w:rsid w:val="008329EA"/>
    <w:rsid w:val="00832A68"/>
    <w:rsid w:val="00832EDC"/>
    <w:rsid w:val="0083334B"/>
    <w:rsid w:val="00835FC7"/>
    <w:rsid w:val="0083739B"/>
    <w:rsid w:val="008407BC"/>
    <w:rsid w:val="0084151A"/>
    <w:rsid w:val="0084290A"/>
    <w:rsid w:val="0084337E"/>
    <w:rsid w:val="0084436F"/>
    <w:rsid w:val="00845876"/>
    <w:rsid w:val="00846452"/>
    <w:rsid w:val="008471C9"/>
    <w:rsid w:val="0085052D"/>
    <w:rsid w:val="00850A0B"/>
    <w:rsid w:val="00850C78"/>
    <w:rsid w:val="00850D6B"/>
    <w:rsid w:val="00851873"/>
    <w:rsid w:val="00852929"/>
    <w:rsid w:val="0085582C"/>
    <w:rsid w:val="00855E23"/>
    <w:rsid w:val="0085685F"/>
    <w:rsid w:val="0085719C"/>
    <w:rsid w:val="00861B6C"/>
    <w:rsid w:val="008636FF"/>
    <w:rsid w:val="00865313"/>
    <w:rsid w:val="00865352"/>
    <w:rsid w:val="00865C0B"/>
    <w:rsid w:val="008666DF"/>
    <w:rsid w:val="00867654"/>
    <w:rsid w:val="00870387"/>
    <w:rsid w:val="00870F73"/>
    <w:rsid w:val="00871563"/>
    <w:rsid w:val="00872389"/>
    <w:rsid w:val="0087463D"/>
    <w:rsid w:val="00874AFA"/>
    <w:rsid w:val="00874DBF"/>
    <w:rsid w:val="008750B6"/>
    <w:rsid w:val="00875F85"/>
    <w:rsid w:val="00875FEA"/>
    <w:rsid w:val="00877110"/>
    <w:rsid w:val="008800E8"/>
    <w:rsid w:val="008819CD"/>
    <w:rsid w:val="008833A8"/>
    <w:rsid w:val="0088787F"/>
    <w:rsid w:val="00890134"/>
    <w:rsid w:val="00892217"/>
    <w:rsid w:val="00893C22"/>
    <w:rsid w:val="00894726"/>
    <w:rsid w:val="008948BA"/>
    <w:rsid w:val="00894CE8"/>
    <w:rsid w:val="008A0899"/>
    <w:rsid w:val="008A14BF"/>
    <w:rsid w:val="008A3A65"/>
    <w:rsid w:val="008A3AEA"/>
    <w:rsid w:val="008A3B84"/>
    <w:rsid w:val="008A53F6"/>
    <w:rsid w:val="008A5DA2"/>
    <w:rsid w:val="008A6791"/>
    <w:rsid w:val="008A6963"/>
    <w:rsid w:val="008A6F26"/>
    <w:rsid w:val="008B0A64"/>
    <w:rsid w:val="008B470E"/>
    <w:rsid w:val="008B678F"/>
    <w:rsid w:val="008B6E34"/>
    <w:rsid w:val="008B70A5"/>
    <w:rsid w:val="008B7FDA"/>
    <w:rsid w:val="008C09AB"/>
    <w:rsid w:val="008C0F6C"/>
    <w:rsid w:val="008C11B5"/>
    <w:rsid w:val="008C28DE"/>
    <w:rsid w:val="008C33DA"/>
    <w:rsid w:val="008C3802"/>
    <w:rsid w:val="008C3F11"/>
    <w:rsid w:val="008C5934"/>
    <w:rsid w:val="008D1465"/>
    <w:rsid w:val="008D1A77"/>
    <w:rsid w:val="008D7A1E"/>
    <w:rsid w:val="008E0540"/>
    <w:rsid w:val="008E0C91"/>
    <w:rsid w:val="008E1361"/>
    <w:rsid w:val="008E15A4"/>
    <w:rsid w:val="008E23EE"/>
    <w:rsid w:val="008E2606"/>
    <w:rsid w:val="008E5FC6"/>
    <w:rsid w:val="008E66DB"/>
    <w:rsid w:val="008E72F6"/>
    <w:rsid w:val="008E796A"/>
    <w:rsid w:val="008F0035"/>
    <w:rsid w:val="008F01CC"/>
    <w:rsid w:val="008F2401"/>
    <w:rsid w:val="008F6B77"/>
    <w:rsid w:val="008F7450"/>
    <w:rsid w:val="008F7FBF"/>
    <w:rsid w:val="00900204"/>
    <w:rsid w:val="00900C02"/>
    <w:rsid w:val="00901F48"/>
    <w:rsid w:val="00904863"/>
    <w:rsid w:val="00905149"/>
    <w:rsid w:val="0090551D"/>
    <w:rsid w:val="00906C57"/>
    <w:rsid w:val="009077A5"/>
    <w:rsid w:val="009122A9"/>
    <w:rsid w:val="009176C4"/>
    <w:rsid w:val="009215B6"/>
    <w:rsid w:val="00921747"/>
    <w:rsid w:val="009236E2"/>
    <w:rsid w:val="0092451D"/>
    <w:rsid w:val="00927203"/>
    <w:rsid w:val="009275BF"/>
    <w:rsid w:val="00927B7B"/>
    <w:rsid w:val="00927FC8"/>
    <w:rsid w:val="00930A30"/>
    <w:rsid w:val="00930F27"/>
    <w:rsid w:val="00931252"/>
    <w:rsid w:val="0093339E"/>
    <w:rsid w:val="00933D63"/>
    <w:rsid w:val="00936D47"/>
    <w:rsid w:val="00936FF4"/>
    <w:rsid w:val="00937A42"/>
    <w:rsid w:val="00937AD2"/>
    <w:rsid w:val="00937BE0"/>
    <w:rsid w:val="00937E15"/>
    <w:rsid w:val="00941483"/>
    <w:rsid w:val="00943B82"/>
    <w:rsid w:val="0094519B"/>
    <w:rsid w:val="00945206"/>
    <w:rsid w:val="00947326"/>
    <w:rsid w:val="00947C43"/>
    <w:rsid w:val="00951C0B"/>
    <w:rsid w:val="0095393F"/>
    <w:rsid w:val="00955629"/>
    <w:rsid w:val="00955B3A"/>
    <w:rsid w:val="0095672A"/>
    <w:rsid w:val="00957EF4"/>
    <w:rsid w:val="0096039F"/>
    <w:rsid w:val="0096173A"/>
    <w:rsid w:val="0096288B"/>
    <w:rsid w:val="00963BC6"/>
    <w:rsid w:val="00964CC1"/>
    <w:rsid w:val="00967358"/>
    <w:rsid w:val="009676A5"/>
    <w:rsid w:val="0097148E"/>
    <w:rsid w:val="00971D3F"/>
    <w:rsid w:val="00973A98"/>
    <w:rsid w:val="00975A1B"/>
    <w:rsid w:val="00975BB0"/>
    <w:rsid w:val="00975FD5"/>
    <w:rsid w:val="009831A6"/>
    <w:rsid w:val="0098631D"/>
    <w:rsid w:val="009914EE"/>
    <w:rsid w:val="00992216"/>
    <w:rsid w:val="00992D8A"/>
    <w:rsid w:val="00993EA9"/>
    <w:rsid w:val="009941F4"/>
    <w:rsid w:val="00994DDD"/>
    <w:rsid w:val="009966DA"/>
    <w:rsid w:val="00997F04"/>
    <w:rsid w:val="009A27DB"/>
    <w:rsid w:val="009A2A0E"/>
    <w:rsid w:val="009A3DB7"/>
    <w:rsid w:val="009A4AAB"/>
    <w:rsid w:val="009A570A"/>
    <w:rsid w:val="009A7141"/>
    <w:rsid w:val="009A7F23"/>
    <w:rsid w:val="009B01D3"/>
    <w:rsid w:val="009B01D6"/>
    <w:rsid w:val="009B0CFA"/>
    <w:rsid w:val="009B0DC7"/>
    <w:rsid w:val="009B1242"/>
    <w:rsid w:val="009B1F03"/>
    <w:rsid w:val="009B3500"/>
    <w:rsid w:val="009B3874"/>
    <w:rsid w:val="009B408E"/>
    <w:rsid w:val="009B428C"/>
    <w:rsid w:val="009B770D"/>
    <w:rsid w:val="009C455D"/>
    <w:rsid w:val="009C5278"/>
    <w:rsid w:val="009C6316"/>
    <w:rsid w:val="009C657C"/>
    <w:rsid w:val="009D099F"/>
    <w:rsid w:val="009D100E"/>
    <w:rsid w:val="009D2ED8"/>
    <w:rsid w:val="009D484C"/>
    <w:rsid w:val="009D5994"/>
    <w:rsid w:val="009D7031"/>
    <w:rsid w:val="009D71EB"/>
    <w:rsid w:val="009E0233"/>
    <w:rsid w:val="009E04D5"/>
    <w:rsid w:val="009E0BD6"/>
    <w:rsid w:val="009E0F47"/>
    <w:rsid w:val="009E2B77"/>
    <w:rsid w:val="009E2D10"/>
    <w:rsid w:val="009E2E19"/>
    <w:rsid w:val="009E5BAB"/>
    <w:rsid w:val="009E719D"/>
    <w:rsid w:val="009E79C6"/>
    <w:rsid w:val="009E7D9F"/>
    <w:rsid w:val="009F0D64"/>
    <w:rsid w:val="009F3B8F"/>
    <w:rsid w:val="009F40B7"/>
    <w:rsid w:val="009F4C53"/>
    <w:rsid w:val="009F5017"/>
    <w:rsid w:val="00A0098D"/>
    <w:rsid w:val="00A00A4B"/>
    <w:rsid w:val="00A02546"/>
    <w:rsid w:val="00A02CDD"/>
    <w:rsid w:val="00A03612"/>
    <w:rsid w:val="00A03870"/>
    <w:rsid w:val="00A03B8C"/>
    <w:rsid w:val="00A05F37"/>
    <w:rsid w:val="00A142F0"/>
    <w:rsid w:val="00A14FB7"/>
    <w:rsid w:val="00A1555E"/>
    <w:rsid w:val="00A16FB5"/>
    <w:rsid w:val="00A220BA"/>
    <w:rsid w:val="00A23D60"/>
    <w:rsid w:val="00A27788"/>
    <w:rsid w:val="00A30404"/>
    <w:rsid w:val="00A3128D"/>
    <w:rsid w:val="00A31752"/>
    <w:rsid w:val="00A31FDC"/>
    <w:rsid w:val="00A327FF"/>
    <w:rsid w:val="00A334A1"/>
    <w:rsid w:val="00A340F3"/>
    <w:rsid w:val="00A34192"/>
    <w:rsid w:val="00A34905"/>
    <w:rsid w:val="00A34FAE"/>
    <w:rsid w:val="00A350D2"/>
    <w:rsid w:val="00A35C7B"/>
    <w:rsid w:val="00A360BF"/>
    <w:rsid w:val="00A4207A"/>
    <w:rsid w:val="00A4250B"/>
    <w:rsid w:val="00A42A46"/>
    <w:rsid w:val="00A437FD"/>
    <w:rsid w:val="00A43D38"/>
    <w:rsid w:val="00A43E8C"/>
    <w:rsid w:val="00A44AE5"/>
    <w:rsid w:val="00A456DB"/>
    <w:rsid w:val="00A46F2B"/>
    <w:rsid w:val="00A47121"/>
    <w:rsid w:val="00A47508"/>
    <w:rsid w:val="00A47979"/>
    <w:rsid w:val="00A51664"/>
    <w:rsid w:val="00A52804"/>
    <w:rsid w:val="00A53741"/>
    <w:rsid w:val="00A542D2"/>
    <w:rsid w:val="00A54AD7"/>
    <w:rsid w:val="00A57206"/>
    <w:rsid w:val="00A62D92"/>
    <w:rsid w:val="00A63124"/>
    <w:rsid w:val="00A64CB2"/>
    <w:rsid w:val="00A64E97"/>
    <w:rsid w:val="00A66540"/>
    <w:rsid w:val="00A66DB8"/>
    <w:rsid w:val="00A671B9"/>
    <w:rsid w:val="00A731EE"/>
    <w:rsid w:val="00A7408E"/>
    <w:rsid w:val="00A74A20"/>
    <w:rsid w:val="00A74C54"/>
    <w:rsid w:val="00A76E62"/>
    <w:rsid w:val="00A77D13"/>
    <w:rsid w:val="00A802F3"/>
    <w:rsid w:val="00A8225B"/>
    <w:rsid w:val="00A82D33"/>
    <w:rsid w:val="00A8591C"/>
    <w:rsid w:val="00A85B86"/>
    <w:rsid w:val="00A93268"/>
    <w:rsid w:val="00A949B9"/>
    <w:rsid w:val="00A962E1"/>
    <w:rsid w:val="00A96D22"/>
    <w:rsid w:val="00A973D1"/>
    <w:rsid w:val="00AA028E"/>
    <w:rsid w:val="00AA084B"/>
    <w:rsid w:val="00AA0AAA"/>
    <w:rsid w:val="00AA1436"/>
    <w:rsid w:val="00AA15B0"/>
    <w:rsid w:val="00AA17E7"/>
    <w:rsid w:val="00AA4CFF"/>
    <w:rsid w:val="00AB0BE9"/>
    <w:rsid w:val="00AB2607"/>
    <w:rsid w:val="00AB2DDC"/>
    <w:rsid w:val="00AB3403"/>
    <w:rsid w:val="00AB3460"/>
    <w:rsid w:val="00AB5980"/>
    <w:rsid w:val="00AC0257"/>
    <w:rsid w:val="00AC20CB"/>
    <w:rsid w:val="00AC354F"/>
    <w:rsid w:val="00AC60FA"/>
    <w:rsid w:val="00AC6691"/>
    <w:rsid w:val="00AC7447"/>
    <w:rsid w:val="00AD0951"/>
    <w:rsid w:val="00AD0ACC"/>
    <w:rsid w:val="00AD1D40"/>
    <w:rsid w:val="00AD275D"/>
    <w:rsid w:val="00AD4168"/>
    <w:rsid w:val="00AD43D4"/>
    <w:rsid w:val="00AD5FC2"/>
    <w:rsid w:val="00AE036C"/>
    <w:rsid w:val="00AE0886"/>
    <w:rsid w:val="00AE11B6"/>
    <w:rsid w:val="00AE228B"/>
    <w:rsid w:val="00AE3A48"/>
    <w:rsid w:val="00AE40ED"/>
    <w:rsid w:val="00AE56B3"/>
    <w:rsid w:val="00AF01A5"/>
    <w:rsid w:val="00AF0CC6"/>
    <w:rsid w:val="00AF3A02"/>
    <w:rsid w:val="00AF5625"/>
    <w:rsid w:val="00AF5DAB"/>
    <w:rsid w:val="00AF6B83"/>
    <w:rsid w:val="00AF7488"/>
    <w:rsid w:val="00AF7F67"/>
    <w:rsid w:val="00B025C2"/>
    <w:rsid w:val="00B027D4"/>
    <w:rsid w:val="00B03597"/>
    <w:rsid w:val="00B0407C"/>
    <w:rsid w:val="00B053A2"/>
    <w:rsid w:val="00B07DB1"/>
    <w:rsid w:val="00B1047B"/>
    <w:rsid w:val="00B16651"/>
    <w:rsid w:val="00B209E3"/>
    <w:rsid w:val="00B21CD0"/>
    <w:rsid w:val="00B22FE8"/>
    <w:rsid w:val="00B231BD"/>
    <w:rsid w:val="00B23502"/>
    <w:rsid w:val="00B2460F"/>
    <w:rsid w:val="00B2476A"/>
    <w:rsid w:val="00B26CFF"/>
    <w:rsid w:val="00B2732C"/>
    <w:rsid w:val="00B27564"/>
    <w:rsid w:val="00B31D97"/>
    <w:rsid w:val="00B321A4"/>
    <w:rsid w:val="00B32D2F"/>
    <w:rsid w:val="00B3376A"/>
    <w:rsid w:val="00B33B77"/>
    <w:rsid w:val="00B3465A"/>
    <w:rsid w:val="00B34D48"/>
    <w:rsid w:val="00B4195E"/>
    <w:rsid w:val="00B419C3"/>
    <w:rsid w:val="00B41C06"/>
    <w:rsid w:val="00B4218A"/>
    <w:rsid w:val="00B42846"/>
    <w:rsid w:val="00B42BB6"/>
    <w:rsid w:val="00B434A8"/>
    <w:rsid w:val="00B44C73"/>
    <w:rsid w:val="00B504BB"/>
    <w:rsid w:val="00B5051B"/>
    <w:rsid w:val="00B535FC"/>
    <w:rsid w:val="00B54C82"/>
    <w:rsid w:val="00B62342"/>
    <w:rsid w:val="00B62DAD"/>
    <w:rsid w:val="00B630AC"/>
    <w:rsid w:val="00B63369"/>
    <w:rsid w:val="00B633C0"/>
    <w:rsid w:val="00B652AD"/>
    <w:rsid w:val="00B65DC8"/>
    <w:rsid w:val="00B66A53"/>
    <w:rsid w:val="00B677D5"/>
    <w:rsid w:val="00B728ED"/>
    <w:rsid w:val="00B738C6"/>
    <w:rsid w:val="00B73926"/>
    <w:rsid w:val="00B7509C"/>
    <w:rsid w:val="00B76BFA"/>
    <w:rsid w:val="00B81EBB"/>
    <w:rsid w:val="00B846D3"/>
    <w:rsid w:val="00B85232"/>
    <w:rsid w:val="00B85DAC"/>
    <w:rsid w:val="00B9056B"/>
    <w:rsid w:val="00B91863"/>
    <w:rsid w:val="00B94ED1"/>
    <w:rsid w:val="00B94FEA"/>
    <w:rsid w:val="00B951D8"/>
    <w:rsid w:val="00B95810"/>
    <w:rsid w:val="00B959FF"/>
    <w:rsid w:val="00B97301"/>
    <w:rsid w:val="00B975CB"/>
    <w:rsid w:val="00BA033D"/>
    <w:rsid w:val="00BA21CD"/>
    <w:rsid w:val="00BA3EA4"/>
    <w:rsid w:val="00BA69A9"/>
    <w:rsid w:val="00BB2242"/>
    <w:rsid w:val="00BB3BB9"/>
    <w:rsid w:val="00BB4A14"/>
    <w:rsid w:val="00BB6787"/>
    <w:rsid w:val="00BB6B19"/>
    <w:rsid w:val="00BB7352"/>
    <w:rsid w:val="00BC00E5"/>
    <w:rsid w:val="00BC03E4"/>
    <w:rsid w:val="00BC098B"/>
    <w:rsid w:val="00BC208F"/>
    <w:rsid w:val="00BC265D"/>
    <w:rsid w:val="00BC3FA8"/>
    <w:rsid w:val="00BC443E"/>
    <w:rsid w:val="00BC6BDB"/>
    <w:rsid w:val="00BC6F61"/>
    <w:rsid w:val="00BD1ADA"/>
    <w:rsid w:val="00BD2286"/>
    <w:rsid w:val="00BD37D8"/>
    <w:rsid w:val="00BD3891"/>
    <w:rsid w:val="00BD39DB"/>
    <w:rsid w:val="00BD4D30"/>
    <w:rsid w:val="00BD5734"/>
    <w:rsid w:val="00BD6059"/>
    <w:rsid w:val="00BD74DC"/>
    <w:rsid w:val="00BD7763"/>
    <w:rsid w:val="00BD7C06"/>
    <w:rsid w:val="00BD7D72"/>
    <w:rsid w:val="00BE07BC"/>
    <w:rsid w:val="00BE13E3"/>
    <w:rsid w:val="00BE19F0"/>
    <w:rsid w:val="00BE2F7C"/>
    <w:rsid w:val="00BE4E04"/>
    <w:rsid w:val="00BE641A"/>
    <w:rsid w:val="00BF3A6E"/>
    <w:rsid w:val="00BF3AB6"/>
    <w:rsid w:val="00BF3C0E"/>
    <w:rsid w:val="00C00091"/>
    <w:rsid w:val="00C0393D"/>
    <w:rsid w:val="00C04A6C"/>
    <w:rsid w:val="00C06CB8"/>
    <w:rsid w:val="00C1075E"/>
    <w:rsid w:val="00C1208C"/>
    <w:rsid w:val="00C1314C"/>
    <w:rsid w:val="00C14BA3"/>
    <w:rsid w:val="00C1738B"/>
    <w:rsid w:val="00C179AB"/>
    <w:rsid w:val="00C17B6C"/>
    <w:rsid w:val="00C2021A"/>
    <w:rsid w:val="00C21C34"/>
    <w:rsid w:val="00C22DC9"/>
    <w:rsid w:val="00C235DE"/>
    <w:rsid w:val="00C23699"/>
    <w:rsid w:val="00C2430F"/>
    <w:rsid w:val="00C253AE"/>
    <w:rsid w:val="00C25709"/>
    <w:rsid w:val="00C268D0"/>
    <w:rsid w:val="00C26D5F"/>
    <w:rsid w:val="00C27A71"/>
    <w:rsid w:val="00C308ED"/>
    <w:rsid w:val="00C31A1A"/>
    <w:rsid w:val="00C33304"/>
    <w:rsid w:val="00C333D0"/>
    <w:rsid w:val="00C3345E"/>
    <w:rsid w:val="00C3368A"/>
    <w:rsid w:val="00C34A54"/>
    <w:rsid w:val="00C34B35"/>
    <w:rsid w:val="00C353E7"/>
    <w:rsid w:val="00C377AF"/>
    <w:rsid w:val="00C41A4A"/>
    <w:rsid w:val="00C4213C"/>
    <w:rsid w:val="00C4242B"/>
    <w:rsid w:val="00C459B1"/>
    <w:rsid w:val="00C47317"/>
    <w:rsid w:val="00C52FA1"/>
    <w:rsid w:val="00C5550F"/>
    <w:rsid w:val="00C56120"/>
    <w:rsid w:val="00C5729A"/>
    <w:rsid w:val="00C60BB2"/>
    <w:rsid w:val="00C616B6"/>
    <w:rsid w:val="00C625B4"/>
    <w:rsid w:val="00C64085"/>
    <w:rsid w:val="00C666EE"/>
    <w:rsid w:val="00C6794D"/>
    <w:rsid w:val="00C71220"/>
    <w:rsid w:val="00C71F60"/>
    <w:rsid w:val="00C72019"/>
    <w:rsid w:val="00C723D6"/>
    <w:rsid w:val="00C74722"/>
    <w:rsid w:val="00C7599F"/>
    <w:rsid w:val="00C75FFF"/>
    <w:rsid w:val="00C774CC"/>
    <w:rsid w:val="00C80330"/>
    <w:rsid w:val="00C82165"/>
    <w:rsid w:val="00C821F9"/>
    <w:rsid w:val="00C8351D"/>
    <w:rsid w:val="00C850F4"/>
    <w:rsid w:val="00C8615A"/>
    <w:rsid w:val="00C8660F"/>
    <w:rsid w:val="00C86CE7"/>
    <w:rsid w:val="00C8737B"/>
    <w:rsid w:val="00C87B13"/>
    <w:rsid w:val="00C91D81"/>
    <w:rsid w:val="00C92927"/>
    <w:rsid w:val="00C92ABE"/>
    <w:rsid w:val="00C93AEC"/>
    <w:rsid w:val="00C93D59"/>
    <w:rsid w:val="00C93E6D"/>
    <w:rsid w:val="00C94CCE"/>
    <w:rsid w:val="00C96D9B"/>
    <w:rsid w:val="00C97F2B"/>
    <w:rsid w:val="00CA0E69"/>
    <w:rsid w:val="00CA287A"/>
    <w:rsid w:val="00CA30A3"/>
    <w:rsid w:val="00CA3DDA"/>
    <w:rsid w:val="00CA3FA5"/>
    <w:rsid w:val="00CA4872"/>
    <w:rsid w:val="00CA4A81"/>
    <w:rsid w:val="00CA5C38"/>
    <w:rsid w:val="00CB1622"/>
    <w:rsid w:val="00CB25FC"/>
    <w:rsid w:val="00CB31DC"/>
    <w:rsid w:val="00CB461E"/>
    <w:rsid w:val="00CB53E9"/>
    <w:rsid w:val="00CC1821"/>
    <w:rsid w:val="00CC1C9D"/>
    <w:rsid w:val="00CC3936"/>
    <w:rsid w:val="00CC458B"/>
    <w:rsid w:val="00CC4A9F"/>
    <w:rsid w:val="00CC63F3"/>
    <w:rsid w:val="00CC6E6F"/>
    <w:rsid w:val="00CD02F7"/>
    <w:rsid w:val="00CD23E9"/>
    <w:rsid w:val="00CD25C4"/>
    <w:rsid w:val="00CD46FD"/>
    <w:rsid w:val="00CD4CC1"/>
    <w:rsid w:val="00CD5F45"/>
    <w:rsid w:val="00CD73FF"/>
    <w:rsid w:val="00CD7534"/>
    <w:rsid w:val="00CD7C7E"/>
    <w:rsid w:val="00CE00E1"/>
    <w:rsid w:val="00CE0FC2"/>
    <w:rsid w:val="00CE21EC"/>
    <w:rsid w:val="00CE22E9"/>
    <w:rsid w:val="00CE2518"/>
    <w:rsid w:val="00CE31DE"/>
    <w:rsid w:val="00CE41E7"/>
    <w:rsid w:val="00CE4D02"/>
    <w:rsid w:val="00CE5EF1"/>
    <w:rsid w:val="00CE7F9A"/>
    <w:rsid w:val="00CF132B"/>
    <w:rsid w:val="00CF360B"/>
    <w:rsid w:val="00CF38A6"/>
    <w:rsid w:val="00CF38BE"/>
    <w:rsid w:val="00CF3F11"/>
    <w:rsid w:val="00CF5036"/>
    <w:rsid w:val="00CF5530"/>
    <w:rsid w:val="00CF6E64"/>
    <w:rsid w:val="00D006B6"/>
    <w:rsid w:val="00D034EC"/>
    <w:rsid w:val="00D042AB"/>
    <w:rsid w:val="00D0435D"/>
    <w:rsid w:val="00D0594F"/>
    <w:rsid w:val="00D06007"/>
    <w:rsid w:val="00D061DB"/>
    <w:rsid w:val="00D067F4"/>
    <w:rsid w:val="00D06B73"/>
    <w:rsid w:val="00D06EDC"/>
    <w:rsid w:val="00D11B2D"/>
    <w:rsid w:val="00D14CB8"/>
    <w:rsid w:val="00D14D4E"/>
    <w:rsid w:val="00D15CA0"/>
    <w:rsid w:val="00D1605B"/>
    <w:rsid w:val="00D171F4"/>
    <w:rsid w:val="00D177DE"/>
    <w:rsid w:val="00D21071"/>
    <w:rsid w:val="00D21DA6"/>
    <w:rsid w:val="00D235F5"/>
    <w:rsid w:val="00D2423E"/>
    <w:rsid w:val="00D27BC3"/>
    <w:rsid w:val="00D30CC9"/>
    <w:rsid w:val="00D314EC"/>
    <w:rsid w:val="00D3457E"/>
    <w:rsid w:val="00D345EF"/>
    <w:rsid w:val="00D4004E"/>
    <w:rsid w:val="00D40623"/>
    <w:rsid w:val="00D41171"/>
    <w:rsid w:val="00D42485"/>
    <w:rsid w:val="00D42ED3"/>
    <w:rsid w:val="00D45678"/>
    <w:rsid w:val="00D46303"/>
    <w:rsid w:val="00D47159"/>
    <w:rsid w:val="00D47D4B"/>
    <w:rsid w:val="00D50498"/>
    <w:rsid w:val="00D5151F"/>
    <w:rsid w:val="00D52EA9"/>
    <w:rsid w:val="00D53422"/>
    <w:rsid w:val="00D53B5C"/>
    <w:rsid w:val="00D53E8E"/>
    <w:rsid w:val="00D54274"/>
    <w:rsid w:val="00D6097D"/>
    <w:rsid w:val="00D6313F"/>
    <w:rsid w:val="00D65A6E"/>
    <w:rsid w:val="00D67D43"/>
    <w:rsid w:val="00D703EC"/>
    <w:rsid w:val="00D714F4"/>
    <w:rsid w:val="00D71E52"/>
    <w:rsid w:val="00D72317"/>
    <w:rsid w:val="00D755C1"/>
    <w:rsid w:val="00D7569F"/>
    <w:rsid w:val="00D763D3"/>
    <w:rsid w:val="00D77207"/>
    <w:rsid w:val="00D775C1"/>
    <w:rsid w:val="00D77859"/>
    <w:rsid w:val="00D77F04"/>
    <w:rsid w:val="00D80483"/>
    <w:rsid w:val="00D812B0"/>
    <w:rsid w:val="00D82492"/>
    <w:rsid w:val="00D82B56"/>
    <w:rsid w:val="00D867E3"/>
    <w:rsid w:val="00D87997"/>
    <w:rsid w:val="00D87C20"/>
    <w:rsid w:val="00D9279E"/>
    <w:rsid w:val="00D93625"/>
    <w:rsid w:val="00D94002"/>
    <w:rsid w:val="00D942F9"/>
    <w:rsid w:val="00D944DA"/>
    <w:rsid w:val="00D960EC"/>
    <w:rsid w:val="00DA09A7"/>
    <w:rsid w:val="00DA0E19"/>
    <w:rsid w:val="00DA0FFD"/>
    <w:rsid w:val="00DA244C"/>
    <w:rsid w:val="00DA3162"/>
    <w:rsid w:val="00DA50ED"/>
    <w:rsid w:val="00DA56C3"/>
    <w:rsid w:val="00DA69CB"/>
    <w:rsid w:val="00DA79AA"/>
    <w:rsid w:val="00DB102D"/>
    <w:rsid w:val="00DB146E"/>
    <w:rsid w:val="00DB232D"/>
    <w:rsid w:val="00DB49D0"/>
    <w:rsid w:val="00DC0419"/>
    <w:rsid w:val="00DC3149"/>
    <w:rsid w:val="00DC5A33"/>
    <w:rsid w:val="00DD081F"/>
    <w:rsid w:val="00DD0B76"/>
    <w:rsid w:val="00DD1170"/>
    <w:rsid w:val="00DD142F"/>
    <w:rsid w:val="00DD2B5D"/>
    <w:rsid w:val="00DD3B15"/>
    <w:rsid w:val="00DD4127"/>
    <w:rsid w:val="00DD63E3"/>
    <w:rsid w:val="00DD6DA2"/>
    <w:rsid w:val="00DD7C80"/>
    <w:rsid w:val="00DE26CE"/>
    <w:rsid w:val="00DE3406"/>
    <w:rsid w:val="00DE3CF2"/>
    <w:rsid w:val="00DE3E97"/>
    <w:rsid w:val="00DE5A89"/>
    <w:rsid w:val="00DE67F6"/>
    <w:rsid w:val="00DF007D"/>
    <w:rsid w:val="00DF252A"/>
    <w:rsid w:val="00DF3A64"/>
    <w:rsid w:val="00DF3D7B"/>
    <w:rsid w:val="00DF746F"/>
    <w:rsid w:val="00E031B9"/>
    <w:rsid w:val="00E03F6D"/>
    <w:rsid w:val="00E0565E"/>
    <w:rsid w:val="00E05C57"/>
    <w:rsid w:val="00E121B0"/>
    <w:rsid w:val="00E13F19"/>
    <w:rsid w:val="00E14C84"/>
    <w:rsid w:val="00E151FF"/>
    <w:rsid w:val="00E175DD"/>
    <w:rsid w:val="00E178AB"/>
    <w:rsid w:val="00E20450"/>
    <w:rsid w:val="00E2190E"/>
    <w:rsid w:val="00E22CC7"/>
    <w:rsid w:val="00E27C1F"/>
    <w:rsid w:val="00E31E40"/>
    <w:rsid w:val="00E32084"/>
    <w:rsid w:val="00E34BF2"/>
    <w:rsid w:val="00E37F8D"/>
    <w:rsid w:val="00E40359"/>
    <w:rsid w:val="00E42463"/>
    <w:rsid w:val="00E4250F"/>
    <w:rsid w:val="00E430CE"/>
    <w:rsid w:val="00E4339B"/>
    <w:rsid w:val="00E4410F"/>
    <w:rsid w:val="00E456F5"/>
    <w:rsid w:val="00E459D2"/>
    <w:rsid w:val="00E466B9"/>
    <w:rsid w:val="00E474A7"/>
    <w:rsid w:val="00E474D0"/>
    <w:rsid w:val="00E47C9B"/>
    <w:rsid w:val="00E51AC9"/>
    <w:rsid w:val="00E5258A"/>
    <w:rsid w:val="00E53BDB"/>
    <w:rsid w:val="00E5648A"/>
    <w:rsid w:val="00E60C4D"/>
    <w:rsid w:val="00E636E4"/>
    <w:rsid w:val="00E638B1"/>
    <w:rsid w:val="00E64C92"/>
    <w:rsid w:val="00E65105"/>
    <w:rsid w:val="00E65726"/>
    <w:rsid w:val="00E672E4"/>
    <w:rsid w:val="00E72722"/>
    <w:rsid w:val="00E737E3"/>
    <w:rsid w:val="00E74480"/>
    <w:rsid w:val="00E75B11"/>
    <w:rsid w:val="00E762ED"/>
    <w:rsid w:val="00E766E9"/>
    <w:rsid w:val="00E770E0"/>
    <w:rsid w:val="00E777E3"/>
    <w:rsid w:val="00E80DB1"/>
    <w:rsid w:val="00E817C5"/>
    <w:rsid w:val="00E81A17"/>
    <w:rsid w:val="00E824AC"/>
    <w:rsid w:val="00E826ED"/>
    <w:rsid w:val="00E86098"/>
    <w:rsid w:val="00E8739B"/>
    <w:rsid w:val="00E87E8A"/>
    <w:rsid w:val="00E91683"/>
    <w:rsid w:val="00E92563"/>
    <w:rsid w:val="00E928F4"/>
    <w:rsid w:val="00E941C6"/>
    <w:rsid w:val="00EA0785"/>
    <w:rsid w:val="00EA3962"/>
    <w:rsid w:val="00EA45C2"/>
    <w:rsid w:val="00EA498E"/>
    <w:rsid w:val="00EA74F9"/>
    <w:rsid w:val="00EB01ED"/>
    <w:rsid w:val="00EB07EA"/>
    <w:rsid w:val="00EB07F5"/>
    <w:rsid w:val="00EB10F8"/>
    <w:rsid w:val="00EB1408"/>
    <w:rsid w:val="00EB1C19"/>
    <w:rsid w:val="00EB5B31"/>
    <w:rsid w:val="00EB6853"/>
    <w:rsid w:val="00EB6928"/>
    <w:rsid w:val="00EB7448"/>
    <w:rsid w:val="00EC0D56"/>
    <w:rsid w:val="00EC58C6"/>
    <w:rsid w:val="00EC6E74"/>
    <w:rsid w:val="00EC78F7"/>
    <w:rsid w:val="00EC7C1A"/>
    <w:rsid w:val="00ED0351"/>
    <w:rsid w:val="00ED0C9B"/>
    <w:rsid w:val="00ED3E30"/>
    <w:rsid w:val="00ED59DB"/>
    <w:rsid w:val="00ED692D"/>
    <w:rsid w:val="00ED794D"/>
    <w:rsid w:val="00ED7CE0"/>
    <w:rsid w:val="00EE0295"/>
    <w:rsid w:val="00EE0FD7"/>
    <w:rsid w:val="00EE264E"/>
    <w:rsid w:val="00EE324E"/>
    <w:rsid w:val="00EE5FE9"/>
    <w:rsid w:val="00EE6463"/>
    <w:rsid w:val="00EE6D7C"/>
    <w:rsid w:val="00EE7F38"/>
    <w:rsid w:val="00EF3B09"/>
    <w:rsid w:val="00EF6A8D"/>
    <w:rsid w:val="00EF6AB3"/>
    <w:rsid w:val="00F0060B"/>
    <w:rsid w:val="00F01878"/>
    <w:rsid w:val="00F03BF1"/>
    <w:rsid w:val="00F05A62"/>
    <w:rsid w:val="00F06E9C"/>
    <w:rsid w:val="00F07D5F"/>
    <w:rsid w:val="00F105DA"/>
    <w:rsid w:val="00F11176"/>
    <w:rsid w:val="00F120DE"/>
    <w:rsid w:val="00F13A48"/>
    <w:rsid w:val="00F14E56"/>
    <w:rsid w:val="00F225FC"/>
    <w:rsid w:val="00F23B1A"/>
    <w:rsid w:val="00F2547A"/>
    <w:rsid w:val="00F25D89"/>
    <w:rsid w:val="00F2605D"/>
    <w:rsid w:val="00F26532"/>
    <w:rsid w:val="00F2774C"/>
    <w:rsid w:val="00F30003"/>
    <w:rsid w:val="00F30415"/>
    <w:rsid w:val="00F30D91"/>
    <w:rsid w:val="00F31FED"/>
    <w:rsid w:val="00F3211D"/>
    <w:rsid w:val="00F327FB"/>
    <w:rsid w:val="00F334A9"/>
    <w:rsid w:val="00F33725"/>
    <w:rsid w:val="00F3443E"/>
    <w:rsid w:val="00F35407"/>
    <w:rsid w:val="00F35A4F"/>
    <w:rsid w:val="00F36652"/>
    <w:rsid w:val="00F4144C"/>
    <w:rsid w:val="00F44D40"/>
    <w:rsid w:val="00F47A3D"/>
    <w:rsid w:val="00F51FC5"/>
    <w:rsid w:val="00F53142"/>
    <w:rsid w:val="00F543BA"/>
    <w:rsid w:val="00F55A83"/>
    <w:rsid w:val="00F5644D"/>
    <w:rsid w:val="00F56F5B"/>
    <w:rsid w:val="00F609DC"/>
    <w:rsid w:val="00F60D83"/>
    <w:rsid w:val="00F61BC8"/>
    <w:rsid w:val="00F62537"/>
    <w:rsid w:val="00F62C04"/>
    <w:rsid w:val="00F6397E"/>
    <w:rsid w:val="00F63F54"/>
    <w:rsid w:val="00F648ED"/>
    <w:rsid w:val="00F64E95"/>
    <w:rsid w:val="00F671C6"/>
    <w:rsid w:val="00F7323D"/>
    <w:rsid w:val="00F740B9"/>
    <w:rsid w:val="00F7553A"/>
    <w:rsid w:val="00F7570E"/>
    <w:rsid w:val="00F75877"/>
    <w:rsid w:val="00F75A84"/>
    <w:rsid w:val="00F76242"/>
    <w:rsid w:val="00F80B40"/>
    <w:rsid w:val="00F80C19"/>
    <w:rsid w:val="00F82F67"/>
    <w:rsid w:val="00F82F69"/>
    <w:rsid w:val="00F8300C"/>
    <w:rsid w:val="00F91407"/>
    <w:rsid w:val="00F919EA"/>
    <w:rsid w:val="00F91E84"/>
    <w:rsid w:val="00F93BF5"/>
    <w:rsid w:val="00F9471A"/>
    <w:rsid w:val="00F96493"/>
    <w:rsid w:val="00FA0BEB"/>
    <w:rsid w:val="00FA1006"/>
    <w:rsid w:val="00FA1BA9"/>
    <w:rsid w:val="00FA3FDB"/>
    <w:rsid w:val="00FA6909"/>
    <w:rsid w:val="00FB0EFB"/>
    <w:rsid w:val="00FB1898"/>
    <w:rsid w:val="00FB2957"/>
    <w:rsid w:val="00FB2D93"/>
    <w:rsid w:val="00FB2DBB"/>
    <w:rsid w:val="00FB3778"/>
    <w:rsid w:val="00FB3BEE"/>
    <w:rsid w:val="00FB4543"/>
    <w:rsid w:val="00FB7061"/>
    <w:rsid w:val="00FC0692"/>
    <w:rsid w:val="00FC0D7B"/>
    <w:rsid w:val="00FC0EF8"/>
    <w:rsid w:val="00FC2288"/>
    <w:rsid w:val="00FC3262"/>
    <w:rsid w:val="00FC4695"/>
    <w:rsid w:val="00FC474E"/>
    <w:rsid w:val="00FC4EC7"/>
    <w:rsid w:val="00FC59A5"/>
    <w:rsid w:val="00FC6B3A"/>
    <w:rsid w:val="00FD00AC"/>
    <w:rsid w:val="00FD0FA6"/>
    <w:rsid w:val="00FD19DA"/>
    <w:rsid w:val="00FD2E21"/>
    <w:rsid w:val="00FD39ED"/>
    <w:rsid w:val="00FD41F4"/>
    <w:rsid w:val="00FD590E"/>
    <w:rsid w:val="00FD5A26"/>
    <w:rsid w:val="00FD5B1A"/>
    <w:rsid w:val="00FD728B"/>
    <w:rsid w:val="00FD776A"/>
    <w:rsid w:val="00FD79D1"/>
    <w:rsid w:val="00FD7DC1"/>
    <w:rsid w:val="00FE1B57"/>
    <w:rsid w:val="00FE22B6"/>
    <w:rsid w:val="00FE28C5"/>
    <w:rsid w:val="00FE3B55"/>
    <w:rsid w:val="00FE40A7"/>
    <w:rsid w:val="00FE44C3"/>
    <w:rsid w:val="00FE47C9"/>
    <w:rsid w:val="00FE4D33"/>
    <w:rsid w:val="00FE5096"/>
    <w:rsid w:val="00FE5FBC"/>
    <w:rsid w:val="00FE69C6"/>
    <w:rsid w:val="00FE7249"/>
    <w:rsid w:val="00FF030A"/>
    <w:rsid w:val="00FF0593"/>
    <w:rsid w:val="00FF14AE"/>
    <w:rsid w:val="00FF4F35"/>
    <w:rsid w:val="00FF5135"/>
    <w:rsid w:val="00FF6CB6"/>
    <w:rsid w:val="00FF7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655E20"/>
  <w15:chartTrackingRefBased/>
  <w15:docId w15:val="{DD4395BF-D6E8-4267-BF5D-B3A5DEE3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ind w:left="703" w:hanging="567"/>
    </w:pPr>
    <w:rPr>
      <w:sz w:val="22"/>
      <w:szCs w:val="22"/>
    </w:rPr>
  </w:style>
  <w:style w:type="paragraph" w:styleId="Nadpis1">
    <w:name w:val="heading 1"/>
    <w:basedOn w:val="Normln"/>
    <w:next w:val="Normln"/>
    <w:uiPriority w:val="9"/>
    <w:qFormat/>
    <w:pPr>
      <w:keepNext/>
      <w:numPr>
        <w:numId w:val="1"/>
      </w:numPr>
      <w:outlineLvl w:val="0"/>
    </w:pPr>
    <w:rPr>
      <w:rFonts w:eastAsia="Calibri"/>
      <w:lang w:val="x-none"/>
    </w:rPr>
  </w:style>
  <w:style w:type="paragraph" w:styleId="Nadpis2">
    <w:name w:val="heading 2"/>
    <w:basedOn w:val="Normln"/>
    <w:next w:val="Normln"/>
    <w:link w:val="Nadpis2Char"/>
    <w:rsid w:val="00461F91"/>
    <w:pPr>
      <w:keepNext/>
      <w:tabs>
        <w:tab w:val="left" w:pos="227"/>
      </w:tabs>
      <w:suppressAutoHyphens w:val="0"/>
      <w:spacing w:before="360" w:after="120" w:line="1" w:lineRule="atLeast"/>
      <w:ind w:leftChars="-1" w:left="-1" w:hangingChars="1" w:hanging="1"/>
      <w:textDirection w:val="btLr"/>
      <w:textAlignment w:val="top"/>
      <w:outlineLvl w:val="1"/>
    </w:pPr>
    <w:rPr>
      <w:rFonts w:ascii="Formata CE" w:hAnsi="Formata CE" w:cs="Formata CE"/>
      <w:bCs/>
      <w:position w:val="-1"/>
      <w:sz w:val="32"/>
      <w:szCs w:val="20"/>
      <w:lang w:eastAsia="ar-SA"/>
    </w:rPr>
  </w:style>
  <w:style w:type="paragraph" w:styleId="Nadpis3">
    <w:name w:val="heading 3"/>
    <w:basedOn w:val="Normln"/>
    <w:next w:val="Normln"/>
    <w:qFormat/>
    <w:pPr>
      <w:keepNext/>
      <w:numPr>
        <w:ilvl w:val="2"/>
        <w:numId w:val="1"/>
      </w:numPr>
      <w:spacing w:before="240" w:after="60"/>
      <w:outlineLvl w:val="2"/>
    </w:pPr>
    <w:rPr>
      <w:rFonts w:ascii="Cambria" w:eastAsia="Calibri" w:hAnsi="Cambria" w:cs="Cambria"/>
      <w:b/>
      <w:bCs/>
      <w:sz w:val="26"/>
      <w:szCs w:val="26"/>
      <w:lang w:val="x-none"/>
    </w:rPr>
  </w:style>
  <w:style w:type="paragraph" w:styleId="Nadpis4">
    <w:name w:val="heading 4"/>
    <w:basedOn w:val="Normln"/>
    <w:next w:val="Normln"/>
    <w:qFormat/>
    <w:pPr>
      <w:keepNext/>
      <w:numPr>
        <w:ilvl w:val="3"/>
        <w:numId w:val="1"/>
      </w:numPr>
      <w:spacing w:before="240" w:after="60"/>
      <w:outlineLvl w:val="3"/>
    </w:pPr>
    <w:rPr>
      <w:rFonts w:eastAsia="Calibri"/>
      <w:b/>
      <w:bCs/>
      <w:sz w:val="28"/>
      <w:szCs w:val="28"/>
      <w:lang w:val="x-none"/>
    </w:rPr>
  </w:style>
  <w:style w:type="paragraph" w:styleId="Nadpis5">
    <w:name w:val="heading 5"/>
    <w:basedOn w:val="Normln"/>
    <w:next w:val="Normln"/>
    <w:link w:val="Nadpis5Char"/>
    <w:rsid w:val="00461F91"/>
    <w:pPr>
      <w:tabs>
        <w:tab w:val="left" w:pos="1247"/>
      </w:tabs>
      <w:suppressAutoHyphens w:val="0"/>
      <w:spacing w:before="240" w:line="240" w:lineRule="atLeast"/>
      <w:ind w:leftChars="-1" w:left="-1" w:hangingChars="1" w:hanging="1"/>
      <w:textDirection w:val="btLr"/>
      <w:textAlignment w:val="top"/>
      <w:outlineLvl w:val="4"/>
    </w:pPr>
    <w:rPr>
      <w:rFonts w:ascii="Formata CE" w:hAnsi="Formata CE" w:cs="Formata CE"/>
      <w:bCs/>
      <w:i/>
      <w:iCs/>
      <w:position w:val="-1"/>
      <w:sz w:val="24"/>
      <w:szCs w:val="26"/>
      <w:lang w:eastAsia="ar-SA"/>
    </w:rPr>
  </w:style>
  <w:style w:type="paragraph" w:styleId="Nadpis6">
    <w:name w:val="heading 6"/>
    <w:basedOn w:val="Normln"/>
    <w:next w:val="Normln"/>
    <w:link w:val="Nadpis6Char"/>
    <w:rsid w:val="00461F91"/>
    <w:pPr>
      <w:suppressAutoHyphens w:val="0"/>
      <w:spacing w:before="240" w:line="240" w:lineRule="atLeast"/>
      <w:ind w:leftChars="-1" w:left="-1" w:hangingChars="1" w:hanging="1"/>
      <w:textDirection w:val="btLr"/>
      <w:textAlignment w:val="top"/>
      <w:outlineLvl w:val="5"/>
    </w:pPr>
    <w:rPr>
      <w:rFonts w:ascii="Formata CE" w:hAnsi="Formata CE" w:cs="Formata CE"/>
      <w:bCs/>
      <w:position w:val="-1"/>
      <w:lang w:eastAsia="ar-SA"/>
    </w:rPr>
  </w:style>
  <w:style w:type="paragraph" w:styleId="Nadpis7">
    <w:name w:val="heading 7"/>
    <w:basedOn w:val="Normln"/>
    <w:next w:val="Normln"/>
    <w:link w:val="Nadpis7Char"/>
    <w:rsid w:val="00461F91"/>
    <w:pPr>
      <w:suppressAutoHyphens w:val="0"/>
      <w:spacing w:before="240" w:after="60" w:line="1" w:lineRule="atLeast"/>
      <w:ind w:leftChars="-1" w:left="-1" w:hangingChars="1" w:hanging="1"/>
      <w:jc w:val="both"/>
      <w:textDirection w:val="btLr"/>
      <w:textAlignment w:val="top"/>
      <w:outlineLvl w:val="6"/>
    </w:pPr>
    <w:rPr>
      <w:rFonts w:ascii="Arial" w:hAnsi="Arial" w:cs="Arial"/>
      <w:position w:val="-1"/>
      <w:sz w:val="20"/>
      <w:szCs w:val="24"/>
      <w:lang w:eastAsia="ar-SA"/>
    </w:rPr>
  </w:style>
  <w:style w:type="paragraph" w:styleId="Nadpis8">
    <w:name w:val="heading 8"/>
    <w:basedOn w:val="Normln"/>
    <w:next w:val="Normln"/>
    <w:link w:val="Nadpis8Char"/>
    <w:rsid w:val="00461F91"/>
    <w:pPr>
      <w:suppressAutoHyphens w:val="0"/>
      <w:spacing w:before="240" w:line="240" w:lineRule="atLeast"/>
      <w:ind w:leftChars="-1" w:left="-1" w:hangingChars="1" w:hanging="1"/>
      <w:textDirection w:val="btLr"/>
      <w:textAlignment w:val="top"/>
      <w:outlineLvl w:val="7"/>
    </w:pPr>
    <w:rPr>
      <w:rFonts w:ascii="Formata CE" w:hAnsi="Formata CE" w:cs="Formata CE"/>
      <w:i/>
      <w:iCs/>
      <w:position w:val="-1"/>
      <w:sz w:val="20"/>
      <w:szCs w:val="20"/>
      <w:lang w:eastAsia="ar-SA"/>
    </w:rPr>
  </w:style>
  <w:style w:type="paragraph" w:styleId="Nadpis9">
    <w:name w:val="heading 9"/>
    <w:basedOn w:val="Normln"/>
    <w:next w:val="Normln"/>
    <w:link w:val="Nadpis9Char"/>
    <w:rsid w:val="00461F91"/>
    <w:pPr>
      <w:suppressAutoHyphens w:val="0"/>
      <w:spacing w:before="240" w:after="60" w:line="1" w:lineRule="atLeast"/>
      <w:ind w:leftChars="-1" w:left="-1" w:hangingChars="1" w:hanging="1"/>
      <w:jc w:val="both"/>
      <w:textDirection w:val="btLr"/>
      <w:textAlignment w:val="top"/>
      <w:outlineLvl w:val="8"/>
    </w:pPr>
    <w:rPr>
      <w:rFonts w:ascii="Arial" w:hAnsi="Arial" w:cs="Arial"/>
      <w:position w:val="-1"/>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Calibri" w:hAnsi="Calibri" w:cs="Calibri" w:hint="default"/>
      <w:b w:val="0"/>
      <w:sz w:val="22"/>
      <w:szCs w:val="22"/>
    </w:rPr>
  </w:style>
  <w:style w:type="character" w:customStyle="1" w:styleId="WW8Num4z0">
    <w:name w:val="WW8Num4z0"/>
    <w:rPr>
      <w:rFonts w:ascii="Arial" w:hAnsi="Arial" w:cs="Arial"/>
      <w:b w:val="0"/>
      <w:bCs w:val="0"/>
      <w:i w:val="0"/>
      <w:iCs w:val="0"/>
      <w:caps w:val="0"/>
      <w:smallCaps w:val="0"/>
      <w:strike w:val="0"/>
      <w:dstrike w:val="0"/>
      <w:color w:val="000000"/>
      <w:spacing w:val="0"/>
      <w:w w:val="100"/>
      <w:position w:val="0"/>
      <w:sz w:val="20"/>
      <w:szCs w:val="20"/>
      <w:u w:val="none"/>
      <w:shd w:val="clear" w:color="auto" w:fill="auto"/>
      <w:vertAlign w:val="baseline"/>
      <w:lang w:val="cs-CZ" w:bidi="cs-CZ"/>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b w:val="0"/>
      <w:sz w:val="22"/>
      <w:szCs w:val="22"/>
    </w:rPr>
  </w:style>
  <w:style w:type="character" w:customStyle="1" w:styleId="WW8Num6z0">
    <w:name w:val="WW8Num6z0"/>
    <w:rPr>
      <w:rFonts w:ascii="Calibri" w:hAnsi="Calibri" w:cs="Calibri" w:hint="default"/>
      <w:b w:val="0"/>
      <w:sz w:val="22"/>
      <w:szCs w:val="22"/>
    </w:rPr>
  </w:style>
  <w:style w:type="character" w:customStyle="1" w:styleId="WW8Num7z0">
    <w:name w:val="WW8Num7z0"/>
    <w:rPr>
      <w:rFonts w:eastAsia="Times New Roman"/>
      <w:bCs/>
      <w:sz w:val="22"/>
      <w:szCs w:val="22"/>
      <w:lang w:val="cs-CZ" w:eastAsia="cs-CZ" w:bidi="cs-CZ"/>
    </w:rPr>
  </w:style>
  <w:style w:type="character" w:customStyle="1" w:styleId="WW8Num8z0">
    <w:name w:val="WW8Num8z0"/>
    <w:rPr>
      <w:sz w:val="22"/>
      <w:szCs w:val="22"/>
      <w:lang w:val="cs-CZ"/>
    </w:rPr>
  </w:style>
  <w:style w:type="character" w:customStyle="1" w:styleId="WW8Num9z0">
    <w:name w:val="WW8Num9z0"/>
    <w:rPr>
      <w:rFonts w:ascii="Calibri" w:hAnsi="Calibri" w:cs="Calibri" w:hint="default"/>
      <w:b w:val="0"/>
      <w:sz w:val="22"/>
      <w:szCs w:val="22"/>
      <w:highlight w:val="yellow"/>
    </w:rPr>
  </w:style>
  <w:style w:type="character" w:customStyle="1" w:styleId="WW8Num10z0">
    <w:name w:val="WW8Num10z0"/>
    <w:rPr>
      <w:rFonts w:cs="Times New Roman"/>
    </w:rPr>
  </w:style>
  <w:style w:type="character" w:customStyle="1" w:styleId="WW8Num11z0">
    <w:name w:val="WW8Num11z0"/>
    <w:rPr>
      <w:rFonts w:eastAsia="Times New Roman" w:cs="Times New Roman"/>
      <w:b/>
      <w:bCs/>
      <w:sz w:val="22"/>
      <w:szCs w:val="22"/>
      <w:lang w:val="cs-CZ" w:eastAsia="cs-CZ" w:bidi="cs-CZ"/>
    </w:rPr>
  </w:style>
  <w:style w:type="character" w:customStyle="1" w:styleId="WW8Num11z1">
    <w:name w:val="WW8Num11z1"/>
    <w:rPr>
      <w:rFonts w:ascii="Calibri" w:eastAsia="Courier New" w:hAnsi="Calibri" w:cs="Times New Roman"/>
      <w:b w:val="0"/>
      <w:bCs/>
      <w:sz w:val="22"/>
      <w:szCs w:val="22"/>
      <w:lang w:val="cs-CZ" w:eastAsia="cs-CZ" w:bidi="cs-CZ"/>
    </w:rPr>
  </w:style>
  <w:style w:type="character" w:customStyle="1" w:styleId="WW8Num11z2">
    <w:name w:val="WW8Num11z2"/>
    <w:rPr>
      <w:b/>
      <w:sz w:val="22"/>
      <w:szCs w:val="22"/>
      <w:lang w:val="cs-CZ"/>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hint="default"/>
      <w:sz w:val="22"/>
      <w:szCs w:val="22"/>
      <w:u w:val="none"/>
      <w:lang w:val="cs-CZ"/>
    </w:rPr>
  </w:style>
  <w:style w:type="character" w:customStyle="1" w:styleId="WW8Num13z0">
    <w:name w:val="WW8Num13z0"/>
    <w:rPr>
      <w:rFonts w:ascii="Calibri" w:hAnsi="Calibri" w:cs="Calibri" w:hint="default"/>
      <w:b w:val="0"/>
      <w:sz w:val="22"/>
      <w:szCs w:val="22"/>
    </w:rPr>
  </w:style>
  <w:style w:type="character" w:customStyle="1" w:styleId="WW8Num14z0">
    <w:name w:val="WW8Num14z0"/>
  </w:style>
  <w:style w:type="character" w:customStyle="1" w:styleId="WW8Num14z1">
    <w:name w:val="WW8Num14z1"/>
    <w:rPr>
      <w:b w:val="0"/>
      <w:sz w:val="22"/>
      <w:szCs w:val="22"/>
      <w:lang w:val="cs-CZ"/>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hint="default"/>
      <w:b w:val="0"/>
      <w:bCs w:val="0"/>
      <w:sz w:val="22"/>
      <w:szCs w:val="22"/>
      <w:lang w:bidi="cs-CZ"/>
    </w:rPr>
  </w:style>
  <w:style w:type="character" w:customStyle="1" w:styleId="WW8Num17z0">
    <w:name w:val="WW8Num17z0"/>
    <w:rPr>
      <w:sz w:val="22"/>
      <w:szCs w:val="22"/>
      <w:lang w:val="cs-CZ"/>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hint="default"/>
      <w:b w:val="0"/>
      <w:bCs w:val="0"/>
      <w:i w:val="0"/>
      <w:iCs w:val="0"/>
      <w:caps w:val="0"/>
      <w:smallCaps w:val="0"/>
      <w:strike w:val="0"/>
      <w:dstrike w:val="0"/>
      <w:color w:val="000000"/>
      <w:spacing w:val="0"/>
      <w:w w:val="100"/>
      <w:position w:val="0"/>
      <w:sz w:val="22"/>
      <w:szCs w:val="22"/>
      <w:u w:val="none"/>
      <w:shd w:val="clear" w:color="auto" w:fill="auto"/>
      <w:vertAlign w:val="baseline"/>
      <w:lang w:val="cs-CZ" w:bidi="cs-CZ"/>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b w:val="0"/>
      <w:sz w:val="22"/>
      <w:szCs w:val="22"/>
      <w:lang w:val="cs-CZ"/>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val="0"/>
      <w:bCs/>
      <w:i w:val="0"/>
      <w:iCs w:val="0"/>
      <w:caps w:val="0"/>
      <w:smallCaps w:val="0"/>
      <w:strike w:val="0"/>
      <w:dstrike w:val="0"/>
      <w:color w:val="000000"/>
      <w:spacing w:val="0"/>
      <w:w w:val="100"/>
      <w:position w:val="0"/>
      <w:sz w:val="22"/>
      <w:szCs w:val="22"/>
      <w:u w:val="none"/>
      <w:shd w:val="clear" w:color="auto" w:fill="auto"/>
      <w:vertAlign w:val="baseline"/>
      <w:lang w:val="cs-CZ" w:bidi="cs-CZ"/>
    </w:rPr>
  </w:style>
  <w:style w:type="character" w:customStyle="1" w:styleId="WW8Num19z1">
    <w:name w:val="WW8Num19z1"/>
    <w:rPr>
      <w:rFonts w:hint="default"/>
      <w:b w:val="0"/>
      <w:bCs w:val="0"/>
      <w:i w:val="0"/>
      <w:iCs w:val="0"/>
      <w:caps w:val="0"/>
      <w:smallCaps w:val="0"/>
      <w:strike w:val="0"/>
      <w:dstrike w:val="0"/>
      <w:color w:val="000000"/>
      <w:spacing w:val="0"/>
      <w:w w:val="100"/>
      <w:position w:val="0"/>
      <w:sz w:val="22"/>
      <w:szCs w:val="22"/>
      <w:u w:val="none"/>
      <w:shd w:val="clear" w:color="auto" w:fill="auto"/>
      <w:vertAlign w:val="baseline"/>
      <w:lang w:val="cs-CZ" w:bidi="cs-CZ"/>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Calibri" w:hAnsi="Calibri" w:cs="Calibri" w:hint="default"/>
      <w:b w:val="0"/>
      <w:bCs w:val="0"/>
      <w:sz w:val="22"/>
      <w:szCs w:val="22"/>
      <w:lang w:bidi="cs-CZ"/>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2"/>
      <w:szCs w:val="22"/>
      <w:lang w:val="cs-CZ"/>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Standardnpsmoodstavce1">
    <w:name w:val="Standardní písmo odstavce1"/>
  </w:style>
  <w:style w:type="character" w:customStyle="1" w:styleId="Nadpis1Char">
    <w:name w:val="Nadpis 1 Char"/>
    <w:rPr>
      <w:rFonts w:ascii="Times New Roman" w:hAnsi="Times New Roman" w:cs="Times New Roman"/>
      <w:sz w:val="24"/>
      <w:szCs w:val="24"/>
    </w:rPr>
  </w:style>
  <w:style w:type="character" w:customStyle="1" w:styleId="Nadpis3Char">
    <w:name w:val="Nadpis 3 Char"/>
    <w:rPr>
      <w:rFonts w:ascii="Cambria" w:hAnsi="Cambria" w:cs="Cambria"/>
      <w:b/>
      <w:bCs/>
      <w:sz w:val="26"/>
      <w:szCs w:val="26"/>
    </w:rPr>
  </w:style>
  <w:style w:type="character" w:customStyle="1" w:styleId="Nadpis4Char">
    <w:name w:val="Nadpis 4 Char"/>
    <w:rPr>
      <w:rFonts w:ascii="Calibri" w:hAnsi="Calibri" w:cs="Calibri"/>
      <w:b/>
      <w:bCs/>
      <w:sz w:val="28"/>
      <w:szCs w:val="28"/>
    </w:rPr>
  </w:style>
  <w:style w:type="character" w:customStyle="1" w:styleId="ZhlavChar">
    <w:name w:val="Záhlaví Char"/>
    <w:rPr>
      <w:rFonts w:ascii="Times New Roman" w:hAnsi="Times New Roman" w:cs="Times New Roman"/>
      <w:sz w:val="24"/>
      <w:szCs w:val="24"/>
    </w:rPr>
  </w:style>
  <w:style w:type="character" w:customStyle="1" w:styleId="ZpatChar">
    <w:name w:val="Zápatí Char"/>
    <w:rPr>
      <w:rFonts w:ascii="Times New Roman" w:hAnsi="Times New Roman" w:cs="Times New Roman"/>
      <w:sz w:val="24"/>
      <w:szCs w:val="24"/>
    </w:rPr>
  </w:style>
  <w:style w:type="character" w:styleId="slostrnky">
    <w:name w:val="page number"/>
    <w:rPr>
      <w:rFonts w:cs="Times New Roman"/>
    </w:rPr>
  </w:style>
  <w:style w:type="character" w:customStyle="1" w:styleId="Odkaznakoment1">
    <w:name w:val="Odkaz na komentář1"/>
    <w:rPr>
      <w:rFonts w:cs="Times New Roman"/>
      <w:sz w:val="16"/>
      <w:szCs w:val="16"/>
    </w:rPr>
  </w:style>
  <w:style w:type="character" w:customStyle="1" w:styleId="TextkomenteChar">
    <w:name w:val="Text komentáře Char"/>
    <w:rPr>
      <w:rFonts w:ascii="Times New Roman" w:hAnsi="Times New Roman" w:cs="Times New Roman"/>
      <w:sz w:val="20"/>
      <w:szCs w:val="20"/>
    </w:rPr>
  </w:style>
  <w:style w:type="character" w:customStyle="1" w:styleId="TextbublinyChar">
    <w:name w:val="Text bubliny Char"/>
    <w:rPr>
      <w:rFonts w:ascii="Tahoma" w:hAnsi="Tahoma" w:cs="Tahoma"/>
      <w:sz w:val="16"/>
      <w:szCs w:val="16"/>
    </w:rPr>
  </w:style>
  <w:style w:type="character" w:styleId="Hypertextovodkaz">
    <w:name w:val="Hyperlink"/>
    <w:rPr>
      <w:rFonts w:cs="Times New Roman"/>
      <w:color w:val="0000FF"/>
      <w:u w:val="single"/>
    </w:rPr>
  </w:style>
  <w:style w:type="character" w:customStyle="1" w:styleId="ProsttextChar">
    <w:name w:val="Prostý text Char"/>
    <w:rPr>
      <w:rFonts w:ascii="Courier New" w:hAnsi="Courier New" w:cs="Courier New"/>
    </w:rPr>
  </w:style>
  <w:style w:type="character" w:customStyle="1" w:styleId="NzevChar">
    <w:name w:val="Název Char"/>
    <w:link w:val="Nzev"/>
    <w:uiPriority w:val="99"/>
    <w:rPr>
      <w:rFonts w:ascii="Times New Roman" w:hAnsi="Times New Roman" w:cs="Times New Roman"/>
      <w:sz w:val="22"/>
      <w:szCs w:val="22"/>
      <w:u w:val="single"/>
      <w:lang w:val="x-none"/>
    </w:rPr>
  </w:style>
  <w:style w:type="character" w:customStyle="1" w:styleId="PedmtkomenteChar">
    <w:name w:val="Předmět komentáře Char"/>
    <w:rPr>
      <w:rFonts w:ascii="Times New Roman" w:hAnsi="Times New Roman" w:cs="Times New Roman"/>
      <w:b/>
      <w:bCs/>
      <w:sz w:val="20"/>
      <w:szCs w:val="20"/>
    </w:rPr>
  </w:style>
  <w:style w:type="character" w:customStyle="1" w:styleId="ZkladntextChar">
    <w:name w:val="Základní text Char"/>
    <w:rPr>
      <w:rFonts w:ascii="Arial" w:hAnsi="Arial" w:cs="Arial"/>
      <w:lang w:val="cs-CZ"/>
    </w:rPr>
  </w:style>
  <w:style w:type="character" w:styleId="Siln">
    <w:name w:val="Strong"/>
    <w:uiPriority w:val="22"/>
    <w:qFormat/>
    <w:rPr>
      <w:rFonts w:cs="Times New Roman"/>
      <w:b/>
      <w:bCs/>
    </w:rPr>
  </w:style>
  <w:style w:type="character" w:customStyle="1" w:styleId="ftresult">
    <w:name w:val="ftresult"/>
  </w:style>
  <w:style w:type="character" w:customStyle="1" w:styleId="Zkladntext">
    <w:name w:val="Základní text_"/>
    <w:rPr>
      <w:rFonts w:ascii="Arial" w:eastAsia="Times New Roman" w:hAnsi="Arial" w:cs="Arial"/>
      <w:shd w:val="clear" w:color="auto" w:fill="FFFFFF"/>
    </w:rPr>
  </w:style>
  <w:style w:type="character" w:customStyle="1" w:styleId="PODKAPITOLAChar">
    <w:name w:val="PODKAPITOLA Char"/>
    <w:rPr>
      <w:rFonts w:ascii="Verdana" w:eastAsia="Times New Roman" w:hAnsi="Verdana" w:cs="Verdana"/>
      <w:b/>
      <w:bCs/>
      <w:szCs w:val="24"/>
    </w:rPr>
  </w:style>
  <w:style w:type="character" w:customStyle="1" w:styleId="Styl11Char">
    <w:name w:val="Styl 1.1 Char"/>
    <w:rPr>
      <w:rFonts w:ascii="Calibri" w:eastAsia="Times New Roman" w:hAnsi="Calibri" w:cs="Calibri"/>
      <w:sz w:val="22"/>
      <w:szCs w:val="22"/>
    </w:rPr>
  </w:style>
  <w:style w:type="character" w:customStyle="1" w:styleId="object">
    <w:name w:val="object"/>
  </w:style>
  <w:style w:type="character" w:customStyle="1" w:styleId="dn">
    <w:name w:val="Žádný"/>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Ref Ch"/>
    <w:uiPriority w:val="34"/>
  </w:style>
  <w:style w:type="character" w:customStyle="1" w:styleId="Nadpis20">
    <w:name w:val="Nadpis #2_"/>
    <w:rPr>
      <w:rFonts w:ascii="Times New Roman" w:eastAsia="Times New Roman" w:hAnsi="Times New Roman" w:cs="Times New Roman"/>
      <w:b/>
      <w:bCs/>
      <w:sz w:val="28"/>
      <w:szCs w:val="28"/>
      <w:shd w:val="clear" w:color="auto" w:fill="FFFFFF"/>
    </w:rPr>
  </w:style>
  <w:style w:type="paragraph" w:customStyle="1" w:styleId="Nadpis">
    <w:name w:val="Nadpis"/>
    <w:basedOn w:val="Normln"/>
    <w:next w:val="Zkladntext0"/>
    <w:qFormat/>
    <w:pPr>
      <w:numPr>
        <w:numId w:val="2"/>
      </w:numPr>
      <w:jc w:val="center"/>
    </w:pPr>
    <w:rPr>
      <w:rFonts w:eastAsia="Calibri"/>
      <w:u w:val="single"/>
      <w:lang w:val="x-none"/>
    </w:rPr>
  </w:style>
  <w:style w:type="paragraph" w:styleId="Zkladntext0">
    <w:name w:val="Body Text"/>
    <w:basedOn w:val="Normln"/>
    <w:pPr>
      <w:ind w:right="-142"/>
      <w:jc w:val="both"/>
    </w:pPr>
    <w:rPr>
      <w:rFonts w:ascii="Arial" w:eastAsia="Calibri" w:hAnsi="Arial" w:cs="Arial"/>
      <w:sz w:val="20"/>
      <w:szCs w:val="20"/>
    </w:rPr>
  </w:style>
  <w:style w:type="paragraph" w:styleId="Seznam">
    <w:name w:val="List"/>
    <w:basedOn w:val="Zkladntext0"/>
    <w:rPr>
      <w:rFonts w:ascii="Ubuntu" w:hAnsi="Ubuntu"/>
    </w:rPr>
  </w:style>
  <w:style w:type="paragraph" w:styleId="Titulek">
    <w:name w:val="caption"/>
    <w:basedOn w:val="Normln"/>
    <w:qFormat/>
    <w:pPr>
      <w:suppressLineNumbers/>
      <w:spacing w:before="120" w:after="120"/>
    </w:pPr>
    <w:rPr>
      <w:rFonts w:ascii="Ubuntu" w:hAnsi="Ubuntu" w:cs="Arial"/>
      <w:i/>
      <w:iCs/>
      <w:sz w:val="24"/>
      <w:szCs w:val="24"/>
    </w:rPr>
  </w:style>
  <w:style w:type="paragraph" w:customStyle="1" w:styleId="Rejstk">
    <w:name w:val="Rejstřík"/>
    <w:basedOn w:val="Normln"/>
    <w:pPr>
      <w:suppressLineNumbers/>
    </w:pPr>
    <w:rPr>
      <w:rFonts w:ascii="Ubuntu" w:hAnsi="Ubuntu" w:cs="Arial"/>
    </w:rPr>
  </w:style>
  <w:style w:type="paragraph" w:styleId="Zhlav">
    <w:name w:val="header"/>
    <w:basedOn w:val="Normln"/>
    <w:rPr>
      <w:rFonts w:eastAsia="Calibri"/>
      <w:lang w:val="x-none"/>
    </w:rPr>
  </w:style>
  <w:style w:type="paragraph" w:styleId="Zpat">
    <w:name w:val="footer"/>
    <w:basedOn w:val="Normln"/>
    <w:rPr>
      <w:rFonts w:eastAsia="Calibri"/>
      <w:lang w:val="x-none"/>
    </w:rPr>
  </w:style>
  <w:style w:type="paragraph" w:customStyle="1" w:styleId="Textkomente1">
    <w:name w:val="Text komentáře1"/>
    <w:basedOn w:val="Normln"/>
    <w:rPr>
      <w:rFonts w:eastAsia="Calibri"/>
      <w:sz w:val="20"/>
      <w:szCs w:val="20"/>
      <w:lang w:val="x-none"/>
    </w:rPr>
  </w:style>
  <w:style w:type="paragraph" w:styleId="Textbubliny">
    <w:name w:val="Balloon Text"/>
    <w:basedOn w:val="Normln"/>
    <w:rPr>
      <w:rFonts w:ascii="Tahoma" w:eastAsia="Calibri" w:hAnsi="Tahoma" w:cs="Tahoma"/>
      <w:sz w:val="16"/>
      <w:szCs w:val="16"/>
      <w:lang w:val="x-none"/>
    </w:rPr>
  </w:style>
  <w:style w:type="paragraph" w:customStyle="1" w:styleId="Prosttext1">
    <w:name w:val="Prostý text1"/>
    <w:basedOn w:val="Normln"/>
    <w:rPr>
      <w:rFonts w:ascii="Courier New" w:eastAsia="Calibri" w:hAnsi="Courier New" w:cs="Courier New"/>
      <w:sz w:val="20"/>
      <w:szCs w:val="20"/>
      <w:lang w:val="x-none"/>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uiPriority w:val="34"/>
    <w:qFormat/>
    <w:pPr>
      <w:ind w:left="708"/>
    </w:pPr>
  </w:style>
  <w:style w:type="paragraph" w:customStyle="1" w:styleId="Zkladntext21">
    <w:name w:val="Základní text 21"/>
    <w:basedOn w:val="Normln"/>
    <w:pPr>
      <w:jc w:val="both"/>
    </w:pPr>
  </w:style>
  <w:style w:type="paragraph" w:styleId="Pedmtkomente">
    <w:name w:val="annotation subject"/>
    <w:basedOn w:val="Textkomente1"/>
    <w:next w:val="Textkomente1"/>
    <w:rPr>
      <w:b/>
      <w:bCs/>
    </w:rPr>
  </w:style>
  <w:style w:type="paragraph" w:customStyle="1" w:styleId="Text">
    <w:name w:val="Text"/>
    <w:basedOn w:val="Normln"/>
    <w:pPr>
      <w:spacing w:line="220" w:lineRule="exact"/>
      <w:jc w:val="both"/>
    </w:pPr>
    <w:rPr>
      <w:rFonts w:ascii="Book Antiqua" w:hAnsi="Book Antiqua" w:cs="Book Antiqua"/>
      <w:color w:val="000000"/>
      <w:sz w:val="18"/>
      <w:szCs w:val="18"/>
      <w:lang w:val="en-US"/>
    </w:rPr>
  </w:style>
  <w:style w:type="paragraph" w:styleId="Normlnweb">
    <w:name w:val="Normal (Web)"/>
    <w:basedOn w:val="Normln"/>
    <w:pPr>
      <w:spacing w:before="280" w:after="280"/>
    </w:pPr>
  </w:style>
  <w:style w:type="paragraph" w:customStyle="1" w:styleId="Textbody">
    <w:name w:val="Text body"/>
    <w:basedOn w:val="Normln"/>
    <w:pPr>
      <w:spacing w:line="100" w:lineRule="atLeast"/>
      <w:jc w:val="both"/>
      <w:textAlignment w:val="baseline"/>
    </w:pPr>
    <w:rPr>
      <w:rFonts w:ascii="Arial" w:hAnsi="Arial" w:cs="Arial"/>
      <w:kern w:val="1"/>
      <w:lang w:val="en-US"/>
    </w:rPr>
  </w:style>
  <w:style w:type="paragraph" w:styleId="Revize">
    <w:name w:val="Revision"/>
    <w:pPr>
      <w:suppressAutoHyphens/>
      <w:ind w:left="703" w:hanging="567"/>
    </w:pPr>
    <w:rPr>
      <w:sz w:val="24"/>
      <w:szCs w:val="24"/>
      <w:lang w:eastAsia="zh-CN"/>
    </w:rPr>
  </w:style>
  <w:style w:type="paragraph" w:customStyle="1" w:styleId="Zkladntext3">
    <w:name w:val="Základní text3"/>
    <w:basedOn w:val="Normln"/>
    <w:pPr>
      <w:widowControl w:val="0"/>
      <w:shd w:val="clear" w:color="auto" w:fill="FFFFFF"/>
      <w:spacing w:after="120" w:line="240" w:lineRule="atLeast"/>
      <w:ind w:hanging="600"/>
      <w:jc w:val="right"/>
    </w:pPr>
    <w:rPr>
      <w:rFonts w:ascii="Arial" w:hAnsi="Arial" w:cs="Arial"/>
      <w:sz w:val="20"/>
      <w:szCs w:val="20"/>
      <w:lang w:val="x-none"/>
    </w:rPr>
  </w:style>
  <w:style w:type="paragraph" w:customStyle="1" w:styleId="PODKAPITOLA">
    <w:name w:val="PODKAPITOLA"/>
    <w:basedOn w:val="Normln"/>
    <w:rPr>
      <w:rFonts w:ascii="Verdana" w:hAnsi="Verdana" w:cs="Verdana"/>
      <w:b/>
      <w:bCs/>
      <w:sz w:val="20"/>
      <w:lang w:val="x-none"/>
    </w:rPr>
  </w:style>
  <w:style w:type="paragraph" w:customStyle="1" w:styleId="Default">
    <w:name w:val="Default"/>
    <w:pPr>
      <w:suppressAutoHyphens/>
      <w:autoSpaceDE w:val="0"/>
      <w:ind w:left="703" w:hanging="567"/>
    </w:pPr>
    <w:rPr>
      <w:rFonts w:eastAsia="Calibri"/>
      <w:color w:val="000000"/>
      <w:sz w:val="24"/>
      <w:szCs w:val="24"/>
      <w:lang w:eastAsia="zh-CN"/>
    </w:rPr>
  </w:style>
  <w:style w:type="paragraph" w:customStyle="1" w:styleId="Styl11">
    <w:name w:val="Styl 1.1"/>
    <w:basedOn w:val="Odstavecseseznamem"/>
    <w:pPr>
      <w:ind w:left="567"/>
      <w:jc w:val="both"/>
    </w:pPr>
    <w:rPr>
      <w:lang w:val="x-none"/>
    </w:rPr>
  </w:style>
  <w:style w:type="paragraph" w:styleId="Bezmezer">
    <w:name w:val="No Spacing"/>
    <w:qFormat/>
    <w:pPr>
      <w:suppressAutoHyphens/>
      <w:ind w:left="703" w:hanging="567"/>
    </w:pPr>
    <w:rPr>
      <w:sz w:val="24"/>
      <w:szCs w:val="24"/>
      <w:lang w:eastAsia="zh-CN"/>
    </w:rPr>
  </w:style>
  <w:style w:type="paragraph" w:customStyle="1" w:styleId="Normln2">
    <w:name w:val="Normální2"/>
    <w:pPr>
      <w:suppressAutoHyphens/>
    </w:pPr>
    <w:rPr>
      <w:rFonts w:eastAsia="Arial Unicode MS" w:cs="Arial Unicode MS"/>
      <w:color w:val="000000"/>
      <w:sz w:val="22"/>
      <w:szCs w:val="22"/>
      <w:lang w:val="en-US" w:eastAsia="zh-CN"/>
    </w:rPr>
  </w:style>
  <w:style w:type="paragraph" w:customStyle="1" w:styleId="Textbubliny1">
    <w:name w:val="Text bubliny1"/>
    <w:basedOn w:val="Normln"/>
    <w:pPr>
      <w:ind w:left="0" w:firstLine="0"/>
    </w:pPr>
    <w:rPr>
      <w:rFonts w:ascii="Tahoma" w:hAnsi="Tahoma" w:cs="Tahoma"/>
      <w:sz w:val="16"/>
      <w:szCs w:val="16"/>
    </w:rPr>
  </w:style>
  <w:style w:type="paragraph" w:customStyle="1" w:styleId="Nadpis21">
    <w:name w:val="Nadpis #2"/>
    <w:basedOn w:val="Normln"/>
    <w:pPr>
      <w:widowControl w:val="0"/>
      <w:shd w:val="clear" w:color="auto" w:fill="FFFFFF"/>
      <w:spacing w:after="220"/>
      <w:ind w:left="0" w:firstLine="0"/>
      <w:jc w:val="center"/>
    </w:pPr>
    <w:rPr>
      <w:rFonts w:ascii="Times New Roman" w:hAnsi="Times New Roman" w:cs="Times New Roman"/>
      <w:b/>
      <w:bCs/>
      <w:sz w:val="28"/>
      <w:szCs w:val="28"/>
    </w:rPr>
  </w:style>
  <w:style w:type="paragraph" w:customStyle="1" w:styleId="Zkladntext1">
    <w:name w:val="Základní text1"/>
    <w:basedOn w:val="Normln"/>
    <w:pPr>
      <w:widowControl w:val="0"/>
      <w:shd w:val="clear" w:color="auto" w:fill="FFFFFF"/>
      <w:spacing w:after="100"/>
      <w:ind w:left="0" w:firstLine="0"/>
    </w:pPr>
    <w:rPr>
      <w:rFonts w:ascii="Times New Roman" w:hAnsi="Times New Roman" w:cs="Times New Roman"/>
      <w:color w:val="000000"/>
      <w:lang w:bidi="cs-CZ"/>
    </w:rPr>
  </w:style>
  <w:style w:type="character" w:styleId="Odkaznakoment">
    <w:name w:val="annotation reference"/>
    <w:uiPriority w:val="99"/>
    <w:semiHidden/>
    <w:unhideWhenUsed/>
    <w:rsid w:val="00900C02"/>
    <w:rPr>
      <w:sz w:val="16"/>
      <w:szCs w:val="16"/>
    </w:rPr>
  </w:style>
  <w:style w:type="paragraph" w:styleId="Textkomente">
    <w:name w:val="annotation text"/>
    <w:basedOn w:val="Normln"/>
    <w:link w:val="TextkomenteChar1"/>
    <w:uiPriority w:val="99"/>
    <w:unhideWhenUsed/>
    <w:rsid w:val="00900C02"/>
  </w:style>
  <w:style w:type="character" w:customStyle="1" w:styleId="TextkomenteChar1">
    <w:name w:val="Text komentáře Char1"/>
    <w:link w:val="Textkomente"/>
    <w:uiPriority w:val="99"/>
    <w:rsid w:val="00900C02"/>
    <w:rPr>
      <w:rFonts w:ascii="Calibri" w:eastAsia="Calibri" w:hAnsi="Calibri" w:cs="Calibri"/>
      <w:lang w:eastAsia="zh-CN"/>
    </w:rPr>
  </w:style>
  <w:style w:type="paragraph" w:customStyle="1" w:styleId="RLTextlnkuslovan">
    <w:name w:val="RL Text článku číslovaný"/>
    <w:basedOn w:val="Normln"/>
    <w:link w:val="RLTextlnkuslovanChar"/>
    <w:qFormat/>
    <w:rsid w:val="00D0435D"/>
    <w:pPr>
      <w:numPr>
        <w:numId w:val="5"/>
      </w:numPr>
      <w:suppressAutoHyphens w:val="0"/>
      <w:spacing w:after="120" w:line="280" w:lineRule="exact"/>
      <w:jc w:val="both"/>
    </w:pPr>
    <w:rPr>
      <w:rFonts w:cs="Times New Roman"/>
      <w:szCs w:val="24"/>
      <w:lang w:val="x-none" w:eastAsia="x-none"/>
    </w:rPr>
  </w:style>
  <w:style w:type="character" w:customStyle="1" w:styleId="RLTextlnkuslovanChar">
    <w:name w:val="RL Text článku číslovaný Char"/>
    <w:link w:val="RLTextlnkuslovan"/>
    <w:qFormat/>
    <w:locked/>
    <w:rsid w:val="00D0435D"/>
    <w:rPr>
      <w:rFonts w:cs="Times New Roman"/>
      <w:sz w:val="22"/>
      <w:szCs w:val="24"/>
      <w:lang w:val="x-none" w:eastAsia="x-none"/>
    </w:rPr>
  </w:style>
  <w:style w:type="paragraph" w:customStyle="1" w:styleId="doplnuchaze">
    <w:name w:val="doplní uchazeč"/>
    <w:basedOn w:val="Normln"/>
    <w:link w:val="doplnuchazeChar"/>
    <w:rsid w:val="00512B99"/>
    <w:pPr>
      <w:suppressAutoHyphens w:val="0"/>
      <w:spacing w:after="120" w:line="280" w:lineRule="exact"/>
      <w:ind w:left="0" w:firstLine="0"/>
      <w:jc w:val="center"/>
    </w:pPr>
    <w:rPr>
      <w:rFonts w:cs="Times New Roman"/>
      <w:b/>
      <w:lang w:val="x-none"/>
    </w:rPr>
  </w:style>
  <w:style w:type="character" w:customStyle="1" w:styleId="doplnuchazeChar">
    <w:name w:val="doplní uchazeč Char"/>
    <w:link w:val="doplnuchaze"/>
    <w:locked/>
    <w:rsid w:val="00512B99"/>
    <w:rPr>
      <w:rFonts w:ascii="Calibri" w:hAnsi="Calibri"/>
      <w:b/>
      <w:lang w:val="x-none"/>
    </w:rPr>
  </w:style>
  <w:style w:type="paragraph" w:customStyle="1" w:styleId="RLlneksmlouvy">
    <w:name w:val="RL Článek smlouvy"/>
    <w:basedOn w:val="Normln"/>
    <w:next w:val="RLTextlnkuslovan"/>
    <w:link w:val="RLlneksmlouvyChar"/>
    <w:qFormat/>
    <w:rsid w:val="002B1259"/>
    <w:pPr>
      <w:keepNext/>
      <w:tabs>
        <w:tab w:val="num" w:pos="737"/>
      </w:tabs>
      <w:spacing w:before="360" w:after="120" w:line="280" w:lineRule="exact"/>
      <w:ind w:left="737" w:hanging="737"/>
      <w:jc w:val="both"/>
      <w:outlineLvl w:val="0"/>
    </w:pPr>
    <w:rPr>
      <w:rFonts w:cs="Times New Roman"/>
      <w:b/>
      <w:szCs w:val="24"/>
      <w:lang w:val="x-none" w:eastAsia="x-none"/>
    </w:rPr>
  </w:style>
  <w:style w:type="character" w:customStyle="1" w:styleId="RLlneksmlouvyChar">
    <w:name w:val="RL Článek smlouvy Char"/>
    <w:link w:val="RLlneksmlouvy"/>
    <w:uiPriority w:val="99"/>
    <w:locked/>
    <w:rsid w:val="002B1259"/>
    <w:rPr>
      <w:rFonts w:ascii="Calibri" w:hAnsi="Calibri"/>
      <w:b/>
      <w:szCs w:val="24"/>
      <w:lang w:val="x-none" w:eastAsia="x-none"/>
    </w:rPr>
  </w:style>
  <w:style w:type="paragraph" w:customStyle="1" w:styleId="BodyText21">
    <w:name w:val="Body Text 21"/>
    <w:basedOn w:val="Normln"/>
    <w:rsid w:val="00237E91"/>
    <w:pPr>
      <w:tabs>
        <w:tab w:val="left" w:pos="993"/>
        <w:tab w:val="left" w:pos="7230"/>
      </w:tabs>
      <w:ind w:left="0" w:firstLine="0"/>
      <w:jc w:val="both"/>
    </w:pPr>
    <w:rPr>
      <w:rFonts w:ascii="Arial" w:hAnsi="Arial" w:cs="Arial"/>
      <w:lang w:eastAsia="ar-SA"/>
    </w:rPr>
  </w:style>
  <w:style w:type="paragraph" w:customStyle="1" w:styleId="Nzevsmlouvy">
    <w:name w:val="Název smlouvy"/>
    <w:basedOn w:val="Normln"/>
    <w:qFormat/>
    <w:rsid w:val="00820547"/>
    <w:pPr>
      <w:spacing w:line="280" w:lineRule="atLeast"/>
      <w:ind w:left="0" w:firstLine="0"/>
      <w:jc w:val="center"/>
      <w:textAlignment w:val="baseline"/>
    </w:pPr>
    <w:rPr>
      <w:rFonts w:cs="Times New Roman"/>
      <w:b/>
      <w:sz w:val="36"/>
      <w:lang w:eastAsia="en-US"/>
    </w:rPr>
  </w:style>
  <w:style w:type="paragraph" w:styleId="Nzev">
    <w:name w:val="Title"/>
    <w:basedOn w:val="Normln"/>
    <w:link w:val="NzevChar"/>
    <w:uiPriority w:val="99"/>
    <w:qFormat/>
    <w:rsid w:val="00110406"/>
    <w:pPr>
      <w:numPr>
        <w:numId w:val="6"/>
      </w:numPr>
      <w:suppressAutoHyphens w:val="0"/>
      <w:jc w:val="center"/>
    </w:pPr>
    <w:rPr>
      <w:rFonts w:ascii="Times New Roman" w:hAnsi="Times New Roman" w:cs="Times New Roman"/>
      <w:u w:val="single"/>
      <w:lang w:val="x-none"/>
    </w:rPr>
  </w:style>
  <w:style w:type="character" w:customStyle="1" w:styleId="NzevChar1">
    <w:name w:val="Název Char1"/>
    <w:uiPriority w:val="10"/>
    <w:rsid w:val="00110406"/>
    <w:rPr>
      <w:rFonts w:ascii="Calibri Light" w:eastAsia="Times New Roman" w:hAnsi="Calibri Light" w:cs="Times New Roman"/>
      <w:b/>
      <w:bCs/>
      <w:kern w:val="28"/>
      <w:sz w:val="32"/>
      <w:szCs w:val="32"/>
      <w:lang w:eastAsia="zh-CN"/>
    </w:rPr>
  </w:style>
  <w:style w:type="character" w:customStyle="1" w:styleId="OdstChar">
    <w:name w:val="Odst. Char"/>
    <w:link w:val="Odst"/>
    <w:qFormat/>
    <w:rsid w:val="00DB146E"/>
    <w:rPr>
      <w:rFonts w:ascii="Cambria" w:hAnsi="Cambria" w:cs="Calibri"/>
      <w:sz w:val="22"/>
      <w:szCs w:val="22"/>
    </w:rPr>
  </w:style>
  <w:style w:type="character" w:customStyle="1" w:styleId="lneksmlouvytextPVLChar">
    <w:name w:val="Článek smlouvy text (PVL) Char"/>
    <w:link w:val="lneksmlouvytextPVL"/>
    <w:qFormat/>
    <w:rsid w:val="00DB146E"/>
    <w:rPr>
      <w:rFonts w:ascii="Arial" w:hAnsi="Arial"/>
      <w:sz w:val="22"/>
      <w:szCs w:val="22"/>
      <w:lang w:val="x-none" w:eastAsia="en-US"/>
    </w:rPr>
  </w:style>
  <w:style w:type="character" w:customStyle="1" w:styleId="OdstavecodsazenChar">
    <w:name w:val="Odstavec odsazený Char"/>
    <w:link w:val="Odstavecodsazen"/>
    <w:qFormat/>
    <w:rsid w:val="00DB146E"/>
    <w:rPr>
      <w:color w:val="000000"/>
      <w:sz w:val="24"/>
      <w:lang w:eastAsia="ar-SA"/>
    </w:rPr>
  </w:style>
  <w:style w:type="paragraph" w:customStyle="1" w:styleId="Odstavecodsazen">
    <w:name w:val="Odstavec odsazený"/>
    <w:basedOn w:val="Normln"/>
    <w:link w:val="OdstavecodsazenChar"/>
    <w:qFormat/>
    <w:rsid w:val="00DB146E"/>
    <w:pPr>
      <w:widowControl w:val="0"/>
      <w:tabs>
        <w:tab w:val="left" w:pos="1699"/>
      </w:tabs>
      <w:ind w:left="1332" w:hanging="849"/>
      <w:jc w:val="both"/>
    </w:pPr>
    <w:rPr>
      <w:rFonts w:ascii="Times New Roman" w:hAnsi="Times New Roman" w:cs="Times New Roman"/>
      <w:color w:val="000000"/>
      <w:sz w:val="24"/>
      <w:lang w:eastAsia="ar-SA"/>
    </w:rPr>
  </w:style>
  <w:style w:type="paragraph" w:customStyle="1" w:styleId="Odst">
    <w:name w:val="Odst."/>
    <w:basedOn w:val="Normln"/>
    <w:link w:val="OdstChar"/>
    <w:qFormat/>
    <w:rsid w:val="00DB146E"/>
    <w:pPr>
      <w:tabs>
        <w:tab w:val="num" w:pos="0"/>
      </w:tabs>
      <w:spacing w:after="120"/>
      <w:ind w:left="0" w:hanging="170"/>
      <w:jc w:val="both"/>
    </w:pPr>
    <w:rPr>
      <w:rFonts w:ascii="Cambria" w:hAnsi="Cambria"/>
    </w:rPr>
  </w:style>
  <w:style w:type="paragraph" w:customStyle="1" w:styleId="lneksmlouvytextPVL">
    <w:name w:val="Článek smlouvy text (PVL)"/>
    <w:basedOn w:val="Normln"/>
    <w:link w:val="lneksmlouvytextPVLChar"/>
    <w:qFormat/>
    <w:rsid w:val="00DB146E"/>
    <w:pPr>
      <w:tabs>
        <w:tab w:val="left" w:pos="426"/>
      </w:tabs>
      <w:ind w:left="0" w:firstLine="0"/>
      <w:jc w:val="both"/>
      <w:outlineLvl w:val="1"/>
    </w:pPr>
    <w:rPr>
      <w:rFonts w:ascii="Arial" w:hAnsi="Arial" w:cs="Times New Roman"/>
      <w:lang w:val="x-none" w:eastAsia="en-US"/>
    </w:rPr>
  </w:style>
  <w:style w:type="table" w:styleId="Mkatabulky">
    <w:name w:val="Table Grid"/>
    <w:basedOn w:val="Normlntabulka"/>
    <w:uiPriority w:val="39"/>
    <w:rsid w:val="00DB146E"/>
    <w:pPr>
      <w:suppressAutoHyphens/>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u">
    <w:name w:val="Text bodu"/>
    <w:basedOn w:val="Normln"/>
    <w:rsid w:val="00041BB5"/>
    <w:pPr>
      <w:numPr>
        <w:ilvl w:val="2"/>
        <w:numId w:val="7"/>
      </w:numPr>
      <w:suppressAutoHyphens w:val="0"/>
      <w:jc w:val="both"/>
      <w:outlineLvl w:val="8"/>
    </w:pPr>
    <w:rPr>
      <w:rFonts w:ascii="Times New Roman" w:hAnsi="Times New Roman" w:cs="Times New Roman"/>
      <w:sz w:val="24"/>
      <w:szCs w:val="20"/>
    </w:rPr>
  </w:style>
  <w:style w:type="paragraph" w:customStyle="1" w:styleId="Textpsmene">
    <w:name w:val="Text písmene"/>
    <w:basedOn w:val="Normln"/>
    <w:uiPriority w:val="99"/>
    <w:rsid w:val="00041BB5"/>
    <w:pPr>
      <w:numPr>
        <w:ilvl w:val="1"/>
        <w:numId w:val="7"/>
      </w:numPr>
      <w:suppressAutoHyphens w:val="0"/>
      <w:jc w:val="both"/>
      <w:outlineLvl w:val="7"/>
    </w:pPr>
    <w:rPr>
      <w:rFonts w:ascii="Times New Roman" w:hAnsi="Times New Roman" w:cs="Times New Roman"/>
      <w:sz w:val="24"/>
      <w:szCs w:val="20"/>
    </w:rPr>
  </w:style>
  <w:style w:type="paragraph" w:customStyle="1" w:styleId="Textodstavce">
    <w:name w:val="Text odstavce"/>
    <w:basedOn w:val="Normln"/>
    <w:uiPriority w:val="99"/>
    <w:rsid w:val="00041BB5"/>
    <w:pPr>
      <w:numPr>
        <w:numId w:val="7"/>
      </w:numPr>
      <w:tabs>
        <w:tab w:val="left" w:pos="851"/>
      </w:tabs>
      <w:suppressAutoHyphens w:val="0"/>
      <w:spacing w:before="120" w:after="120"/>
      <w:ind w:left="0"/>
      <w:jc w:val="both"/>
      <w:outlineLvl w:val="6"/>
    </w:pPr>
    <w:rPr>
      <w:rFonts w:ascii="Times New Roman" w:hAnsi="Times New Roman" w:cs="Times New Roman"/>
      <w:sz w:val="24"/>
      <w:szCs w:val="20"/>
    </w:rPr>
  </w:style>
  <w:style w:type="paragraph" w:customStyle="1" w:styleId="tabtloblokbold">
    <w:name w:val="tab tělo blok bold"/>
    <w:uiPriority w:val="99"/>
    <w:rsid w:val="00041BB5"/>
    <w:pPr>
      <w:widowControl w:val="0"/>
      <w:tabs>
        <w:tab w:val="left" w:pos="227"/>
        <w:tab w:val="left" w:pos="454"/>
        <w:tab w:val="left" w:pos="680"/>
      </w:tabs>
      <w:spacing w:line="210" w:lineRule="exact"/>
      <w:jc w:val="both"/>
    </w:pPr>
    <w:rPr>
      <w:rFonts w:ascii="Arial" w:hAnsi="Arial" w:cs="Times New Roman"/>
      <w:color w:val="000000"/>
    </w:rPr>
  </w:style>
  <w:style w:type="character" w:customStyle="1" w:styleId="nowrap">
    <w:name w:val="nowrap"/>
    <w:rsid w:val="00B22FE8"/>
  </w:style>
  <w:style w:type="paragraph" w:styleId="Zkladntextodsazen2">
    <w:name w:val="Body Text Indent 2"/>
    <w:basedOn w:val="Normln"/>
    <w:link w:val="Zkladntextodsazen2Char"/>
    <w:uiPriority w:val="99"/>
    <w:semiHidden/>
    <w:unhideWhenUsed/>
    <w:rsid w:val="00C52FA1"/>
    <w:pPr>
      <w:spacing w:after="120" w:line="480" w:lineRule="auto"/>
      <w:ind w:left="283"/>
    </w:pPr>
  </w:style>
  <w:style w:type="character" w:customStyle="1" w:styleId="Zkladntextodsazen2Char">
    <w:name w:val="Základní text odsazený 2 Char"/>
    <w:link w:val="Zkladntextodsazen2"/>
    <w:uiPriority w:val="99"/>
    <w:semiHidden/>
    <w:rsid w:val="00C52FA1"/>
    <w:rPr>
      <w:sz w:val="22"/>
      <w:szCs w:val="22"/>
    </w:rPr>
  </w:style>
  <w:style w:type="character" w:customStyle="1" w:styleId="Nadpis2Char">
    <w:name w:val="Nadpis 2 Char"/>
    <w:link w:val="Nadpis2"/>
    <w:rsid w:val="00461F91"/>
    <w:rPr>
      <w:rFonts w:ascii="Formata CE" w:hAnsi="Formata CE" w:cs="Formata CE"/>
      <w:bCs/>
      <w:position w:val="-1"/>
      <w:sz w:val="32"/>
      <w:lang w:eastAsia="ar-SA"/>
    </w:rPr>
  </w:style>
  <w:style w:type="character" w:customStyle="1" w:styleId="Nadpis5Char">
    <w:name w:val="Nadpis 5 Char"/>
    <w:link w:val="Nadpis5"/>
    <w:rsid w:val="00461F91"/>
    <w:rPr>
      <w:rFonts w:ascii="Formata CE" w:hAnsi="Formata CE" w:cs="Formata CE"/>
      <w:bCs/>
      <w:i/>
      <w:iCs/>
      <w:position w:val="-1"/>
      <w:sz w:val="24"/>
      <w:szCs w:val="26"/>
      <w:lang w:eastAsia="ar-SA"/>
    </w:rPr>
  </w:style>
  <w:style w:type="character" w:customStyle="1" w:styleId="Nadpis6Char">
    <w:name w:val="Nadpis 6 Char"/>
    <w:link w:val="Nadpis6"/>
    <w:rsid w:val="00461F91"/>
    <w:rPr>
      <w:rFonts w:ascii="Formata CE" w:hAnsi="Formata CE" w:cs="Formata CE"/>
      <w:bCs/>
      <w:position w:val="-1"/>
      <w:sz w:val="22"/>
      <w:szCs w:val="22"/>
      <w:lang w:eastAsia="ar-SA"/>
    </w:rPr>
  </w:style>
  <w:style w:type="character" w:customStyle="1" w:styleId="Nadpis7Char">
    <w:name w:val="Nadpis 7 Char"/>
    <w:link w:val="Nadpis7"/>
    <w:rsid w:val="00461F91"/>
    <w:rPr>
      <w:rFonts w:ascii="Arial" w:hAnsi="Arial" w:cs="Arial"/>
      <w:position w:val="-1"/>
      <w:szCs w:val="24"/>
      <w:lang w:eastAsia="ar-SA"/>
    </w:rPr>
  </w:style>
  <w:style w:type="character" w:customStyle="1" w:styleId="Nadpis8Char">
    <w:name w:val="Nadpis 8 Char"/>
    <w:link w:val="Nadpis8"/>
    <w:rsid w:val="00461F91"/>
    <w:rPr>
      <w:rFonts w:ascii="Formata CE" w:hAnsi="Formata CE" w:cs="Formata CE"/>
      <w:i/>
      <w:iCs/>
      <w:position w:val="-1"/>
      <w:lang w:eastAsia="ar-SA"/>
    </w:rPr>
  </w:style>
  <w:style w:type="character" w:customStyle="1" w:styleId="Nadpis9Char">
    <w:name w:val="Nadpis 9 Char"/>
    <w:link w:val="Nadpis9"/>
    <w:rsid w:val="00461F91"/>
    <w:rPr>
      <w:rFonts w:ascii="Arial" w:hAnsi="Arial" w:cs="Arial"/>
      <w:position w:val="-1"/>
      <w:sz w:val="22"/>
      <w:szCs w:val="22"/>
      <w:lang w:eastAsia="ar-SA"/>
    </w:rPr>
  </w:style>
  <w:style w:type="paragraph" w:customStyle="1" w:styleId="Barevnseznamzvraznn11">
    <w:name w:val="Barevný seznam – zvýraznění 11"/>
    <w:basedOn w:val="Normln"/>
    <w:rsid w:val="00146F2E"/>
    <w:pPr>
      <w:suppressAutoHyphens w:val="0"/>
      <w:spacing w:line="1" w:lineRule="atLeast"/>
      <w:ind w:leftChars="-1" w:left="708" w:hangingChars="1" w:hanging="1"/>
      <w:textDirection w:val="btLr"/>
      <w:textAlignment w:val="top"/>
      <w:outlineLvl w:val="0"/>
    </w:pPr>
    <w:rPr>
      <w:rFonts w:ascii="Times New Roman" w:hAnsi="Times New Roman" w:cs="Times New Roman"/>
      <w:position w:val="-1"/>
      <w:sz w:val="24"/>
      <w:szCs w:val="24"/>
      <w:lang w:eastAsia="ar-SA"/>
    </w:rPr>
  </w:style>
  <w:style w:type="character" w:customStyle="1" w:styleId="Nevyeenzmnka1">
    <w:name w:val="Nevyřešená zmínka1"/>
    <w:uiPriority w:val="99"/>
    <w:semiHidden/>
    <w:unhideWhenUsed/>
    <w:rsid w:val="008A3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7000">
      <w:bodyDiv w:val="1"/>
      <w:marLeft w:val="0"/>
      <w:marRight w:val="0"/>
      <w:marTop w:val="0"/>
      <w:marBottom w:val="0"/>
      <w:divBdr>
        <w:top w:val="none" w:sz="0" w:space="0" w:color="auto"/>
        <w:left w:val="none" w:sz="0" w:space="0" w:color="auto"/>
        <w:bottom w:val="none" w:sz="0" w:space="0" w:color="auto"/>
        <w:right w:val="none" w:sz="0" w:space="0" w:color="auto"/>
      </w:divBdr>
    </w:div>
    <w:div w:id="159085761">
      <w:bodyDiv w:val="1"/>
      <w:marLeft w:val="0"/>
      <w:marRight w:val="0"/>
      <w:marTop w:val="0"/>
      <w:marBottom w:val="0"/>
      <w:divBdr>
        <w:top w:val="none" w:sz="0" w:space="0" w:color="auto"/>
        <w:left w:val="none" w:sz="0" w:space="0" w:color="auto"/>
        <w:bottom w:val="none" w:sz="0" w:space="0" w:color="auto"/>
        <w:right w:val="none" w:sz="0" w:space="0" w:color="auto"/>
      </w:divBdr>
    </w:div>
    <w:div w:id="440494300">
      <w:bodyDiv w:val="1"/>
      <w:marLeft w:val="0"/>
      <w:marRight w:val="0"/>
      <w:marTop w:val="0"/>
      <w:marBottom w:val="0"/>
      <w:divBdr>
        <w:top w:val="none" w:sz="0" w:space="0" w:color="auto"/>
        <w:left w:val="none" w:sz="0" w:space="0" w:color="auto"/>
        <w:bottom w:val="none" w:sz="0" w:space="0" w:color="auto"/>
        <w:right w:val="none" w:sz="0" w:space="0" w:color="auto"/>
      </w:divBdr>
    </w:div>
    <w:div w:id="456411302">
      <w:bodyDiv w:val="1"/>
      <w:marLeft w:val="0"/>
      <w:marRight w:val="0"/>
      <w:marTop w:val="0"/>
      <w:marBottom w:val="0"/>
      <w:divBdr>
        <w:top w:val="none" w:sz="0" w:space="0" w:color="auto"/>
        <w:left w:val="none" w:sz="0" w:space="0" w:color="auto"/>
        <w:bottom w:val="none" w:sz="0" w:space="0" w:color="auto"/>
        <w:right w:val="none" w:sz="0" w:space="0" w:color="auto"/>
      </w:divBdr>
    </w:div>
    <w:div w:id="484981037">
      <w:bodyDiv w:val="1"/>
      <w:marLeft w:val="0"/>
      <w:marRight w:val="0"/>
      <w:marTop w:val="0"/>
      <w:marBottom w:val="0"/>
      <w:divBdr>
        <w:top w:val="none" w:sz="0" w:space="0" w:color="auto"/>
        <w:left w:val="none" w:sz="0" w:space="0" w:color="auto"/>
        <w:bottom w:val="none" w:sz="0" w:space="0" w:color="auto"/>
        <w:right w:val="none" w:sz="0" w:space="0" w:color="auto"/>
      </w:divBdr>
    </w:div>
    <w:div w:id="631323221">
      <w:bodyDiv w:val="1"/>
      <w:marLeft w:val="0"/>
      <w:marRight w:val="0"/>
      <w:marTop w:val="0"/>
      <w:marBottom w:val="0"/>
      <w:divBdr>
        <w:top w:val="none" w:sz="0" w:space="0" w:color="auto"/>
        <w:left w:val="none" w:sz="0" w:space="0" w:color="auto"/>
        <w:bottom w:val="none" w:sz="0" w:space="0" w:color="auto"/>
        <w:right w:val="none" w:sz="0" w:space="0" w:color="auto"/>
      </w:divBdr>
    </w:div>
    <w:div w:id="633218161">
      <w:bodyDiv w:val="1"/>
      <w:marLeft w:val="0"/>
      <w:marRight w:val="0"/>
      <w:marTop w:val="0"/>
      <w:marBottom w:val="0"/>
      <w:divBdr>
        <w:top w:val="none" w:sz="0" w:space="0" w:color="auto"/>
        <w:left w:val="none" w:sz="0" w:space="0" w:color="auto"/>
        <w:bottom w:val="none" w:sz="0" w:space="0" w:color="auto"/>
        <w:right w:val="none" w:sz="0" w:space="0" w:color="auto"/>
      </w:divBdr>
    </w:div>
    <w:div w:id="650140211">
      <w:bodyDiv w:val="1"/>
      <w:marLeft w:val="0"/>
      <w:marRight w:val="0"/>
      <w:marTop w:val="0"/>
      <w:marBottom w:val="0"/>
      <w:divBdr>
        <w:top w:val="none" w:sz="0" w:space="0" w:color="auto"/>
        <w:left w:val="none" w:sz="0" w:space="0" w:color="auto"/>
        <w:bottom w:val="none" w:sz="0" w:space="0" w:color="auto"/>
        <w:right w:val="none" w:sz="0" w:space="0" w:color="auto"/>
      </w:divBdr>
    </w:div>
    <w:div w:id="931936763">
      <w:bodyDiv w:val="1"/>
      <w:marLeft w:val="0"/>
      <w:marRight w:val="0"/>
      <w:marTop w:val="0"/>
      <w:marBottom w:val="0"/>
      <w:divBdr>
        <w:top w:val="none" w:sz="0" w:space="0" w:color="auto"/>
        <w:left w:val="none" w:sz="0" w:space="0" w:color="auto"/>
        <w:bottom w:val="none" w:sz="0" w:space="0" w:color="auto"/>
        <w:right w:val="none" w:sz="0" w:space="0" w:color="auto"/>
      </w:divBdr>
    </w:div>
    <w:div w:id="1332827859">
      <w:bodyDiv w:val="1"/>
      <w:marLeft w:val="0"/>
      <w:marRight w:val="0"/>
      <w:marTop w:val="0"/>
      <w:marBottom w:val="0"/>
      <w:divBdr>
        <w:top w:val="none" w:sz="0" w:space="0" w:color="auto"/>
        <w:left w:val="none" w:sz="0" w:space="0" w:color="auto"/>
        <w:bottom w:val="none" w:sz="0" w:space="0" w:color="auto"/>
        <w:right w:val="none" w:sz="0" w:space="0" w:color="auto"/>
      </w:divBdr>
    </w:div>
    <w:div w:id="1384325438">
      <w:bodyDiv w:val="1"/>
      <w:marLeft w:val="0"/>
      <w:marRight w:val="0"/>
      <w:marTop w:val="0"/>
      <w:marBottom w:val="0"/>
      <w:divBdr>
        <w:top w:val="none" w:sz="0" w:space="0" w:color="auto"/>
        <w:left w:val="none" w:sz="0" w:space="0" w:color="auto"/>
        <w:bottom w:val="none" w:sz="0" w:space="0" w:color="auto"/>
        <w:right w:val="none" w:sz="0" w:space="0" w:color="auto"/>
      </w:divBdr>
    </w:div>
    <w:div w:id="1456753377">
      <w:bodyDiv w:val="1"/>
      <w:marLeft w:val="0"/>
      <w:marRight w:val="0"/>
      <w:marTop w:val="0"/>
      <w:marBottom w:val="0"/>
      <w:divBdr>
        <w:top w:val="none" w:sz="0" w:space="0" w:color="auto"/>
        <w:left w:val="none" w:sz="0" w:space="0" w:color="auto"/>
        <w:bottom w:val="none" w:sz="0" w:space="0" w:color="auto"/>
        <w:right w:val="none" w:sz="0" w:space="0" w:color="auto"/>
      </w:divBdr>
    </w:div>
    <w:div w:id="1470325193">
      <w:bodyDiv w:val="1"/>
      <w:marLeft w:val="0"/>
      <w:marRight w:val="0"/>
      <w:marTop w:val="0"/>
      <w:marBottom w:val="0"/>
      <w:divBdr>
        <w:top w:val="none" w:sz="0" w:space="0" w:color="auto"/>
        <w:left w:val="none" w:sz="0" w:space="0" w:color="auto"/>
        <w:bottom w:val="none" w:sz="0" w:space="0" w:color="auto"/>
        <w:right w:val="none" w:sz="0" w:space="0" w:color="auto"/>
      </w:divBdr>
    </w:div>
    <w:div w:id="1847136392">
      <w:bodyDiv w:val="1"/>
      <w:marLeft w:val="0"/>
      <w:marRight w:val="0"/>
      <w:marTop w:val="0"/>
      <w:marBottom w:val="0"/>
      <w:divBdr>
        <w:top w:val="none" w:sz="0" w:space="0" w:color="auto"/>
        <w:left w:val="none" w:sz="0" w:space="0" w:color="auto"/>
        <w:bottom w:val="none" w:sz="0" w:space="0" w:color="auto"/>
        <w:right w:val="none" w:sz="0" w:space="0" w:color="auto"/>
      </w:divBdr>
    </w:div>
    <w:div w:id="198646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001B2-1529-4637-9F41-BDD7BBB0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4455</Words>
  <Characters>26290</Characters>
  <Application>Microsoft Office Word</Application>
  <DocSecurity>0</DocSecurity>
  <Lines>219</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
  <LinksUpToDate>false</LinksUpToDate>
  <CharactersWithSpaces>30684</CharactersWithSpaces>
  <SharedDoc>false</SharedDoc>
  <HLinks>
    <vt:vector size="24" baseType="variant">
      <vt:variant>
        <vt:i4>655460</vt:i4>
      </vt:variant>
      <vt:variant>
        <vt:i4>9</vt:i4>
      </vt:variant>
      <vt:variant>
        <vt:i4>0</vt:i4>
      </vt:variant>
      <vt:variant>
        <vt:i4>5</vt:i4>
      </vt:variant>
      <vt:variant>
        <vt:lpwstr>mailto:kanka.lukas@npu.cz</vt:lpwstr>
      </vt:variant>
      <vt:variant>
        <vt:lpwstr/>
      </vt:variant>
      <vt:variant>
        <vt:i4>6684767</vt:i4>
      </vt:variant>
      <vt:variant>
        <vt:i4>6</vt:i4>
      </vt:variant>
      <vt:variant>
        <vt:i4>0</vt:i4>
      </vt:variant>
      <vt:variant>
        <vt:i4>5</vt:i4>
      </vt:variant>
      <vt:variant>
        <vt:lpwstr>mailto:epodatelna@npu.cz</vt:lpwstr>
      </vt:variant>
      <vt:variant>
        <vt:lpwstr/>
      </vt:variant>
      <vt:variant>
        <vt:i4>1048693</vt:i4>
      </vt:variant>
      <vt:variant>
        <vt:i4>3</vt:i4>
      </vt:variant>
      <vt:variant>
        <vt:i4>0</vt:i4>
      </vt:variant>
      <vt:variant>
        <vt:i4>5</vt:i4>
      </vt:variant>
      <vt:variant>
        <vt:lpwstr>mailto:milan.hodovsky@anect.com</vt:lpwstr>
      </vt:variant>
      <vt:variant>
        <vt:lpwstr/>
      </vt:variant>
      <vt:variant>
        <vt:i4>655460</vt:i4>
      </vt:variant>
      <vt:variant>
        <vt:i4>0</vt:i4>
      </vt:variant>
      <vt:variant>
        <vt:i4>0</vt:i4>
      </vt:variant>
      <vt:variant>
        <vt:i4>5</vt:i4>
      </vt:variant>
      <vt:variant>
        <vt:lpwstr>mailto:kanka.lukas@npu.cz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Janouchová Miroslava</cp:lastModifiedBy>
  <cp:revision>57</cp:revision>
  <cp:lastPrinted>2020-01-28T08:38:00Z</cp:lastPrinted>
  <dcterms:created xsi:type="dcterms:W3CDTF">2025-07-31T08:56:00Z</dcterms:created>
  <dcterms:modified xsi:type="dcterms:W3CDTF">2025-08-29T11:40:00Z</dcterms:modified>
</cp:coreProperties>
</file>