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3D5F7" w14:textId="77777777" w:rsidR="00A36F69" w:rsidRDefault="007823FE" w:rsidP="007823FE">
      <w:r>
        <w:rPr>
          <w:b/>
        </w:rPr>
        <w:t xml:space="preserve">Technická </w:t>
      </w:r>
      <w:r w:rsidR="00A36F69">
        <w:rPr>
          <w:b/>
        </w:rPr>
        <w:t>univerzita</w:t>
      </w:r>
      <w:r>
        <w:rPr>
          <w:b/>
        </w:rPr>
        <w:t xml:space="preserve"> v Liberci</w:t>
      </w:r>
      <w:r w:rsidR="00A36F69">
        <w:rPr>
          <w:b/>
        </w:rPr>
        <w:t xml:space="preserve">, </w:t>
      </w:r>
      <w:r w:rsidR="00907845">
        <w:rPr>
          <w:b/>
        </w:rPr>
        <w:t>Ekonomic</w:t>
      </w:r>
      <w:r>
        <w:rPr>
          <w:b/>
        </w:rPr>
        <w:t>ká fakulta</w:t>
      </w:r>
      <w:r w:rsidR="00A36F69">
        <w:t>,</w:t>
      </w:r>
    </w:p>
    <w:p w14:paraId="43E42F82" w14:textId="77777777" w:rsidR="00EE2C13" w:rsidRDefault="00647B03" w:rsidP="007823FE">
      <w:r>
        <w:t xml:space="preserve">se sídlem </w:t>
      </w:r>
      <w:r w:rsidR="007823FE" w:rsidRPr="007823FE">
        <w:t>Studentská 2, 461 17 Liberec,</w:t>
      </w:r>
    </w:p>
    <w:p w14:paraId="23FF72B5" w14:textId="77777777" w:rsidR="00EE2C13" w:rsidRDefault="007823FE" w:rsidP="007823FE">
      <w:r w:rsidRPr="007823FE">
        <w:t>IČ: 46747885</w:t>
      </w:r>
      <w:r>
        <w:t>,</w:t>
      </w:r>
    </w:p>
    <w:p w14:paraId="19E0537C" w14:textId="77777777" w:rsidR="007823FE" w:rsidRDefault="00647B03" w:rsidP="007823FE">
      <w:r>
        <w:t>DI</w:t>
      </w:r>
      <w:r w:rsidR="005451FE" w:rsidRPr="0089605B">
        <w:t>Č</w:t>
      </w:r>
      <w:r w:rsidRPr="0089605B">
        <w:t>:</w:t>
      </w:r>
      <w:r w:rsidR="00EE2C13">
        <w:t xml:space="preserve"> CZ46747885</w:t>
      </w:r>
      <w:r>
        <w:t>,</w:t>
      </w:r>
    </w:p>
    <w:p w14:paraId="4DEF8BB2" w14:textId="2817203B" w:rsidR="00647B03" w:rsidRDefault="00647B03" w:rsidP="007823FE">
      <w:r>
        <w:t xml:space="preserve">bankovní spojení: </w:t>
      </w:r>
      <w:r w:rsidR="00712519">
        <w:t>XXX</w:t>
      </w:r>
    </w:p>
    <w:p w14:paraId="79CF08B9" w14:textId="3889C2B4" w:rsidR="004167CF" w:rsidRDefault="00EE2C13" w:rsidP="007823FE">
      <w:r>
        <w:t xml:space="preserve">číslo účtu: </w:t>
      </w:r>
      <w:r w:rsidR="00712519">
        <w:t>XXX</w:t>
      </w:r>
    </w:p>
    <w:p w14:paraId="168E91FA" w14:textId="25BB3282" w:rsidR="007823FE" w:rsidRDefault="00EE2C13" w:rsidP="007823FE">
      <w:r>
        <w:t>zastoupená děkanem</w:t>
      </w:r>
      <w:r w:rsidR="00B73056">
        <w:t xml:space="preserve"> </w:t>
      </w:r>
      <w:r w:rsidR="00712519">
        <w:t>XXX</w:t>
      </w:r>
    </w:p>
    <w:p w14:paraId="7682E588" w14:textId="58093F9C" w:rsidR="00E63276" w:rsidRPr="007823FE" w:rsidRDefault="00E63276" w:rsidP="007823FE">
      <w:bookmarkStart w:id="0" w:name="_Hlk99108483"/>
      <w:r>
        <w:t xml:space="preserve">osoba zodpovědná za smluvní vztah: </w:t>
      </w:r>
      <w:r w:rsidR="00712519">
        <w:t>XXX</w:t>
      </w:r>
    </w:p>
    <w:bookmarkEnd w:id="0"/>
    <w:p w14:paraId="16AC77B6" w14:textId="77777777" w:rsidR="00A36F69" w:rsidRDefault="00EC4533" w:rsidP="007823FE">
      <w:r>
        <w:t>dále jen E</w:t>
      </w:r>
      <w:r w:rsidR="00421FA9">
        <w:t>F TUL</w:t>
      </w:r>
    </w:p>
    <w:p w14:paraId="71794AC5" w14:textId="77777777" w:rsidR="00A36F69" w:rsidRDefault="00A36F69" w:rsidP="007823FE"/>
    <w:p w14:paraId="5536569C" w14:textId="77777777" w:rsidR="00A36F69" w:rsidRDefault="00A36F69" w:rsidP="007823FE">
      <w:r>
        <w:t>a</w:t>
      </w:r>
    </w:p>
    <w:p w14:paraId="20A58002" w14:textId="77777777" w:rsidR="00A36F69" w:rsidRDefault="00A36F69" w:rsidP="007823FE"/>
    <w:p w14:paraId="082C7E55" w14:textId="43A26A28" w:rsidR="00A36F69" w:rsidRPr="00122E23" w:rsidRDefault="003A7F23" w:rsidP="007823FE">
      <w:pPr>
        <w:rPr>
          <w:b/>
          <w:bCs/>
        </w:rPr>
      </w:pPr>
      <w:r w:rsidRPr="00122E23">
        <w:rPr>
          <w:b/>
          <w:bCs/>
        </w:rPr>
        <w:t>CRYTUR</w:t>
      </w:r>
      <w:r w:rsidR="00650CC9" w:rsidRPr="00122E23">
        <w:rPr>
          <w:b/>
          <w:bCs/>
        </w:rPr>
        <w:t>,</w:t>
      </w:r>
      <w:r w:rsidRPr="00122E23">
        <w:rPr>
          <w:b/>
          <w:bCs/>
        </w:rPr>
        <w:t xml:space="preserve"> spol.</w:t>
      </w:r>
      <w:r w:rsidR="00650CC9" w:rsidRPr="00122E23">
        <w:rPr>
          <w:b/>
          <w:bCs/>
        </w:rPr>
        <w:t xml:space="preserve"> s</w:t>
      </w:r>
      <w:r w:rsidRPr="00122E23">
        <w:rPr>
          <w:b/>
          <w:bCs/>
        </w:rPr>
        <w:t xml:space="preserve"> </w:t>
      </w:r>
      <w:r w:rsidR="00650CC9" w:rsidRPr="00122E23">
        <w:rPr>
          <w:b/>
          <w:bCs/>
        </w:rPr>
        <w:t>r.o.</w:t>
      </w:r>
      <w:r w:rsidR="00647B03" w:rsidRPr="00122E23">
        <w:rPr>
          <w:b/>
          <w:bCs/>
        </w:rPr>
        <w:t>,</w:t>
      </w:r>
    </w:p>
    <w:p w14:paraId="2DF73FCC" w14:textId="02CD9EEA" w:rsidR="00A36F69" w:rsidRDefault="00A36F69" w:rsidP="007823FE">
      <w:r>
        <w:t>se sídlem</w:t>
      </w:r>
      <w:r w:rsidR="003A7F23">
        <w:t xml:space="preserve"> Na Lukách 2283, 511 01 Turnov,</w:t>
      </w:r>
      <w:r>
        <w:t xml:space="preserve"> IČ: </w:t>
      </w:r>
      <w:r w:rsidR="003A7F23">
        <w:t xml:space="preserve">25296558, </w:t>
      </w:r>
      <w:r>
        <w:t>DIČ:</w:t>
      </w:r>
      <w:r w:rsidR="00647B03">
        <w:t xml:space="preserve"> </w:t>
      </w:r>
      <w:r w:rsidR="003A7F23">
        <w:t>CZ25296558</w:t>
      </w:r>
    </w:p>
    <w:p w14:paraId="01574271" w14:textId="0D97A75C" w:rsidR="00A36F69" w:rsidRDefault="00A36F69" w:rsidP="007823FE">
      <w:r>
        <w:t>zapsaná v obchodním rejstříku, vedeném</w:t>
      </w:r>
      <w:r w:rsidR="00DA0FA0">
        <w:t xml:space="preserve"> Krajským </w:t>
      </w:r>
      <w:r>
        <w:t>soudem v</w:t>
      </w:r>
      <w:r w:rsidR="00DA0FA0">
        <w:t> Hradci Králové,</w:t>
      </w:r>
      <w:r>
        <w:t xml:space="preserve"> </w:t>
      </w:r>
      <w:r w:rsidRPr="00123378">
        <w:t>vložka</w:t>
      </w:r>
      <w:r>
        <w:t xml:space="preserve"> </w:t>
      </w:r>
      <w:r w:rsidR="00DA0FA0">
        <w:t>C,</w:t>
      </w:r>
      <w:r>
        <w:t xml:space="preserve"> oddíl</w:t>
      </w:r>
      <w:r w:rsidR="00122E23">
        <w:t xml:space="preserve"> 13937</w:t>
      </w:r>
      <w:r>
        <w:t>,</w:t>
      </w:r>
    </w:p>
    <w:p w14:paraId="0B9C878D" w14:textId="7BDCB223" w:rsidR="00A36F69" w:rsidRDefault="00A36F69" w:rsidP="007823FE">
      <w:r>
        <w:t xml:space="preserve">bankovní spojení: č. ú. </w:t>
      </w:r>
      <w:r w:rsidR="00712519">
        <w:t>XXX</w:t>
      </w:r>
      <w:r w:rsidR="00DC656B">
        <w:t>,</w:t>
      </w:r>
      <w:r>
        <w:t xml:space="preserve"> vedený </w:t>
      </w:r>
      <w:r w:rsidR="00567EDE">
        <w:t>u Komerční banky, pobočka Turnov</w:t>
      </w:r>
    </w:p>
    <w:p w14:paraId="0F08DCEE" w14:textId="260FB35F" w:rsidR="00647B03" w:rsidRDefault="00647B03" w:rsidP="007823FE">
      <w:r>
        <w:t xml:space="preserve">zastoupená </w:t>
      </w:r>
      <w:r w:rsidR="00712519">
        <w:t>XXX</w:t>
      </w:r>
      <w:r>
        <w:t>,</w:t>
      </w:r>
    </w:p>
    <w:p w14:paraId="621057FC" w14:textId="0419435A" w:rsidR="00A36F69" w:rsidRDefault="00A36F69" w:rsidP="007823FE">
      <w:r>
        <w:t xml:space="preserve">dále jen </w:t>
      </w:r>
      <w:r w:rsidR="002E62D1">
        <w:t xml:space="preserve">Hlavní </w:t>
      </w:r>
      <w:r w:rsidR="00647B03">
        <w:t>partner</w:t>
      </w:r>
    </w:p>
    <w:p w14:paraId="280C459D" w14:textId="77777777" w:rsidR="00A36F69" w:rsidRDefault="00A36F69" w:rsidP="007823FE"/>
    <w:p w14:paraId="79D758C5" w14:textId="737303C5" w:rsidR="00A36F69" w:rsidRDefault="00EA2E67" w:rsidP="00647B03">
      <w:pPr>
        <w:jc w:val="center"/>
        <w:rPr>
          <w:b/>
        </w:rPr>
      </w:pPr>
      <w:r>
        <w:rPr>
          <w:b/>
        </w:rPr>
        <w:t xml:space="preserve">uzavírají </w:t>
      </w:r>
      <w:r w:rsidR="00A36F69">
        <w:rPr>
          <w:b/>
        </w:rPr>
        <w:t xml:space="preserve">tuto smlouvu o </w:t>
      </w:r>
      <w:r w:rsidR="002E62D1">
        <w:rPr>
          <w:b/>
        </w:rPr>
        <w:t xml:space="preserve">Hlavním </w:t>
      </w:r>
      <w:r w:rsidR="00A36F69">
        <w:rPr>
          <w:b/>
        </w:rPr>
        <w:t>partnerství</w:t>
      </w:r>
    </w:p>
    <w:p w14:paraId="55757B5F" w14:textId="77777777" w:rsidR="00A36F69" w:rsidRDefault="00A36F69"/>
    <w:p w14:paraId="170AC474" w14:textId="77777777" w:rsidR="00A36F69" w:rsidRDefault="00A36F69">
      <w:pPr>
        <w:jc w:val="center"/>
      </w:pPr>
      <w:r>
        <w:t>I.</w:t>
      </w:r>
    </w:p>
    <w:p w14:paraId="131F60EC" w14:textId="36F3B850" w:rsidR="00AE4A3C" w:rsidRDefault="00A36F69" w:rsidP="0098289B">
      <w:pPr>
        <w:numPr>
          <w:ilvl w:val="0"/>
          <w:numId w:val="1"/>
        </w:numPr>
        <w:jc w:val="both"/>
      </w:pPr>
      <w:r>
        <w:t xml:space="preserve">Smluvní strany </w:t>
      </w:r>
      <w:r w:rsidR="00FA6475">
        <w:t xml:space="preserve">se </w:t>
      </w:r>
      <w:r>
        <w:t xml:space="preserve">dohodly </w:t>
      </w:r>
      <w:r w:rsidR="00C17C01">
        <w:t xml:space="preserve">na </w:t>
      </w:r>
      <w:r>
        <w:t>partnerství,</w:t>
      </w:r>
      <w:r w:rsidR="00EA2E67">
        <w:t xml:space="preserve"> v</w:t>
      </w:r>
      <w:r w:rsidR="008E2C7F">
        <w:t> </w:t>
      </w:r>
      <w:r w:rsidR="00EA2E67">
        <w:t>němž</w:t>
      </w:r>
      <w:r w:rsidR="008E2C7F">
        <w:t xml:space="preserve"> </w:t>
      </w:r>
      <w:r w:rsidR="008E2C7F" w:rsidRPr="008E2C7F">
        <w:t>CRYTUR, spol. s r.o.</w:t>
      </w:r>
      <w:r w:rsidR="00EA2E67">
        <w:t xml:space="preserve"> </w:t>
      </w:r>
      <w:r w:rsidR="00FA6475">
        <w:t>bude vystupovat</w:t>
      </w:r>
      <w:r w:rsidR="00EA2E67">
        <w:t xml:space="preserve"> jako </w:t>
      </w:r>
      <w:r w:rsidR="002E62D1">
        <w:t xml:space="preserve">Hlavní </w:t>
      </w:r>
      <w:r w:rsidR="00EA2E67">
        <w:t>partner,</w:t>
      </w:r>
      <w:r>
        <w:t xml:space="preserve"> definov</w:t>
      </w:r>
      <w:r w:rsidR="00EA2E67">
        <w:t>a</w:t>
      </w:r>
      <w:r>
        <w:t>n</w:t>
      </w:r>
      <w:r w:rsidR="00EA2E67">
        <w:t>ý</w:t>
      </w:r>
      <w:r>
        <w:t xml:space="preserve"> </w:t>
      </w:r>
      <w:r w:rsidR="00EA2E67">
        <w:t>P</w:t>
      </w:r>
      <w:r>
        <w:t>odmínkami partnerství</w:t>
      </w:r>
      <w:r w:rsidR="006B5B19">
        <w:t xml:space="preserve"> Ekonomické</w:t>
      </w:r>
      <w:r w:rsidR="0083018F">
        <w:t xml:space="preserve"> fakulty Technické univerzity v Liberci ze dne </w:t>
      </w:r>
      <w:r w:rsidR="00FF32C9">
        <w:t xml:space="preserve">1. 4. 2025 </w:t>
      </w:r>
      <w:r w:rsidR="00421FA9">
        <w:t>(dále jen Podmínky)</w:t>
      </w:r>
      <w:r>
        <w:t xml:space="preserve"> </w:t>
      </w:r>
    </w:p>
    <w:p w14:paraId="35D5FBDA" w14:textId="218AA53A" w:rsidR="00A36F69" w:rsidRPr="00E2482F" w:rsidRDefault="00A36F69" w:rsidP="0098289B">
      <w:pPr>
        <w:numPr>
          <w:ilvl w:val="0"/>
          <w:numId w:val="1"/>
        </w:numPr>
        <w:jc w:val="both"/>
      </w:pPr>
      <w:r>
        <w:t>Tato smlouva se uzavírá na dobu</w:t>
      </w:r>
      <w:r w:rsidR="00C86A15">
        <w:t xml:space="preserve"> </w:t>
      </w:r>
      <w:r w:rsidR="00DF2171">
        <w:t xml:space="preserve">určitou </w:t>
      </w:r>
      <w:r w:rsidR="00C86A15" w:rsidRPr="00E2482F">
        <w:t>od</w:t>
      </w:r>
      <w:r w:rsidR="00FF32C9" w:rsidRPr="00E2482F">
        <w:t xml:space="preserve"> 1. 9. 2025</w:t>
      </w:r>
      <w:r w:rsidR="00C86A15" w:rsidRPr="00E2482F">
        <w:t xml:space="preserve"> do </w:t>
      </w:r>
      <w:r w:rsidR="00E2482F" w:rsidRPr="00E2482F">
        <w:t>31</w:t>
      </w:r>
      <w:r w:rsidR="00FF32C9" w:rsidRPr="00E2482F">
        <w:t xml:space="preserve">. </w:t>
      </w:r>
      <w:r w:rsidR="00E2482F" w:rsidRPr="00E2482F">
        <w:t>8</w:t>
      </w:r>
      <w:r w:rsidR="00FF32C9" w:rsidRPr="00E2482F">
        <w:t>. 2028.</w:t>
      </w:r>
    </w:p>
    <w:p w14:paraId="6D2BA3EC" w14:textId="1ABEA617" w:rsidR="00A36F69" w:rsidRDefault="00EA2E67" w:rsidP="004240F4">
      <w:pPr>
        <w:numPr>
          <w:ilvl w:val="0"/>
          <w:numId w:val="1"/>
        </w:numPr>
        <w:jc w:val="both"/>
      </w:pPr>
      <w:r w:rsidRPr="00E2482F">
        <w:t>Mimo ráme</w:t>
      </w:r>
      <w:r w:rsidR="00421FA9" w:rsidRPr="00E2482F">
        <w:t>c daný Podmínkami</w:t>
      </w:r>
      <w:r w:rsidRPr="00E2482F">
        <w:t xml:space="preserve"> se strany v této smlouvě dohodly</w:t>
      </w:r>
      <w:r>
        <w:t xml:space="preserve"> na následujících</w:t>
      </w:r>
      <w:r w:rsidR="004240F4">
        <w:t xml:space="preserve"> specifických</w:t>
      </w:r>
      <w:r w:rsidR="00FA6475">
        <w:t xml:space="preserve"> podmínkách partnerství</w:t>
      </w:r>
      <w:r w:rsidR="004240F4">
        <w:t>:</w:t>
      </w:r>
    </w:p>
    <w:p w14:paraId="3E3C8ABF" w14:textId="77777777" w:rsidR="000F6EC6" w:rsidRDefault="00421FA9" w:rsidP="00B61C46">
      <w:pPr>
        <w:ind w:left="360" w:firstLine="349"/>
        <w:jc w:val="both"/>
      </w:pPr>
      <w:r>
        <w:t>(specifikace)</w:t>
      </w:r>
    </w:p>
    <w:p w14:paraId="33A39E86" w14:textId="77777777" w:rsidR="00A36F69" w:rsidRDefault="00A36F69">
      <w:pPr>
        <w:jc w:val="center"/>
      </w:pPr>
      <w:r>
        <w:t>II.</w:t>
      </w:r>
    </w:p>
    <w:p w14:paraId="27054C0E" w14:textId="26029FFB" w:rsidR="00A36F69" w:rsidRDefault="00A36F69">
      <w:pPr>
        <w:jc w:val="center"/>
      </w:pPr>
      <w:r>
        <w:t xml:space="preserve">Finanční podpora </w:t>
      </w:r>
      <w:r w:rsidR="002E62D1">
        <w:t xml:space="preserve">Hlavního </w:t>
      </w:r>
      <w:r>
        <w:t>partnera</w:t>
      </w:r>
    </w:p>
    <w:p w14:paraId="1143729B" w14:textId="4A62A385" w:rsidR="00A36F69" w:rsidRDefault="002E62D1" w:rsidP="0098289B">
      <w:pPr>
        <w:numPr>
          <w:ilvl w:val="0"/>
          <w:numId w:val="13"/>
        </w:numPr>
        <w:jc w:val="both"/>
      </w:pPr>
      <w:r>
        <w:t xml:space="preserve">Hlavní partner </w:t>
      </w:r>
      <w:r w:rsidR="00236709">
        <w:t>se zavazuje na účet</w:t>
      </w:r>
      <w:r w:rsidR="00421FA9">
        <w:t xml:space="preserve"> TUL</w:t>
      </w:r>
      <w:r w:rsidR="00A36F69">
        <w:t xml:space="preserve"> uvedený v záhlaví této s</w:t>
      </w:r>
      <w:r w:rsidR="00123378">
        <w:t xml:space="preserve">mlouvy poskytnout </w:t>
      </w:r>
      <w:r w:rsidR="00FA01A0" w:rsidRPr="00A9654E">
        <w:rPr>
          <w:b/>
        </w:rPr>
        <w:t>jako příspěvek na svou propagaci</w:t>
      </w:r>
      <w:r w:rsidR="006B5B19">
        <w:t xml:space="preserve"> E</w:t>
      </w:r>
      <w:r w:rsidR="00236709">
        <w:t>konomickou fakultou Technické univerzity v Liberci</w:t>
      </w:r>
      <w:r w:rsidR="00FA01A0">
        <w:t xml:space="preserve"> </w:t>
      </w:r>
      <w:r w:rsidR="00123378">
        <w:t xml:space="preserve">do </w:t>
      </w:r>
      <w:r w:rsidR="008E2C7F">
        <w:t>30. září</w:t>
      </w:r>
      <w:r w:rsidR="00123378">
        <w:t xml:space="preserve"> </w:t>
      </w:r>
      <w:r w:rsidR="00204780">
        <w:t xml:space="preserve">příslušného roku </w:t>
      </w:r>
      <w:r w:rsidR="00E63276">
        <w:t>na základě faktury</w:t>
      </w:r>
      <w:r w:rsidR="00A36F69">
        <w:t xml:space="preserve"> </w:t>
      </w:r>
      <w:r w:rsidR="00123378">
        <w:t xml:space="preserve">částku </w:t>
      </w:r>
      <w:r w:rsidR="000D3088">
        <w:t xml:space="preserve">30 000,- </w:t>
      </w:r>
      <w:r w:rsidR="00123378">
        <w:t>Kč (slovy</w:t>
      </w:r>
      <w:r w:rsidR="000D3088">
        <w:t xml:space="preserve"> třicet</w:t>
      </w:r>
      <w:r w:rsidR="00B503EA">
        <w:t xml:space="preserve"> </w:t>
      </w:r>
      <w:r w:rsidR="000D3088">
        <w:t xml:space="preserve">tisíc </w:t>
      </w:r>
      <w:r w:rsidR="00123378">
        <w:t>k</w:t>
      </w:r>
      <w:r w:rsidR="00A36F69">
        <w:t>orun českých)</w:t>
      </w:r>
      <w:r w:rsidR="000047F3">
        <w:t xml:space="preserve"> včetně DPH</w:t>
      </w:r>
      <w:r w:rsidR="00204780">
        <w:t xml:space="preserve"> </w:t>
      </w:r>
      <w:r w:rsidR="00204780" w:rsidRPr="00204780">
        <w:t>ročně, celkem tedy</w:t>
      </w:r>
      <w:r w:rsidR="000D3088">
        <w:t xml:space="preserve"> 90 000,- </w:t>
      </w:r>
      <w:r w:rsidR="00204780" w:rsidRPr="00204780">
        <w:t xml:space="preserve">Kč </w:t>
      </w:r>
      <w:r w:rsidR="00317923">
        <w:t xml:space="preserve">vč. DPH </w:t>
      </w:r>
      <w:r w:rsidR="00204780" w:rsidRPr="00204780">
        <w:t>za celou dobu trvání smlouvy</w:t>
      </w:r>
      <w:r w:rsidR="00A36F69">
        <w:t>.</w:t>
      </w:r>
      <w:r w:rsidR="000F6EC6">
        <w:t xml:space="preserve"> Nezaplacení výše uvedené částky v</w:t>
      </w:r>
      <w:r w:rsidR="00EE470C">
        <w:t>e výše uvedeném</w:t>
      </w:r>
      <w:r w:rsidR="000F6EC6">
        <w:t xml:space="preserve"> termínu</w:t>
      </w:r>
      <w:r w:rsidR="00EE470C">
        <w:t xml:space="preserve"> může vést k okamžitému jednostrannému odstoupení </w:t>
      </w:r>
      <w:r w:rsidR="00EC4533">
        <w:t xml:space="preserve">od smlouvy </w:t>
      </w:r>
      <w:r w:rsidR="001C041B">
        <w:t xml:space="preserve">ze strany </w:t>
      </w:r>
      <w:r w:rsidR="00EC4533">
        <w:t>E</w:t>
      </w:r>
      <w:r w:rsidR="00421FA9">
        <w:t>F TUL</w:t>
      </w:r>
      <w:r w:rsidR="00EE470C">
        <w:t>.</w:t>
      </w:r>
    </w:p>
    <w:p w14:paraId="343F6349" w14:textId="77777777" w:rsidR="00A36F69" w:rsidRDefault="00A36F69">
      <w:pPr>
        <w:jc w:val="both"/>
      </w:pPr>
    </w:p>
    <w:p w14:paraId="7ED0C194" w14:textId="77777777" w:rsidR="00A36F69" w:rsidRDefault="00623534">
      <w:pPr>
        <w:jc w:val="center"/>
      </w:pPr>
      <w:r>
        <w:t>III</w:t>
      </w:r>
      <w:r w:rsidR="00A36F69">
        <w:t>.</w:t>
      </w:r>
    </w:p>
    <w:p w14:paraId="299F57B5" w14:textId="77777777" w:rsidR="00A36F69" w:rsidRDefault="00A36F69">
      <w:pPr>
        <w:jc w:val="center"/>
      </w:pPr>
      <w:r w:rsidRPr="00D62A56">
        <w:t>Realizace této smlouvy</w:t>
      </w:r>
    </w:p>
    <w:p w14:paraId="60F487DA" w14:textId="12B2B20C" w:rsidR="00A36F69" w:rsidRDefault="00946269" w:rsidP="00F2372D">
      <w:pPr>
        <w:numPr>
          <w:ilvl w:val="0"/>
          <w:numId w:val="14"/>
        </w:numPr>
        <w:jc w:val="both"/>
      </w:pPr>
      <w:r>
        <w:t>Kontaktní osoby jsou gestory</w:t>
      </w:r>
      <w:r w:rsidR="00A36F69">
        <w:t xml:space="preserve"> </w:t>
      </w:r>
      <w:r w:rsidR="00A0536A">
        <w:t>realizace a koordinace</w:t>
      </w:r>
      <w:r w:rsidR="002E62D1">
        <w:t xml:space="preserve"> Hlavního </w:t>
      </w:r>
      <w:r w:rsidR="00A36F69">
        <w:t xml:space="preserve">partnerství za </w:t>
      </w:r>
      <w:r>
        <w:t>smluvní strany, zejména poskytují informace a zajišťují</w:t>
      </w:r>
      <w:r w:rsidR="00A36F69">
        <w:t xml:space="preserve"> plnění úkolů zaměstnanci </w:t>
      </w:r>
      <w:r>
        <w:t>smluvních stran</w:t>
      </w:r>
      <w:r w:rsidR="00A36F69">
        <w:t xml:space="preserve"> k hladkému průběhu p</w:t>
      </w:r>
      <w:r>
        <w:t>artnerství.</w:t>
      </w:r>
    </w:p>
    <w:p w14:paraId="200CB2E1" w14:textId="6DF88ACB" w:rsidR="00F2372D" w:rsidRPr="001F0343" w:rsidRDefault="00F2372D" w:rsidP="00891279">
      <w:pPr>
        <w:numPr>
          <w:ilvl w:val="0"/>
          <w:numId w:val="14"/>
        </w:numPr>
        <w:tabs>
          <w:tab w:val="left" w:pos="540"/>
        </w:tabs>
        <w:jc w:val="both"/>
      </w:pPr>
      <w:r w:rsidRPr="001F0343">
        <w:t xml:space="preserve">Kontaktní osobou fakulty je </w:t>
      </w:r>
      <w:r w:rsidR="00712519">
        <w:t>XXX</w:t>
      </w:r>
      <w:r w:rsidR="002E62D1" w:rsidRPr="001F0343">
        <w:t xml:space="preserve">., děkan EF TUL, </w:t>
      </w:r>
      <w:r w:rsidRPr="001F0343">
        <w:t xml:space="preserve">tel. </w:t>
      </w:r>
      <w:r w:rsidR="002E62D1" w:rsidRPr="001F0343">
        <w:t>+</w:t>
      </w:r>
      <w:r w:rsidR="00712519">
        <w:t>XXX</w:t>
      </w:r>
      <w:r w:rsidRPr="001F0343">
        <w:t xml:space="preserve">, e-mail </w:t>
      </w:r>
      <w:r w:rsidR="00712519">
        <w:t>XXX</w:t>
      </w:r>
      <w:r w:rsidR="002E62D1" w:rsidRPr="001F0343">
        <w:t>.</w:t>
      </w:r>
    </w:p>
    <w:p w14:paraId="22371ECF" w14:textId="204F9BC6" w:rsidR="00F2372D" w:rsidRDefault="00F2372D" w:rsidP="00891279">
      <w:pPr>
        <w:numPr>
          <w:ilvl w:val="0"/>
          <w:numId w:val="14"/>
        </w:numPr>
        <w:tabs>
          <w:tab w:val="left" w:pos="540"/>
        </w:tabs>
        <w:jc w:val="both"/>
      </w:pPr>
      <w:r>
        <w:t xml:space="preserve">Kontaktní osobou </w:t>
      </w:r>
      <w:r w:rsidR="002E62D1">
        <w:t xml:space="preserve">Hlavního </w:t>
      </w:r>
      <w:r>
        <w:t xml:space="preserve">partnera je </w:t>
      </w:r>
      <w:r w:rsidR="00712519">
        <w:rPr>
          <w:iCs/>
        </w:rPr>
        <w:t>XXX</w:t>
      </w:r>
      <w:r w:rsidR="003C53C4">
        <w:rPr>
          <w:iCs/>
        </w:rPr>
        <w:t>,</w:t>
      </w:r>
      <w:r>
        <w:t xml:space="preserve"> tel</w:t>
      </w:r>
      <w:r w:rsidR="00712519">
        <w:t>. XXX</w:t>
      </w:r>
      <w:r w:rsidR="003C53C4">
        <w:t>,</w:t>
      </w:r>
      <w:r>
        <w:t xml:space="preserve"> e-mail</w:t>
      </w:r>
      <w:r w:rsidR="003C53C4">
        <w:t xml:space="preserve"> </w:t>
      </w:r>
      <w:r w:rsidR="00712519">
        <w:t>XXX</w:t>
      </w:r>
    </w:p>
    <w:p w14:paraId="37A5A019" w14:textId="77777777" w:rsidR="00A36F69" w:rsidRDefault="00A36F69">
      <w:pPr>
        <w:jc w:val="center"/>
      </w:pPr>
    </w:p>
    <w:p w14:paraId="67FBC20F" w14:textId="77777777" w:rsidR="00A36F69" w:rsidRDefault="00623534">
      <w:pPr>
        <w:jc w:val="center"/>
      </w:pPr>
      <w:r>
        <w:lastRenderedPageBreak/>
        <w:t>I</w:t>
      </w:r>
      <w:r w:rsidR="00A36F69">
        <w:t>V.</w:t>
      </w:r>
    </w:p>
    <w:p w14:paraId="4050B7A1" w14:textId="77777777" w:rsidR="00A36F69" w:rsidRDefault="00F5396C" w:rsidP="00061E0D">
      <w:pPr>
        <w:tabs>
          <w:tab w:val="left" w:pos="540"/>
        </w:tabs>
        <w:ind w:left="540" w:hanging="540"/>
        <w:jc w:val="center"/>
      </w:pPr>
      <w:r w:rsidRPr="00D62A56">
        <w:t>Obchodní tajemství, důvěrné i</w:t>
      </w:r>
      <w:r w:rsidR="00061E0D" w:rsidRPr="00D62A56">
        <w:t>nformace, know-how</w:t>
      </w:r>
    </w:p>
    <w:p w14:paraId="73A170D4" w14:textId="1C8F3C37" w:rsidR="00F5396C" w:rsidRDefault="0044477A" w:rsidP="00236709">
      <w:pPr>
        <w:numPr>
          <w:ilvl w:val="0"/>
          <w:numId w:val="28"/>
        </w:numPr>
        <w:tabs>
          <w:tab w:val="left" w:pos="540"/>
        </w:tabs>
        <w:jc w:val="both"/>
      </w:pPr>
      <w:r>
        <w:t>Skutečnosti</w:t>
      </w:r>
      <w:r w:rsidR="00061E0D">
        <w:t xml:space="preserve"> tvoří</w:t>
      </w:r>
      <w:r>
        <w:t>cí obchodní tajemství, důvěrné</w:t>
      </w:r>
      <w:r w:rsidR="00061E0D">
        <w:t xml:space="preserve"> </w:t>
      </w:r>
      <w:r>
        <w:t>informace</w:t>
      </w:r>
      <w:r w:rsidR="00061E0D">
        <w:t xml:space="preserve"> nebo know-how</w:t>
      </w:r>
      <w:r w:rsidR="003B16AD">
        <w:t xml:space="preserve"> </w:t>
      </w:r>
      <w:r w:rsidR="00421FA9">
        <w:t>jedné</w:t>
      </w:r>
      <w:r>
        <w:t xml:space="preserve"> smluvní strany poskytnuté nebo získané</w:t>
      </w:r>
      <w:r w:rsidR="00061E0D">
        <w:t xml:space="preserve"> na základě této smlouvy </w:t>
      </w:r>
      <w:r w:rsidR="003B16AD">
        <w:t xml:space="preserve">může druhá smluvní strana </w:t>
      </w:r>
      <w:r>
        <w:t xml:space="preserve">užívat, </w:t>
      </w:r>
      <w:r w:rsidR="003B16AD">
        <w:t>nakládat</w:t>
      </w:r>
      <w:r>
        <w:t xml:space="preserve"> s nimi</w:t>
      </w:r>
      <w:r w:rsidR="003B16AD">
        <w:t xml:space="preserve"> a zveřejňovat</w:t>
      </w:r>
      <w:r>
        <w:t xml:space="preserve"> je</w:t>
      </w:r>
      <w:r w:rsidR="005451FE">
        <w:t xml:space="preserve"> </w:t>
      </w:r>
      <w:r w:rsidR="00A105FB">
        <w:t>pouze s písemným souhlasem poskytující</w:t>
      </w:r>
      <w:r w:rsidR="005451FE">
        <w:t xml:space="preserve"> smluvní strany</w:t>
      </w:r>
      <w:r w:rsidR="003B16AD">
        <w:t>.</w:t>
      </w:r>
      <w:r w:rsidR="00935437">
        <w:t xml:space="preserve"> To platí po i po zániku této smlouvy nebo po zániku právního vztahu založeného touto smlouvou</w:t>
      </w:r>
      <w:r w:rsidR="00421FA9">
        <w:t xml:space="preserve">. </w:t>
      </w:r>
    </w:p>
    <w:p w14:paraId="137270F3" w14:textId="77777777" w:rsidR="00061E0D" w:rsidRDefault="00061E0D">
      <w:pPr>
        <w:tabs>
          <w:tab w:val="left" w:pos="540"/>
        </w:tabs>
        <w:ind w:left="540" w:hanging="540"/>
        <w:jc w:val="both"/>
      </w:pPr>
    </w:p>
    <w:p w14:paraId="2863DE8A" w14:textId="77777777" w:rsidR="00A36F69" w:rsidRDefault="00A36F69">
      <w:pPr>
        <w:tabs>
          <w:tab w:val="left" w:pos="540"/>
        </w:tabs>
        <w:ind w:left="540" w:hanging="540"/>
        <w:jc w:val="center"/>
      </w:pPr>
      <w:r>
        <w:t>V.</w:t>
      </w:r>
    </w:p>
    <w:p w14:paraId="1A5D19D2" w14:textId="77777777" w:rsidR="00A36F69" w:rsidRDefault="00A36F69">
      <w:pPr>
        <w:tabs>
          <w:tab w:val="left" w:pos="540"/>
        </w:tabs>
        <w:ind w:left="540" w:hanging="540"/>
        <w:jc w:val="center"/>
      </w:pPr>
      <w:r w:rsidRPr="00D62A56">
        <w:t>Výpověď</w:t>
      </w:r>
    </w:p>
    <w:p w14:paraId="00B43DEC" w14:textId="3E05D4D6" w:rsidR="00A36F69" w:rsidRPr="002F46A8" w:rsidRDefault="00A36F69" w:rsidP="00B61C46">
      <w:pPr>
        <w:pStyle w:val="Odstavecseseznamem"/>
        <w:numPr>
          <w:ilvl w:val="0"/>
          <w:numId w:val="29"/>
        </w:numPr>
        <w:jc w:val="both"/>
      </w:pPr>
      <w:r>
        <w:t xml:space="preserve">Před uplynutím doby, na kterou byla tato smlouva sjednána, lze </w:t>
      </w:r>
      <w:r w:rsidR="00EA7D41">
        <w:t>tuto smlouvu písemně vypovědět</w:t>
      </w:r>
      <w:r w:rsidR="00B02E1A">
        <w:t xml:space="preserve">. Výpovědní doba jsou 3 měsíce. </w:t>
      </w:r>
      <w:r w:rsidR="002F46A8" w:rsidRPr="002F46A8">
        <w:t xml:space="preserve">Výpovědní doba začíná prvním dnem kalendářního měsíce následujícího po doručení výpovědi a končí uplynutím posledního dne </w:t>
      </w:r>
      <w:r w:rsidR="00F3019E">
        <w:t xml:space="preserve">příslušného kalendářního měsíce. </w:t>
      </w:r>
      <w:r w:rsidR="00EA7D41">
        <w:t xml:space="preserve">Uplynutím výpovědní doby </w:t>
      </w:r>
      <w:r w:rsidR="00EE4926">
        <w:t>tato smlouva</w:t>
      </w:r>
      <w:r w:rsidR="00EA7D41">
        <w:t xml:space="preserve"> zaniká.</w:t>
      </w:r>
    </w:p>
    <w:p w14:paraId="1DB835CB" w14:textId="77777777" w:rsidR="00A36F69" w:rsidRDefault="00A36F69">
      <w:pPr>
        <w:jc w:val="center"/>
      </w:pPr>
    </w:p>
    <w:p w14:paraId="3EF462EC" w14:textId="77777777" w:rsidR="00A36F69" w:rsidRDefault="00A36F69">
      <w:pPr>
        <w:jc w:val="center"/>
      </w:pPr>
      <w:r>
        <w:t>VI.</w:t>
      </w:r>
    </w:p>
    <w:p w14:paraId="4083C33A" w14:textId="77777777" w:rsidR="00A36F69" w:rsidRDefault="00A36F69">
      <w:pPr>
        <w:jc w:val="center"/>
      </w:pPr>
      <w:r>
        <w:t>Závěrečná ustanovení</w:t>
      </w:r>
    </w:p>
    <w:p w14:paraId="19E54ECE" w14:textId="00C2DAD5" w:rsidR="00A36F69" w:rsidRDefault="0060626B" w:rsidP="0098289B">
      <w:pPr>
        <w:numPr>
          <w:ilvl w:val="0"/>
          <w:numId w:val="16"/>
        </w:numPr>
        <w:jc w:val="both"/>
      </w:pPr>
      <w:r>
        <w:t>Právní vztah zal</w:t>
      </w:r>
      <w:r w:rsidR="00935437">
        <w:t xml:space="preserve">ožený touto smlouvou se řídí i </w:t>
      </w:r>
      <w:r w:rsidR="00EA2E67">
        <w:t>P</w:t>
      </w:r>
      <w:r>
        <w:t>odmínkami</w:t>
      </w:r>
      <w:r w:rsidR="00935437">
        <w:t>,</w:t>
      </w:r>
      <w:r w:rsidR="002D6E2C">
        <w:t xml:space="preserve"> </w:t>
      </w:r>
      <w:r>
        <w:t xml:space="preserve">které jsou nedílnou součástí této smlouvy a jsou k této smlouvě přiloženy; </w:t>
      </w:r>
      <w:r w:rsidR="00A36F69">
        <w:t xml:space="preserve">obě strany se s obsahem těchto </w:t>
      </w:r>
      <w:r w:rsidR="00EE4926">
        <w:t>P</w:t>
      </w:r>
      <w:r w:rsidR="00A36F69">
        <w:t>odmínek před podpisem seznámily, jejich obsahu rozumějí a bez výhrad je přijímají.</w:t>
      </w:r>
      <w:r w:rsidR="005B0B3C">
        <w:t xml:space="preserve"> Odchylná ujednání v této smlouvě mají přednost </w:t>
      </w:r>
      <w:r w:rsidR="00935437">
        <w:t>před zněním těchto P</w:t>
      </w:r>
      <w:r w:rsidR="00264194">
        <w:t>odmínek.</w:t>
      </w:r>
    </w:p>
    <w:p w14:paraId="0D0CFA4C" w14:textId="77777777" w:rsidR="00A36F69" w:rsidRPr="00D62A56" w:rsidRDefault="00A36F69" w:rsidP="0098289B">
      <w:pPr>
        <w:numPr>
          <w:ilvl w:val="0"/>
          <w:numId w:val="16"/>
        </w:numPr>
        <w:jc w:val="both"/>
      </w:pPr>
      <w:r w:rsidRPr="00D62A56">
        <w:t>Jakékoli změny této smlouvy lze uzavřít pouze v písemné formě na základě číslovaných doda</w:t>
      </w:r>
      <w:r w:rsidR="00946269" w:rsidRPr="00D62A56">
        <w:t>tků s podpisy na téže listině.</w:t>
      </w:r>
    </w:p>
    <w:p w14:paraId="45EAF7B2" w14:textId="77777777" w:rsidR="00A36F69" w:rsidRDefault="00A36F69" w:rsidP="0098289B">
      <w:pPr>
        <w:numPr>
          <w:ilvl w:val="0"/>
          <w:numId w:val="16"/>
        </w:numPr>
        <w:jc w:val="both"/>
      </w:pPr>
      <w:r>
        <w:t>Tato smlouva se vyhotovuje ve dvou stejnopisech, z nichž každá ze stran obdrží po jednom</w:t>
      </w:r>
      <w:r w:rsidR="000F6EC6">
        <w:t xml:space="preserve"> stejnopisu</w:t>
      </w:r>
      <w:r>
        <w:t>.</w:t>
      </w:r>
    </w:p>
    <w:p w14:paraId="622D4972" w14:textId="77777777" w:rsidR="00917255" w:rsidRDefault="00917255" w:rsidP="00917255">
      <w:pPr>
        <w:numPr>
          <w:ilvl w:val="0"/>
          <w:numId w:val="16"/>
        </w:numPr>
        <w:jc w:val="both"/>
      </w:pPr>
      <w:r w:rsidRPr="008A4443">
        <w:t>Smlouva nabývá platnosti a účinnosti dnem podpisu oběma smluvními stranami nebo jejich oprávněnými zástupci, resp. dnem, kdy tuto smlouvu podepíše ta smluvní strana nebo oprávněný zástupce té smluvní strany, která smlouvu podepisuje později. Má-li být smlouva povinně uveřejněna v registru smluv</w:t>
      </w:r>
      <w:r>
        <w:t xml:space="preserve"> </w:t>
      </w:r>
      <w:r w:rsidR="00BB62A2" w:rsidRPr="00BB62A2">
        <w:t>dle zákona č. 340/2015 Sb., o registru smluv</w:t>
      </w:r>
      <w:r w:rsidRPr="008A4443">
        <w:t>, nabývá účinnosti dnem uveřejnění v registru smluv.</w:t>
      </w:r>
    </w:p>
    <w:p w14:paraId="7E6775D3" w14:textId="076494D0" w:rsidR="00917255" w:rsidRDefault="00917255" w:rsidP="00917255">
      <w:pPr>
        <w:numPr>
          <w:ilvl w:val="0"/>
          <w:numId w:val="16"/>
        </w:numPr>
        <w:jc w:val="both"/>
      </w:pPr>
      <w:r>
        <w:t xml:space="preserve">Smluvní strany si tuto smlouvu přečetly, rozumí jejímu obsahu a souhlasí s ním, což stvrzují </w:t>
      </w:r>
      <w:r w:rsidR="00EE4926">
        <w:t xml:space="preserve">svými </w:t>
      </w:r>
      <w:r>
        <w:t>podpisy.</w:t>
      </w:r>
    </w:p>
    <w:p w14:paraId="62201091" w14:textId="77777777" w:rsidR="00A36F69" w:rsidRDefault="00A36F69">
      <w:pPr>
        <w:jc w:val="both"/>
      </w:pPr>
    </w:p>
    <w:p w14:paraId="43DDBD00" w14:textId="77777777" w:rsidR="009113B0" w:rsidRDefault="009113B0" w:rsidP="00B61C46">
      <w:pPr>
        <w:jc w:val="both"/>
      </w:pPr>
    </w:p>
    <w:p w14:paraId="2CA87368" w14:textId="740DB7B9" w:rsidR="00A36F69" w:rsidRDefault="0026625F" w:rsidP="00B61C46">
      <w:pPr>
        <w:jc w:val="both"/>
      </w:pPr>
      <w:r>
        <w:t>V Liberci dn</w:t>
      </w:r>
      <w:r w:rsidR="00712519">
        <w:t>e 29.8.2025</w:t>
      </w:r>
    </w:p>
    <w:p w14:paraId="5560356C" w14:textId="77777777" w:rsidR="00A36F69" w:rsidRDefault="00A36F69">
      <w:pPr>
        <w:jc w:val="both"/>
      </w:pPr>
    </w:p>
    <w:p w14:paraId="66EE4580" w14:textId="77777777" w:rsidR="00A36F69" w:rsidRDefault="00A36F69">
      <w:pPr>
        <w:jc w:val="both"/>
      </w:pPr>
    </w:p>
    <w:p w14:paraId="5DED3476" w14:textId="77777777" w:rsidR="009113B0" w:rsidRDefault="009113B0">
      <w:pPr>
        <w:jc w:val="both"/>
      </w:pPr>
    </w:p>
    <w:p w14:paraId="70028175" w14:textId="77777777" w:rsidR="009113B0" w:rsidRDefault="009113B0">
      <w:pPr>
        <w:jc w:val="both"/>
      </w:pPr>
    </w:p>
    <w:p w14:paraId="2B2D699B" w14:textId="77777777" w:rsidR="005230D8" w:rsidRDefault="005230D8">
      <w:pPr>
        <w:jc w:val="both"/>
      </w:pPr>
      <w:r>
        <w:t>.............................................                                                          ............................................</w:t>
      </w:r>
    </w:p>
    <w:p w14:paraId="08391BC8" w14:textId="432E2CAC" w:rsidR="00A36F69" w:rsidRDefault="00712519" w:rsidP="00712519">
      <w:pPr>
        <w:ind w:firstLine="709"/>
        <w:jc w:val="both"/>
      </w:pPr>
      <w:r>
        <w:t>XXX</w:t>
      </w:r>
      <w:r>
        <w:tab/>
      </w:r>
      <w:r>
        <w:tab/>
      </w:r>
      <w:r>
        <w:tab/>
      </w:r>
      <w:r>
        <w:tab/>
      </w:r>
      <w:r>
        <w:tab/>
      </w:r>
      <w:r w:rsidR="005230D8">
        <w:t xml:space="preserve">                                                          </w:t>
      </w:r>
      <w:r>
        <w:t>XXX</w:t>
      </w:r>
    </w:p>
    <w:p w14:paraId="11EB6B2D" w14:textId="7234EB28" w:rsidR="005230D8" w:rsidRDefault="00907845">
      <w:pPr>
        <w:jc w:val="both"/>
      </w:pPr>
      <w:r>
        <w:t xml:space="preserve"> </w:t>
      </w:r>
      <w:r w:rsidR="005E03E5">
        <w:t xml:space="preserve">        děkan</w:t>
      </w:r>
      <w:r>
        <w:t xml:space="preserve"> E</w:t>
      </w:r>
      <w:r w:rsidR="005230D8">
        <w:t xml:space="preserve">F TUL                                                                     jednatel </w:t>
      </w:r>
      <w:r w:rsidR="003C53C4">
        <w:t>CRYTUR, spol. s r. o.</w:t>
      </w:r>
    </w:p>
    <w:p w14:paraId="0F7B5493" w14:textId="77777777" w:rsidR="00A36F69" w:rsidRDefault="00A36F69">
      <w:pPr>
        <w:jc w:val="both"/>
      </w:pPr>
    </w:p>
    <w:p w14:paraId="218B51DD" w14:textId="323D7D39" w:rsidR="00C53329" w:rsidRDefault="00F961A2">
      <w:pPr>
        <w:jc w:val="both"/>
      </w:pPr>
      <w:r>
        <w:t xml:space="preserve"> </w:t>
      </w:r>
    </w:p>
    <w:sectPr w:rsidR="00C53329" w:rsidSect="0078067E">
      <w:headerReference w:type="default" r:id="rId7"/>
      <w:footerReference w:type="default" r:id="rId8"/>
      <w:pgSz w:w="11906" w:h="16838"/>
      <w:pgMar w:top="22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FF4FF" w14:textId="77777777" w:rsidR="00D51F30" w:rsidRDefault="00D51F30" w:rsidP="0078067E">
      <w:r>
        <w:separator/>
      </w:r>
    </w:p>
  </w:endnote>
  <w:endnote w:type="continuationSeparator" w:id="0">
    <w:p w14:paraId="508B1977" w14:textId="77777777" w:rsidR="00D51F30" w:rsidRDefault="00D51F30" w:rsidP="00780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5D7C5" w14:textId="77777777" w:rsidR="006D00E2" w:rsidRPr="009C388D" w:rsidRDefault="006D00E2" w:rsidP="006D00E2">
    <w:pPr>
      <w:pStyle w:val="Zpat"/>
      <w:ind w:right="360"/>
      <w:rPr>
        <w:rFonts w:cs="Arial"/>
        <w:color w:val="65A812"/>
        <w:sz w:val="18"/>
        <w:szCs w:val="18"/>
      </w:rPr>
    </w:pPr>
    <w:r w:rsidRPr="009C388D">
      <w:rPr>
        <w:rFonts w:cs="Arial"/>
        <w:color w:val="65A812"/>
        <w:sz w:val="18"/>
        <w:szCs w:val="18"/>
      </w:rPr>
      <w:t xml:space="preserve">Technická univerzita v Liberci | Ekonomická fakulta | </w:t>
    </w:r>
  </w:p>
  <w:p w14:paraId="58E37157" w14:textId="77777777" w:rsidR="006D00E2" w:rsidRPr="009C388D" w:rsidRDefault="006D00E2" w:rsidP="006D00E2">
    <w:pPr>
      <w:pStyle w:val="Zpat"/>
      <w:rPr>
        <w:rFonts w:cs="Arial"/>
        <w:color w:val="65A812"/>
        <w:sz w:val="18"/>
        <w:szCs w:val="18"/>
      </w:rPr>
    </w:pPr>
    <w:r w:rsidRPr="009C388D">
      <w:rPr>
        <w:rFonts w:cs="Arial"/>
        <w:color w:val="65A812"/>
        <w:sz w:val="18"/>
        <w:szCs w:val="18"/>
      </w:rPr>
      <w:t xml:space="preserve">Studentská 1402/2, 461 17  Liberec 1 | </w:t>
    </w:r>
    <w:hyperlink r:id="rId1" w:history="1">
      <w:r w:rsidRPr="009C388D">
        <w:rPr>
          <w:rStyle w:val="Hypertextovodkaz"/>
          <w:rFonts w:cs="Arial"/>
          <w:sz w:val="18"/>
          <w:szCs w:val="18"/>
        </w:rPr>
        <w:t>www.ef.tul.cz</w:t>
      </w:r>
    </w:hyperlink>
  </w:p>
  <w:p w14:paraId="02CF82AA" w14:textId="77777777" w:rsidR="006D00E2" w:rsidRDefault="006D00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00BAA" w14:textId="77777777" w:rsidR="00D51F30" w:rsidRDefault="00D51F30" w:rsidP="0078067E">
      <w:r>
        <w:separator/>
      </w:r>
    </w:p>
  </w:footnote>
  <w:footnote w:type="continuationSeparator" w:id="0">
    <w:p w14:paraId="6E35E689" w14:textId="77777777" w:rsidR="00D51F30" w:rsidRDefault="00D51F30" w:rsidP="00780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6CC69" w14:textId="29CE64EB" w:rsidR="0078067E" w:rsidRDefault="0078067E">
    <w:pPr>
      <w:pStyle w:val="Zhlav"/>
    </w:pPr>
    <w:r>
      <w:rPr>
        <w:noProof/>
      </w:rPr>
      <w:drawing>
        <wp:anchor distT="0" distB="0" distL="114300" distR="114300" simplePos="0" relativeHeight="251658240" behindDoc="0" locked="1" layoutInCell="1" allowOverlap="1" wp14:anchorId="267060EE" wp14:editId="4796D087">
          <wp:simplePos x="0" y="0"/>
          <wp:positionH relativeFrom="page">
            <wp:posOffset>1031240</wp:posOffset>
          </wp:positionH>
          <wp:positionV relativeFrom="page">
            <wp:posOffset>450215</wp:posOffset>
          </wp:positionV>
          <wp:extent cx="5760720" cy="750570"/>
          <wp:effectExtent l="0" t="0" r="0" b="0"/>
          <wp:wrapNone/>
          <wp:docPr id="9550331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83039"/>
    <w:multiLevelType w:val="hybridMultilevel"/>
    <w:tmpl w:val="69487054"/>
    <w:lvl w:ilvl="0" w:tplc="5804157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3C0F80"/>
    <w:multiLevelType w:val="multilevel"/>
    <w:tmpl w:val="049E7AF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C524D60"/>
    <w:multiLevelType w:val="multilevel"/>
    <w:tmpl w:val="F8C42906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D7D16FA"/>
    <w:multiLevelType w:val="hybridMultilevel"/>
    <w:tmpl w:val="324C10D8"/>
    <w:lvl w:ilvl="0" w:tplc="6EE8136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BB6191"/>
    <w:multiLevelType w:val="hybridMultilevel"/>
    <w:tmpl w:val="78F28174"/>
    <w:lvl w:ilvl="0" w:tplc="5804157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566BCE"/>
    <w:multiLevelType w:val="multilevel"/>
    <w:tmpl w:val="10B68A8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77F09E7"/>
    <w:multiLevelType w:val="hybridMultilevel"/>
    <w:tmpl w:val="4B0C6180"/>
    <w:lvl w:ilvl="0" w:tplc="29DAE3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148F3"/>
    <w:multiLevelType w:val="multilevel"/>
    <w:tmpl w:val="DF68340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671266"/>
    <w:multiLevelType w:val="multilevel"/>
    <w:tmpl w:val="A1FEF4B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DD201F7"/>
    <w:multiLevelType w:val="multilevel"/>
    <w:tmpl w:val="F8C42906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DE53BF6"/>
    <w:multiLevelType w:val="multilevel"/>
    <w:tmpl w:val="E9E488E2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6765166"/>
    <w:multiLevelType w:val="hybridMultilevel"/>
    <w:tmpl w:val="10B07FC0"/>
    <w:lvl w:ilvl="0" w:tplc="1120449A">
      <w:start w:val="1"/>
      <w:numFmt w:val="decimal"/>
      <w:lvlText w:val="(%1)"/>
      <w:lvlJc w:val="left"/>
      <w:pPr>
        <w:tabs>
          <w:tab w:val="num" w:pos="2340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EB114F"/>
    <w:multiLevelType w:val="hybridMultilevel"/>
    <w:tmpl w:val="80E40D10"/>
    <w:lvl w:ilvl="0" w:tplc="5804157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837B32"/>
    <w:multiLevelType w:val="multilevel"/>
    <w:tmpl w:val="324C10D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853A2C"/>
    <w:multiLevelType w:val="hybridMultilevel"/>
    <w:tmpl w:val="C9DCB806"/>
    <w:lvl w:ilvl="0" w:tplc="6EE8136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9A52DE"/>
    <w:multiLevelType w:val="multilevel"/>
    <w:tmpl w:val="E664174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9B021A"/>
    <w:multiLevelType w:val="hybridMultilevel"/>
    <w:tmpl w:val="B69CF47E"/>
    <w:lvl w:ilvl="0" w:tplc="6D28F0F0">
      <w:start w:val="1"/>
      <w:numFmt w:val="decimal"/>
      <w:lvlText w:val="(%1)"/>
      <w:lvlJc w:val="left"/>
      <w:pPr>
        <w:ind w:left="10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17" w:hanging="360"/>
      </w:pPr>
    </w:lvl>
    <w:lvl w:ilvl="2" w:tplc="0405001B" w:tentative="1">
      <w:start w:val="1"/>
      <w:numFmt w:val="lowerRoman"/>
      <w:lvlText w:val="%3."/>
      <w:lvlJc w:val="right"/>
      <w:pPr>
        <w:ind w:left="2537" w:hanging="180"/>
      </w:pPr>
    </w:lvl>
    <w:lvl w:ilvl="3" w:tplc="0405000F" w:tentative="1">
      <w:start w:val="1"/>
      <w:numFmt w:val="decimal"/>
      <w:lvlText w:val="%4."/>
      <w:lvlJc w:val="left"/>
      <w:pPr>
        <w:ind w:left="3257" w:hanging="360"/>
      </w:pPr>
    </w:lvl>
    <w:lvl w:ilvl="4" w:tplc="04050019" w:tentative="1">
      <w:start w:val="1"/>
      <w:numFmt w:val="lowerLetter"/>
      <w:lvlText w:val="%5."/>
      <w:lvlJc w:val="left"/>
      <w:pPr>
        <w:ind w:left="3977" w:hanging="360"/>
      </w:pPr>
    </w:lvl>
    <w:lvl w:ilvl="5" w:tplc="0405001B" w:tentative="1">
      <w:start w:val="1"/>
      <w:numFmt w:val="lowerRoman"/>
      <w:lvlText w:val="%6."/>
      <w:lvlJc w:val="right"/>
      <w:pPr>
        <w:ind w:left="4697" w:hanging="180"/>
      </w:pPr>
    </w:lvl>
    <w:lvl w:ilvl="6" w:tplc="0405000F" w:tentative="1">
      <w:start w:val="1"/>
      <w:numFmt w:val="decimal"/>
      <w:lvlText w:val="%7."/>
      <w:lvlJc w:val="left"/>
      <w:pPr>
        <w:ind w:left="5417" w:hanging="360"/>
      </w:pPr>
    </w:lvl>
    <w:lvl w:ilvl="7" w:tplc="04050019" w:tentative="1">
      <w:start w:val="1"/>
      <w:numFmt w:val="lowerLetter"/>
      <w:lvlText w:val="%8."/>
      <w:lvlJc w:val="left"/>
      <w:pPr>
        <w:ind w:left="6137" w:hanging="360"/>
      </w:pPr>
    </w:lvl>
    <w:lvl w:ilvl="8" w:tplc="040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7" w15:restartNumberingAfterBreak="0">
    <w:nsid w:val="54D5335B"/>
    <w:multiLevelType w:val="hybridMultilevel"/>
    <w:tmpl w:val="DF683408"/>
    <w:lvl w:ilvl="0" w:tplc="6EE8136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B27EAF"/>
    <w:multiLevelType w:val="multilevel"/>
    <w:tmpl w:val="5BF416C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B4156F"/>
    <w:multiLevelType w:val="hybridMultilevel"/>
    <w:tmpl w:val="2F6A4C64"/>
    <w:lvl w:ilvl="0" w:tplc="43E64E86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BAE6198"/>
    <w:multiLevelType w:val="multilevel"/>
    <w:tmpl w:val="D0168696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35D3E10"/>
    <w:multiLevelType w:val="hybridMultilevel"/>
    <w:tmpl w:val="D852839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844B32"/>
    <w:multiLevelType w:val="hybridMultilevel"/>
    <w:tmpl w:val="EA9C0262"/>
    <w:lvl w:ilvl="0" w:tplc="5804157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176CC6"/>
    <w:multiLevelType w:val="hybridMultilevel"/>
    <w:tmpl w:val="F7A871B6"/>
    <w:lvl w:ilvl="0" w:tplc="D3E0D556">
      <w:start w:val="1"/>
      <w:numFmt w:val="decimal"/>
      <w:lvlText w:val="(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5350EA"/>
    <w:multiLevelType w:val="hybridMultilevel"/>
    <w:tmpl w:val="BB74CB84"/>
    <w:lvl w:ilvl="0" w:tplc="5804157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9A603D"/>
    <w:multiLevelType w:val="multilevel"/>
    <w:tmpl w:val="5BF416C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7530D9"/>
    <w:multiLevelType w:val="hybridMultilevel"/>
    <w:tmpl w:val="7D1041D6"/>
    <w:lvl w:ilvl="0" w:tplc="5804157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497147"/>
    <w:multiLevelType w:val="hybridMultilevel"/>
    <w:tmpl w:val="9A4CD0C0"/>
    <w:lvl w:ilvl="0" w:tplc="C5028EFE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8B03AB2"/>
    <w:multiLevelType w:val="hybridMultilevel"/>
    <w:tmpl w:val="D97C1DF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9588555">
    <w:abstractNumId w:val="26"/>
  </w:num>
  <w:num w:numId="2" w16cid:durableId="860432640">
    <w:abstractNumId w:val="17"/>
  </w:num>
  <w:num w:numId="3" w16cid:durableId="833421659">
    <w:abstractNumId w:val="3"/>
  </w:num>
  <w:num w:numId="4" w16cid:durableId="1784768330">
    <w:abstractNumId w:val="21"/>
  </w:num>
  <w:num w:numId="5" w16cid:durableId="1918125189">
    <w:abstractNumId w:val="14"/>
  </w:num>
  <w:num w:numId="6" w16cid:durableId="1601060297">
    <w:abstractNumId w:val="28"/>
  </w:num>
  <w:num w:numId="7" w16cid:durableId="1599750990">
    <w:abstractNumId w:val="11"/>
  </w:num>
  <w:num w:numId="8" w16cid:durableId="437338719">
    <w:abstractNumId w:val="18"/>
  </w:num>
  <w:num w:numId="9" w16cid:durableId="1805156293">
    <w:abstractNumId w:val="25"/>
  </w:num>
  <w:num w:numId="10" w16cid:durableId="829176208">
    <w:abstractNumId w:val="4"/>
  </w:num>
  <w:num w:numId="11" w16cid:durableId="1235238362">
    <w:abstractNumId w:val="23"/>
  </w:num>
  <w:num w:numId="12" w16cid:durableId="1218860398">
    <w:abstractNumId w:val="13"/>
  </w:num>
  <w:num w:numId="13" w16cid:durableId="915360916">
    <w:abstractNumId w:val="0"/>
  </w:num>
  <w:num w:numId="14" w16cid:durableId="1737046358">
    <w:abstractNumId w:val="24"/>
  </w:num>
  <w:num w:numId="15" w16cid:durableId="1225340153">
    <w:abstractNumId w:val="7"/>
  </w:num>
  <w:num w:numId="16" w16cid:durableId="261035138">
    <w:abstractNumId w:val="22"/>
  </w:num>
  <w:num w:numId="17" w16cid:durableId="812913821">
    <w:abstractNumId w:val="15"/>
  </w:num>
  <w:num w:numId="18" w16cid:durableId="1038625164">
    <w:abstractNumId w:val="19"/>
  </w:num>
  <w:num w:numId="19" w16cid:durableId="1739790755">
    <w:abstractNumId w:val="20"/>
  </w:num>
  <w:num w:numId="20" w16cid:durableId="841701697">
    <w:abstractNumId w:val="8"/>
  </w:num>
  <w:num w:numId="21" w16cid:durableId="87124241">
    <w:abstractNumId w:val="2"/>
  </w:num>
  <w:num w:numId="22" w16cid:durableId="669604790">
    <w:abstractNumId w:val="9"/>
  </w:num>
  <w:num w:numId="23" w16cid:durableId="954404432">
    <w:abstractNumId w:val="5"/>
  </w:num>
  <w:num w:numId="24" w16cid:durableId="1794862329">
    <w:abstractNumId w:val="27"/>
  </w:num>
  <w:num w:numId="25" w16cid:durableId="1396124509">
    <w:abstractNumId w:val="10"/>
  </w:num>
  <w:num w:numId="26" w16cid:durableId="1356155830">
    <w:abstractNumId w:val="1"/>
  </w:num>
  <w:num w:numId="27" w16cid:durableId="1286548598">
    <w:abstractNumId w:val="16"/>
  </w:num>
  <w:num w:numId="28" w16cid:durableId="2115055310">
    <w:abstractNumId w:val="6"/>
  </w:num>
  <w:num w:numId="29" w16cid:durableId="21077977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F69"/>
    <w:rsid w:val="00001883"/>
    <w:rsid w:val="00004196"/>
    <w:rsid w:val="000047F3"/>
    <w:rsid w:val="00061E0D"/>
    <w:rsid w:val="000930F7"/>
    <w:rsid w:val="000D3088"/>
    <w:rsid w:val="000F6EC6"/>
    <w:rsid w:val="00122E23"/>
    <w:rsid w:val="00123378"/>
    <w:rsid w:val="00173F77"/>
    <w:rsid w:val="001C041B"/>
    <w:rsid w:val="001D2659"/>
    <w:rsid w:val="001D2D43"/>
    <w:rsid w:val="001E79DC"/>
    <w:rsid w:val="001F0343"/>
    <w:rsid w:val="00204780"/>
    <w:rsid w:val="00212477"/>
    <w:rsid w:val="00236709"/>
    <w:rsid w:val="00264194"/>
    <w:rsid w:val="0026625F"/>
    <w:rsid w:val="002D6E2C"/>
    <w:rsid w:val="002E3F18"/>
    <w:rsid w:val="002E62D1"/>
    <w:rsid w:val="002E7598"/>
    <w:rsid w:val="002F46A8"/>
    <w:rsid w:val="00317923"/>
    <w:rsid w:val="003A64EC"/>
    <w:rsid w:val="003A7F23"/>
    <w:rsid w:val="003B16AD"/>
    <w:rsid w:val="003C53C4"/>
    <w:rsid w:val="004167CF"/>
    <w:rsid w:val="00421FA9"/>
    <w:rsid w:val="004240F4"/>
    <w:rsid w:val="0044477A"/>
    <w:rsid w:val="00480E63"/>
    <w:rsid w:val="00490AC0"/>
    <w:rsid w:val="004F78E9"/>
    <w:rsid w:val="005230D8"/>
    <w:rsid w:val="00527C05"/>
    <w:rsid w:val="005451FE"/>
    <w:rsid w:val="00567733"/>
    <w:rsid w:val="00567EDE"/>
    <w:rsid w:val="005B0B3C"/>
    <w:rsid w:val="005E03E5"/>
    <w:rsid w:val="005E1337"/>
    <w:rsid w:val="005E69DD"/>
    <w:rsid w:val="00600F11"/>
    <w:rsid w:val="0060626B"/>
    <w:rsid w:val="00623534"/>
    <w:rsid w:val="006320AC"/>
    <w:rsid w:val="0064379E"/>
    <w:rsid w:val="00647B03"/>
    <w:rsid w:val="00650CC9"/>
    <w:rsid w:val="006B2451"/>
    <w:rsid w:val="006B58C9"/>
    <w:rsid w:val="006B5B19"/>
    <w:rsid w:val="006D00E2"/>
    <w:rsid w:val="006F0D3D"/>
    <w:rsid w:val="00712519"/>
    <w:rsid w:val="00713E7A"/>
    <w:rsid w:val="00722F00"/>
    <w:rsid w:val="00736A0F"/>
    <w:rsid w:val="00764DCC"/>
    <w:rsid w:val="0078067E"/>
    <w:rsid w:val="007823FE"/>
    <w:rsid w:val="0083018F"/>
    <w:rsid w:val="00891279"/>
    <w:rsid w:val="0089605B"/>
    <w:rsid w:val="008A5AF4"/>
    <w:rsid w:val="008B097F"/>
    <w:rsid w:val="008E2C7F"/>
    <w:rsid w:val="008F4F5E"/>
    <w:rsid w:val="00907845"/>
    <w:rsid w:val="009113B0"/>
    <w:rsid w:val="00917255"/>
    <w:rsid w:val="00925CFF"/>
    <w:rsid w:val="00935437"/>
    <w:rsid w:val="00946269"/>
    <w:rsid w:val="0098289B"/>
    <w:rsid w:val="009958CA"/>
    <w:rsid w:val="009B7951"/>
    <w:rsid w:val="009F52EB"/>
    <w:rsid w:val="00A0536A"/>
    <w:rsid w:val="00A105FB"/>
    <w:rsid w:val="00A36F69"/>
    <w:rsid w:val="00A37570"/>
    <w:rsid w:val="00A42C30"/>
    <w:rsid w:val="00A638D8"/>
    <w:rsid w:val="00A9654E"/>
    <w:rsid w:val="00AC2879"/>
    <w:rsid w:val="00AE4A3C"/>
    <w:rsid w:val="00B02E1A"/>
    <w:rsid w:val="00B503EA"/>
    <w:rsid w:val="00B61C46"/>
    <w:rsid w:val="00B73056"/>
    <w:rsid w:val="00B73FB9"/>
    <w:rsid w:val="00B9463F"/>
    <w:rsid w:val="00B94918"/>
    <w:rsid w:val="00BB307F"/>
    <w:rsid w:val="00BB62A2"/>
    <w:rsid w:val="00BD2811"/>
    <w:rsid w:val="00BE3246"/>
    <w:rsid w:val="00BF0C1D"/>
    <w:rsid w:val="00C17BB2"/>
    <w:rsid w:val="00C17C01"/>
    <w:rsid w:val="00C23054"/>
    <w:rsid w:val="00C407B9"/>
    <w:rsid w:val="00C53329"/>
    <w:rsid w:val="00C86A15"/>
    <w:rsid w:val="00CC4EA4"/>
    <w:rsid w:val="00CC5F00"/>
    <w:rsid w:val="00CC7D2F"/>
    <w:rsid w:val="00D30330"/>
    <w:rsid w:val="00D51F30"/>
    <w:rsid w:val="00D61916"/>
    <w:rsid w:val="00D62A56"/>
    <w:rsid w:val="00DA0FA0"/>
    <w:rsid w:val="00DB2527"/>
    <w:rsid w:val="00DC656B"/>
    <w:rsid w:val="00DE32DE"/>
    <w:rsid w:val="00DF2171"/>
    <w:rsid w:val="00E2482F"/>
    <w:rsid w:val="00E63276"/>
    <w:rsid w:val="00EA2E67"/>
    <w:rsid w:val="00EA5627"/>
    <w:rsid w:val="00EA7D41"/>
    <w:rsid w:val="00EC4533"/>
    <w:rsid w:val="00EE2C13"/>
    <w:rsid w:val="00EE470C"/>
    <w:rsid w:val="00EE4926"/>
    <w:rsid w:val="00F2372D"/>
    <w:rsid w:val="00F3019E"/>
    <w:rsid w:val="00F43D7A"/>
    <w:rsid w:val="00F5396C"/>
    <w:rsid w:val="00F95E6A"/>
    <w:rsid w:val="00F961A2"/>
    <w:rsid w:val="00FA01A0"/>
    <w:rsid w:val="00FA6475"/>
    <w:rsid w:val="00FF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2D1205"/>
  <w15:docId w15:val="{DC874337-9763-4C15-AEEC-3B452849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240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40F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113B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A5A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5AF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5AF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5A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5AF4"/>
    <w:rPr>
      <w:b/>
      <w:bCs/>
    </w:rPr>
  </w:style>
  <w:style w:type="paragraph" w:styleId="Revize">
    <w:name w:val="Revision"/>
    <w:hidden/>
    <w:uiPriority w:val="99"/>
    <w:semiHidden/>
    <w:rsid w:val="00527C05"/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806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8067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806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8067E"/>
    <w:rPr>
      <w:sz w:val="24"/>
      <w:szCs w:val="24"/>
    </w:rPr>
  </w:style>
  <w:style w:type="character" w:styleId="Hypertextovodkaz">
    <w:name w:val="Hyperlink"/>
    <w:uiPriority w:val="99"/>
    <w:unhideWhenUsed/>
    <w:rsid w:val="006D00E2"/>
    <w:rPr>
      <w:color w:val="65A81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f.tu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Ekonomicko-správní fakulta Masarykovy univerzity,</vt:lpstr>
    </vt:vector>
  </TitlesOfParts>
  <Company>Právnická fakulta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Ekonomicko-správní fakulta Masarykovy univerzity,</dc:title>
  <dc:subject/>
  <dc:creator>kapitan</dc:creator>
  <cp:keywords/>
  <dc:description/>
  <cp:lastModifiedBy>Josef Drápalík</cp:lastModifiedBy>
  <cp:revision>3</cp:revision>
  <cp:lastPrinted>2025-05-06T08:38:00Z</cp:lastPrinted>
  <dcterms:created xsi:type="dcterms:W3CDTF">2025-08-29T09:26:00Z</dcterms:created>
  <dcterms:modified xsi:type="dcterms:W3CDTF">2025-08-29T09:27:00Z</dcterms:modified>
</cp:coreProperties>
</file>