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k SOD č. 329/2025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je uzavřena dle ust. § 2586 a násl. zákona č. 89/2012 Sb., občanského zákoníku,</w:t>
        <w:br/>
        <w:t>ve znění pozdějších předpisů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Přísečnice – kotevní prvky pro plovoucí molo – KOTEVNÍ BLOKY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SMLUVNÍ STRANY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90500" distB="0" distL="0" distR="0" simplePos="0" relativeHeight="125829378" behindDoc="0" locked="0" layoutInCell="1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190500</wp:posOffset>
                </wp:positionV>
                <wp:extent cx="2231390" cy="168275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31390" cy="1682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 zastoupený: zástupce ve věcech smluvních: zástupce ve věcech technických: technický dozor investora: bankovní spojení: číslo účtu: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75pt;margin-top:15.pt;width:175.70000000000002pt;height:132.5pt;z-index:-125829375;mso-wrap-distance-left:0;mso-wrap-distance-top:15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zastoupený: zástupce ve věcech smluvních: zástupce ve věcech technických: technický dozor investora: bankovní spojení: číslo účtu: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0500" distB="1292860" distL="0" distR="0" simplePos="0" relativeHeight="125829380" behindDoc="0" locked="0" layoutInCell="1" allowOverlap="1">
                <wp:simplePos x="0" y="0"/>
                <wp:positionH relativeFrom="page">
                  <wp:posOffset>3400425</wp:posOffset>
                </wp:positionH>
                <wp:positionV relativeFrom="paragraph">
                  <wp:posOffset>190500</wp:posOffset>
                </wp:positionV>
                <wp:extent cx="2225040" cy="38989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5040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4219, 430 03 Chomutov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67.75pt;margin-top:15.pt;width:175.20000000000002pt;height:30.699999999999999pt;z-index:-125829373;mso-wrap-distance-left:0;mso-wrap-distance-top:15.pt;mso-wrap-distance-right:0;mso-wrap-distance-bottom:101.8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4219, 430 03 Chomutov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120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0"/>
      <w:bookmarkEnd w:id="1"/>
      <w:bookmarkEnd w:id="2"/>
    </w:p>
    <w:p>
      <w:pPr>
        <w:pStyle w:val="Style7"/>
        <w:keepNext/>
        <w:keepLines/>
        <w:widowControl w:val="0"/>
        <w:shd w:val="clear" w:color="auto" w:fill="auto"/>
        <w:tabs>
          <w:tab w:pos="2798" w:val="left"/>
        </w:tabs>
        <w:bidi w:val="0"/>
        <w:spacing w:before="0" w:after="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ONERO s.r.o.</w:t>
      </w:r>
      <w:bookmarkEnd w:id="3"/>
      <w:bookmarkEnd w:id="4"/>
      <w:bookmarkEnd w:id="5"/>
    </w:p>
    <w:p>
      <w:pPr>
        <w:pStyle w:val="Style7"/>
        <w:keepNext/>
        <w:keepLines/>
        <w:widowControl w:val="0"/>
        <w:shd w:val="clear" w:color="auto" w:fill="auto"/>
        <w:tabs>
          <w:tab w:pos="2798" w:val="left"/>
        </w:tabs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Kosmonautů 477/2, 400 01 Ústí nad Labem</w:t>
      </w:r>
      <w:bookmarkEnd w:id="6"/>
      <w:bookmarkEnd w:id="7"/>
      <w:bookmarkEnd w:id="8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  <w:bookmarkEnd w:id="10"/>
      <w:bookmarkEnd w:id="11"/>
      <w:bookmarkEnd w:id="9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12"/>
      <w:bookmarkEnd w:id="13"/>
      <w:bookmarkEnd w:id="14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 stavbyvedoucí:</w:t>
      </w:r>
      <w:bookmarkEnd w:id="15"/>
      <w:bookmarkEnd w:id="16"/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18"/>
      <w:bookmarkEnd w:id="19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0" w:name="bookmark20"/>
      <w:bookmarkStart w:id="21" w:name="bookmark21"/>
      <w:bookmarkStart w:id="22" w:name="bookmark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  <w:bookmarkEnd w:id="20"/>
      <w:bookmarkEnd w:id="21"/>
      <w:bookmarkEnd w:id="22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3" w:name="bookmark23"/>
      <w:bookmarkStart w:id="24" w:name="bookmark24"/>
      <w:bookmarkStart w:id="25" w:name="bookmark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  <w:bookmarkEnd w:id="23"/>
      <w:bookmarkEnd w:id="24"/>
      <w:bookmarkEnd w:id="25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6" w:name="bookmark26"/>
      <w:bookmarkStart w:id="27" w:name="bookmark27"/>
      <w:bookmarkStart w:id="28" w:name="bookmark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26"/>
      <w:bookmarkEnd w:id="27"/>
      <w:bookmarkEnd w:id="28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9" w:name="bookmark29"/>
      <w:bookmarkStart w:id="30" w:name="bookmark30"/>
      <w:bookmarkStart w:id="31" w:name="bookmark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29"/>
      <w:bookmarkEnd w:id="30"/>
      <w:bookmarkEnd w:id="31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200" w:line="480" w:lineRule="auto"/>
        <w:ind w:left="0" w:right="0" w:firstLine="0"/>
        <w:jc w:val="both"/>
      </w:pPr>
      <w:bookmarkStart w:id="32" w:name="bookmark32"/>
      <w:bookmarkStart w:id="33" w:name="bookmark33"/>
      <w:bookmarkStart w:id="34" w:name="bookmark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Krajského soudu v Ústí nad Labem, odd. C, vl. 26249 (dále jen „zhotovitel“)</w:t>
      </w:r>
      <w:bookmarkEnd w:id="32"/>
      <w:bookmarkEnd w:id="33"/>
      <w:bookmarkEnd w:id="3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skutečností, které se vyskytly v průběhu zakázky, přičemž jejich zajištění je podmínkou pro řádné dokončení díla, se smluvní strany dohodly ve smyslu příslušných smluvních ustanovení na uzavření tohoto dodatku.</w:t>
      </w:r>
      <w:bookmarkEnd w:id="3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3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Termín plnění bod 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nastala v důsledku pozastavení prací (5 týdnů), které vyplynulo z rozporu projektové dokumentace a skutečnosti (střet s podzemním vedením). Tato změna závazku ze smlouvy nemění celkovou povahu veřejné zakázky.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byla projednána a odsouhlasena zástupci smluvních stran.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Termín plnění bod 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 Smluvní strany se dohodly na následujících lhůtách a podmínkách pro realizaci díla.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provést dílo v následujících termínech:</w:t>
      </w:r>
    </w:p>
    <w:p>
      <w:pPr>
        <w:pStyle w:val="Style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314" w:val="left"/>
        </w:tabs>
        <w:bidi w:val="0"/>
        <w:spacing w:before="0" w:after="0" w:line="240" w:lineRule="auto"/>
        <w:ind w:left="0" w:right="0" w:firstLine="860"/>
        <w:jc w:val="both"/>
      </w:pPr>
      <w:bookmarkStart w:id="36" w:name="bookmark36"/>
      <w:bookmarkStart w:id="37" w:name="bookmark37"/>
      <w:bookmarkStart w:id="38" w:name="bookmark38"/>
      <w:bookmarkStart w:id="39" w:name="bookmark39"/>
      <w:bookmarkEnd w:id="3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převzetí staveniště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</w:t>
      </w:r>
      <w:bookmarkEnd w:id="36"/>
      <w:bookmarkEnd w:id="37"/>
      <w:bookmarkEnd w:id="3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30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Zhotovitel se zavazuje převzít staveniště nejpozději dne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07.07.2025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</w:t>
      </w:r>
    </w:p>
    <w:p>
      <w:pPr>
        <w:pStyle w:val="Style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314" w:val="left"/>
        </w:tabs>
        <w:bidi w:val="0"/>
        <w:spacing w:before="0" w:after="0" w:line="240" w:lineRule="auto"/>
        <w:ind w:left="0" w:right="0" w:firstLine="860"/>
        <w:jc w:val="both"/>
      </w:pPr>
      <w:bookmarkStart w:id="40" w:name="bookmark40"/>
      <w:bookmarkStart w:id="41" w:name="bookmark41"/>
      <w:bookmarkStart w:id="42" w:name="bookmark42"/>
      <w:bookmarkStart w:id="43" w:name="bookmark43"/>
      <w:bookmarkEnd w:id="4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prací:</w:t>
      </w:r>
      <w:bookmarkEnd w:id="40"/>
      <w:bookmarkEnd w:id="41"/>
      <w:bookmarkEnd w:id="4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 po převzetí staveniště.</w:t>
      </w:r>
    </w:p>
    <w:p>
      <w:pPr>
        <w:pStyle w:val="Style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314" w:val="left"/>
        </w:tabs>
        <w:bidi w:val="0"/>
        <w:spacing w:before="0" w:after="0" w:line="240" w:lineRule="auto"/>
        <w:ind w:left="0" w:right="0" w:firstLine="860"/>
        <w:jc w:val="left"/>
      </w:pPr>
      <w:bookmarkStart w:id="44" w:name="bookmark44"/>
      <w:bookmarkStart w:id="45" w:name="bookmark45"/>
      <w:bookmarkStart w:id="46" w:name="bookmark46"/>
      <w:bookmarkStart w:id="47" w:name="bookmark47"/>
      <w:bookmarkEnd w:id="4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dokončeného díla:</w:t>
      </w:r>
      <w:bookmarkEnd w:id="44"/>
      <w:bookmarkEnd w:id="45"/>
      <w:bookmarkEnd w:id="4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Nejpozději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31.08.2025.</w:t>
      </w:r>
    </w:p>
    <w:p>
      <w:pPr>
        <w:pStyle w:val="Style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314" w:val="left"/>
        </w:tabs>
        <w:bidi w:val="0"/>
        <w:spacing w:before="0" w:after="0" w:line="240" w:lineRule="auto"/>
        <w:ind w:left="0" w:right="0" w:firstLine="860"/>
        <w:jc w:val="both"/>
      </w:pPr>
      <w:bookmarkStart w:id="48" w:name="bookmark48"/>
      <w:bookmarkStart w:id="49" w:name="bookmark49"/>
      <w:bookmarkStart w:id="50" w:name="bookmark50"/>
      <w:bookmarkStart w:id="51" w:name="bookmark51"/>
      <w:bookmarkEnd w:id="5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vyklizení staveniště:</w:t>
      </w:r>
      <w:bookmarkEnd w:id="48"/>
      <w:bookmarkEnd w:id="49"/>
      <w:bookmarkEnd w:id="5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ke dni předání a převzetí dokončeného díla vyklidit staveniště a upravit ho do stavu předepsaného příslušnou projektovou dokumentací, nebo není-li tento stav projektovou dokumentací specifikován, tak do původního stavu.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8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Veškeré termíny mohou být po dohodě přiměřeně prodlouženy v důsledku mimořádných nepředvídatelných a nepřekonatelných překážek vzniklých nezávisle na vůli stran smlouvy dle § 2913 odst. 2 OZ, a to o dobu trvání takových překážek. Takovým prodloužením nesmí dojít ke změně celkové povahy závazku z této smlouvy ve smyslu § 222 ZZVZ.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 Smluvní strany se dohodly na následujících lhůtách a podmínkách pro realizaci díla.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provést dílo v následujících termínech:</w:t>
      </w:r>
    </w:p>
    <w:p>
      <w:pPr>
        <w:pStyle w:val="Style7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1314" w:val="left"/>
        </w:tabs>
        <w:bidi w:val="0"/>
        <w:spacing w:before="0" w:after="0" w:line="240" w:lineRule="auto"/>
        <w:ind w:left="0" w:right="0" w:firstLine="860"/>
        <w:jc w:val="both"/>
      </w:pPr>
      <w:bookmarkStart w:id="52" w:name="bookmark52"/>
      <w:bookmarkStart w:id="53" w:name="bookmark53"/>
      <w:bookmarkStart w:id="54" w:name="bookmark54"/>
      <w:bookmarkStart w:id="55" w:name="bookmark55"/>
      <w:bookmarkEnd w:id="54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převzetí staveniště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</w:t>
      </w:r>
      <w:bookmarkEnd w:id="52"/>
      <w:bookmarkEnd w:id="53"/>
      <w:bookmarkEnd w:id="5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30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Zhotovitel se zavazuje převzít staveniště nejpozději dne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07.07.2025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</w:t>
      </w:r>
    </w:p>
    <w:p>
      <w:pPr>
        <w:pStyle w:val="Style7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1314" w:val="left"/>
        </w:tabs>
        <w:bidi w:val="0"/>
        <w:spacing w:before="0" w:after="0" w:line="240" w:lineRule="auto"/>
        <w:ind w:left="0" w:right="0" w:firstLine="860"/>
        <w:jc w:val="both"/>
      </w:pPr>
      <w:bookmarkStart w:id="56" w:name="bookmark56"/>
      <w:bookmarkStart w:id="57" w:name="bookmark57"/>
      <w:bookmarkStart w:id="58" w:name="bookmark58"/>
      <w:bookmarkStart w:id="59" w:name="bookmark59"/>
      <w:bookmarkEnd w:id="5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prací:</w:t>
      </w:r>
      <w:bookmarkEnd w:id="56"/>
      <w:bookmarkEnd w:id="57"/>
      <w:bookmarkEnd w:id="5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 po převzetí staveniště.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14" w:val="left"/>
        </w:tabs>
        <w:bidi w:val="0"/>
        <w:spacing w:before="0" w:line="240" w:lineRule="auto"/>
        <w:ind w:left="1300" w:right="0" w:hanging="440"/>
        <w:jc w:val="both"/>
      </w:pPr>
      <w:bookmarkStart w:id="60" w:name="bookmark60"/>
      <w:bookmarkStart w:id="61" w:name="bookmark61"/>
      <w:bookmarkEnd w:id="6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předání a převzetí dokončeného díla: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Nejpozději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05.10.2025.</w:t>
      </w:r>
      <w:bookmarkEnd w:id="61"/>
    </w:p>
    <w:p>
      <w:pPr>
        <w:pStyle w:val="Style7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1282" w:val="left"/>
        </w:tabs>
        <w:bidi w:val="0"/>
        <w:spacing w:before="0" w:after="0" w:line="240" w:lineRule="auto"/>
        <w:ind w:left="0" w:right="0" w:firstLine="860"/>
        <w:jc w:val="both"/>
      </w:pPr>
      <w:bookmarkStart w:id="62" w:name="bookmark62"/>
      <w:bookmarkStart w:id="63" w:name="bookmark63"/>
      <w:bookmarkStart w:id="64" w:name="bookmark64"/>
      <w:bookmarkStart w:id="65" w:name="bookmark65"/>
      <w:bookmarkEnd w:id="64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vyklizení staveniště:</w:t>
      </w:r>
      <w:bookmarkEnd w:id="62"/>
      <w:bookmarkEnd w:id="63"/>
      <w:bookmarkEnd w:id="6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1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ke dni předání a převzetí dokončeného díla vyklidit staveniště a upravit ho do stavu předepsaného příslušnou projektovou dokumentací, nebo není-li tento stav projektovou dokumentací specifikován, tak do původního stavu.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Veškeré termíny mohou být po dohodě přiměřeně prodlouženy v důsledku mimořádných nepředvídatelných a nepřekonatelných překážek vzniklých nezávisle na vůli stran smlouvy dle § 2913 odst. 2 OZ, a to o dobu trvání takových překážek. Takovým prodloužením nesmí dojít ke změně celkové povahy závazku z této smlouvy ve smyslu § 222 ZZVZ.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č. 329/2025 se nemění. Smluvní strany nepovažují žádné ustanovení smlouvy za obchodní tajemství.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9" w:h="16838"/>
          <w:pgMar w:top="1358" w:left="1393" w:right="1381" w:bottom="1456" w:header="930" w:footer="1028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ke smlouvě je vyhotoven ve dvou vyhotoveních, z nichž každé má platnost originálu. Tento dodatek ke smlouvě nabývá platnosti dnem jeho podpisu poslední ze smluvních stran a účinnosti zveřejněním v Registru smluv, pokud této účinnosti dle příslušných ustanovení dodatku ke smlouvě nenabude později.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" w:after="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0" w:right="0" w:bottom="1363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 …………… oprávněný zástupce objednatele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1394" w:right="2421" w:bottom="1363" w:header="0" w:footer="3" w:gutter="0"/>
          <w:cols w:num="2" w:space="171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V…………… dne………………. oprávněný zástupce zhotovitele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363" w:left="1394" w:right="2421" w:bottom="1363" w:header="0" w:footer="3" w:gutter="0"/>
      <w:cols w:num="2" w:space="1715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6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Bc. Nikola Chudáčiková</dc:creator>
  <cp:keywords/>
</cp:coreProperties>
</file>