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C0" w:rsidRPr="004D63C0" w:rsidRDefault="00791716" w:rsidP="00812F92">
      <w:pPr>
        <w:jc w:val="both"/>
        <w:rPr>
          <w:b/>
          <w:i/>
          <w:color w:val="FF0000"/>
          <w:sz w:val="24"/>
          <w:szCs w:val="24"/>
        </w:rPr>
      </w:pPr>
      <w:r w:rsidRPr="001B6573">
        <w:rPr>
          <w:b/>
          <w:sz w:val="24"/>
          <w:szCs w:val="24"/>
        </w:rPr>
        <w:tab/>
      </w:r>
      <w:r w:rsidRPr="001B6573">
        <w:rPr>
          <w:b/>
          <w:sz w:val="24"/>
          <w:szCs w:val="24"/>
        </w:rPr>
        <w:tab/>
      </w:r>
      <w:r w:rsidR="00095BFF" w:rsidRPr="001B6573">
        <w:rPr>
          <w:b/>
          <w:sz w:val="24"/>
          <w:szCs w:val="24"/>
        </w:rPr>
        <w:tab/>
      </w:r>
      <w:r w:rsidR="00095BFF" w:rsidRPr="001B6573">
        <w:rPr>
          <w:b/>
          <w:sz w:val="24"/>
          <w:szCs w:val="24"/>
        </w:rPr>
        <w:tab/>
      </w:r>
      <w:r w:rsidR="00B17504" w:rsidRPr="001B6573">
        <w:rPr>
          <w:b/>
          <w:sz w:val="24"/>
          <w:szCs w:val="24"/>
        </w:rPr>
        <w:tab/>
      </w:r>
      <w:r w:rsidR="004D63C0" w:rsidRPr="004D63C0">
        <w:rPr>
          <w:i/>
          <w:color w:val="FF0000"/>
        </w:rPr>
        <w:t xml:space="preserve"> </w:t>
      </w:r>
    </w:p>
    <w:p w:rsidR="009379AF" w:rsidRPr="00153930" w:rsidRDefault="009379AF" w:rsidP="004D63C0">
      <w:pPr>
        <w:ind w:left="7513"/>
        <w:jc w:val="both"/>
      </w:pPr>
      <w:r w:rsidRPr="00153930">
        <w:t>Výtisk</w:t>
      </w:r>
      <w:r w:rsidR="00037A65">
        <w:t xml:space="preserve"> </w:t>
      </w:r>
      <w:r w:rsidR="009A2FD1">
        <w:t>č.:</w:t>
      </w:r>
      <w:r w:rsidRPr="00153930">
        <w:tab/>
      </w:r>
      <w:r w:rsidR="004D63C0">
        <w:t xml:space="preserve">                                       </w:t>
      </w:r>
      <w:r w:rsidRPr="00153930">
        <w:t>Počet listů:</w:t>
      </w:r>
      <w:r w:rsidR="00B17504" w:rsidRPr="00153930">
        <w:t xml:space="preserve">    </w:t>
      </w:r>
      <w:r w:rsidR="00370782" w:rsidRPr="00153930">
        <w:t>3</w:t>
      </w:r>
    </w:p>
    <w:p w:rsidR="00B60FE6" w:rsidRDefault="009379AF" w:rsidP="00B60FE6">
      <w:pPr>
        <w:jc w:val="both"/>
        <w:rPr>
          <w:sz w:val="24"/>
        </w:rPr>
      </w:pPr>
      <w:r w:rsidRPr="00530A26">
        <w:rPr>
          <w:sz w:val="24"/>
          <w:szCs w:val="24"/>
        </w:rPr>
        <w:tab/>
      </w:r>
      <w:r w:rsidRPr="00530A26">
        <w:rPr>
          <w:sz w:val="24"/>
          <w:szCs w:val="24"/>
        </w:rPr>
        <w:tab/>
      </w:r>
      <w:r w:rsidRPr="00530A26">
        <w:rPr>
          <w:sz w:val="24"/>
          <w:szCs w:val="24"/>
        </w:rPr>
        <w:tab/>
      </w:r>
      <w:r w:rsidRPr="00530A26">
        <w:rPr>
          <w:sz w:val="24"/>
          <w:szCs w:val="24"/>
        </w:rPr>
        <w:tab/>
      </w:r>
      <w:r w:rsidRPr="00530A26">
        <w:rPr>
          <w:sz w:val="24"/>
          <w:szCs w:val="24"/>
        </w:rPr>
        <w:tab/>
      </w:r>
      <w:r w:rsidRPr="00530A26">
        <w:rPr>
          <w:sz w:val="24"/>
          <w:szCs w:val="24"/>
        </w:rPr>
        <w:tab/>
      </w:r>
      <w:r w:rsidRPr="00530A26">
        <w:rPr>
          <w:sz w:val="24"/>
          <w:szCs w:val="24"/>
        </w:rPr>
        <w:tab/>
      </w:r>
      <w:r w:rsidRPr="00530A26">
        <w:rPr>
          <w:sz w:val="24"/>
          <w:szCs w:val="24"/>
        </w:rPr>
        <w:tab/>
      </w:r>
      <w:r w:rsidRPr="00530A26">
        <w:rPr>
          <w:sz w:val="24"/>
          <w:szCs w:val="24"/>
        </w:rPr>
        <w:tab/>
      </w:r>
      <w:r w:rsidR="00A22116">
        <w:rPr>
          <w:sz w:val="24"/>
          <w:szCs w:val="24"/>
        </w:rPr>
        <w:tab/>
      </w:r>
    </w:p>
    <w:p w:rsidR="00B60FE6" w:rsidRPr="00B60FE6" w:rsidRDefault="00B60FE6" w:rsidP="00B60FE6">
      <w:pPr>
        <w:jc w:val="center"/>
        <w:rPr>
          <w:sz w:val="32"/>
          <w:szCs w:val="32"/>
        </w:rPr>
      </w:pPr>
      <w:r w:rsidRPr="00B60FE6">
        <w:rPr>
          <w:b/>
          <w:sz w:val="32"/>
          <w:szCs w:val="32"/>
        </w:rPr>
        <w:t>Dohoda</w:t>
      </w:r>
      <w:r w:rsidRPr="00B60FE6">
        <w:rPr>
          <w:sz w:val="32"/>
          <w:szCs w:val="32"/>
        </w:rPr>
        <w:t xml:space="preserve"> </w:t>
      </w:r>
      <w:r w:rsidRPr="00B60FE6">
        <w:rPr>
          <w:b/>
          <w:sz w:val="32"/>
          <w:szCs w:val="32"/>
        </w:rPr>
        <w:t>o účtování spotřeby vodného, stočného a energií</w:t>
      </w:r>
    </w:p>
    <w:p w:rsidR="003B5AC7" w:rsidRDefault="000F2501" w:rsidP="003B5AC7">
      <w:pPr>
        <w:pStyle w:val="Zkladntext"/>
        <w:tabs>
          <w:tab w:val="left" w:pos="-142"/>
        </w:tabs>
        <w:jc w:val="center"/>
        <w:rPr>
          <w:bCs/>
        </w:rPr>
      </w:pPr>
      <w:hyperlink r:id="rId9" w:tooltip="PRACOVAT S TÍMTO SPISEM" w:history="1">
        <w:r w:rsidR="003B5AC7" w:rsidRPr="003B5AC7">
          <w:rPr>
            <w:rStyle w:val="Hypertextovodkaz"/>
            <w:bCs/>
            <w:color w:val="auto"/>
            <w:sz w:val="24"/>
            <w:szCs w:val="24"/>
            <w:u w:val="none"/>
          </w:rPr>
          <w:t>VS-55422</w:t>
        </w:r>
        <w:r w:rsidR="003B5AC7">
          <w:rPr>
            <w:rStyle w:val="Hypertextovodkaz"/>
            <w:bCs/>
            <w:color w:val="auto"/>
            <w:sz w:val="24"/>
            <w:szCs w:val="24"/>
            <w:u w:val="none"/>
          </w:rPr>
          <w:t>-</w:t>
        </w:r>
        <w:r w:rsidR="00812F92">
          <w:rPr>
            <w:rStyle w:val="Hypertextovodkaz"/>
            <w:bCs/>
            <w:color w:val="auto"/>
            <w:sz w:val="24"/>
            <w:szCs w:val="24"/>
            <w:u w:val="none"/>
          </w:rPr>
          <w:t>3</w:t>
        </w:r>
        <w:r w:rsidR="003B5AC7" w:rsidRPr="003B5AC7">
          <w:rPr>
            <w:rStyle w:val="Hypertextovodkaz"/>
            <w:bCs/>
            <w:color w:val="auto"/>
            <w:sz w:val="24"/>
            <w:szCs w:val="24"/>
            <w:u w:val="none"/>
          </w:rPr>
          <w:t>/ČJ-2017-8022PR</w:t>
        </w:r>
      </w:hyperlink>
    </w:p>
    <w:p w:rsidR="00B60FE6" w:rsidRDefault="00B60FE6" w:rsidP="00811643">
      <w:pPr>
        <w:rPr>
          <w:b/>
          <w:sz w:val="24"/>
          <w:szCs w:val="24"/>
        </w:rPr>
      </w:pPr>
    </w:p>
    <w:p w:rsidR="00B60FE6" w:rsidRDefault="00B60FE6" w:rsidP="0089176C">
      <w:pPr>
        <w:jc w:val="both"/>
        <w:rPr>
          <w:b/>
          <w:sz w:val="24"/>
          <w:szCs w:val="24"/>
        </w:rPr>
      </w:pPr>
    </w:p>
    <w:p w:rsidR="0089176C" w:rsidRPr="004E70DF" w:rsidRDefault="0089176C" w:rsidP="0089176C">
      <w:pPr>
        <w:jc w:val="both"/>
        <w:rPr>
          <w:b/>
          <w:sz w:val="24"/>
          <w:szCs w:val="24"/>
        </w:rPr>
      </w:pPr>
      <w:r w:rsidRPr="004E70DF">
        <w:rPr>
          <w:b/>
          <w:sz w:val="24"/>
          <w:szCs w:val="24"/>
        </w:rPr>
        <w:t>Česká republika, Vězeňská služba</w:t>
      </w:r>
      <w:r w:rsidRPr="004E70DF">
        <w:rPr>
          <w:b/>
          <w:sz w:val="24"/>
          <w:szCs w:val="24"/>
        </w:rPr>
        <w:tab/>
      </w:r>
      <w:r>
        <w:rPr>
          <w:b/>
          <w:sz w:val="24"/>
          <w:szCs w:val="24"/>
        </w:rPr>
        <w:t>České republiky</w:t>
      </w:r>
    </w:p>
    <w:p w:rsidR="0089176C" w:rsidRPr="004E70DF" w:rsidRDefault="0089176C" w:rsidP="0089176C">
      <w:pPr>
        <w:jc w:val="both"/>
        <w:rPr>
          <w:sz w:val="24"/>
          <w:szCs w:val="24"/>
        </w:rPr>
      </w:pPr>
      <w:r w:rsidRPr="004E70DF">
        <w:rPr>
          <w:sz w:val="24"/>
          <w:szCs w:val="24"/>
        </w:rPr>
        <w:t>se sídlem: Soudní 1672/1a, Praha 4, PSČ 140 00</w:t>
      </w:r>
      <w:r w:rsidRPr="004E70DF">
        <w:rPr>
          <w:sz w:val="24"/>
          <w:szCs w:val="24"/>
        </w:rPr>
        <w:tab/>
      </w:r>
      <w:r w:rsidRPr="004E70DF">
        <w:rPr>
          <w:sz w:val="24"/>
          <w:szCs w:val="24"/>
        </w:rPr>
        <w:tab/>
      </w:r>
    </w:p>
    <w:p w:rsidR="0089176C" w:rsidRPr="004E70DF" w:rsidRDefault="0089176C" w:rsidP="0089176C">
      <w:pPr>
        <w:jc w:val="both"/>
        <w:rPr>
          <w:sz w:val="24"/>
          <w:szCs w:val="24"/>
        </w:rPr>
      </w:pPr>
      <w:r w:rsidRPr="004E70DF">
        <w:rPr>
          <w:sz w:val="24"/>
          <w:szCs w:val="24"/>
        </w:rPr>
        <w:t>IČ: 00212423</w:t>
      </w:r>
    </w:p>
    <w:p w:rsidR="0089176C" w:rsidRPr="004E70DF" w:rsidRDefault="0089176C" w:rsidP="0089176C">
      <w:pPr>
        <w:jc w:val="both"/>
        <w:rPr>
          <w:sz w:val="24"/>
          <w:szCs w:val="24"/>
        </w:rPr>
      </w:pPr>
      <w:r w:rsidRPr="004E70DF">
        <w:rPr>
          <w:sz w:val="24"/>
          <w:szCs w:val="24"/>
        </w:rPr>
        <w:t>DIČ: CZ00212423</w:t>
      </w:r>
      <w:r w:rsidRPr="004E70DF">
        <w:rPr>
          <w:sz w:val="24"/>
          <w:szCs w:val="24"/>
        </w:rPr>
        <w:tab/>
      </w:r>
      <w:r w:rsidRPr="004E70DF">
        <w:rPr>
          <w:sz w:val="24"/>
          <w:szCs w:val="24"/>
        </w:rPr>
        <w:tab/>
      </w:r>
    </w:p>
    <w:p w:rsidR="0089176C" w:rsidRPr="004E70DF" w:rsidRDefault="0089176C" w:rsidP="0089176C">
      <w:pPr>
        <w:jc w:val="both"/>
        <w:rPr>
          <w:sz w:val="24"/>
          <w:szCs w:val="24"/>
        </w:rPr>
      </w:pPr>
      <w:r w:rsidRPr="004E70DF">
        <w:rPr>
          <w:sz w:val="24"/>
          <w:szCs w:val="24"/>
        </w:rPr>
        <w:t xml:space="preserve">Za stát právně jedná na základě pověření generálního ředitele Vězeňské služby České </w:t>
      </w:r>
      <w:r>
        <w:rPr>
          <w:sz w:val="24"/>
          <w:szCs w:val="24"/>
        </w:rPr>
        <w:t>r</w:t>
      </w:r>
      <w:r w:rsidRPr="004E70DF">
        <w:rPr>
          <w:sz w:val="24"/>
          <w:szCs w:val="24"/>
        </w:rPr>
        <w:t>epubliky č. j.  VS-88535-4/ČJ-2016-800020-SP  ze dne 1. 9. 2016</w:t>
      </w:r>
    </w:p>
    <w:p w:rsidR="0089176C" w:rsidRPr="004E70DF" w:rsidRDefault="0089176C" w:rsidP="0089176C">
      <w:pPr>
        <w:jc w:val="both"/>
        <w:rPr>
          <w:sz w:val="24"/>
          <w:szCs w:val="24"/>
        </w:rPr>
      </w:pPr>
      <w:r w:rsidRPr="004E70DF">
        <w:rPr>
          <w:sz w:val="24"/>
          <w:szCs w:val="24"/>
        </w:rPr>
        <w:t xml:space="preserve">Vrchní rada plk. Mgr. Jiří Mach, ředitel </w:t>
      </w:r>
      <w:r>
        <w:rPr>
          <w:sz w:val="24"/>
          <w:szCs w:val="24"/>
        </w:rPr>
        <w:t>V</w:t>
      </w:r>
      <w:r w:rsidRPr="004E70DF">
        <w:rPr>
          <w:sz w:val="24"/>
          <w:szCs w:val="24"/>
        </w:rPr>
        <w:t>ěznice Valdice</w:t>
      </w:r>
    </w:p>
    <w:p w:rsidR="0089176C" w:rsidRPr="004E70DF" w:rsidRDefault="0089176C" w:rsidP="0089176C">
      <w:pPr>
        <w:jc w:val="both"/>
        <w:rPr>
          <w:color w:val="FF0000"/>
          <w:sz w:val="24"/>
          <w:szCs w:val="24"/>
        </w:rPr>
      </w:pPr>
      <w:r w:rsidRPr="004E70DF">
        <w:rPr>
          <w:sz w:val="24"/>
          <w:szCs w:val="24"/>
        </w:rPr>
        <w:t>Nám. Míru 55, Valdice, PSČ 507 11</w:t>
      </w:r>
      <w:r w:rsidRPr="004E70DF">
        <w:rPr>
          <w:color w:val="FF0000"/>
          <w:sz w:val="24"/>
          <w:szCs w:val="24"/>
        </w:rPr>
        <w:tab/>
      </w:r>
    </w:p>
    <w:p w:rsidR="0089176C" w:rsidRPr="00301333" w:rsidRDefault="0089176C" w:rsidP="0089176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01333">
        <w:rPr>
          <w:rFonts w:ascii="Times New Roman" w:hAnsi="Times New Roman"/>
          <w:sz w:val="24"/>
          <w:szCs w:val="24"/>
        </w:rPr>
        <w:t xml:space="preserve">bankovní spojení: účet č. </w:t>
      </w:r>
      <w:proofErr w:type="spellStart"/>
      <w:r w:rsidR="000F2501" w:rsidRPr="000F2501">
        <w:rPr>
          <w:rFonts w:ascii="Times New Roman" w:hAnsi="Times New Roman"/>
          <w:sz w:val="24"/>
          <w:szCs w:val="24"/>
          <w:highlight w:val="black"/>
        </w:rPr>
        <w:t>xxxxxxxxxxxxxxxxxxxxxxxxxxxxxxxxxxxxxxx</w:t>
      </w:r>
      <w:proofErr w:type="spellEnd"/>
    </w:p>
    <w:p w:rsidR="0089176C" w:rsidRDefault="0089176C" w:rsidP="0089176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</w:t>
      </w:r>
      <w:r w:rsidR="002469D4"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 xml:space="preserve"> na straně jedné</w:t>
      </w:r>
    </w:p>
    <w:p w:rsidR="0089176C" w:rsidRDefault="0089176C" w:rsidP="0089176C">
      <w:pPr>
        <w:ind w:left="360"/>
        <w:jc w:val="both"/>
        <w:rPr>
          <w:sz w:val="24"/>
        </w:rPr>
      </w:pPr>
    </w:p>
    <w:p w:rsidR="0089176C" w:rsidRDefault="0089176C" w:rsidP="0089176C">
      <w:pPr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a</w:t>
      </w:r>
    </w:p>
    <w:p w:rsidR="0089176C" w:rsidRDefault="0089176C" w:rsidP="0089176C">
      <w:pPr>
        <w:ind w:left="360"/>
        <w:jc w:val="both"/>
        <w:rPr>
          <w:b/>
          <w:bCs/>
        </w:rPr>
      </w:pPr>
    </w:p>
    <w:p w:rsidR="0089176C" w:rsidRDefault="0089176C" w:rsidP="0089176C">
      <w:pPr>
        <w:jc w:val="both"/>
        <w:rPr>
          <w:b/>
          <w:sz w:val="24"/>
        </w:rPr>
      </w:pPr>
      <w:r>
        <w:rPr>
          <w:b/>
          <w:sz w:val="24"/>
        </w:rPr>
        <w:t>Suchánek &amp; Walraven, s. r. o.</w:t>
      </w:r>
    </w:p>
    <w:p w:rsidR="0089176C" w:rsidRDefault="0089176C" w:rsidP="0089176C">
      <w:pPr>
        <w:jc w:val="both"/>
        <w:rPr>
          <w:sz w:val="24"/>
        </w:rPr>
      </w:pPr>
      <w:r>
        <w:rPr>
          <w:sz w:val="24"/>
        </w:rPr>
        <w:t>se sídlem Horka u Staré Paky 68, okres Semily, PSČ 512 34</w:t>
      </w:r>
    </w:p>
    <w:p w:rsidR="0089176C" w:rsidRDefault="0089176C" w:rsidP="0089176C">
      <w:pPr>
        <w:jc w:val="both"/>
        <w:rPr>
          <w:sz w:val="24"/>
        </w:rPr>
      </w:pPr>
      <w:r>
        <w:rPr>
          <w:sz w:val="24"/>
        </w:rPr>
        <w:t>IČ: 259 27 850</w:t>
      </w:r>
    </w:p>
    <w:p w:rsidR="0089176C" w:rsidRDefault="0089176C" w:rsidP="0089176C">
      <w:pPr>
        <w:jc w:val="both"/>
        <w:rPr>
          <w:sz w:val="24"/>
        </w:rPr>
      </w:pPr>
      <w:r>
        <w:rPr>
          <w:sz w:val="24"/>
        </w:rPr>
        <w:t>DIČ: CZ25927850</w:t>
      </w:r>
    </w:p>
    <w:p w:rsidR="0089176C" w:rsidRDefault="0089176C" w:rsidP="0089176C">
      <w:pPr>
        <w:jc w:val="both"/>
        <w:rPr>
          <w:sz w:val="24"/>
        </w:rPr>
      </w:pPr>
      <w:r>
        <w:rPr>
          <w:sz w:val="24"/>
        </w:rPr>
        <w:t>Zastoupená jednatelem společnosti, Vladimírem Suchánkem,</w:t>
      </w:r>
    </w:p>
    <w:p w:rsidR="0089176C" w:rsidRDefault="0089176C" w:rsidP="0089176C">
      <w:pPr>
        <w:jc w:val="both"/>
        <w:rPr>
          <w:sz w:val="24"/>
        </w:rPr>
      </w:pPr>
      <w:r>
        <w:rPr>
          <w:sz w:val="24"/>
        </w:rPr>
        <w:t xml:space="preserve">Předmět podnikání: obráběčství, zámečnictví, </w:t>
      </w:r>
      <w:r w:rsidR="00CD6A53">
        <w:rPr>
          <w:sz w:val="24"/>
        </w:rPr>
        <w:t>nástrojařství</w:t>
      </w:r>
    </w:p>
    <w:p w:rsidR="0089176C" w:rsidRDefault="0089176C" w:rsidP="0089176C">
      <w:pPr>
        <w:jc w:val="both"/>
        <w:rPr>
          <w:sz w:val="24"/>
        </w:rPr>
      </w:pPr>
      <w:r>
        <w:rPr>
          <w:sz w:val="24"/>
        </w:rPr>
        <w:t>Výpis z obchodního rejstříku vedeného Krajským soudem v Hradci Králové oddíl C, vložka 15195 ze dne 7. 10. 1999</w:t>
      </w:r>
    </w:p>
    <w:p w:rsidR="0089176C" w:rsidRPr="00C90A94" w:rsidRDefault="0089176C" w:rsidP="0089176C">
      <w:pPr>
        <w:jc w:val="both"/>
        <w:rPr>
          <w:sz w:val="24"/>
        </w:rPr>
      </w:pPr>
      <w:r w:rsidRPr="00C90A94">
        <w:rPr>
          <w:sz w:val="24"/>
        </w:rPr>
        <w:t>Bankov</w:t>
      </w:r>
      <w:r w:rsidR="00C90A94" w:rsidRPr="00C90A94">
        <w:rPr>
          <w:sz w:val="24"/>
        </w:rPr>
        <w:t xml:space="preserve">ní spojení: </w:t>
      </w:r>
      <w:proofErr w:type="spellStart"/>
      <w:r w:rsidR="000F2501" w:rsidRPr="000F2501">
        <w:rPr>
          <w:sz w:val="24"/>
          <w:highlight w:val="black"/>
        </w:rPr>
        <w:t>xxxxxxxxxxxxxx</w:t>
      </w:r>
      <w:proofErr w:type="spellEnd"/>
    </w:p>
    <w:p w:rsidR="0089176C" w:rsidRDefault="00C90A94" w:rsidP="0089176C">
      <w:pPr>
        <w:jc w:val="both"/>
        <w:rPr>
          <w:sz w:val="24"/>
        </w:rPr>
      </w:pPr>
      <w:r w:rsidRPr="00C90A94">
        <w:rPr>
          <w:sz w:val="24"/>
        </w:rPr>
        <w:t xml:space="preserve">Číslo účtu: </w:t>
      </w:r>
      <w:proofErr w:type="spellStart"/>
      <w:r w:rsidR="000F2501" w:rsidRPr="000F2501">
        <w:rPr>
          <w:sz w:val="24"/>
          <w:highlight w:val="black"/>
        </w:rPr>
        <w:t>xxxxxxxxxxxxxx</w:t>
      </w:r>
      <w:bookmarkStart w:id="0" w:name="_GoBack"/>
      <w:bookmarkEnd w:id="0"/>
      <w:proofErr w:type="spellEnd"/>
    </w:p>
    <w:p w:rsidR="0089176C" w:rsidRPr="00004377" w:rsidRDefault="0089176C" w:rsidP="0089176C">
      <w:pPr>
        <w:jc w:val="both"/>
        <w:rPr>
          <w:b/>
          <w:sz w:val="24"/>
        </w:rPr>
      </w:pPr>
      <w:r w:rsidRPr="00143D9B">
        <w:rPr>
          <w:sz w:val="24"/>
          <w:szCs w:val="24"/>
        </w:rPr>
        <w:t xml:space="preserve">jako </w:t>
      </w:r>
      <w:r w:rsidR="002469D4">
        <w:rPr>
          <w:sz w:val="24"/>
          <w:szCs w:val="24"/>
        </w:rPr>
        <w:t>odběratel</w:t>
      </w:r>
      <w:r w:rsidRPr="00143D9B">
        <w:rPr>
          <w:sz w:val="24"/>
          <w:szCs w:val="24"/>
        </w:rPr>
        <w:t xml:space="preserve"> na straně druhé.</w:t>
      </w:r>
    </w:p>
    <w:p w:rsidR="0089176C" w:rsidRDefault="0089176C" w:rsidP="0089176C">
      <w:pPr>
        <w:rPr>
          <w:b/>
          <w:bCs/>
        </w:rPr>
      </w:pPr>
      <w:r w:rsidRPr="00143D9B">
        <w:rPr>
          <w:b/>
          <w:bCs/>
        </w:rPr>
        <w:tab/>
      </w:r>
    </w:p>
    <w:p w:rsidR="00095BFF" w:rsidRDefault="00EB0116" w:rsidP="00DD25A3">
      <w:pPr>
        <w:jc w:val="both"/>
        <w:rPr>
          <w:sz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04114" w:rsidRDefault="00A31315" w:rsidP="00BC6CF0">
      <w:pPr>
        <w:jc w:val="both"/>
        <w:rPr>
          <w:sz w:val="24"/>
          <w:szCs w:val="24"/>
        </w:rPr>
      </w:pPr>
      <w:r w:rsidRPr="00F07119">
        <w:rPr>
          <w:sz w:val="24"/>
          <w:szCs w:val="24"/>
        </w:rPr>
        <w:t>uzavřely níže uvedeného dne, měsíce a roku tuto</w:t>
      </w:r>
      <w:r>
        <w:rPr>
          <w:sz w:val="24"/>
          <w:szCs w:val="24"/>
        </w:rPr>
        <w:t xml:space="preserve"> </w:t>
      </w:r>
      <w:r w:rsidR="00E77B92" w:rsidRPr="00A31315">
        <w:rPr>
          <w:sz w:val="24"/>
          <w:szCs w:val="24"/>
        </w:rPr>
        <w:t>dohodu</w:t>
      </w:r>
      <w:r>
        <w:rPr>
          <w:sz w:val="24"/>
          <w:szCs w:val="24"/>
        </w:rPr>
        <w:t>:</w:t>
      </w:r>
    </w:p>
    <w:p w:rsidR="00BC6CF0" w:rsidRPr="00BC6CF0" w:rsidRDefault="00BC6CF0" w:rsidP="00BC6CF0">
      <w:pPr>
        <w:jc w:val="both"/>
        <w:rPr>
          <w:sz w:val="24"/>
        </w:rPr>
      </w:pPr>
    </w:p>
    <w:p w:rsidR="00A31315" w:rsidRDefault="006F3700" w:rsidP="006F3700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Čl. I.</w:t>
      </w:r>
    </w:p>
    <w:p w:rsidR="00095BFF" w:rsidRPr="00A31315" w:rsidRDefault="00095BFF" w:rsidP="00A31315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r w:rsidRPr="00A31315">
        <w:rPr>
          <w:sz w:val="24"/>
          <w:szCs w:val="24"/>
        </w:rPr>
        <w:t>Předmět dohody</w:t>
      </w:r>
    </w:p>
    <w:p w:rsidR="00C04114" w:rsidRDefault="00C04114" w:rsidP="00DD25A3">
      <w:pPr>
        <w:pStyle w:val="Zkladntext"/>
      </w:pPr>
    </w:p>
    <w:p w:rsidR="00095BFF" w:rsidRDefault="00095BFF" w:rsidP="00A31315">
      <w:pPr>
        <w:pStyle w:val="Zkladntext"/>
      </w:pPr>
      <w:r>
        <w:t xml:space="preserve">Dodavatel zprostředkuje odběrateli tyto </w:t>
      </w:r>
      <w:r w:rsidR="00E77B92">
        <w:t>energie: tepelnou</w:t>
      </w:r>
      <w:r>
        <w:t xml:space="preserve">, elektrickou, vodu včetně </w:t>
      </w:r>
      <w:r w:rsidR="00C04114">
        <w:t xml:space="preserve">odvodu </w:t>
      </w:r>
      <w:r>
        <w:t xml:space="preserve">odpadních vod za dále stanovených </w:t>
      </w:r>
      <w:r w:rsidR="00C04114">
        <w:t xml:space="preserve">dodacích </w:t>
      </w:r>
      <w:r>
        <w:t>podmínek.</w:t>
      </w:r>
    </w:p>
    <w:p w:rsidR="00E36A23" w:rsidRDefault="00E36A23" w:rsidP="00DD25A3">
      <w:pPr>
        <w:pStyle w:val="Zkladntext"/>
      </w:pPr>
    </w:p>
    <w:p w:rsidR="00C04114" w:rsidRDefault="00C04114" w:rsidP="00DD25A3">
      <w:pPr>
        <w:jc w:val="both"/>
        <w:rPr>
          <w:sz w:val="24"/>
        </w:rPr>
      </w:pPr>
    </w:p>
    <w:p w:rsidR="00095BFF" w:rsidRPr="00C04114" w:rsidRDefault="00854DB1" w:rsidP="00DD25A3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095BFF" w:rsidRPr="00C04114">
        <w:rPr>
          <w:b/>
          <w:sz w:val="24"/>
        </w:rPr>
        <w:t>Dodávky tepelné energie pro ÚT</w:t>
      </w:r>
      <w:r w:rsidR="00C04114" w:rsidRPr="00C04114">
        <w:rPr>
          <w:b/>
          <w:sz w:val="24"/>
        </w:rPr>
        <w:t>, ohřev TUV a technologické účely</w:t>
      </w:r>
    </w:p>
    <w:p w:rsidR="00095BFF" w:rsidRDefault="00095BFF" w:rsidP="00DD25A3">
      <w:pPr>
        <w:pStyle w:val="Zkladntextodsazen"/>
        <w:ind w:left="0"/>
      </w:pPr>
    </w:p>
    <w:p w:rsidR="00BC6CF0" w:rsidRDefault="00854DB1" w:rsidP="00BC6CF0">
      <w:pPr>
        <w:pStyle w:val="Zkladntextodsazen"/>
        <w:ind w:left="0"/>
      </w:pPr>
      <w:r w:rsidRPr="00311E50">
        <w:rPr>
          <w:b/>
        </w:rPr>
        <w:t>1.1.</w:t>
      </w:r>
      <w:r>
        <w:t xml:space="preserve">  </w:t>
      </w:r>
      <w:r w:rsidR="00DD25A3">
        <w:tab/>
      </w:r>
      <w:r w:rsidR="00095BFF">
        <w:t>Dodávky tepelné energie jsou uskutečňovány v souladu s</w:t>
      </w:r>
      <w:r w:rsidR="00095BFF" w:rsidRPr="00D64B3F">
        <w:t> </w:t>
      </w:r>
      <w:r w:rsidR="00CF4EFE" w:rsidRPr="00136D5D">
        <w:t>v</w:t>
      </w:r>
      <w:r w:rsidR="00095BFF" w:rsidRPr="00136D5D">
        <w:t xml:space="preserve">yhláškou </w:t>
      </w:r>
      <w:r w:rsidR="00943D85" w:rsidRPr="001A1BBE">
        <w:t xml:space="preserve">č.  </w:t>
      </w:r>
      <w:r w:rsidR="00BC6CF0">
        <w:t xml:space="preserve">194/2007 </w:t>
      </w:r>
      <w:r w:rsidR="00943D85" w:rsidRPr="001A1BBE">
        <w:t>Sb.</w:t>
      </w:r>
      <w:r w:rsidR="00BC6CF0">
        <w:t>,</w:t>
      </w:r>
      <w:r w:rsidR="00BC6CF0" w:rsidRPr="00BC6CF0">
        <w:t xml:space="preserve"> </w:t>
      </w:r>
      <w:r w:rsidR="00BC6CF0">
        <w:t>kterou se stanoví pravidla pro vytápění a dodávku teplé vody, měrné ukazatele spotřeby tepelné energie pro vytápění a pro přípravu teplé vody a požadavky na vybavení vnitřních tepelných zařízení budov přístroji regulujícími a registrujícími dodávku tepelné energie, v platném znění.</w:t>
      </w:r>
    </w:p>
    <w:p w:rsidR="00BC6CF0" w:rsidRDefault="00BC6CF0" w:rsidP="00BC6CF0">
      <w:pPr>
        <w:pStyle w:val="Zkladntextodsazen"/>
        <w:ind w:left="0"/>
      </w:pPr>
    </w:p>
    <w:p w:rsidR="00095BFF" w:rsidRDefault="00BC6CF0" w:rsidP="00BC6CF0">
      <w:pPr>
        <w:pStyle w:val="Zkladntextodsazen"/>
        <w:ind w:left="0"/>
      </w:pPr>
      <w:r w:rsidRPr="00311E50">
        <w:rPr>
          <w:b/>
        </w:rPr>
        <w:lastRenderedPageBreak/>
        <w:t>1.</w:t>
      </w:r>
      <w:r>
        <w:rPr>
          <w:b/>
        </w:rPr>
        <w:t>2</w:t>
      </w:r>
      <w:r w:rsidRPr="00311E50">
        <w:rPr>
          <w:b/>
        </w:rPr>
        <w:t>.</w:t>
      </w:r>
      <w:r>
        <w:t xml:space="preserve">  </w:t>
      </w:r>
      <w:r w:rsidR="00DE356C">
        <w:t xml:space="preserve">Tepelným zařízením se rozumí veškeré tepelné zařízení v objektu či části prostoru, ve kterém odběratel vykonává svou činnost. </w:t>
      </w:r>
      <w:r w:rsidR="00095BFF">
        <w:t xml:space="preserve">Jde o rozvody ústředního </w:t>
      </w:r>
      <w:r w:rsidR="00C04114">
        <w:t>vytápění, registry</w:t>
      </w:r>
      <w:r w:rsidR="0014213E">
        <w:t>, ovládací a regulační zařízení.</w:t>
      </w:r>
      <w:r w:rsidR="00C04114">
        <w:t xml:space="preserve"> </w:t>
      </w:r>
      <w:r w:rsidR="00095BFF">
        <w:t>Ovládání vytápěcí soustavy se provádí ručně na registrech. Dodavatel bude reagovat</w:t>
      </w:r>
      <w:r w:rsidR="00E77B92">
        <w:t xml:space="preserve"> </w:t>
      </w:r>
      <w:r w:rsidR="00095BFF">
        <w:t xml:space="preserve">na </w:t>
      </w:r>
      <w:r w:rsidR="00E36A23">
        <w:t xml:space="preserve">písemné </w:t>
      </w:r>
      <w:r w:rsidR="00095BFF">
        <w:t>požadavky odběratele týkající se úpravy topného režimu v předávací stanici.</w:t>
      </w:r>
    </w:p>
    <w:p w:rsidR="00E36A23" w:rsidRDefault="00E36A23" w:rsidP="00DD25A3">
      <w:pPr>
        <w:pStyle w:val="Zkladntextodsazen"/>
        <w:ind w:left="0"/>
      </w:pPr>
    </w:p>
    <w:p w:rsidR="00095BFF" w:rsidRDefault="00854DB1" w:rsidP="00DD25A3">
      <w:pPr>
        <w:tabs>
          <w:tab w:val="num" w:pos="720"/>
        </w:tabs>
        <w:jc w:val="both"/>
        <w:rPr>
          <w:sz w:val="24"/>
        </w:rPr>
      </w:pPr>
      <w:r w:rsidRPr="00311E50">
        <w:rPr>
          <w:b/>
          <w:sz w:val="24"/>
        </w:rPr>
        <w:t>1.</w:t>
      </w:r>
      <w:r w:rsidR="00BC6CF0">
        <w:rPr>
          <w:b/>
          <w:sz w:val="24"/>
        </w:rPr>
        <w:t>3</w:t>
      </w:r>
      <w:r w:rsidRPr="00311E50">
        <w:rPr>
          <w:b/>
          <w:sz w:val="24"/>
        </w:rPr>
        <w:t>.</w:t>
      </w:r>
      <w:r>
        <w:rPr>
          <w:sz w:val="24"/>
        </w:rPr>
        <w:t xml:space="preserve"> </w:t>
      </w:r>
      <w:r w:rsidR="00DD25A3">
        <w:rPr>
          <w:sz w:val="24"/>
        </w:rPr>
        <w:tab/>
      </w:r>
      <w:r w:rsidR="00095BFF">
        <w:rPr>
          <w:sz w:val="24"/>
        </w:rPr>
        <w:t>Odběratel je povinen zařízení provozovat tak, aby předcházel závadám, případně</w:t>
      </w:r>
      <w:r w:rsidR="00CF4EFE">
        <w:rPr>
          <w:sz w:val="24"/>
        </w:rPr>
        <w:t xml:space="preserve"> </w:t>
      </w:r>
      <w:r>
        <w:rPr>
          <w:sz w:val="24"/>
        </w:rPr>
        <w:t>po</w:t>
      </w:r>
      <w:r w:rsidR="00095BFF">
        <w:rPr>
          <w:sz w:val="24"/>
        </w:rPr>
        <w:t>ničení zařízení. Nesmí svévolně zasahovat ani provádět úpravy na zařízení, pokud</w:t>
      </w:r>
      <w:r w:rsidR="00CF4EFE">
        <w:rPr>
          <w:sz w:val="24"/>
        </w:rPr>
        <w:t xml:space="preserve"> </w:t>
      </w:r>
      <w:r w:rsidR="00095BFF">
        <w:rPr>
          <w:sz w:val="24"/>
        </w:rPr>
        <w:t>nehrozí nebezpečí z prodlení. Závady a poruchové stavy je povinen ihned hlásit službě</w:t>
      </w:r>
      <w:r w:rsidR="00D736D3">
        <w:rPr>
          <w:sz w:val="24"/>
        </w:rPr>
        <w:t xml:space="preserve"> </w:t>
      </w:r>
      <w:r w:rsidR="00095BFF">
        <w:rPr>
          <w:sz w:val="24"/>
        </w:rPr>
        <w:t>na centrální zdroj tepla věznice.</w:t>
      </w:r>
    </w:p>
    <w:p w:rsidR="00854DB1" w:rsidRDefault="00854DB1" w:rsidP="00DD25A3">
      <w:pPr>
        <w:jc w:val="both"/>
        <w:rPr>
          <w:sz w:val="24"/>
        </w:rPr>
      </w:pPr>
    </w:p>
    <w:p w:rsidR="00095BFF" w:rsidRDefault="00854DB1" w:rsidP="00DD25A3">
      <w:pPr>
        <w:jc w:val="both"/>
        <w:rPr>
          <w:sz w:val="24"/>
        </w:rPr>
      </w:pPr>
      <w:r w:rsidRPr="00311E50">
        <w:rPr>
          <w:b/>
          <w:sz w:val="24"/>
        </w:rPr>
        <w:t>1.</w:t>
      </w:r>
      <w:r w:rsidR="00BC6CF0">
        <w:rPr>
          <w:b/>
          <w:sz w:val="24"/>
        </w:rPr>
        <w:t>4</w:t>
      </w:r>
      <w:r w:rsidRPr="00311E50">
        <w:rPr>
          <w:b/>
          <w:sz w:val="24"/>
        </w:rPr>
        <w:t>.</w:t>
      </w:r>
      <w:r>
        <w:rPr>
          <w:sz w:val="24"/>
        </w:rPr>
        <w:t xml:space="preserve"> </w:t>
      </w:r>
      <w:r w:rsidR="00DD25A3">
        <w:rPr>
          <w:sz w:val="24"/>
        </w:rPr>
        <w:tab/>
      </w:r>
      <w:r w:rsidR="00095BFF">
        <w:rPr>
          <w:sz w:val="24"/>
        </w:rPr>
        <w:t>Dodavatel je oprávněn provádět za účasti odběratele kontrolu topného systému a</w:t>
      </w:r>
      <w:r w:rsidR="00490F9F">
        <w:rPr>
          <w:sz w:val="24"/>
        </w:rPr>
        <w:t> </w:t>
      </w:r>
      <w:r w:rsidR="00095BFF">
        <w:rPr>
          <w:sz w:val="24"/>
        </w:rPr>
        <w:t xml:space="preserve">dodržování stanovených podmínek. </w:t>
      </w:r>
      <w:r w:rsidR="00123C20">
        <w:rPr>
          <w:sz w:val="24"/>
        </w:rPr>
        <w:t>Pro zajištění plynulého zásobování tepelnou energií je dodavatel oprávněn dle potřeby provádět regulační opatření na topné soustavě a omezit nebo přerušit dodávky v těchto případech:</w:t>
      </w:r>
    </w:p>
    <w:p w:rsidR="00DB37E1" w:rsidRDefault="00DB37E1" w:rsidP="00DD25A3">
      <w:pPr>
        <w:ind w:left="709"/>
        <w:jc w:val="both"/>
        <w:rPr>
          <w:sz w:val="24"/>
        </w:rPr>
      </w:pPr>
    </w:p>
    <w:p w:rsidR="00095BFF" w:rsidRDefault="00B87C6A" w:rsidP="00DD25A3">
      <w:pPr>
        <w:ind w:left="709"/>
        <w:jc w:val="both"/>
        <w:rPr>
          <w:sz w:val="24"/>
        </w:rPr>
      </w:pPr>
      <w:r>
        <w:rPr>
          <w:sz w:val="24"/>
        </w:rPr>
        <w:t>- při provádění oprav, údržbě a</w:t>
      </w:r>
      <w:r w:rsidR="00095BFF">
        <w:rPr>
          <w:sz w:val="24"/>
        </w:rPr>
        <w:t xml:space="preserve"> revizí</w:t>
      </w:r>
      <w:r>
        <w:rPr>
          <w:sz w:val="24"/>
        </w:rPr>
        <w:t>ch</w:t>
      </w:r>
      <w:r w:rsidR="00095BFF">
        <w:rPr>
          <w:sz w:val="24"/>
        </w:rPr>
        <w:t xml:space="preserve"> zařízení</w:t>
      </w:r>
      <w:r w:rsidR="00DB37E1">
        <w:rPr>
          <w:sz w:val="24"/>
        </w:rPr>
        <w:t>,</w:t>
      </w:r>
    </w:p>
    <w:p w:rsidR="00095BFF" w:rsidRDefault="00095BFF" w:rsidP="00DD25A3">
      <w:pPr>
        <w:ind w:left="709"/>
        <w:jc w:val="both"/>
        <w:rPr>
          <w:sz w:val="24"/>
        </w:rPr>
      </w:pPr>
      <w:r>
        <w:rPr>
          <w:sz w:val="24"/>
        </w:rPr>
        <w:t>- při událostech charakteru živelné pohromy</w:t>
      </w:r>
      <w:r w:rsidR="00DB37E1">
        <w:rPr>
          <w:sz w:val="24"/>
        </w:rPr>
        <w:t>,</w:t>
      </w:r>
    </w:p>
    <w:p w:rsidR="00095BFF" w:rsidRDefault="00095BFF" w:rsidP="00DD25A3">
      <w:pPr>
        <w:ind w:left="709"/>
        <w:jc w:val="both"/>
        <w:rPr>
          <w:sz w:val="24"/>
        </w:rPr>
      </w:pPr>
      <w:r>
        <w:rPr>
          <w:sz w:val="24"/>
        </w:rPr>
        <w:t>- byl-li u odběratele zjištěn neoprávněný odběr, zásah do zařízení</w:t>
      </w:r>
      <w:r w:rsidR="00DB37E1">
        <w:rPr>
          <w:sz w:val="24"/>
        </w:rPr>
        <w:t>,</w:t>
      </w:r>
    </w:p>
    <w:p w:rsidR="00DD25A3" w:rsidRDefault="00095BFF" w:rsidP="00DD25A3">
      <w:pPr>
        <w:ind w:left="709"/>
        <w:jc w:val="both"/>
        <w:rPr>
          <w:sz w:val="24"/>
        </w:rPr>
      </w:pPr>
      <w:r>
        <w:rPr>
          <w:sz w:val="24"/>
        </w:rPr>
        <w:t>- nevyhovuje-li odběratelovo zařízení do té míry, že může ohrozit bezpečnost</w:t>
      </w:r>
      <w:r w:rsidR="00490F9F">
        <w:rPr>
          <w:sz w:val="24"/>
        </w:rPr>
        <w:t xml:space="preserve"> </w:t>
      </w:r>
      <w:r w:rsidR="00E77B92">
        <w:rPr>
          <w:sz w:val="24"/>
        </w:rPr>
        <w:t>osob</w:t>
      </w:r>
      <w:r w:rsidR="00DB37E1">
        <w:rPr>
          <w:sz w:val="24"/>
        </w:rPr>
        <w:t>,</w:t>
      </w:r>
    </w:p>
    <w:p w:rsidR="00854DB1" w:rsidRDefault="00DD25A3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  </w:t>
      </w:r>
      <w:r w:rsidR="00E77B92">
        <w:rPr>
          <w:sz w:val="24"/>
        </w:rPr>
        <w:t>nebo</w:t>
      </w:r>
      <w:r w:rsidR="00D736D3">
        <w:rPr>
          <w:sz w:val="24"/>
        </w:rPr>
        <w:t xml:space="preserve"> </w:t>
      </w:r>
      <w:r w:rsidR="00095BFF">
        <w:rPr>
          <w:sz w:val="24"/>
        </w:rPr>
        <w:t>majetku, způsobit nadměrné ztrá</w:t>
      </w:r>
      <w:r w:rsidR="00D736D3">
        <w:rPr>
          <w:sz w:val="24"/>
        </w:rPr>
        <w:t>ty tepelné energie či poruchu u</w:t>
      </w:r>
      <w:r w:rsidR="00490F9F">
        <w:rPr>
          <w:sz w:val="24"/>
        </w:rPr>
        <w:t> </w:t>
      </w:r>
      <w:r w:rsidR="00095BFF">
        <w:rPr>
          <w:sz w:val="24"/>
        </w:rPr>
        <w:t>dodavatele</w:t>
      </w:r>
    </w:p>
    <w:p w:rsidR="00095BFF" w:rsidRDefault="00095BFF" w:rsidP="00DD25A3">
      <w:pPr>
        <w:ind w:left="709"/>
        <w:jc w:val="both"/>
        <w:rPr>
          <w:sz w:val="24"/>
        </w:rPr>
      </w:pPr>
      <w:r>
        <w:rPr>
          <w:sz w:val="24"/>
        </w:rPr>
        <w:t>- z nutných provozních důvodů</w:t>
      </w:r>
      <w:r w:rsidR="00DB37E1">
        <w:rPr>
          <w:sz w:val="24"/>
        </w:rPr>
        <w:t>,</w:t>
      </w:r>
    </w:p>
    <w:p w:rsidR="00095BFF" w:rsidRDefault="00095BFF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- z důvodu neplnění platebních podmínek za dodanou tepelnou energii. </w:t>
      </w:r>
    </w:p>
    <w:p w:rsidR="00DB37E1" w:rsidRDefault="00DB37E1" w:rsidP="00DD25A3">
      <w:pPr>
        <w:pStyle w:val="Nadpis5"/>
        <w:ind w:left="0" w:firstLine="708"/>
        <w:rPr>
          <w:b w:val="0"/>
          <w:sz w:val="24"/>
          <w:szCs w:val="24"/>
        </w:rPr>
      </w:pPr>
    </w:p>
    <w:p w:rsidR="00E77B92" w:rsidRDefault="00943D85" w:rsidP="00943D85">
      <w:pPr>
        <w:pStyle w:val="Nadpis5"/>
        <w:ind w:left="0"/>
        <w:rPr>
          <w:sz w:val="24"/>
        </w:rPr>
      </w:pPr>
      <w:r w:rsidRPr="00943D85">
        <w:rPr>
          <w:sz w:val="24"/>
          <w:szCs w:val="24"/>
        </w:rPr>
        <w:t>1.</w:t>
      </w:r>
      <w:r w:rsidR="00BC6CF0">
        <w:rPr>
          <w:sz w:val="24"/>
          <w:szCs w:val="24"/>
        </w:rPr>
        <w:t>5</w:t>
      </w:r>
      <w:r w:rsidRPr="00943D85">
        <w:rPr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095BFF" w:rsidRPr="00740448">
        <w:rPr>
          <w:b w:val="0"/>
          <w:sz w:val="24"/>
          <w:szCs w:val="24"/>
        </w:rPr>
        <w:t xml:space="preserve">Dodávku tepelné energie přerušenou nebo omezenou z důvodu překážek na </w:t>
      </w:r>
      <w:r w:rsidR="00095BFF">
        <w:rPr>
          <w:b w:val="0"/>
          <w:sz w:val="24"/>
          <w:szCs w:val="24"/>
        </w:rPr>
        <w:t>straně</w:t>
      </w:r>
      <w:r w:rsidR="00095BFF">
        <w:rPr>
          <w:sz w:val="24"/>
        </w:rPr>
        <w:t xml:space="preserve"> </w:t>
      </w:r>
      <w:r w:rsidR="00095BFF" w:rsidRPr="00D736D3">
        <w:rPr>
          <w:b w:val="0"/>
          <w:sz w:val="24"/>
        </w:rPr>
        <w:t>odběratele, obnoví dodavatel po odstranění všech závad nebo příčin, pro které byla dodávka přerušena či omezena. O regulačních opatřeních je odběratel vyrozuměn předem.</w:t>
      </w:r>
      <w:r w:rsidR="00E77B92" w:rsidRPr="00D736D3">
        <w:rPr>
          <w:b w:val="0"/>
          <w:sz w:val="24"/>
        </w:rPr>
        <w:t xml:space="preserve"> Dodavatel neodpovídá za škody vzniklé nedostatkem tlaku vody při omezeném zásobování z výše uvedených důvodů. Dodavatel není povinen splnit takové požadavky odběratele, které přesahují možnosti stávajícího zařízení. </w:t>
      </w:r>
      <w:r w:rsidR="00B87C6A" w:rsidRPr="00D736D3">
        <w:rPr>
          <w:b w:val="0"/>
          <w:sz w:val="24"/>
        </w:rPr>
        <w:t>Splnění těchto požadavků si může zajistit odběratel vlastním zařízením po souhlasu dodavatele.</w:t>
      </w:r>
    </w:p>
    <w:p w:rsidR="00095BFF" w:rsidRDefault="00095BFF" w:rsidP="00DD25A3">
      <w:pPr>
        <w:ind w:hanging="1276"/>
        <w:jc w:val="both"/>
        <w:rPr>
          <w:sz w:val="24"/>
        </w:rPr>
      </w:pPr>
    </w:p>
    <w:p w:rsidR="00095BFF" w:rsidRDefault="00265591" w:rsidP="00DD25A3">
      <w:pPr>
        <w:jc w:val="both"/>
        <w:rPr>
          <w:sz w:val="24"/>
        </w:rPr>
      </w:pPr>
      <w:r w:rsidRPr="00311E50">
        <w:rPr>
          <w:b/>
          <w:sz w:val="24"/>
        </w:rPr>
        <w:t>1.</w:t>
      </w:r>
      <w:r w:rsidR="00BC6CF0">
        <w:rPr>
          <w:b/>
          <w:sz w:val="24"/>
        </w:rPr>
        <w:t>6</w:t>
      </w:r>
      <w:r w:rsidRPr="00311E50">
        <w:rPr>
          <w:b/>
          <w:sz w:val="24"/>
        </w:rPr>
        <w:t>.</w:t>
      </w:r>
      <w:r>
        <w:rPr>
          <w:sz w:val="24"/>
        </w:rPr>
        <w:t xml:space="preserve"> Dodávky tepelné energie jsou měřeny v předávací stanici. Dodávky jsou splněny přechodem tepelné energie do objektu či prostoru odběratele přes měřící zařízení</w:t>
      </w:r>
      <w:r w:rsidR="00095BFF">
        <w:rPr>
          <w:sz w:val="24"/>
        </w:rPr>
        <w:t>.</w:t>
      </w:r>
    </w:p>
    <w:p w:rsidR="00095BFF" w:rsidRDefault="00095BFF" w:rsidP="00DD25A3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095BFF" w:rsidRDefault="00095BFF" w:rsidP="00DD25A3">
      <w:pPr>
        <w:jc w:val="both"/>
        <w:rPr>
          <w:sz w:val="24"/>
        </w:rPr>
      </w:pPr>
    </w:p>
    <w:p w:rsidR="00095BFF" w:rsidRPr="00265591" w:rsidRDefault="00095BFF" w:rsidP="00DD25A3">
      <w:pPr>
        <w:jc w:val="both"/>
        <w:rPr>
          <w:b/>
          <w:sz w:val="24"/>
        </w:rPr>
      </w:pPr>
      <w:r w:rsidRPr="00265591">
        <w:rPr>
          <w:b/>
          <w:sz w:val="24"/>
        </w:rPr>
        <w:t>2</w:t>
      </w:r>
      <w:r w:rsidR="00265591" w:rsidRPr="00265591">
        <w:rPr>
          <w:b/>
          <w:sz w:val="24"/>
        </w:rPr>
        <w:t xml:space="preserve">. </w:t>
      </w:r>
      <w:r w:rsidRPr="00265591">
        <w:rPr>
          <w:b/>
          <w:sz w:val="24"/>
        </w:rPr>
        <w:t>Dodávky pitné a užitkové vody</w:t>
      </w:r>
    </w:p>
    <w:p w:rsidR="00265591" w:rsidRDefault="00265591" w:rsidP="00DD25A3">
      <w:pPr>
        <w:jc w:val="both"/>
        <w:rPr>
          <w:b/>
          <w:sz w:val="24"/>
        </w:rPr>
      </w:pPr>
    </w:p>
    <w:p w:rsidR="00095BFF" w:rsidRPr="00F1175D" w:rsidRDefault="00095BFF" w:rsidP="00DD25A3">
      <w:pPr>
        <w:jc w:val="both"/>
        <w:rPr>
          <w:sz w:val="24"/>
        </w:rPr>
      </w:pPr>
      <w:r w:rsidRPr="00311E50">
        <w:rPr>
          <w:b/>
          <w:sz w:val="24"/>
        </w:rPr>
        <w:t>2.1</w:t>
      </w:r>
      <w:r w:rsidR="00265591" w:rsidRPr="00311E50">
        <w:rPr>
          <w:b/>
          <w:sz w:val="24"/>
        </w:rPr>
        <w:t>.</w:t>
      </w:r>
      <w:r w:rsidR="00265591">
        <w:rPr>
          <w:sz w:val="24"/>
        </w:rPr>
        <w:t xml:space="preserve"> </w:t>
      </w:r>
      <w:r w:rsidR="00DD25A3">
        <w:rPr>
          <w:sz w:val="24"/>
        </w:rPr>
        <w:tab/>
      </w:r>
      <w:r w:rsidRPr="00265591">
        <w:rPr>
          <w:sz w:val="24"/>
        </w:rPr>
        <w:t>Dodávka pitné vody je uskutečňována z </w:t>
      </w:r>
      <w:r w:rsidR="00FD085A" w:rsidRPr="00265591">
        <w:rPr>
          <w:sz w:val="24"/>
        </w:rPr>
        <w:t>vnitřního</w:t>
      </w:r>
      <w:r w:rsidRPr="00265591">
        <w:rPr>
          <w:color w:val="FF0000"/>
          <w:sz w:val="24"/>
        </w:rPr>
        <w:t xml:space="preserve"> </w:t>
      </w:r>
      <w:r w:rsidRPr="00265591">
        <w:rPr>
          <w:sz w:val="24"/>
        </w:rPr>
        <w:t>vodovod</w:t>
      </w:r>
      <w:r w:rsidR="00F1175D">
        <w:rPr>
          <w:sz w:val="24"/>
        </w:rPr>
        <w:t>u Věznice Valdice</w:t>
      </w:r>
      <w:r w:rsidR="00B87C6A" w:rsidRPr="00265591">
        <w:rPr>
          <w:sz w:val="24"/>
        </w:rPr>
        <w:t xml:space="preserve">. </w:t>
      </w:r>
      <w:r w:rsidR="00B87C6A" w:rsidRPr="00F1175D">
        <w:rPr>
          <w:sz w:val="24"/>
        </w:rPr>
        <w:t>Kvalita</w:t>
      </w:r>
      <w:r w:rsidRPr="00F1175D">
        <w:rPr>
          <w:sz w:val="24"/>
        </w:rPr>
        <w:t xml:space="preserve"> </w:t>
      </w:r>
      <w:r w:rsidR="0029393E" w:rsidRPr="00F1175D">
        <w:rPr>
          <w:sz w:val="24"/>
        </w:rPr>
        <w:t xml:space="preserve">pitné </w:t>
      </w:r>
      <w:r w:rsidR="00B87C6A" w:rsidRPr="00F1175D">
        <w:rPr>
          <w:sz w:val="24"/>
        </w:rPr>
        <w:t>vody je</w:t>
      </w:r>
      <w:r w:rsidRPr="00F1175D">
        <w:rPr>
          <w:sz w:val="24"/>
        </w:rPr>
        <w:t xml:space="preserve"> kontrolována</w:t>
      </w:r>
      <w:r w:rsidR="00B87C6A" w:rsidRPr="00F1175D">
        <w:rPr>
          <w:sz w:val="24"/>
        </w:rPr>
        <w:t xml:space="preserve"> </w:t>
      </w:r>
      <w:r w:rsidR="00F1175D" w:rsidRPr="00F1175D">
        <w:rPr>
          <w:sz w:val="24"/>
        </w:rPr>
        <w:t xml:space="preserve">dle schváleného provozního řádu. </w:t>
      </w:r>
    </w:p>
    <w:p w:rsidR="00D736D3" w:rsidRPr="00265591" w:rsidRDefault="00D736D3" w:rsidP="00DD25A3">
      <w:pPr>
        <w:jc w:val="both"/>
        <w:rPr>
          <w:sz w:val="24"/>
        </w:rPr>
      </w:pPr>
    </w:p>
    <w:p w:rsidR="00095BFF" w:rsidRDefault="00095BFF" w:rsidP="00DD25A3">
      <w:pPr>
        <w:jc w:val="both"/>
        <w:rPr>
          <w:sz w:val="24"/>
        </w:rPr>
      </w:pPr>
      <w:r w:rsidRPr="00311E50">
        <w:rPr>
          <w:b/>
          <w:sz w:val="24"/>
        </w:rPr>
        <w:t>2.2.</w:t>
      </w:r>
      <w:r w:rsidR="00265591">
        <w:rPr>
          <w:sz w:val="24"/>
        </w:rPr>
        <w:t xml:space="preserve"> </w:t>
      </w:r>
      <w:r w:rsidR="00DD25A3">
        <w:rPr>
          <w:sz w:val="24"/>
        </w:rPr>
        <w:tab/>
      </w:r>
      <w:r w:rsidRPr="00265591">
        <w:rPr>
          <w:sz w:val="24"/>
        </w:rPr>
        <w:t>Odběratel je povinen umožnit dodavateli</w:t>
      </w:r>
      <w:r w:rsidR="00311E50">
        <w:rPr>
          <w:sz w:val="24"/>
        </w:rPr>
        <w:t xml:space="preserve"> kontrolu rozvodů v pronajatých</w:t>
      </w:r>
      <w:r w:rsidRPr="00265591">
        <w:rPr>
          <w:sz w:val="24"/>
        </w:rPr>
        <w:t xml:space="preserve"> prostorách, udržovat vnitřní </w:t>
      </w:r>
      <w:r w:rsidR="00B87C6A" w:rsidRPr="00265591">
        <w:rPr>
          <w:sz w:val="24"/>
        </w:rPr>
        <w:t>rozvody a ostatní</w:t>
      </w:r>
      <w:r w:rsidRPr="00265591">
        <w:rPr>
          <w:sz w:val="24"/>
        </w:rPr>
        <w:t xml:space="preserve"> zařízení ve stavu odp</w:t>
      </w:r>
      <w:r w:rsidR="00311E50">
        <w:rPr>
          <w:sz w:val="24"/>
        </w:rPr>
        <w:t>ovídajícímu platným</w:t>
      </w:r>
      <w:r w:rsidRPr="00265591">
        <w:rPr>
          <w:sz w:val="24"/>
        </w:rPr>
        <w:t xml:space="preserve"> předpisům.</w:t>
      </w:r>
    </w:p>
    <w:p w:rsidR="00D736D3" w:rsidRPr="00265591" w:rsidRDefault="00D736D3" w:rsidP="00DD25A3">
      <w:pPr>
        <w:jc w:val="both"/>
        <w:rPr>
          <w:sz w:val="24"/>
        </w:rPr>
      </w:pPr>
    </w:p>
    <w:p w:rsidR="00095BFF" w:rsidRDefault="00095BFF" w:rsidP="00DD25A3">
      <w:pPr>
        <w:jc w:val="both"/>
        <w:rPr>
          <w:sz w:val="24"/>
        </w:rPr>
      </w:pPr>
      <w:r w:rsidRPr="00311E50">
        <w:rPr>
          <w:b/>
          <w:sz w:val="24"/>
        </w:rPr>
        <w:t>2.3.</w:t>
      </w:r>
      <w:r w:rsidR="00311E50">
        <w:rPr>
          <w:sz w:val="24"/>
        </w:rPr>
        <w:t xml:space="preserve"> </w:t>
      </w:r>
      <w:r w:rsidR="00DD25A3">
        <w:rPr>
          <w:sz w:val="24"/>
        </w:rPr>
        <w:tab/>
      </w:r>
      <w:r w:rsidRPr="00265591">
        <w:rPr>
          <w:sz w:val="24"/>
        </w:rPr>
        <w:t xml:space="preserve">Dodavatel je </w:t>
      </w:r>
      <w:r w:rsidR="00B87C6A" w:rsidRPr="00265591">
        <w:rPr>
          <w:sz w:val="24"/>
        </w:rPr>
        <w:t>oprávněn omezit</w:t>
      </w:r>
      <w:r w:rsidRPr="00265591">
        <w:rPr>
          <w:sz w:val="24"/>
        </w:rPr>
        <w:t xml:space="preserve"> či přerušit dodávky vody v těchto případech: </w:t>
      </w:r>
    </w:p>
    <w:p w:rsidR="00DB37E1" w:rsidRPr="00265591" w:rsidRDefault="00DB37E1" w:rsidP="00DD25A3">
      <w:pPr>
        <w:jc w:val="both"/>
        <w:rPr>
          <w:sz w:val="24"/>
        </w:rPr>
      </w:pPr>
    </w:p>
    <w:p w:rsidR="00095BFF" w:rsidRPr="00265591" w:rsidRDefault="00311E50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="00B87C6A" w:rsidRPr="00265591">
        <w:rPr>
          <w:sz w:val="24"/>
        </w:rPr>
        <w:t xml:space="preserve">při </w:t>
      </w:r>
      <w:r w:rsidR="004845E4" w:rsidRPr="00265591">
        <w:rPr>
          <w:sz w:val="24"/>
        </w:rPr>
        <w:t>provádění oprav</w:t>
      </w:r>
      <w:r w:rsidR="00095BFF" w:rsidRPr="00265591">
        <w:rPr>
          <w:sz w:val="24"/>
        </w:rPr>
        <w:t>, údržbě a revizích</w:t>
      </w:r>
      <w:r w:rsidR="00DB37E1">
        <w:rPr>
          <w:sz w:val="24"/>
        </w:rPr>
        <w:t>,</w:t>
      </w:r>
    </w:p>
    <w:p w:rsidR="00311E50" w:rsidRDefault="00311E50" w:rsidP="00DD25A3">
      <w:pPr>
        <w:ind w:left="709"/>
        <w:jc w:val="both"/>
        <w:rPr>
          <w:sz w:val="24"/>
        </w:rPr>
      </w:pPr>
      <w:r>
        <w:rPr>
          <w:sz w:val="24"/>
        </w:rPr>
        <w:t>- při událostech charakteru živelné</w:t>
      </w:r>
      <w:r w:rsidR="00095BFF" w:rsidRPr="00265591">
        <w:rPr>
          <w:sz w:val="24"/>
        </w:rPr>
        <w:t xml:space="preserve"> pohrom</w:t>
      </w:r>
      <w:r w:rsidR="00E97944">
        <w:rPr>
          <w:sz w:val="24"/>
        </w:rPr>
        <w:t>y</w:t>
      </w:r>
      <w:r w:rsidR="00DB37E1">
        <w:rPr>
          <w:sz w:val="24"/>
        </w:rPr>
        <w:t>,</w:t>
      </w:r>
    </w:p>
    <w:p w:rsidR="00095BFF" w:rsidRPr="00265591" w:rsidRDefault="00311E50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="00095BFF" w:rsidRPr="00265591">
        <w:rPr>
          <w:sz w:val="24"/>
        </w:rPr>
        <w:t>při havárii vodovodní sítě či v případě provozní potřeby</w:t>
      </w:r>
      <w:r w:rsidR="00DB37E1">
        <w:rPr>
          <w:sz w:val="24"/>
        </w:rPr>
        <w:t>,</w:t>
      </w:r>
    </w:p>
    <w:p w:rsidR="00E97944" w:rsidRDefault="00311E50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="00095BFF" w:rsidRPr="00265591">
        <w:rPr>
          <w:sz w:val="24"/>
        </w:rPr>
        <w:t xml:space="preserve">nevyhovuje-li odběratelovo zařízení nebo způsob odběru předpisům tou měrou, </w:t>
      </w:r>
    </w:p>
    <w:p w:rsidR="00E97944" w:rsidRDefault="00E97944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  </w:t>
      </w:r>
      <w:r w:rsidR="00095BFF" w:rsidRPr="00265591">
        <w:rPr>
          <w:sz w:val="24"/>
        </w:rPr>
        <w:t>že může</w:t>
      </w:r>
      <w:r>
        <w:rPr>
          <w:sz w:val="24"/>
        </w:rPr>
        <w:t xml:space="preserve"> </w:t>
      </w:r>
      <w:r w:rsidR="00095BFF" w:rsidRPr="00265591">
        <w:rPr>
          <w:sz w:val="24"/>
        </w:rPr>
        <w:t xml:space="preserve">ohrozit zdraví, bezpečnost osob nebo </w:t>
      </w:r>
      <w:r w:rsidR="00B87C6A" w:rsidRPr="00265591">
        <w:rPr>
          <w:sz w:val="24"/>
        </w:rPr>
        <w:t>majetku, způsobit</w:t>
      </w:r>
      <w:r w:rsidR="00095BFF" w:rsidRPr="00265591">
        <w:rPr>
          <w:sz w:val="24"/>
        </w:rPr>
        <w:t xml:space="preserve"> mimořádný</w:t>
      </w:r>
    </w:p>
    <w:p w:rsidR="00311E50" w:rsidRDefault="00E97944" w:rsidP="00DD25A3">
      <w:pPr>
        <w:ind w:left="709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 w:rsidR="00095BFF" w:rsidRPr="00265591">
        <w:rPr>
          <w:sz w:val="24"/>
        </w:rPr>
        <w:t xml:space="preserve"> pokles tlaku v síti či u ostatních odběratelů</w:t>
      </w:r>
      <w:r w:rsidR="00DB37E1">
        <w:rPr>
          <w:sz w:val="24"/>
        </w:rPr>
        <w:t>,</w:t>
      </w:r>
    </w:p>
    <w:p w:rsidR="00095BFF" w:rsidRPr="00265591" w:rsidRDefault="00311E50" w:rsidP="00DD25A3">
      <w:pPr>
        <w:ind w:left="709"/>
        <w:jc w:val="both"/>
        <w:rPr>
          <w:sz w:val="24"/>
        </w:rPr>
      </w:pPr>
      <w:r w:rsidRPr="00311E50">
        <w:rPr>
          <w:sz w:val="24"/>
        </w:rPr>
        <w:t>-</w:t>
      </w:r>
      <w:r>
        <w:rPr>
          <w:sz w:val="24"/>
        </w:rPr>
        <w:t xml:space="preserve"> </w:t>
      </w:r>
      <w:r w:rsidR="00095BFF" w:rsidRPr="00265591">
        <w:rPr>
          <w:sz w:val="24"/>
        </w:rPr>
        <w:t>zabraňuje-li v přístupu k</w:t>
      </w:r>
      <w:r w:rsidR="00DB37E1">
        <w:rPr>
          <w:sz w:val="24"/>
        </w:rPr>
        <w:t> </w:t>
      </w:r>
      <w:r w:rsidR="00095BFF" w:rsidRPr="00265591">
        <w:rPr>
          <w:sz w:val="24"/>
        </w:rPr>
        <w:t>měření</w:t>
      </w:r>
      <w:r w:rsidR="00DB37E1">
        <w:rPr>
          <w:sz w:val="24"/>
        </w:rPr>
        <w:t>,</w:t>
      </w:r>
    </w:p>
    <w:p w:rsidR="00095BFF" w:rsidRPr="00265591" w:rsidRDefault="00311E50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="00095BFF" w:rsidRPr="00265591">
        <w:rPr>
          <w:sz w:val="24"/>
        </w:rPr>
        <w:t>při omezování či jiné úpravě zásobování vodou vodohospodářským orgánem</w:t>
      </w:r>
      <w:r w:rsidR="00DB37E1">
        <w:rPr>
          <w:sz w:val="24"/>
        </w:rPr>
        <w:t>,</w:t>
      </w:r>
    </w:p>
    <w:p w:rsidR="00B87C6A" w:rsidRPr="00265591" w:rsidRDefault="00311E50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="00095BFF" w:rsidRPr="00265591">
        <w:rPr>
          <w:sz w:val="24"/>
        </w:rPr>
        <w:t xml:space="preserve">z důvodu neplnění platebních podmínek za dodávku pitné vody.  </w:t>
      </w:r>
    </w:p>
    <w:p w:rsidR="00DB37E1" w:rsidRDefault="00311E50" w:rsidP="00DD25A3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DD25A3">
        <w:rPr>
          <w:sz w:val="24"/>
        </w:rPr>
        <w:tab/>
      </w:r>
    </w:p>
    <w:p w:rsidR="00095BFF" w:rsidRPr="00265591" w:rsidRDefault="002469D4" w:rsidP="00943D85">
      <w:pPr>
        <w:jc w:val="both"/>
        <w:rPr>
          <w:sz w:val="24"/>
        </w:rPr>
      </w:pPr>
      <w:r>
        <w:rPr>
          <w:b/>
          <w:sz w:val="24"/>
        </w:rPr>
        <w:t xml:space="preserve">2.4.   </w:t>
      </w:r>
      <w:r w:rsidR="00095BFF" w:rsidRPr="00265591">
        <w:rPr>
          <w:sz w:val="24"/>
        </w:rPr>
        <w:t>Po odstranění příčin omezení či přerušení, dodavatel dodávk</w:t>
      </w:r>
      <w:r w:rsidR="00943D85">
        <w:rPr>
          <w:sz w:val="24"/>
        </w:rPr>
        <w:t xml:space="preserve">y vody obnoví. </w:t>
      </w:r>
      <w:r w:rsidR="00095BFF" w:rsidRPr="00265591">
        <w:rPr>
          <w:sz w:val="24"/>
        </w:rPr>
        <w:t>Dodavatel neodpovídá za škody vzniklé nedostatkem tlaku vody při omezeném zásobování z výše uvedených důvodů. Dodavatel ne</w:t>
      </w:r>
      <w:r w:rsidR="00B87C6A" w:rsidRPr="00265591">
        <w:rPr>
          <w:sz w:val="24"/>
        </w:rPr>
        <w:t>ní povinen splnit takové požadavky odběratele</w:t>
      </w:r>
      <w:r w:rsidR="00311E50">
        <w:rPr>
          <w:sz w:val="24"/>
        </w:rPr>
        <w:t xml:space="preserve"> na</w:t>
      </w:r>
      <w:r w:rsidR="00490F9F">
        <w:rPr>
          <w:sz w:val="24"/>
        </w:rPr>
        <w:t> </w:t>
      </w:r>
      <w:r w:rsidR="00311E50">
        <w:rPr>
          <w:sz w:val="24"/>
        </w:rPr>
        <w:t>dodávku vody, množství, tlaku a odlišné kvality</w:t>
      </w:r>
      <w:r w:rsidR="00B87C6A" w:rsidRPr="00265591">
        <w:rPr>
          <w:sz w:val="24"/>
        </w:rPr>
        <w:t>, které</w:t>
      </w:r>
      <w:r w:rsidR="00095BFF" w:rsidRPr="00265591">
        <w:rPr>
          <w:sz w:val="24"/>
        </w:rPr>
        <w:t xml:space="preserve"> přesahují možnosti stávajícího zařízení. Splnění těchto požadavků si může zajistit odběratel vlastním zařízením po souhlasu dodavatele.</w:t>
      </w:r>
    </w:p>
    <w:p w:rsidR="00D94727" w:rsidRPr="00265591" w:rsidRDefault="00D94727" w:rsidP="00DD25A3">
      <w:pPr>
        <w:ind w:hanging="567"/>
        <w:jc w:val="both"/>
        <w:rPr>
          <w:sz w:val="24"/>
        </w:rPr>
      </w:pPr>
    </w:p>
    <w:p w:rsidR="00095BFF" w:rsidRPr="00265591" w:rsidRDefault="002469D4" w:rsidP="00DD25A3">
      <w:pPr>
        <w:jc w:val="both"/>
        <w:rPr>
          <w:sz w:val="24"/>
        </w:rPr>
      </w:pPr>
      <w:r>
        <w:rPr>
          <w:b/>
          <w:sz w:val="24"/>
        </w:rPr>
        <w:t>2.5</w:t>
      </w:r>
      <w:r w:rsidR="00311E50" w:rsidRPr="00311E50">
        <w:rPr>
          <w:b/>
          <w:sz w:val="24"/>
        </w:rPr>
        <w:t>.</w:t>
      </w:r>
      <w:r w:rsidR="00311E50">
        <w:rPr>
          <w:sz w:val="24"/>
        </w:rPr>
        <w:t xml:space="preserve"> </w:t>
      </w:r>
      <w:r>
        <w:rPr>
          <w:sz w:val="24"/>
        </w:rPr>
        <w:t xml:space="preserve"> </w:t>
      </w:r>
      <w:r w:rsidR="00CD2796" w:rsidRPr="00265591">
        <w:rPr>
          <w:sz w:val="24"/>
        </w:rPr>
        <w:t>Množství dodávané pitné a technologické vody měří doda</w:t>
      </w:r>
      <w:r w:rsidR="00DD25A3">
        <w:rPr>
          <w:sz w:val="24"/>
        </w:rPr>
        <w:t xml:space="preserve">vatel vodoměry, které instaluje </w:t>
      </w:r>
      <w:r w:rsidR="00CD2796" w:rsidRPr="00265591">
        <w:rPr>
          <w:sz w:val="24"/>
        </w:rPr>
        <w:t>odběratel a je</w:t>
      </w:r>
      <w:r w:rsidR="00A86BF9">
        <w:rPr>
          <w:sz w:val="24"/>
        </w:rPr>
        <w:t xml:space="preserve"> prováděno stanovenými </w:t>
      </w:r>
      <w:r w:rsidR="00A86BF9" w:rsidRPr="00265591">
        <w:rPr>
          <w:sz w:val="24"/>
        </w:rPr>
        <w:t>měřidly</w:t>
      </w:r>
      <w:r w:rsidR="00CD2796" w:rsidRPr="00265591">
        <w:rPr>
          <w:sz w:val="24"/>
        </w:rPr>
        <w:t xml:space="preserve">, která podléhají úřednímu ověření v souladu </w:t>
      </w:r>
      <w:r w:rsidR="00DD25A3">
        <w:rPr>
          <w:sz w:val="24"/>
        </w:rPr>
        <w:t xml:space="preserve">se zvláštními </w:t>
      </w:r>
      <w:r w:rsidR="00CD2796" w:rsidRPr="00265591">
        <w:rPr>
          <w:sz w:val="24"/>
        </w:rPr>
        <w:t xml:space="preserve">předpisy. </w:t>
      </w:r>
      <w:r w:rsidR="00095BFF" w:rsidRPr="00265591">
        <w:rPr>
          <w:sz w:val="24"/>
        </w:rPr>
        <w:t xml:space="preserve">                                                                </w:t>
      </w:r>
    </w:p>
    <w:p w:rsidR="00FD085A" w:rsidRPr="00265591" w:rsidRDefault="00FD085A" w:rsidP="00DD25A3">
      <w:pPr>
        <w:jc w:val="both"/>
        <w:rPr>
          <w:sz w:val="24"/>
        </w:rPr>
      </w:pPr>
    </w:p>
    <w:p w:rsidR="00095BFF" w:rsidRPr="0011747C" w:rsidRDefault="00095BFF" w:rsidP="00DD25A3">
      <w:pPr>
        <w:jc w:val="both"/>
        <w:rPr>
          <w:sz w:val="24"/>
          <w:szCs w:val="24"/>
        </w:rPr>
      </w:pPr>
      <w:r w:rsidRPr="00A86BF9">
        <w:rPr>
          <w:b/>
          <w:sz w:val="24"/>
        </w:rPr>
        <w:t>3.</w:t>
      </w:r>
      <w:r w:rsidR="00A86BF9" w:rsidRPr="00A86BF9">
        <w:rPr>
          <w:b/>
          <w:sz w:val="24"/>
        </w:rPr>
        <w:t xml:space="preserve"> </w:t>
      </w:r>
      <w:r w:rsidRPr="00A86BF9">
        <w:rPr>
          <w:b/>
          <w:sz w:val="24"/>
        </w:rPr>
        <w:t>Odvádění odpadních vod</w:t>
      </w:r>
    </w:p>
    <w:p w:rsidR="00A86BF9" w:rsidRDefault="00A86BF9" w:rsidP="00DD25A3">
      <w:pPr>
        <w:pStyle w:val="Zkladntext"/>
        <w:rPr>
          <w:b/>
        </w:rPr>
      </w:pPr>
    </w:p>
    <w:p w:rsidR="00095BFF" w:rsidRPr="00D64B3F" w:rsidRDefault="00095BFF" w:rsidP="00DD25A3">
      <w:pPr>
        <w:pStyle w:val="Zkladntext"/>
      </w:pPr>
      <w:r>
        <w:rPr>
          <w:b/>
        </w:rPr>
        <w:t xml:space="preserve">3.1.  </w:t>
      </w:r>
      <w:r w:rsidR="00DD25A3">
        <w:rPr>
          <w:b/>
        </w:rPr>
        <w:tab/>
      </w:r>
      <w:r w:rsidR="00CD2796">
        <w:t>Odvod o</w:t>
      </w:r>
      <w:r>
        <w:t xml:space="preserve">dpadních vod se uskutečňuje </w:t>
      </w:r>
      <w:r w:rsidR="00B87C6A">
        <w:t>do kanalizační</w:t>
      </w:r>
      <w:r>
        <w:t xml:space="preserve"> sítě</w:t>
      </w:r>
      <w:r w:rsidR="00FD085A">
        <w:t xml:space="preserve"> Věznice Valdice</w:t>
      </w:r>
      <w:r>
        <w:t>.</w:t>
      </w:r>
      <w:r w:rsidR="00B87C6A">
        <w:t xml:space="preserve"> </w:t>
      </w:r>
      <w:r w:rsidR="00490F9F" w:rsidRPr="00D64B3F">
        <w:t>U objektu vně areálu do obecní kanalizační sítě.</w:t>
      </w:r>
    </w:p>
    <w:p w:rsidR="00490F9F" w:rsidRDefault="00490F9F" w:rsidP="00DD25A3">
      <w:pPr>
        <w:pStyle w:val="Zkladntext"/>
      </w:pPr>
    </w:p>
    <w:p w:rsidR="00DB37E1" w:rsidRDefault="00095BFF" w:rsidP="00DD25A3">
      <w:pPr>
        <w:pStyle w:val="Zkladntext"/>
      </w:pPr>
      <w:r>
        <w:rPr>
          <w:b/>
        </w:rPr>
        <w:t>3</w:t>
      </w:r>
      <w:r w:rsidRPr="00624F4F">
        <w:rPr>
          <w:b/>
        </w:rPr>
        <w:t>.2.</w:t>
      </w:r>
      <w:r w:rsidR="0029393E">
        <w:t xml:space="preserve">  </w:t>
      </w:r>
      <w:r w:rsidR="00DD25A3">
        <w:tab/>
      </w:r>
      <w:r w:rsidR="00A5329A">
        <w:t>Jakost odpadních vod musí odpovídat plat</w:t>
      </w:r>
      <w:r w:rsidR="00DB37E1">
        <w:t>ným obecným právním předpisům a </w:t>
      </w:r>
      <w:r w:rsidR="00A5329A">
        <w:t>schválenému Kanalizačnímu řádu města Jičína a obcí Valdice a V</w:t>
      </w:r>
      <w:r w:rsidR="00DB37E1">
        <w:t>i</w:t>
      </w:r>
      <w:r w:rsidR="00A5329A">
        <w:t xml:space="preserve">tiněves. </w:t>
      </w:r>
      <w:r w:rsidR="00F1175D">
        <w:t>N</w:t>
      </w:r>
      <w:r w:rsidR="00A86BF9">
        <w:t>a vyžádání dodavatele prov</w:t>
      </w:r>
      <w:r w:rsidR="00F1175D">
        <w:t>ede</w:t>
      </w:r>
      <w:r w:rsidR="00A86BF9">
        <w:t xml:space="preserve"> </w:t>
      </w:r>
      <w:r w:rsidR="00A5329A">
        <w:t xml:space="preserve">odběratel </w:t>
      </w:r>
      <w:r w:rsidR="00A86BF9">
        <w:t>rozbor odpadních</w:t>
      </w:r>
      <w:r>
        <w:t xml:space="preserve"> vod.</w:t>
      </w:r>
      <w:r w:rsidR="00DB37E1">
        <w:t xml:space="preserve"> </w:t>
      </w:r>
    </w:p>
    <w:p w:rsidR="00095BFF" w:rsidRPr="00A5329A" w:rsidRDefault="00095BFF" w:rsidP="00DD25A3">
      <w:pPr>
        <w:pStyle w:val="Zkladntext"/>
        <w:rPr>
          <w:strike/>
          <w:color w:val="FF0000"/>
        </w:rPr>
      </w:pPr>
      <w:r>
        <w:t xml:space="preserve"> </w:t>
      </w:r>
    </w:p>
    <w:p w:rsidR="00095BFF" w:rsidRPr="00812F92" w:rsidRDefault="00943D85" w:rsidP="00943D85">
      <w:pPr>
        <w:pStyle w:val="Zkladntext"/>
      </w:pPr>
      <w:r>
        <w:rPr>
          <w:b/>
        </w:rPr>
        <w:t xml:space="preserve">3.3.     </w:t>
      </w:r>
      <w:r w:rsidR="00A5329A" w:rsidRPr="00812F92">
        <w:t>O</w:t>
      </w:r>
      <w:r w:rsidR="00A86BF9" w:rsidRPr="00812F92">
        <w:t>dběratel</w:t>
      </w:r>
      <w:r w:rsidR="00A5329A" w:rsidRPr="00812F92">
        <w:t xml:space="preserve"> je</w:t>
      </w:r>
      <w:r w:rsidR="00A86BF9" w:rsidRPr="00812F92">
        <w:t xml:space="preserve"> </w:t>
      </w:r>
      <w:r w:rsidR="00095BFF" w:rsidRPr="00812F92">
        <w:t>povinen udržovat kanalizační síť a zařízení sloužící k odvád</w:t>
      </w:r>
      <w:r w:rsidR="00A86BF9" w:rsidRPr="00812F92">
        <w:t xml:space="preserve">ění vod </w:t>
      </w:r>
      <w:r w:rsidR="00095BFF" w:rsidRPr="00812F92">
        <w:t>ve využívaných prostorách</w:t>
      </w:r>
      <w:r w:rsidR="00A86BF9" w:rsidRPr="00812F92">
        <w:t xml:space="preserve"> </w:t>
      </w:r>
      <w:r w:rsidR="00A006B2" w:rsidRPr="00812F92">
        <w:t xml:space="preserve">uvnitř budovy </w:t>
      </w:r>
      <w:r w:rsidR="00A86BF9" w:rsidRPr="00812F92">
        <w:t>v provozuschopném stavu</w:t>
      </w:r>
      <w:r w:rsidR="00095BFF" w:rsidRPr="00812F92">
        <w:t xml:space="preserve"> a dodržovat ustanovení obecně platných norem.</w:t>
      </w:r>
      <w:r w:rsidR="00A006B2" w:rsidRPr="00812F92">
        <w:t xml:space="preserve"> Odběratel</w:t>
      </w:r>
      <w:r w:rsidR="0090700F" w:rsidRPr="00812F92">
        <w:t xml:space="preserve"> nezodpovídá za kanalizační síť a zařízení sloužící k odvádění vod v plášti budovy.</w:t>
      </w:r>
    </w:p>
    <w:p w:rsidR="00490F9F" w:rsidRDefault="00490F9F" w:rsidP="00DD25A3">
      <w:pPr>
        <w:pStyle w:val="Zkladntext"/>
      </w:pPr>
    </w:p>
    <w:p w:rsidR="00095BFF" w:rsidRDefault="00095BFF" w:rsidP="00DD25A3">
      <w:pPr>
        <w:pStyle w:val="Zkladntext"/>
      </w:pPr>
      <w:r w:rsidRPr="00740448">
        <w:rPr>
          <w:b/>
        </w:rPr>
        <w:t>3.</w:t>
      </w:r>
      <w:r w:rsidR="00943D85">
        <w:rPr>
          <w:b/>
        </w:rPr>
        <w:t>4</w:t>
      </w:r>
      <w:r>
        <w:t xml:space="preserve">.  </w:t>
      </w:r>
      <w:r w:rsidR="00DD25A3">
        <w:tab/>
      </w:r>
      <w:r>
        <w:t>Dodavatel je oprávněn omezit nebo přerušit odvádění odpadních vod v těchto případech:</w:t>
      </w:r>
    </w:p>
    <w:p w:rsidR="00DB37E1" w:rsidRDefault="00DB37E1" w:rsidP="00DD25A3">
      <w:pPr>
        <w:pStyle w:val="Zkladntext"/>
      </w:pPr>
    </w:p>
    <w:p w:rsidR="00095BFF" w:rsidRDefault="00F9591A" w:rsidP="00DD25A3">
      <w:pPr>
        <w:pStyle w:val="Zkladntext"/>
      </w:pPr>
      <w:r>
        <w:tab/>
        <w:t xml:space="preserve">- </w:t>
      </w:r>
      <w:r w:rsidR="009379AF">
        <w:t xml:space="preserve">při </w:t>
      </w:r>
      <w:r w:rsidR="004845E4">
        <w:t>provádění oprav</w:t>
      </w:r>
      <w:r w:rsidR="00095BFF">
        <w:t>, údržbě a revizích</w:t>
      </w:r>
      <w:r w:rsidR="00DB37E1">
        <w:t>,</w:t>
      </w:r>
    </w:p>
    <w:p w:rsidR="00095BFF" w:rsidRDefault="00F9591A" w:rsidP="00DD25A3">
      <w:pPr>
        <w:pStyle w:val="Zkladntext"/>
      </w:pPr>
      <w:r>
        <w:tab/>
        <w:t xml:space="preserve">- </w:t>
      </w:r>
      <w:r w:rsidR="00095BFF">
        <w:t>brání-li odběratel v přístupu k zařízení a jeho kontrole</w:t>
      </w:r>
      <w:r w:rsidR="00DB37E1">
        <w:t>,</w:t>
      </w:r>
    </w:p>
    <w:p w:rsidR="00095BFF" w:rsidRDefault="00F9591A" w:rsidP="00DD25A3">
      <w:pPr>
        <w:pStyle w:val="Zkladntext"/>
      </w:pPr>
      <w:r>
        <w:tab/>
        <w:t xml:space="preserve">- </w:t>
      </w:r>
      <w:r w:rsidR="00095BFF">
        <w:t>vypouští-li odpadní vody neoprávněně nebo s vyšším stupněm znečištění</w:t>
      </w:r>
      <w:r w:rsidR="00DB37E1">
        <w:t>,</w:t>
      </w:r>
    </w:p>
    <w:p w:rsidR="00681DCE" w:rsidRDefault="00F9591A" w:rsidP="00DD25A3">
      <w:pPr>
        <w:pStyle w:val="Zkladntext"/>
      </w:pPr>
      <w:r>
        <w:tab/>
        <w:t xml:space="preserve">- </w:t>
      </w:r>
      <w:r w:rsidR="00095BFF">
        <w:t>nevyhovuje-li zařízení předpisům tou měrou, že ohrožuje zdraví, bezpečnost</w:t>
      </w:r>
    </w:p>
    <w:p w:rsidR="00095BFF" w:rsidRDefault="00681DCE" w:rsidP="00DD25A3">
      <w:pPr>
        <w:pStyle w:val="Zkladntext"/>
      </w:pPr>
      <w:r>
        <w:t xml:space="preserve">      </w:t>
      </w:r>
      <w:r w:rsidR="00DD25A3">
        <w:t xml:space="preserve">       </w:t>
      </w:r>
      <w:r w:rsidR="00095BFF">
        <w:t>osob a majetku</w:t>
      </w:r>
      <w:r w:rsidR="00DB37E1">
        <w:t>,</w:t>
      </w:r>
    </w:p>
    <w:p w:rsidR="009379AF" w:rsidRDefault="00F9591A" w:rsidP="00DD25A3">
      <w:pPr>
        <w:pStyle w:val="Zkladntext"/>
      </w:pPr>
      <w:r>
        <w:tab/>
        <w:t xml:space="preserve">- </w:t>
      </w:r>
      <w:r w:rsidR="00095BFF">
        <w:t>z důvodu neplnění platebních podmínek za odvod odpadních vod.</w:t>
      </w:r>
    </w:p>
    <w:p w:rsidR="00DB37E1" w:rsidRDefault="00095BFF" w:rsidP="00DD25A3">
      <w:pPr>
        <w:pStyle w:val="Zkladntext"/>
      </w:pPr>
      <w:r>
        <w:t xml:space="preserve"> </w:t>
      </w:r>
      <w:r w:rsidR="00F9591A">
        <w:t xml:space="preserve">          </w:t>
      </w:r>
    </w:p>
    <w:p w:rsidR="00095BFF" w:rsidRDefault="00943D85" w:rsidP="00943D85">
      <w:pPr>
        <w:pStyle w:val="Zkladntext"/>
      </w:pPr>
      <w:r>
        <w:rPr>
          <w:b/>
        </w:rPr>
        <w:t xml:space="preserve">3.5.  </w:t>
      </w:r>
      <w:r w:rsidR="00095BFF">
        <w:t>Dodavatel neodpovídá za škody vzniklé poruchou na veřejné kanalizační síti, ani za</w:t>
      </w:r>
      <w:r w:rsidR="00490F9F">
        <w:t> </w:t>
      </w:r>
      <w:r w:rsidR="00095BFF">
        <w:t>škody vzniklé při omezeném či přerušeném odvodu odpadních vod. Po odstranění příčin omezení či přerušení odvodu odpadních vod dodavatel obnoví jejich odvod.</w:t>
      </w:r>
    </w:p>
    <w:p w:rsidR="00095BFF" w:rsidRDefault="00095BFF" w:rsidP="00DD25A3">
      <w:pPr>
        <w:jc w:val="both"/>
        <w:rPr>
          <w:b/>
          <w:sz w:val="24"/>
        </w:rPr>
      </w:pPr>
    </w:p>
    <w:p w:rsidR="00095BFF" w:rsidRDefault="00095BFF" w:rsidP="00DD25A3">
      <w:pPr>
        <w:jc w:val="both"/>
        <w:rPr>
          <w:sz w:val="24"/>
        </w:rPr>
      </w:pPr>
      <w:r w:rsidRPr="00605E64">
        <w:rPr>
          <w:b/>
          <w:sz w:val="24"/>
        </w:rPr>
        <w:t>3.</w:t>
      </w:r>
      <w:r w:rsidR="002469D4">
        <w:rPr>
          <w:b/>
          <w:sz w:val="24"/>
        </w:rPr>
        <w:t>6</w:t>
      </w:r>
      <w:r>
        <w:rPr>
          <w:sz w:val="24"/>
        </w:rPr>
        <w:t xml:space="preserve">. </w:t>
      </w:r>
      <w:r w:rsidR="00DD25A3">
        <w:rPr>
          <w:sz w:val="24"/>
        </w:rPr>
        <w:tab/>
      </w:r>
      <w:r>
        <w:rPr>
          <w:sz w:val="24"/>
        </w:rPr>
        <w:t>Způsob stanovení spotřeby je proveden odečtem z měřících zařízení.</w:t>
      </w:r>
      <w:r w:rsidR="00CD2796">
        <w:rPr>
          <w:sz w:val="24"/>
        </w:rPr>
        <w:t xml:space="preserve"> </w:t>
      </w:r>
      <w:r w:rsidR="00CD2796" w:rsidRPr="00CD2796">
        <w:rPr>
          <w:sz w:val="24"/>
        </w:rPr>
        <w:t>Množství odváděných odpadních vod se stanovuje na základě odebrané pitné a technologické vody.</w:t>
      </w:r>
    </w:p>
    <w:p w:rsidR="009379AF" w:rsidRDefault="009379AF" w:rsidP="00DD25A3">
      <w:pPr>
        <w:jc w:val="both"/>
        <w:rPr>
          <w:b/>
          <w:sz w:val="24"/>
        </w:rPr>
      </w:pPr>
    </w:p>
    <w:p w:rsidR="0014213E" w:rsidRDefault="0014213E" w:rsidP="00DD25A3">
      <w:pPr>
        <w:jc w:val="both"/>
        <w:rPr>
          <w:b/>
          <w:sz w:val="24"/>
        </w:rPr>
      </w:pPr>
    </w:p>
    <w:p w:rsidR="00095BFF" w:rsidRPr="00F9591A" w:rsidRDefault="00095BFF" w:rsidP="00DD25A3">
      <w:pPr>
        <w:jc w:val="both"/>
        <w:rPr>
          <w:b/>
          <w:sz w:val="24"/>
        </w:rPr>
      </w:pPr>
      <w:r w:rsidRPr="00F9591A">
        <w:rPr>
          <w:b/>
          <w:sz w:val="24"/>
        </w:rPr>
        <w:t>4.</w:t>
      </w:r>
      <w:r w:rsidR="00F9591A" w:rsidRPr="00F9591A">
        <w:rPr>
          <w:b/>
          <w:sz w:val="24"/>
        </w:rPr>
        <w:t xml:space="preserve"> </w:t>
      </w:r>
      <w:r w:rsidRPr="00F9591A">
        <w:rPr>
          <w:b/>
          <w:sz w:val="24"/>
        </w:rPr>
        <w:t xml:space="preserve">Dodávky elektrické energie     </w:t>
      </w:r>
    </w:p>
    <w:p w:rsidR="00F9591A" w:rsidRDefault="00F9591A" w:rsidP="00DD25A3">
      <w:pPr>
        <w:jc w:val="both"/>
        <w:rPr>
          <w:b/>
          <w:sz w:val="24"/>
        </w:rPr>
      </w:pPr>
    </w:p>
    <w:p w:rsidR="00095BFF" w:rsidRDefault="00095BFF" w:rsidP="00DD25A3">
      <w:pPr>
        <w:jc w:val="both"/>
        <w:rPr>
          <w:sz w:val="24"/>
        </w:rPr>
      </w:pPr>
      <w:r w:rsidRPr="00605E64">
        <w:rPr>
          <w:b/>
          <w:sz w:val="24"/>
        </w:rPr>
        <w:t>4.1</w:t>
      </w:r>
      <w:r>
        <w:rPr>
          <w:sz w:val="24"/>
        </w:rPr>
        <w:t>.</w:t>
      </w:r>
      <w:r w:rsidR="00F9591A">
        <w:rPr>
          <w:sz w:val="24"/>
        </w:rPr>
        <w:t xml:space="preserve"> </w:t>
      </w:r>
      <w:r w:rsidR="00DD25A3">
        <w:rPr>
          <w:sz w:val="24"/>
        </w:rPr>
        <w:tab/>
      </w:r>
      <w:r>
        <w:rPr>
          <w:sz w:val="24"/>
        </w:rPr>
        <w:t>Dodávka elektrické energie je zabezpečována z</w:t>
      </w:r>
      <w:r w:rsidR="00FD085A">
        <w:rPr>
          <w:sz w:val="24"/>
        </w:rPr>
        <w:t> vnitřních rozvodů</w:t>
      </w:r>
      <w:r>
        <w:rPr>
          <w:sz w:val="24"/>
        </w:rPr>
        <w:t xml:space="preserve"> </w:t>
      </w:r>
      <w:r w:rsidR="00FD085A">
        <w:rPr>
          <w:sz w:val="24"/>
        </w:rPr>
        <w:t>dodavatele</w:t>
      </w:r>
      <w:r>
        <w:rPr>
          <w:sz w:val="24"/>
        </w:rPr>
        <w:t>.</w:t>
      </w:r>
      <w:r w:rsidR="00F9591A">
        <w:rPr>
          <w:sz w:val="24"/>
        </w:rPr>
        <w:t xml:space="preserve"> Do</w:t>
      </w:r>
      <w:r w:rsidR="00B17504">
        <w:rPr>
          <w:sz w:val="24"/>
        </w:rPr>
        <w:t> </w:t>
      </w:r>
      <w:r w:rsidR="00F9591A">
        <w:rPr>
          <w:sz w:val="24"/>
        </w:rPr>
        <w:t>objektů vně areálu věznice Valdice je dodávána el</w:t>
      </w:r>
      <w:r w:rsidR="002469D4">
        <w:rPr>
          <w:sz w:val="24"/>
        </w:rPr>
        <w:t>ektrická</w:t>
      </w:r>
      <w:r w:rsidR="00F9591A">
        <w:rPr>
          <w:sz w:val="24"/>
        </w:rPr>
        <w:t xml:space="preserve"> energie z veřejné rozvodné sítě.</w:t>
      </w:r>
    </w:p>
    <w:p w:rsidR="00490F9F" w:rsidRDefault="00490F9F" w:rsidP="00DD25A3">
      <w:pPr>
        <w:jc w:val="both"/>
        <w:rPr>
          <w:sz w:val="24"/>
        </w:rPr>
      </w:pPr>
    </w:p>
    <w:p w:rsidR="00095BFF" w:rsidRDefault="00095BFF" w:rsidP="00DD25A3">
      <w:pPr>
        <w:jc w:val="both"/>
        <w:rPr>
          <w:sz w:val="24"/>
        </w:rPr>
      </w:pPr>
      <w:r w:rsidRPr="00605E64">
        <w:rPr>
          <w:b/>
          <w:sz w:val="24"/>
        </w:rPr>
        <w:t>4.2</w:t>
      </w:r>
      <w:r w:rsidR="00F9591A">
        <w:rPr>
          <w:sz w:val="24"/>
        </w:rPr>
        <w:t xml:space="preserve">. </w:t>
      </w:r>
      <w:r w:rsidR="00DD25A3">
        <w:rPr>
          <w:sz w:val="24"/>
        </w:rPr>
        <w:tab/>
      </w:r>
      <w:r>
        <w:rPr>
          <w:sz w:val="24"/>
        </w:rPr>
        <w:t>Odběratel je povinen:</w:t>
      </w:r>
    </w:p>
    <w:p w:rsidR="00DB37E1" w:rsidRDefault="00DB37E1" w:rsidP="00DD25A3">
      <w:pPr>
        <w:jc w:val="both"/>
        <w:rPr>
          <w:sz w:val="24"/>
        </w:rPr>
      </w:pPr>
    </w:p>
    <w:p w:rsidR="00681DCE" w:rsidRDefault="00F9591A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="00095BFF">
        <w:rPr>
          <w:sz w:val="24"/>
        </w:rPr>
        <w:t>předložit na žádost dodavatele platnou revizní zprávu na en</w:t>
      </w:r>
      <w:r w:rsidR="00681DCE">
        <w:rPr>
          <w:sz w:val="24"/>
        </w:rPr>
        <w:t>ergetické zařízení</w:t>
      </w:r>
    </w:p>
    <w:p w:rsidR="00095BFF" w:rsidRDefault="00681DCE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  připojené na</w:t>
      </w:r>
      <w:r w:rsidR="00F9591A">
        <w:rPr>
          <w:sz w:val="24"/>
        </w:rPr>
        <w:t xml:space="preserve"> </w:t>
      </w:r>
      <w:r w:rsidR="00095BFF">
        <w:rPr>
          <w:sz w:val="24"/>
        </w:rPr>
        <w:t>síť dodavatele</w:t>
      </w:r>
      <w:r w:rsidR="00DB37E1">
        <w:rPr>
          <w:sz w:val="24"/>
        </w:rPr>
        <w:t>,</w:t>
      </w:r>
    </w:p>
    <w:p w:rsidR="00681DCE" w:rsidRDefault="00F9591A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="00095BFF">
        <w:rPr>
          <w:sz w:val="24"/>
        </w:rPr>
        <w:t xml:space="preserve">odebírat elektřinu ze zařízení dodavatele trvale s hodnotou induktivního </w:t>
      </w:r>
      <w:r>
        <w:rPr>
          <w:sz w:val="24"/>
        </w:rPr>
        <w:t>účin</w:t>
      </w:r>
      <w:r w:rsidR="009379AF">
        <w:rPr>
          <w:sz w:val="24"/>
        </w:rPr>
        <w:t>ku</w:t>
      </w:r>
    </w:p>
    <w:p w:rsidR="00681DCE" w:rsidRDefault="00681DCE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 </w:t>
      </w:r>
      <w:r w:rsidR="009379AF">
        <w:rPr>
          <w:sz w:val="24"/>
        </w:rPr>
        <w:t xml:space="preserve"> (cos</w:t>
      </w:r>
      <w:r w:rsidR="00095BFF">
        <w:rPr>
          <w:sz w:val="24"/>
        </w:rPr>
        <w:t xml:space="preserve"> fí) 0,95 až 1</w:t>
      </w:r>
      <w:r w:rsidR="00DB37E1">
        <w:rPr>
          <w:sz w:val="24"/>
        </w:rPr>
        <w:t>,</w:t>
      </w:r>
    </w:p>
    <w:p w:rsidR="00681DCE" w:rsidRDefault="00F9591A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="00095BFF">
        <w:rPr>
          <w:sz w:val="24"/>
        </w:rPr>
        <w:t xml:space="preserve">vyžádat písemný souhlas dodavatele nejméně 30 dní předem, pokud se </w:t>
      </w:r>
      <w:r w:rsidR="001F1BCC" w:rsidRPr="009A2FD1">
        <w:rPr>
          <w:sz w:val="24"/>
        </w:rPr>
        <w:t>přípojná</w:t>
      </w:r>
    </w:p>
    <w:p w:rsidR="00095BFF" w:rsidRDefault="00681DCE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 </w:t>
      </w:r>
      <w:r w:rsidR="00095BFF">
        <w:rPr>
          <w:sz w:val="24"/>
        </w:rPr>
        <w:t xml:space="preserve"> hodnota</w:t>
      </w:r>
      <w:r>
        <w:rPr>
          <w:sz w:val="24"/>
        </w:rPr>
        <w:t xml:space="preserve"> </w:t>
      </w:r>
      <w:r w:rsidR="00095BFF">
        <w:rPr>
          <w:sz w:val="24"/>
        </w:rPr>
        <w:t>zařízení zvýší o 10 kW a více</w:t>
      </w:r>
      <w:r w:rsidR="00DB37E1">
        <w:rPr>
          <w:sz w:val="24"/>
        </w:rPr>
        <w:t>,</w:t>
      </w:r>
    </w:p>
    <w:p w:rsidR="00B17504" w:rsidRDefault="00F9591A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="00095BFF">
        <w:rPr>
          <w:sz w:val="24"/>
        </w:rPr>
        <w:t>předpokládaný termín ukončení odběru oznámit dodavateli písemně nejméně 30</w:t>
      </w:r>
      <w:r w:rsidR="00B17504">
        <w:rPr>
          <w:sz w:val="24"/>
        </w:rPr>
        <w:t> </w:t>
      </w:r>
      <w:r w:rsidR="00095BFF">
        <w:rPr>
          <w:sz w:val="24"/>
        </w:rPr>
        <w:t>dnů</w:t>
      </w:r>
    </w:p>
    <w:p w:rsidR="00681DCE" w:rsidRDefault="00B17504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  </w:t>
      </w:r>
      <w:r w:rsidR="00095BFF">
        <w:rPr>
          <w:sz w:val="24"/>
        </w:rPr>
        <w:t>předem a umožnit mu provedení konečného odečtu, případně další opatření</w:t>
      </w:r>
      <w:r w:rsidR="00DB37E1">
        <w:rPr>
          <w:sz w:val="24"/>
        </w:rPr>
        <w:t>,</w:t>
      </w:r>
      <w:r w:rsidR="00095BFF">
        <w:rPr>
          <w:sz w:val="24"/>
        </w:rPr>
        <w:t xml:space="preserve"> </w:t>
      </w:r>
    </w:p>
    <w:p w:rsidR="00095BFF" w:rsidRDefault="00681DCE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  </w:t>
      </w:r>
      <w:r w:rsidR="00095BFF">
        <w:rPr>
          <w:sz w:val="24"/>
        </w:rPr>
        <w:t>související s ukončením odběru</w:t>
      </w:r>
      <w:r w:rsidR="00DB37E1">
        <w:rPr>
          <w:sz w:val="24"/>
        </w:rPr>
        <w:t>,</w:t>
      </w:r>
    </w:p>
    <w:p w:rsidR="00681DCE" w:rsidRDefault="00F9591A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="00095BFF">
        <w:rPr>
          <w:sz w:val="24"/>
        </w:rPr>
        <w:t xml:space="preserve">vyžádat písemný souhlas dodavatele pro případné připojení náhradního zdroje </w:t>
      </w:r>
    </w:p>
    <w:p w:rsidR="00095BFF" w:rsidRDefault="00681DCE" w:rsidP="00DD25A3">
      <w:pPr>
        <w:ind w:left="709"/>
        <w:jc w:val="both"/>
        <w:rPr>
          <w:sz w:val="24"/>
        </w:rPr>
      </w:pPr>
      <w:r>
        <w:rPr>
          <w:sz w:val="24"/>
        </w:rPr>
        <w:t xml:space="preserve">  </w:t>
      </w:r>
      <w:r w:rsidR="00095BFF">
        <w:rPr>
          <w:sz w:val="24"/>
        </w:rPr>
        <w:t>elektřiny na svém zařízení.</w:t>
      </w:r>
    </w:p>
    <w:p w:rsidR="00095BFF" w:rsidRDefault="00095BFF" w:rsidP="00DD25A3">
      <w:pPr>
        <w:jc w:val="both"/>
        <w:rPr>
          <w:sz w:val="24"/>
        </w:rPr>
      </w:pPr>
    </w:p>
    <w:p w:rsidR="00485F1A" w:rsidRDefault="00F9591A" w:rsidP="00DD25A3">
      <w:pPr>
        <w:jc w:val="both"/>
        <w:rPr>
          <w:sz w:val="24"/>
        </w:rPr>
      </w:pPr>
      <w:r w:rsidRPr="00F9591A">
        <w:rPr>
          <w:b/>
          <w:sz w:val="24"/>
        </w:rPr>
        <w:t>4.3.</w:t>
      </w:r>
      <w:r>
        <w:rPr>
          <w:sz w:val="24"/>
        </w:rPr>
        <w:t xml:space="preserve"> </w:t>
      </w:r>
      <w:r w:rsidR="00DD25A3">
        <w:rPr>
          <w:sz w:val="24"/>
        </w:rPr>
        <w:tab/>
      </w:r>
      <w:r w:rsidR="00095BFF">
        <w:rPr>
          <w:sz w:val="24"/>
        </w:rPr>
        <w:t>Dodavatel při splnění všech povinností souvisejících se zajištěním spolehlivosti a</w:t>
      </w:r>
      <w:r w:rsidR="00403F26">
        <w:rPr>
          <w:sz w:val="24"/>
        </w:rPr>
        <w:t> </w:t>
      </w:r>
      <w:r w:rsidR="00095BFF">
        <w:rPr>
          <w:sz w:val="24"/>
        </w:rPr>
        <w:t xml:space="preserve">nepřetržitosti dodávky je oprávněn omezit nebo přerušit dodávku elektřiny na nezbytně nutnou </w:t>
      </w:r>
      <w:r w:rsidR="009379AF">
        <w:rPr>
          <w:sz w:val="24"/>
        </w:rPr>
        <w:t>dobu:</w:t>
      </w:r>
    </w:p>
    <w:p w:rsidR="00DB37E1" w:rsidRDefault="00DB37E1" w:rsidP="00DD25A3">
      <w:pPr>
        <w:jc w:val="both"/>
        <w:rPr>
          <w:sz w:val="24"/>
        </w:rPr>
      </w:pPr>
    </w:p>
    <w:p w:rsidR="00095BFF" w:rsidRPr="00681DCE" w:rsidRDefault="00095BFF" w:rsidP="00D32505">
      <w:pPr>
        <w:numPr>
          <w:ilvl w:val="0"/>
          <w:numId w:val="2"/>
        </w:numPr>
        <w:ind w:left="851" w:hanging="142"/>
        <w:jc w:val="both"/>
        <w:rPr>
          <w:sz w:val="24"/>
        </w:rPr>
      </w:pPr>
      <w:r>
        <w:rPr>
          <w:sz w:val="24"/>
        </w:rPr>
        <w:t>při provádění plánovaných údržbových a r</w:t>
      </w:r>
      <w:r w:rsidR="00485F1A">
        <w:rPr>
          <w:sz w:val="24"/>
        </w:rPr>
        <w:t>evi</w:t>
      </w:r>
      <w:r w:rsidR="00681DCE">
        <w:rPr>
          <w:sz w:val="24"/>
        </w:rPr>
        <w:t xml:space="preserve">zních prací na svém zařízení </w:t>
      </w:r>
      <w:r w:rsidR="009379AF" w:rsidRPr="00681DCE">
        <w:rPr>
          <w:sz w:val="24"/>
        </w:rPr>
        <w:t>(v těchto</w:t>
      </w:r>
      <w:r w:rsidRPr="00681DCE">
        <w:rPr>
          <w:sz w:val="24"/>
        </w:rPr>
        <w:t xml:space="preserve"> případech bude informovat odběratele předem)</w:t>
      </w:r>
      <w:r w:rsidR="00DB37E1">
        <w:rPr>
          <w:sz w:val="24"/>
        </w:rPr>
        <w:t>,</w:t>
      </w:r>
    </w:p>
    <w:p w:rsidR="00D82647" w:rsidRDefault="00D82647" w:rsidP="00D32505">
      <w:pPr>
        <w:numPr>
          <w:ilvl w:val="0"/>
          <w:numId w:val="2"/>
        </w:numPr>
        <w:ind w:left="851" w:hanging="142"/>
        <w:jc w:val="both"/>
        <w:rPr>
          <w:sz w:val="24"/>
        </w:rPr>
      </w:pPr>
      <w:r>
        <w:rPr>
          <w:sz w:val="24"/>
        </w:rPr>
        <w:t>v případě nedoložení platných revizních zpráv na pronajatém zařízení</w:t>
      </w:r>
      <w:r w:rsidR="00DB37E1">
        <w:rPr>
          <w:sz w:val="24"/>
        </w:rPr>
        <w:t>,</w:t>
      </w:r>
    </w:p>
    <w:p w:rsidR="00095BFF" w:rsidRPr="00681DCE" w:rsidRDefault="00095BFF" w:rsidP="00D32505">
      <w:pPr>
        <w:numPr>
          <w:ilvl w:val="0"/>
          <w:numId w:val="2"/>
        </w:numPr>
        <w:ind w:left="851" w:hanging="142"/>
        <w:jc w:val="both"/>
        <w:rPr>
          <w:sz w:val="24"/>
        </w:rPr>
      </w:pPr>
      <w:r w:rsidRPr="00681DCE">
        <w:rPr>
          <w:sz w:val="24"/>
        </w:rPr>
        <w:t>při charakteru živelné pohromy a při vzniku závažných poruch v</w:t>
      </w:r>
      <w:r w:rsidR="00681DCE">
        <w:rPr>
          <w:sz w:val="24"/>
        </w:rPr>
        <w:t> </w:t>
      </w:r>
      <w:r w:rsidRPr="00681DCE">
        <w:rPr>
          <w:sz w:val="24"/>
        </w:rPr>
        <w:t>elektrizační</w:t>
      </w:r>
      <w:r w:rsidR="00681DCE">
        <w:rPr>
          <w:sz w:val="24"/>
        </w:rPr>
        <w:t xml:space="preserve"> </w:t>
      </w:r>
      <w:r w:rsidRPr="00681DCE">
        <w:rPr>
          <w:sz w:val="24"/>
        </w:rPr>
        <w:t>soustavě</w:t>
      </w:r>
      <w:r w:rsidR="00DB37E1">
        <w:rPr>
          <w:sz w:val="24"/>
        </w:rPr>
        <w:t>,</w:t>
      </w:r>
    </w:p>
    <w:p w:rsidR="00095BFF" w:rsidRDefault="00095BFF" w:rsidP="00D32505">
      <w:pPr>
        <w:numPr>
          <w:ilvl w:val="0"/>
          <w:numId w:val="2"/>
        </w:numPr>
        <w:ind w:left="851" w:hanging="142"/>
        <w:jc w:val="both"/>
        <w:rPr>
          <w:sz w:val="24"/>
        </w:rPr>
      </w:pPr>
      <w:r>
        <w:rPr>
          <w:sz w:val="24"/>
        </w:rPr>
        <w:t>pokud elektrické zařízení odběratele svým stavem ohrožuje zdraví nebo majetek</w:t>
      </w:r>
    </w:p>
    <w:p w:rsidR="00095BFF" w:rsidRDefault="00095BFF" w:rsidP="00D32505">
      <w:pPr>
        <w:numPr>
          <w:ilvl w:val="0"/>
          <w:numId w:val="2"/>
        </w:numPr>
        <w:ind w:left="851" w:hanging="142"/>
        <w:jc w:val="both"/>
        <w:rPr>
          <w:sz w:val="24"/>
        </w:rPr>
      </w:pPr>
      <w:r>
        <w:rPr>
          <w:sz w:val="24"/>
        </w:rPr>
        <w:t>při zjištění neoprávněného odběru elektřiny</w:t>
      </w:r>
      <w:r w:rsidR="00DB37E1">
        <w:rPr>
          <w:sz w:val="24"/>
        </w:rPr>
        <w:t>,</w:t>
      </w:r>
    </w:p>
    <w:p w:rsidR="00095BFF" w:rsidRDefault="00095BFF" w:rsidP="00D32505">
      <w:pPr>
        <w:numPr>
          <w:ilvl w:val="0"/>
          <w:numId w:val="2"/>
        </w:numPr>
        <w:ind w:left="851" w:hanging="142"/>
        <w:jc w:val="both"/>
        <w:rPr>
          <w:sz w:val="24"/>
        </w:rPr>
      </w:pPr>
      <w:r>
        <w:rPr>
          <w:sz w:val="24"/>
        </w:rPr>
        <w:t xml:space="preserve">z důvodu neplacení odebrané </w:t>
      </w:r>
      <w:r w:rsidR="009379AF">
        <w:rPr>
          <w:sz w:val="24"/>
        </w:rPr>
        <w:t>elektřiny, jestliže</w:t>
      </w:r>
      <w:r>
        <w:rPr>
          <w:sz w:val="24"/>
        </w:rPr>
        <w:t xml:space="preserve"> odběra</w:t>
      </w:r>
      <w:r w:rsidR="00681DCE">
        <w:rPr>
          <w:sz w:val="24"/>
        </w:rPr>
        <w:t xml:space="preserve">tel nesplnil svou     povinnost ani </w:t>
      </w:r>
      <w:r>
        <w:rPr>
          <w:sz w:val="24"/>
        </w:rPr>
        <w:t>v dodatečné lhůtě, kterou mu dodavatel písemně stanovil</w:t>
      </w:r>
      <w:r w:rsidR="00681DCE">
        <w:rPr>
          <w:sz w:val="24"/>
        </w:rPr>
        <w:t xml:space="preserve">  </w:t>
      </w:r>
      <w:r>
        <w:rPr>
          <w:sz w:val="24"/>
        </w:rPr>
        <w:t xml:space="preserve"> s upozorněním, že</w:t>
      </w:r>
      <w:r w:rsidR="00B17504">
        <w:rPr>
          <w:sz w:val="24"/>
        </w:rPr>
        <w:t> </w:t>
      </w:r>
      <w:r>
        <w:rPr>
          <w:sz w:val="24"/>
        </w:rPr>
        <w:t>dodávku přeruší</w:t>
      </w:r>
      <w:r w:rsidR="00DB37E1">
        <w:rPr>
          <w:sz w:val="24"/>
        </w:rPr>
        <w:t>,</w:t>
      </w:r>
    </w:p>
    <w:p w:rsidR="00095BFF" w:rsidRPr="00681DCE" w:rsidRDefault="00095BFF" w:rsidP="00D32505">
      <w:pPr>
        <w:numPr>
          <w:ilvl w:val="0"/>
          <w:numId w:val="2"/>
        </w:numPr>
        <w:ind w:left="851" w:hanging="142"/>
        <w:jc w:val="both"/>
        <w:rPr>
          <w:sz w:val="24"/>
        </w:rPr>
      </w:pPr>
      <w:r w:rsidRPr="00681DCE">
        <w:rPr>
          <w:sz w:val="24"/>
        </w:rPr>
        <w:t>narušuje-li odběratel svým jednáním, provozem spotřebičů provoz distribuční sítě a</w:t>
      </w:r>
      <w:r w:rsidR="00B17504">
        <w:rPr>
          <w:sz w:val="24"/>
        </w:rPr>
        <w:t> </w:t>
      </w:r>
      <w:r w:rsidRPr="00681DCE">
        <w:rPr>
          <w:sz w:val="24"/>
        </w:rPr>
        <w:t>po předchozím upozornění nečiní opatření k</w:t>
      </w:r>
      <w:r w:rsidR="00DB37E1">
        <w:rPr>
          <w:sz w:val="24"/>
        </w:rPr>
        <w:t> </w:t>
      </w:r>
      <w:r w:rsidRPr="00681DCE">
        <w:rPr>
          <w:sz w:val="24"/>
        </w:rPr>
        <w:t>nápravě</w:t>
      </w:r>
      <w:r w:rsidR="00DB37E1">
        <w:rPr>
          <w:sz w:val="24"/>
        </w:rPr>
        <w:t>,</w:t>
      </w:r>
    </w:p>
    <w:p w:rsidR="00095BFF" w:rsidRDefault="00095BFF" w:rsidP="00D32505">
      <w:pPr>
        <w:numPr>
          <w:ilvl w:val="0"/>
          <w:numId w:val="2"/>
        </w:numPr>
        <w:ind w:left="851" w:hanging="142"/>
        <w:jc w:val="both"/>
        <w:rPr>
          <w:sz w:val="24"/>
        </w:rPr>
      </w:pPr>
      <w:r>
        <w:rPr>
          <w:sz w:val="24"/>
        </w:rPr>
        <w:t>při provádění regulačních opatření nebo jejich nedodržení odběratelem</w:t>
      </w:r>
      <w:r w:rsidR="00DB37E1">
        <w:rPr>
          <w:sz w:val="24"/>
        </w:rPr>
        <w:t>,</w:t>
      </w:r>
    </w:p>
    <w:p w:rsidR="00095BFF" w:rsidRPr="00681DCE" w:rsidRDefault="00681DCE" w:rsidP="00D32505">
      <w:pPr>
        <w:numPr>
          <w:ilvl w:val="0"/>
          <w:numId w:val="2"/>
        </w:numPr>
        <w:ind w:left="851" w:hanging="142"/>
        <w:jc w:val="both"/>
        <w:rPr>
          <w:sz w:val="24"/>
        </w:rPr>
      </w:pPr>
      <w:r w:rsidRPr="00681DCE">
        <w:rPr>
          <w:sz w:val="24"/>
        </w:rPr>
        <w:t xml:space="preserve">z nevyhnutelných </w:t>
      </w:r>
      <w:r w:rsidR="00095BFF" w:rsidRPr="00681DCE">
        <w:rPr>
          <w:sz w:val="24"/>
        </w:rPr>
        <w:t>provozních důvodů, krátkodobé manipulace, opatření k záchraně života, nebo odvrácení majetkových škod.</w:t>
      </w:r>
    </w:p>
    <w:p w:rsidR="00095BFF" w:rsidRDefault="00095BFF" w:rsidP="00DD25A3">
      <w:pPr>
        <w:jc w:val="both"/>
        <w:rPr>
          <w:sz w:val="24"/>
        </w:rPr>
      </w:pPr>
    </w:p>
    <w:p w:rsidR="00095BFF" w:rsidRDefault="00095BFF" w:rsidP="00DD25A3">
      <w:pPr>
        <w:jc w:val="both"/>
        <w:rPr>
          <w:sz w:val="24"/>
        </w:rPr>
      </w:pPr>
      <w:r w:rsidRPr="00605E64">
        <w:rPr>
          <w:b/>
          <w:sz w:val="24"/>
        </w:rPr>
        <w:t>4.4</w:t>
      </w:r>
      <w:r w:rsidR="00485F1A">
        <w:rPr>
          <w:sz w:val="24"/>
        </w:rPr>
        <w:t xml:space="preserve">. </w:t>
      </w:r>
      <w:r w:rsidR="00624926">
        <w:rPr>
          <w:sz w:val="24"/>
        </w:rPr>
        <w:tab/>
      </w:r>
      <w:r>
        <w:rPr>
          <w:sz w:val="24"/>
        </w:rPr>
        <w:t>Způsob stanovení spotřeby je proveden odečtem z elektroměru.</w:t>
      </w:r>
    </w:p>
    <w:p w:rsidR="00095BFF" w:rsidRDefault="00095BFF" w:rsidP="00DD25A3">
      <w:pPr>
        <w:jc w:val="both"/>
        <w:rPr>
          <w:sz w:val="24"/>
        </w:rPr>
      </w:pPr>
    </w:p>
    <w:p w:rsidR="00485F1A" w:rsidRDefault="00485F1A" w:rsidP="00DD25A3">
      <w:pPr>
        <w:jc w:val="both"/>
        <w:rPr>
          <w:sz w:val="24"/>
        </w:rPr>
      </w:pPr>
    </w:p>
    <w:p w:rsidR="00095BFF" w:rsidRPr="00485F1A" w:rsidRDefault="00485F1A" w:rsidP="00DD25A3">
      <w:pPr>
        <w:jc w:val="both"/>
        <w:rPr>
          <w:b/>
          <w:sz w:val="24"/>
        </w:rPr>
      </w:pPr>
      <w:r w:rsidRPr="00485F1A">
        <w:rPr>
          <w:b/>
          <w:sz w:val="24"/>
        </w:rPr>
        <w:t xml:space="preserve">5. </w:t>
      </w:r>
      <w:r w:rsidR="00095BFF" w:rsidRPr="00485F1A">
        <w:rPr>
          <w:b/>
          <w:sz w:val="24"/>
        </w:rPr>
        <w:t>Odpady</w:t>
      </w:r>
    </w:p>
    <w:p w:rsidR="00095BFF" w:rsidRDefault="00095BFF" w:rsidP="00DD25A3">
      <w:pPr>
        <w:jc w:val="both"/>
        <w:rPr>
          <w:sz w:val="24"/>
        </w:rPr>
      </w:pPr>
    </w:p>
    <w:p w:rsidR="004845E4" w:rsidRDefault="00422403" w:rsidP="00DD25A3">
      <w:pPr>
        <w:pStyle w:val="Zkladntextodsazen2"/>
        <w:ind w:left="0"/>
      </w:pPr>
      <w:r w:rsidRPr="00485F1A">
        <w:rPr>
          <w:b/>
        </w:rPr>
        <w:t xml:space="preserve">         </w:t>
      </w:r>
      <w:r w:rsidR="00485F1A" w:rsidRPr="00485F1A">
        <w:rPr>
          <w:b/>
        </w:rPr>
        <w:t>5.1.</w:t>
      </w:r>
      <w:r w:rsidR="00485F1A">
        <w:t xml:space="preserve"> </w:t>
      </w:r>
      <w:r w:rsidR="00624926">
        <w:tab/>
      </w:r>
      <w:r w:rsidR="00095BFF">
        <w:t>Odpady vznikající při provozní činnosti likviduje odběratel v souladu s platnými</w:t>
      </w:r>
      <w:r w:rsidR="00485F1A">
        <w:t xml:space="preserve"> </w:t>
      </w:r>
      <w:r w:rsidR="00095BFF">
        <w:t>zákony a</w:t>
      </w:r>
      <w:r w:rsidR="00403F26">
        <w:t> </w:t>
      </w:r>
      <w:r w:rsidR="009379AF">
        <w:t>předpisy sám</w:t>
      </w:r>
      <w:r w:rsidR="00095BFF">
        <w:t xml:space="preserve"> na vlastní </w:t>
      </w:r>
      <w:r w:rsidR="009379AF">
        <w:t>náklady (komunální</w:t>
      </w:r>
      <w:r w:rsidR="00095BFF">
        <w:t xml:space="preserve"> odpady, odpady z lapolu apod.).                         </w:t>
      </w:r>
    </w:p>
    <w:p w:rsidR="00422403" w:rsidRDefault="00422403" w:rsidP="00DD25A3">
      <w:pPr>
        <w:pStyle w:val="Zkladntextodsazen2"/>
        <w:ind w:left="0"/>
      </w:pPr>
    </w:p>
    <w:p w:rsidR="00422403" w:rsidRDefault="00422403" w:rsidP="00DD25A3">
      <w:pPr>
        <w:pStyle w:val="Zkladntextodsazen2"/>
        <w:ind w:left="0"/>
      </w:pPr>
    </w:p>
    <w:p w:rsidR="00F12F38" w:rsidRDefault="006F3700" w:rsidP="006F3700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Čl. II.</w:t>
      </w:r>
    </w:p>
    <w:p w:rsidR="0011747C" w:rsidRPr="00F12F38" w:rsidRDefault="0011747C" w:rsidP="00F12F38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r w:rsidRPr="00F12F38">
        <w:rPr>
          <w:sz w:val="24"/>
          <w:szCs w:val="24"/>
        </w:rPr>
        <w:t>Dodávky energií a vody včetně odvodu odpadních vod - obj</w:t>
      </w:r>
      <w:r w:rsidR="00F12F38">
        <w:rPr>
          <w:sz w:val="24"/>
          <w:szCs w:val="24"/>
        </w:rPr>
        <w:t>ekt</w:t>
      </w:r>
      <w:r w:rsidRPr="00F12F38">
        <w:rPr>
          <w:sz w:val="24"/>
          <w:szCs w:val="24"/>
        </w:rPr>
        <w:t xml:space="preserve"> č. 23</w:t>
      </w:r>
    </w:p>
    <w:p w:rsidR="0011747C" w:rsidRDefault="0011747C" w:rsidP="0011747C">
      <w:pPr>
        <w:pStyle w:val="Nadpis2"/>
      </w:pPr>
    </w:p>
    <w:p w:rsidR="0011747C" w:rsidRDefault="00F12F38" w:rsidP="00F12F38">
      <w:pPr>
        <w:pStyle w:val="Nadpis2"/>
      </w:pPr>
      <w:r>
        <w:rPr>
          <w:b/>
        </w:rPr>
        <w:t xml:space="preserve">1. </w:t>
      </w:r>
      <w:r w:rsidR="0011747C" w:rsidRPr="007E4686">
        <w:t>S ohledem na skutečnost,</w:t>
      </w:r>
      <w:r w:rsidR="0011747C">
        <w:t xml:space="preserve"> že spotřebu dodávané </w:t>
      </w:r>
      <w:r w:rsidR="0011747C" w:rsidRPr="004B161B">
        <w:t>tepelné ener</w:t>
      </w:r>
      <w:r w:rsidR="0011747C">
        <w:t>gie do objektu č. 23 nelze změřit, bude její spotřeba stanovena výpočtem dle velikosti užívané (pronajaté) plochy (viz příloha), a to:</w:t>
      </w:r>
    </w:p>
    <w:p w:rsidR="0011747C" w:rsidRPr="007E4686" w:rsidRDefault="0011747C" w:rsidP="0011747C"/>
    <w:p w:rsidR="0011747C" w:rsidRPr="004907E1" w:rsidRDefault="0011747C" w:rsidP="008D06A6">
      <w:pPr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4907E1">
        <w:rPr>
          <w:sz w:val="24"/>
          <w:szCs w:val="24"/>
        </w:rPr>
        <w:lastRenderedPageBreak/>
        <w:t xml:space="preserve">v případě zaměstnání do 15 odsouzených včetně, bude fakturováno 66% vypočítané spotřeby na základě </w:t>
      </w:r>
      <w:r w:rsidRPr="00893391">
        <w:rPr>
          <w:sz w:val="24"/>
          <w:szCs w:val="24"/>
        </w:rPr>
        <w:t>čl. I</w:t>
      </w:r>
      <w:r w:rsidR="00893391" w:rsidRPr="00893391">
        <w:rPr>
          <w:sz w:val="24"/>
          <w:szCs w:val="24"/>
        </w:rPr>
        <w:t>I</w:t>
      </w:r>
      <w:r w:rsidRPr="00893391">
        <w:rPr>
          <w:sz w:val="24"/>
          <w:szCs w:val="24"/>
        </w:rPr>
        <w:t xml:space="preserve">. odst. </w:t>
      </w:r>
      <w:r w:rsidR="00893391">
        <w:rPr>
          <w:sz w:val="24"/>
          <w:szCs w:val="24"/>
        </w:rPr>
        <w:t>2</w:t>
      </w:r>
      <w:r w:rsidRPr="00893391">
        <w:rPr>
          <w:sz w:val="24"/>
          <w:szCs w:val="24"/>
        </w:rPr>
        <w:t>.1.</w:t>
      </w:r>
      <w:r w:rsidRPr="004907E1">
        <w:rPr>
          <w:sz w:val="24"/>
          <w:szCs w:val="24"/>
        </w:rPr>
        <w:t xml:space="preserve"> </w:t>
      </w:r>
      <w:r w:rsidR="00A872CC" w:rsidRPr="00812F92">
        <w:rPr>
          <w:sz w:val="24"/>
          <w:szCs w:val="24"/>
        </w:rPr>
        <w:t>platné</w:t>
      </w:r>
      <w:r w:rsidR="00A872CC">
        <w:rPr>
          <w:sz w:val="24"/>
          <w:szCs w:val="24"/>
        </w:rPr>
        <w:t xml:space="preserve"> </w:t>
      </w:r>
      <w:r w:rsidRPr="004907E1">
        <w:rPr>
          <w:sz w:val="24"/>
          <w:szCs w:val="24"/>
        </w:rPr>
        <w:t>Smlouvy o zařazení odsouzených do práce</w:t>
      </w:r>
      <w:r w:rsidR="00A872CC">
        <w:rPr>
          <w:sz w:val="24"/>
          <w:szCs w:val="24"/>
        </w:rPr>
        <w:t>.</w:t>
      </w:r>
      <w:r w:rsidRPr="004907E1">
        <w:rPr>
          <w:sz w:val="24"/>
          <w:szCs w:val="24"/>
        </w:rPr>
        <w:t xml:space="preserve"> </w:t>
      </w:r>
    </w:p>
    <w:p w:rsidR="0011747C" w:rsidRDefault="0011747C" w:rsidP="008D06A6">
      <w:pPr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4B161B">
        <w:rPr>
          <w:sz w:val="24"/>
          <w:szCs w:val="24"/>
        </w:rPr>
        <w:t>v případě zaměstnání 16 a více od</w:t>
      </w:r>
      <w:r>
        <w:rPr>
          <w:sz w:val="24"/>
          <w:szCs w:val="24"/>
        </w:rPr>
        <w:t xml:space="preserve">souzených bude fakturováno 100 % vypočítané </w:t>
      </w:r>
      <w:r w:rsidRPr="004B161B">
        <w:rPr>
          <w:sz w:val="24"/>
          <w:szCs w:val="24"/>
        </w:rPr>
        <w:t>spotřeby</w:t>
      </w:r>
      <w:r>
        <w:rPr>
          <w:sz w:val="24"/>
          <w:szCs w:val="24"/>
        </w:rPr>
        <w:t>.</w:t>
      </w:r>
    </w:p>
    <w:p w:rsidR="0011747C" w:rsidRPr="004B161B" w:rsidRDefault="0011747C" w:rsidP="0011747C">
      <w:pPr>
        <w:jc w:val="both"/>
        <w:rPr>
          <w:sz w:val="24"/>
          <w:szCs w:val="24"/>
        </w:rPr>
      </w:pPr>
    </w:p>
    <w:p w:rsidR="0011747C" w:rsidRDefault="00F12F38" w:rsidP="00F12F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11747C" w:rsidRPr="004B161B">
        <w:rPr>
          <w:sz w:val="24"/>
          <w:szCs w:val="24"/>
        </w:rPr>
        <w:t>Stanovení spotřeby elektrick</w:t>
      </w:r>
      <w:r w:rsidR="0011747C">
        <w:rPr>
          <w:sz w:val="24"/>
          <w:szCs w:val="24"/>
        </w:rPr>
        <w:t>é energie bude stanoveno odečtem na příslušném měřícím zařízení</w:t>
      </w:r>
      <w:r w:rsidR="0011747C" w:rsidRPr="004B161B">
        <w:rPr>
          <w:sz w:val="24"/>
          <w:szCs w:val="24"/>
        </w:rPr>
        <w:t xml:space="preserve">.  </w:t>
      </w:r>
    </w:p>
    <w:p w:rsidR="0011747C" w:rsidRDefault="0011747C" w:rsidP="0011747C">
      <w:pPr>
        <w:ind w:firstLine="720"/>
        <w:jc w:val="both"/>
        <w:rPr>
          <w:sz w:val="24"/>
          <w:szCs w:val="24"/>
        </w:rPr>
      </w:pPr>
    </w:p>
    <w:p w:rsidR="0011747C" w:rsidRDefault="00F12F38" w:rsidP="00F12F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1747C" w:rsidRPr="007C2A36">
        <w:rPr>
          <w:sz w:val="24"/>
          <w:szCs w:val="24"/>
        </w:rPr>
        <w:t>Stanovení spotřeby vody a odvádění odpadních vod bude stanoveno dle směrných</w:t>
      </w:r>
      <w:r w:rsidR="0011747C">
        <w:rPr>
          <w:sz w:val="24"/>
          <w:szCs w:val="24"/>
        </w:rPr>
        <w:t xml:space="preserve"> </w:t>
      </w:r>
      <w:r w:rsidR="0011747C" w:rsidRPr="007C2A36">
        <w:rPr>
          <w:sz w:val="24"/>
          <w:szCs w:val="24"/>
        </w:rPr>
        <w:t xml:space="preserve">čísel roční spotřeby vody </w:t>
      </w:r>
      <w:r w:rsidR="008D06A6">
        <w:rPr>
          <w:sz w:val="24"/>
          <w:szCs w:val="24"/>
        </w:rPr>
        <w:t>po</w:t>
      </w:r>
      <w:r w:rsidR="0011747C" w:rsidRPr="007C2A36">
        <w:rPr>
          <w:sz w:val="24"/>
          <w:szCs w:val="24"/>
        </w:rPr>
        <w:t xml:space="preserve">dle </w:t>
      </w:r>
      <w:r w:rsidR="008D06A6" w:rsidRPr="008D06A6">
        <w:rPr>
          <w:sz w:val="24"/>
          <w:szCs w:val="24"/>
        </w:rPr>
        <w:t>vyhlášk</w:t>
      </w:r>
      <w:r w:rsidR="008D06A6">
        <w:rPr>
          <w:sz w:val="24"/>
          <w:szCs w:val="24"/>
        </w:rPr>
        <w:t>y</w:t>
      </w:r>
      <w:r w:rsidR="008D06A6" w:rsidRPr="008D06A6">
        <w:rPr>
          <w:sz w:val="24"/>
          <w:szCs w:val="24"/>
        </w:rPr>
        <w:t xml:space="preserve"> Ministerstva zemědělství č. 428/2001 Sb., kterou se provádí zákon o vodovodech a kanalizacích</w:t>
      </w:r>
      <w:r w:rsidR="008D06A6">
        <w:rPr>
          <w:sz w:val="24"/>
          <w:szCs w:val="24"/>
        </w:rPr>
        <w:t xml:space="preserve">, ve znění </w:t>
      </w:r>
      <w:r w:rsidR="008D06A6" w:rsidRPr="007C2A36">
        <w:rPr>
          <w:sz w:val="24"/>
          <w:szCs w:val="24"/>
        </w:rPr>
        <w:t xml:space="preserve">vyhlášky </w:t>
      </w:r>
      <w:r w:rsidR="008D06A6">
        <w:rPr>
          <w:sz w:val="24"/>
          <w:szCs w:val="24"/>
        </w:rPr>
        <w:t xml:space="preserve">č. </w:t>
      </w:r>
      <w:r w:rsidR="008D06A6" w:rsidRPr="007C2A36">
        <w:rPr>
          <w:sz w:val="24"/>
          <w:szCs w:val="24"/>
        </w:rPr>
        <w:t>120/2011 Sb.</w:t>
      </w:r>
      <w:r w:rsidR="0011747C" w:rsidRPr="007C2A36">
        <w:rPr>
          <w:sz w:val="24"/>
          <w:szCs w:val="24"/>
        </w:rPr>
        <w:t xml:space="preserve"> Z důvodu nedostupnosti teplé</w:t>
      </w:r>
      <w:r w:rsidR="0011747C">
        <w:rPr>
          <w:sz w:val="24"/>
          <w:szCs w:val="24"/>
        </w:rPr>
        <w:t xml:space="preserve"> </w:t>
      </w:r>
      <w:r w:rsidR="0011747C" w:rsidRPr="007C2A36">
        <w:rPr>
          <w:sz w:val="24"/>
          <w:szCs w:val="24"/>
        </w:rPr>
        <w:t xml:space="preserve">vody je toto směrné číslo roční spotřeby sníženo o 33,3 %. </w:t>
      </w:r>
    </w:p>
    <w:p w:rsidR="0011747C" w:rsidRDefault="0011747C" w:rsidP="0011747C">
      <w:pPr>
        <w:pStyle w:val="Odstavecseseznamem"/>
      </w:pPr>
    </w:p>
    <w:p w:rsidR="0011747C" w:rsidRPr="007C2A36" w:rsidRDefault="0011747C" w:rsidP="0011747C">
      <w:pPr>
        <w:ind w:left="720"/>
        <w:jc w:val="both"/>
        <w:rPr>
          <w:sz w:val="24"/>
          <w:szCs w:val="24"/>
        </w:rPr>
      </w:pPr>
    </w:p>
    <w:p w:rsidR="00F12F38" w:rsidRDefault="006F3700" w:rsidP="006F3700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Čl. III.</w:t>
      </w:r>
    </w:p>
    <w:p w:rsidR="00095BFF" w:rsidRPr="00F12F38" w:rsidRDefault="00095BFF" w:rsidP="00F12F38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r w:rsidRPr="00F12F38">
        <w:rPr>
          <w:sz w:val="24"/>
          <w:szCs w:val="24"/>
        </w:rPr>
        <w:t>Cenová ujednání, fakturace a stanovení spotřeby</w:t>
      </w:r>
    </w:p>
    <w:p w:rsidR="00095BFF" w:rsidRDefault="00095BFF" w:rsidP="00DD25A3">
      <w:pPr>
        <w:ind w:hanging="567"/>
        <w:jc w:val="both"/>
        <w:rPr>
          <w:b/>
          <w:sz w:val="32"/>
        </w:rPr>
      </w:pPr>
    </w:p>
    <w:p w:rsidR="00AF0936" w:rsidRPr="00893391" w:rsidRDefault="003530EC" w:rsidP="003530EC">
      <w:pPr>
        <w:jc w:val="both"/>
        <w:rPr>
          <w:sz w:val="24"/>
          <w:szCs w:val="24"/>
        </w:rPr>
      </w:pPr>
      <w:r w:rsidRPr="00893391">
        <w:rPr>
          <w:b/>
          <w:sz w:val="24"/>
          <w:szCs w:val="24"/>
        </w:rPr>
        <w:t>1.</w:t>
      </w:r>
      <w:r w:rsidRPr="00893391">
        <w:rPr>
          <w:sz w:val="24"/>
          <w:szCs w:val="24"/>
        </w:rPr>
        <w:t xml:space="preserve"> </w:t>
      </w:r>
      <w:r w:rsidR="00750C87" w:rsidRPr="00893391">
        <w:rPr>
          <w:sz w:val="24"/>
          <w:szCs w:val="24"/>
        </w:rPr>
        <w:t>Dodávky tepelné</w:t>
      </w:r>
      <w:r w:rsidR="000859A8" w:rsidRPr="00893391">
        <w:rPr>
          <w:sz w:val="24"/>
          <w:szCs w:val="24"/>
        </w:rPr>
        <w:t xml:space="preserve"> </w:t>
      </w:r>
      <w:r w:rsidR="000136D2" w:rsidRPr="00893391">
        <w:rPr>
          <w:sz w:val="24"/>
          <w:szCs w:val="24"/>
        </w:rPr>
        <w:t xml:space="preserve">energie pro ÚT </w:t>
      </w:r>
      <w:r w:rsidR="0049375D" w:rsidRPr="00893391">
        <w:rPr>
          <w:sz w:val="24"/>
          <w:szCs w:val="24"/>
        </w:rPr>
        <w:t xml:space="preserve">a TeV </w:t>
      </w:r>
      <w:r w:rsidR="000136D2" w:rsidRPr="00893391">
        <w:rPr>
          <w:sz w:val="24"/>
          <w:szCs w:val="24"/>
        </w:rPr>
        <w:t xml:space="preserve">v objektu č. </w:t>
      </w:r>
      <w:r w:rsidR="002469D4" w:rsidRPr="00893391">
        <w:rPr>
          <w:sz w:val="24"/>
          <w:szCs w:val="24"/>
        </w:rPr>
        <w:t>44</w:t>
      </w:r>
      <w:r w:rsidR="00ED14E5" w:rsidRPr="00893391">
        <w:rPr>
          <w:sz w:val="24"/>
          <w:szCs w:val="24"/>
        </w:rPr>
        <w:t xml:space="preserve"> </w:t>
      </w:r>
      <w:r w:rsidR="00AF0936" w:rsidRPr="00893391">
        <w:rPr>
          <w:sz w:val="24"/>
          <w:szCs w:val="24"/>
        </w:rPr>
        <w:t xml:space="preserve">jsou měřeny. </w:t>
      </w:r>
      <w:r w:rsidR="0049375D" w:rsidRPr="00812F92">
        <w:rPr>
          <w:sz w:val="24"/>
          <w:szCs w:val="24"/>
        </w:rPr>
        <w:t>V případě obsazení 2 NP objektu č. 44 cizím subjektem budou</w:t>
      </w:r>
      <w:r w:rsidR="0049375D" w:rsidRPr="00893391">
        <w:rPr>
          <w:sz w:val="24"/>
          <w:szCs w:val="24"/>
        </w:rPr>
        <w:t xml:space="preserve"> dodávky teplé užitkové vody</w:t>
      </w:r>
      <w:r w:rsidR="00AF0936" w:rsidRPr="00893391">
        <w:rPr>
          <w:sz w:val="24"/>
          <w:szCs w:val="24"/>
        </w:rPr>
        <w:t xml:space="preserve"> rozpočteny dle počtu zaměstnaných osob a odpracovaných směn.</w:t>
      </w:r>
    </w:p>
    <w:p w:rsidR="00EF6F6D" w:rsidRPr="00893391" w:rsidRDefault="00EF6F6D" w:rsidP="00EF6F6D">
      <w:pPr>
        <w:ind w:left="709"/>
        <w:jc w:val="both"/>
        <w:rPr>
          <w:sz w:val="24"/>
          <w:szCs w:val="24"/>
        </w:rPr>
      </w:pPr>
    </w:p>
    <w:p w:rsidR="00095BFF" w:rsidRPr="00893391" w:rsidRDefault="003530EC" w:rsidP="003530EC">
      <w:pPr>
        <w:jc w:val="both"/>
        <w:rPr>
          <w:sz w:val="24"/>
          <w:szCs w:val="24"/>
        </w:rPr>
      </w:pPr>
      <w:r w:rsidRPr="00893391">
        <w:rPr>
          <w:b/>
          <w:sz w:val="24"/>
          <w:szCs w:val="24"/>
        </w:rPr>
        <w:t>2.</w:t>
      </w:r>
      <w:r w:rsidRPr="00893391">
        <w:rPr>
          <w:sz w:val="24"/>
          <w:szCs w:val="24"/>
        </w:rPr>
        <w:t xml:space="preserve"> </w:t>
      </w:r>
      <w:r w:rsidR="00AF0936" w:rsidRPr="00893391">
        <w:rPr>
          <w:sz w:val="24"/>
          <w:szCs w:val="24"/>
        </w:rPr>
        <w:t>Spotřeba tepelné energie se bude platit měsíčně zálohovou fakturou. Na základě skutečných nákladů dodavatele na výrobu l GJ,</w:t>
      </w:r>
      <w:r w:rsidR="001C1281" w:rsidRPr="00893391">
        <w:rPr>
          <w:sz w:val="24"/>
          <w:szCs w:val="24"/>
        </w:rPr>
        <w:t xml:space="preserve"> </w:t>
      </w:r>
      <w:r w:rsidR="00AF0936" w:rsidRPr="00893391">
        <w:rPr>
          <w:sz w:val="24"/>
          <w:szCs w:val="24"/>
        </w:rPr>
        <w:t xml:space="preserve">dojde k vyúčtování </w:t>
      </w:r>
      <w:r w:rsidR="001C1281" w:rsidRPr="00893391">
        <w:rPr>
          <w:sz w:val="24"/>
          <w:szCs w:val="24"/>
        </w:rPr>
        <w:t xml:space="preserve">odebraného tepla </w:t>
      </w:r>
      <w:r w:rsidR="00AF0936" w:rsidRPr="00893391">
        <w:rPr>
          <w:sz w:val="24"/>
          <w:szCs w:val="24"/>
        </w:rPr>
        <w:t>do 31. 1. následujícího roku. Všechna vyúčtování budou zatížena DPH dle platných předpisů</w:t>
      </w:r>
      <w:r w:rsidR="009C22DB" w:rsidRPr="00893391">
        <w:rPr>
          <w:sz w:val="24"/>
          <w:szCs w:val="24"/>
        </w:rPr>
        <w:t>.</w:t>
      </w:r>
      <w:r w:rsidRPr="00893391">
        <w:rPr>
          <w:sz w:val="24"/>
          <w:szCs w:val="24"/>
        </w:rPr>
        <w:t xml:space="preserve"> </w:t>
      </w:r>
      <w:r w:rsidR="00136D5D" w:rsidRPr="00893391">
        <w:rPr>
          <w:sz w:val="24"/>
          <w:szCs w:val="24"/>
        </w:rPr>
        <w:t>Pro rok 201</w:t>
      </w:r>
      <w:r w:rsidR="002469D4" w:rsidRPr="00893391">
        <w:rPr>
          <w:sz w:val="24"/>
          <w:szCs w:val="24"/>
        </w:rPr>
        <w:t>7</w:t>
      </w:r>
      <w:r w:rsidR="00136D5D" w:rsidRPr="00893391">
        <w:rPr>
          <w:sz w:val="24"/>
          <w:szCs w:val="24"/>
        </w:rPr>
        <w:t xml:space="preserve"> </w:t>
      </w:r>
      <w:r w:rsidR="00B60FE6" w:rsidRPr="00893391">
        <w:rPr>
          <w:sz w:val="24"/>
          <w:szCs w:val="24"/>
        </w:rPr>
        <w:t>je</w:t>
      </w:r>
      <w:r w:rsidR="00F12F38" w:rsidRPr="00893391">
        <w:rPr>
          <w:sz w:val="24"/>
          <w:szCs w:val="24"/>
        </w:rPr>
        <w:t xml:space="preserve"> </w:t>
      </w:r>
      <w:r w:rsidR="00136D5D" w:rsidRPr="00893391">
        <w:rPr>
          <w:sz w:val="24"/>
          <w:szCs w:val="24"/>
        </w:rPr>
        <w:t xml:space="preserve">dodavatelem stanovena zálohová cena za 1 GJ </w:t>
      </w:r>
      <w:r w:rsidR="005B1B88" w:rsidRPr="00812F92">
        <w:rPr>
          <w:sz w:val="24"/>
          <w:szCs w:val="24"/>
        </w:rPr>
        <w:t>527,94</w:t>
      </w:r>
      <w:r w:rsidR="00136D5D" w:rsidRPr="00812F92">
        <w:rPr>
          <w:sz w:val="24"/>
          <w:szCs w:val="24"/>
        </w:rPr>
        <w:t>,- Kč.</w:t>
      </w:r>
      <w:r w:rsidR="00AF0936" w:rsidRPr="00812F92">
        <w:rPr>
          <w:sz w:val="24"/>
          <w:szCs w:val="24"/>
        </w:rPr>
        <w:t xml:space="preserve"> </w:t>
      </w:r>
    </w:p>
    <w:p w:rsidR="00AF0936" w:rsidRDefault="00AF0936" w:rsidP="00DD25A3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ED14E5" w:rsidRDefault="003530EC" w:rsidP="003530EC">
      <w:pPr>
        <w:jc w:val="both"/>
        <w:rPr>
          <w:sz w:val="24"/>
        </w:rPr>
      </w:pPr>
      <w:r>
        <w:rPr>
          <w:b/>
          <w:bCs/>
          <w:sz w:val="24"/>
        </w:rPr>
        <w:t xml:space="preserve">3. </w:t>
      </w:r>
      <w:r w:rsidR="00AF0936">
        <w:rPr>
          <w:bCs/>
          <w:sz w:val="24"/>
        </w:rPr>
        <w:t>Úprava</w:t>
      </w:r>
      <w:r w:rsidR="00AF0936">
        <w:rPr>
          <w:sz w:val="24"/>
        </w:rPr>
        <w:t xml:space="preserve"> ceny dodavatelem bude vždy odběrateli (nájemci) písemně oznámena.</w:t>
      </w:r>
    </w:p>
    <w:p w:rsidR="00AF0936" w:rsidRPr="00ED14E5" w:rsidRDefault="00AF0936" w:rsidP="00AF0936">
      <w:pPr>
        <w:ind w:firstLine="708"/>
        <w:jc w:val="both"/>
        <w:rPr>
          <w:b/>
          <w:sz w:val="24"/>
        </w:rPr>
      </w:pPr>
    </w:p>
    <w:p w:rsidR="00095BFF" w:rsidRPr="00136D5D" w:rsidRDefault="003530EC" w:rsidP="00DD25A3">
      <w:pPr>
        <w:jc w:val="both"/>
        <w:rPr>
          <w:sz w:val="24"/>
        </w:rPr>
      </w:pPr>
      <w:r>
        <w:rPr>
          <w:b/>
          <w:sz w:val="24"/>
        </w:rPr>
        <w:t xml:space="preserve">4. </w:t>
      </w:r>
      <w:r w:rsidR="00095BFF" w:rsidRPr="00136D5D">
        <w:rPr>
          <w:sz w:val="24"/>
        </w:rPr>
        <w:t>Dodávky pitné vody</w:t>
      </w:r>
      <w:r w:rsidR="00A02291" w:rsidRPr="00136D5D">
        <w:rPr>
          <w:sz w:val="24"/>
        </w:rPr>
        <w:t>:</w:t>
      </w:r>
      <w:r w:rsidR="00095BFF" w:rsidRPr="00136D5D">
        <w:rPr>
          <w:sz w:val="24"/>
        </w:rPr>
        <w:t xml:space="preserve"> cena za </w:t>
      </w:r>
      <w:smartTag w:uri="urn:schemas-microsoft-com:office:smarttags" w:element="metricconverter">
        <w:smartTagPr>
          <w:attr w:name="ProductID" w:val="1 m3"/>
        </w:smartTagPr>
        <w:r w:rsidR="00095BFF" w:rsidRPr="00136D5D">
          <w:rPr>
            <w:sz w:val="24"/>
          </w:rPr>
          <w:t>1 m</w:t>
        </w:r>
        <w:r w:rsidR="00095BFF" w:rsidRPr="00136D5D">
          <w:rPr>
            <w:sz w:val="24"/>
            <w:vertAlign w:val="superscript"/>
          </w:rPr>
          <w:t>3</w:t>
        </w:r>
      </w:smartTag>
      <w:r w:rsidR="00095BFF" w:rsidRPr="00136D5D">
        <w:rPr>
          <w:sz w:val="24"/>
        </w:rPr>
        <w:t xml:space="preserve"> </w:t>
      </w:r>
      <w:r w:rsidR="00136D5D" w:rsidRPr="00136D5D">
        <w:rPr>
          <w:sz w:val="24"/>
        </w:rPr>
        <w:t>včetně DPH dle cenového výměru VOS Jičín</w:t>
      </w:r>
      <w:r w:rsidR="00170E0C" w:rsidRPr="00136D5D">
        <w:rPr>
          <w:sz w:val="24"/>
        </w:rPr>
        <w:t>.</w:t>
      </w:r>
    </w:p>
    <w:p w:rsidR="00095BFF" w:rsidRPr="00136D5D" w:rsidRDefault="00095BFF" w:rsidP="00DD25A3">
      <w:pPr>
        <w:jc w:val="both"/>
        <w:rPr>
          <w:sz w:val="24"/>
        </w:rPr>
      </w:pPr>
    </w:p>
    <w:p w:rsidR="00095BFF" w:rsidRPr="00A02291" w:rsidRDefault="00485F1A" w:rsidP="00DD25A3">
      <w:pPr>
        <w:jc w:val="both"/>
        <w:rPr>
          <w:sz w:val="24"/>
        </w:rPr>
      </w:pPr>
      <w:r w:rsidRPr="00136D5D">
        <w:rPr>
          <w:b/>
          <w:sz w:val="24"/>
        </w:rPr>
        <w:t>3.</w:t>
      </w:r>
      <w:r w:rsidRPr="00136D5D">
        <w:rPr>
          <w:sz w:val="24"/>
        </w:rPr>
        <w:t xml:space="preserve"> </w:t>
      </w:r>
      <w:r w:rsidR="00624926" w:rsidRPr="00136D5D">
        <w:rPr>
          <w:sz w:val="24"/>
        </w:rPr>
        <w:tab/>
      </w:r>
      <w:r w:rsidR="00095BFF" w:rsidRPr="00136D5D">
        <w:rPr>
          <w:sz w:val="24"/>
        </w:rPr>
        <w:t xml:space="preserve">Odváděných odpadních </w:t>
      </w:r>
      <w:r w:rsidR="00A02291" w:rsidRPr="00136D5D">
        <w:rPr>
          <w:sz w:val="24"/>
        </w:rPr>
        <w:t>vod: cena</w:t>
      </w:r>
      <w:r w:rsidR="00095BFF" w:rsidRPr="00136D5D">
        <w:rPr>
          <w:sz w:val="24"/>
        </w:rPr>
        <w:t xml:space="preserve"> za </w:t>
      </w:r>
      <w:smartTag w:uri="urn:schemas-microsoft-com:office:smarttags" w:element="metricconverter">
        <w:smartTagPr>
          <w:attr w:name="ProductID" w:val="1 m3"/>
        </w:smartTagPr>
        <w:r w:rsidR="00095BFF" w:rsidRPr="00136D5D">
          <w:rPr>
            <w:sz w:val="24"/>
          </w:rPr>
          <w:t>1 m</w:t>
        </w:r>
        <w:r w:rsidR="00095BFF" w:rsidRPr="00136D5D">
          <w:rPr>
            <w:sz w:val="24"/>
            <w:vertAlign w:val="superscript"/>
          </w:rPr>
          <w:t>3</w:t>
        </w:r>
      </w:smartTag>
      <w:r w:rsidR="00095BFF" w:rsidRPr="00136D5D">
        <w:rPr>
          <w:sz w:val="24"/>
        </w:rPr>
        <w:t xml:space="preserve"> </w:t>
      </w:r>
      <w:r w:rsidR="00136D5D" w:rsidRPr="00136D5D">
        <w:rPr>
          <w:sz w:val="24"/>
        </w:rPr>
        <w:t>včetně DPH dle cenového výměru VOS Jičín.</w:t>
      </w:r>
    </w:p>
    <w:p w:rsidR="00750C87" w:rsidRPr="00A02291" w:rsidRDefault="00750C87" w:rsidP="00DD25A3">
      <w:pPr>
        <w:jc w:val="both"/>
        <w:rPr>
          <w:sz w:val="24"/>
        </w:rPr>
      </w:pPr>
    </w:p>
    <w:p w:rsidR="00095BFF" w:rsidRDefault="003530EC" w:rsidP="00DD25A3">
      <w:pPr>
        <w:jc w:val="both"/>
        <w:rPr>
          <w:sz w:val="24"/>
        </w:rPr>
      </w:pPr>
      <w:r>
        <w:rPr>
          <w:b/>
          <w:sz w:val="24"/>
        </w:rPr>
        <w:t xml:space="preserve">5. </w:t>
      </w:r>
      <w:r w:rsidR="00095BFF">
        <w:rPr>
          <w:sz w:val="24"/>
        </w:rPr>
        <w:t xml:space="preserve">Dodávka </w:t>
      </w:r>
      <w:r w:rsidR="00422403">
        <w:rPr>
          <w:sz w:val="24"/>
        </w:rPr>
        <w:t xml:space="preserve">elektrické energie je </w:t>
      </w:r>
      <w:r w:rsidR="00095BFF">
        <w:rPr>
          <w:sz w:val="24"/>
        </w:rPr>
        <w:t>rozúčtována jako součin skutečně odebrané e</w:t>
      </w:r>
      <w:r w:rsidR="00675096">
        <w:rPr>
          <w:sz w:val="24"/>
        </w:rPr>
        <w:t>nergie a</w:t>
      </w:r>
      <w:r w:rsidR="00B17504">
        <w:rPr>
          <w:sz w:val="24"/>
        </w:rPr>
        <w:t> </w:t>
      </w:r>
      <w:r w:rsidR="00675096">
        <w:rPr>
          <w:sz w:val="24"/>
        </w:rPr>
        <w:t>průměrné měsíční ceny</w:t>
      </w:r>
      <w:r w:rsidR="001C1281">
        <w:rPr>
          <w:sz w:val="24"/>
        </w:rPr>
        <w:t xml:space="preserve"> </w:t>
      </w:r>
      <w:r w:rsidR="001C1281" w:rsidRPr="00893391">
        <w:rPr>
          <w:sz w:val="24"/>
        </w:rPr>
        <w:t>dodavatele</w:t>
      </w:r>
      <w:r w:rsidR="00675096" w:rsidRPr="001C1281">
        <w:rPr>
          <w:color w:val="FF0000"/>
          <w:sz w:val="24"/>
        </w:rPr>
        <w:t xml:space="preserve"> </w:t>
      </w:r>
      <w:r w:rsidR="00095BFF">
        <w:rPr>
          <w:sz w:val="24"/>
        </w:rPr>
        <w:t>za jednu kWh.</w:t>
      </w:r>
    </w:p>
    <w:p w:rsidR="00095BFF" w:rsidRDefault="00095BFF" w:rsidP="00DD25A3">
      <w:pPr>
        <w:jc w:val="both"/>
        <w:rPr>
          <w:sz w:val="24"/>
        </w:rPr>
      </w:pPr>
    </w:p>
    <w:p w:rsidR="00095BFF" w:rsidRDefault="00485F1A" w:rsidP="00DD25A3">
      <w:pPr>
        <w:pStyle w:val="Zkladntextodsazen3"/>
        <w:ind w:left="0"/>
      </w:pPr>
      <w:r w:rsidRPr="00485F1A">
        <w:rPr>
          <w:b/>
        </w:rPr>
        <w:t xml:space="preserve">              </w:t>
      </w:r>
      <w:r w:rsidR="003530EC">
        <w:rPr>
          <w:b/>
        </w:rPr>
        <w:t xml:space="preserve">6. </w:t>
      </w:r>
      <w:r w:rsidR="00095BFF">
        <w:t>Faktu</w:t>
      </w:r>
      <w:r w:rsidR="00422403">
        <w:t xml:space="preserve">race cen energií se provádí do 15. </w:t>
      </w:r>
      <w:r w:rsidR="00095BFF">
        <w:t>dne následujícího měsíce se splatností faktur do</w:t>
      </w:r>
      <w:r w:rsidR="00842C4B">
        <w:t> </w:t>
      </w:r>
      <w:r w:rsidR="00095BFF">
        <w:t>14</w:t>
      </w:r>
      <w:r w:rsidR="00842C4B">
        <w:t> </w:t>
      </w:r>
      <w:r w:rsidR="00095BFF">
        <w:t xml:space="preserve">dnů. </w:t>
      </w:r>
    </w:p>
    <w:p w:rsidR="002469D4" w:rsidRDefault="002469D4" w:rsidP="00DD25A3">
      <w:pPr>
        <w:pStyle w:val="Zkladntextodsazen3"/>
        <w:ind w:left="0"/>
      </w:pPr>
    </w:p>
    <w:p w:rsidR="0076461E" w:rsidRDefault="00675096" w:rsidP="00DD25A3">
      <w:pPr>
        <w:ind w:hanging="900"/>
        <w:jc w:val="both"/>
        <w:rPr>
          <w:sz w:val="24"/>
        </w:rPr>
      </w:pPr>
      <w:r w:rsidRPr="00675096">
        <w:rPr>
          <w:b/>
          <w:sz w:val="24"/>
        </w:rPr>
        <w:t xml:space="preserve">              </w:t>
      </w:r>
      <w:r w:rsidR="003530EC">
        <w:rPr>
          <w:b/>
          <w:sz w:val="24"/>
        </w:rPr>
        <w:t xml:space="preserve">7. </w:t>
      </w:r>
      <w:r w:rsidR="00095BFF">
        <w:rPr>
          <w:sz w:val="24"/>
        </w:rPr>
        <w:t>Ceny jsou kalkulovány z obecně platných cen v době uzavření dohody.</w:t>
      </w:r>
    </w:p>
    <w:p w:rsidR="002469D4" w:rsidRDefault="002469D4" w:rsidP="00DD25A3">
      <w:pPr>
        <w:ind w:hanging="900"/>
        <w:jc w:val="both"/>
        <w:rPr>
          <w:sz w:val="24"/>
        </w:rPr>
      </w:pPr>
      <w:r>
        <w:rPr>
          <w:sz w:val="24"/>
        </w:rPr>
        <w:tab/>
      </w:r>
    </w:p>
    <w:p w:rsidR="002469D4" w:rsidRDefault="003530EC" w:rsidP="002469D4">
      <w:pPr>
        <w:pStyle w:val="Odstavecseseznamem"/>
        <w:ind w:left="0"/>
        <w:jc w:val="both"/>
      </w:pPr>
      <w:r>
        <w:rPr>
          <w:b/>
        </w:rPr>
        <w:t xml:space="preserve">8. </w:t>
      </w:r>
      <w:r w:rsidR="002469D4">
        <w:t xml:space="preserve">V případě, že </w:t>
      </w:r>
      <w:r w:rsidR="00562743">
        <w:t xml:space="preserve">odběratel </w:t>
      </w:r>
      <w:r w:rsidR="002469D4">
        <w:t>bude v prodlení se zaplacením nájemného či úhrad za služby, zavazuje se uhradit pronajímateli úrok z prodlení ve výši stanovené zvláštním právním předpisem.</w:t>
      </w:r>
    </w:p>
    <w:p w:rsidR="002469D4" w:rsidRDefault="002469D4" w:rsidP="002469D4">
      <w:pPr>
        <w:jc w:val="both"/>
        <w:rPr>
          <w:sz w:val="24"/>
        </w:rPr>
      </w:pPr>
    </w:p>
    <w:p w:rsidR="00095BFF" w:rsidRPr="006F3700" w:rsidRDefault="006F3700" w:rsidP="00EE7A92">
      <w:pPr>
        <w:jc w:val="center"/>
        <w:rPr>
          <w:b/>
          <w:sz w:val="24"/>
        </w:rPr>
      </w:pPr>
      <w:r w:rsidRPr="006F3700">
        <w:rPr>
          <w:b/>
          <w:sz w:val="24"/>
        </w:rPr>
        <w:t>Čl. IV.</w:t>
      </w:r>
    </w:p>
    <w:p w:rsidR="00095BFF" w:rsidRPr="006F3700" w:rsidRDefault="00095BFF" w:rsidP="006F3700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r w:rsidRPr="006F3700">
        <w:rPr>
          <w:sz w:val="24"/>
          <w:szCs w:val="24"/>
        </w:rPr>
        <w:t>Ostatní ujednání</w:t>
      </w:r>
    </w:p>
    <w:p w:rsidR="00675096" w:rsidRDefault="00675096" w:rsidP="00DD25A3">
      <w:pPr>
        <w:jc w:val="both"/>
        <w:rPr>
          <w:sz w:val="24"/>
        </w:rPr>
      </w:pPr>
    </w:p>
    <w:p w:rsidR="00095BFF" w:rsidRDefault="00675096" w:rsidP="00DD25A3">
      <w:pPr>
        <w:jc w:val="both"/>
        <w:rPr>
          <w:sz w:val="24"/>
        </w:rPr>
      </w:pPr>
      <w:r w:rsidRPr="00675096">
        <w:rPr>
          <w:b/>
          <w:sz w:val="24"/>
        </w:rPr>
        <w:t>1.</w:t>
      </w:r>
      <w:r>
        <w:rPr>
          <w:sz w:val="24"/>
        </w:rPr>
        <w:t xml:space="preserve"> </w:t>
      </w:r>
      <w:r w:rsidR="00422403" w:rsidRPr="00422403">
        <w:rPr>
          <w:sz w:val="24"/>
        </w:rPr>
        <w:t xml:space="preserve">Na požádání odběratele </w:t>
      </w:r>
      <w:r w:rsidR="00F03E37" w:rsidRPr="00F03E37">
        <w:rPr>
          <w:sz w:val="24"/>
        </w:rPr>
        <w:t>jej</w:t>
      </w:r>
      <w:r w:rsidR="00842C4B">
        <w:rPr>
          <w:sz w:val="24"/>
        </w:rPr>
        <w:t xml:space="preserve"> </w:t>
      </w:r>
      <w:r w:rsidR="00422403" w:rsidRPr="00422403">
        <w:rPr>
          <w:sz w:val="24"/>
        </w:rPr>
        <w:t xml:space="preserve">bude dodavatel písemně informovat o změnách cen energií pro následující období.  </w:t>
      </w:r>
    </w:p>
    <w:p w:rsidR="00095BFF" w:rsidRDefault="00095BFF" w:rsidP="00DD25A3">
      <w:pPr>
        <w:jc w:val="both"/>
        <w:rPr>
          <w:sz w:val="24"/>
        </w:rPr>
      </w:pPr>
    </w:p>
    <w:p w:rsidR="00095BFF" w:rsidRDefault="00675096" w:rsidP="00DD25A3">
      <w:pPr>
        <w:jc w:val="both"/>
        <w:rPr>
          <w:sz w:val="24"/>
        </w:rPr>
      </w:pPr>
      <w:r w:rsidRPr="00675096">
        <w:rPr>
          <w:b/>
          <w:sz w:val="24"/>
        </w:rPr>
        <w:t>2.</w:t>
      </w:r>
      <w:r>
        <w:rPr>
          <w:sz w:val="24"/>
        </w:rPr>
        <w:t xml:space="preserve"> </w:t>
      </w:r>
      <w:r w:rsidR="00095BFF">
        <w:rPr>
          <w:sz w:val="24"/>
        </w:rPr>
        <w:t>Změny a doplňky této dohody, lze provádět pouze písemně odsouhlaseným dodatkem k této dohodě.</w:t>
      </w:r>
    </w:p>
    <w:p w:rsidR="00E37E69" w:rsidRDefault="00E37E69" w:rsidP="00DD25A3">
      <w:pPr>
        <w:jc w:val="both"/>
        <w:rPr>
          <w:sz w:val="24"/>
        </w:rPr>
      </w:pPr>
    </w:p>
    <w:p w:rsidR="00E37E69" w:rsidRPr="00FB7D0D" w:rsidRDefault="00E37E69" w:rsidP="00E37E69">
      <w:pPr>
        <w:pStyle w:val="Zkladntextodsazen"/>
        <w:autoSpaceDE w:val="0"/>
        <w:autoSpaceDN w:val="0"/>
        <w:ind w:left="0"/>
        <w:rPr>
          <w:bCs/>
          <w:szCs w:val="24"/>
        </w:rPr>
      </w:pPr>
      <w:r>
        <w:rPr>
          <w:b/>
        </w:rPr>
        <w:t>3.</w:t>
      </w:r>
      <w:r w:rsidRPr="00E37E69">
        <w:rPr>
          <w:szCs w:val="24"/>
        </w:rPr>
        <w:t xml:space="preserve"> </w:t>
      </w:r>
      <w:r>
        <w:rPr>
          <w:szCs w:val="24"/>
        </w:rPr>
        <w:t>Dodava</w:t>
      </w:r>
      <w:r w:rsidRPr="00FB7D0D">
        <w:rPr>
          <w:bCs/>
          <w:szCs w:val="24"/>
        </w:rPr>
        <w:t xml:space="preserve">tel se zavazuje po podpisu </w:t>
      </w:r>
      <w:r>
        <w:rPr>
          <w:bCs/>
          <w:szCs w:val="24"/>
        </w:rPr>
        <w:t xml:space="preserve">dohody </w:t>
      </w:r>
      <w:r w:rsidRPr="00FB7D0D">
        <w:rPr>
          <w:bCs/>
          <w:szCs w:val="24"/>
        </w:rPr>
        <w:t xml:space="preserve">oběma </w:t>
      </w:r>
      <w:r w:rsidRPr="00FB7D0D">
        <w:t xml:space="preserve">smluvními stranami </w:t>
      </w:r>
      <w:r w:rsidRPr="00FB7D0D">
        <w:rPr>
          <w:bCs/>
          <w:szCs w:val="24"/>
        </w:rPr>
        <w:t>zveřejnit t</w:t>
      </w:r>
      <w:r>
        <w:rPr>
          <w:bCs/>
          <w:szCs w:val="24"/>
        </w:rPr>
        <w:t>u</w:t>
      </w:r>
      <w:r w:rsidRPr="00FB7D0D">
        <w:rPr>
          <w:bCs/>
          <w:szCs w:val="24"/>
        </w:rPr>
        <w:t xml:space="preserve">to </w:t>
      </w:r>
      <w:r>
        <w:rPr>
          <w:bCs/>
          <w:szCs w:val="24"/>
        </w:rPr>
        <w:t xml:space="preserve">dohodu </w:t>
      </w:r>
      <w:r w:rsidRPr="00FB7D0D">
        <w:rPr>
          <w:bCs/>
          <w:szCs w:val="24"/>
        </w:rPr>
        <w:t>v souladu s podmínkami stanovenými zákonem č. 340/2015 Sb., o zvláštních podmínkách účinnosti některých smluv, uveřejňování těchto smluv a o registru smluv (zákon o registru smluv).</w:t>
      </w:r>
    </w:p>
    <w:p w:rsidR="00095BFF" w:rsidRDefault="00095BFF" w:rsidP="00DD25A3">
      <w:pPr>
        <w:jc w:val="both"/>
        <w:rPr>
          <w:sz w:val="24"/>
        </w:rPr>
      </w:pPr>
    </w:p>
    <w:p w:rsidR="00E37E69" w:rsidRDefault="00E37E69" w:rsidP="00E37E69">
      <w:pPr>
        <w:pStyle w:val="Zkladntext"/>
        <w:tabs>
          <w:tab w:val="left" w:pos="426"/>
        </w:tabs>
        <w:rPr>
          <w:bCs/>
        </w:rPr>
      </w:pPr>
      <w:r>
        <w:rPr>
          <w:b/>
          <w:szCs w:val="24"/>
        </w:rPr>
        <w:t>4</w:t>
      </w:r>
      <w:r w:rsidR="00675096" w:rsidRPr="00E37E69">
        <w:rPr>
          <w:b/>
          <w:szCs w:val="24"/>
        </w:rPr>
        <w:t>.</w:t>
      </w:r>
      <w:r w:rsidR="003530EC" w:rsidRPr="00E37E69">
        <w:t xml:space="preserve"> </w:t>
      </w:r>
      <w:r w:rsidR="00F548AC" w:rsidRPr="00E37E69">
        <w:rPr>
          <w:szCs w:val="24"/>
        </w:rPr>
        <w:t xml:space="preserve">Tato dohoda nabývá </w:t>
      </w:r>
      <w:r w:rsidRPr="00E37E69">
        <w:rPr>
          <w:szCs w:val="24"/>
        </w:rPr>
        <w:t>platnosti</w:t>
      </w:r>
      <w:r w:rsidR="00F548AC" w:rsidRPr="00E37E69">
        <w:rPr>
          <w:szCs w:val="24"/>
        </w:rPr>
        <w:t xml:space="preserve"> dnem </w:t>
      </w:r>
      <w:r w:rsidRPr="00E37E69">
        <w:rPr>
          <w:szCs w:val="24"/>
        </w:rPr>
        <w:t xml:space="preserve">uzavření </w:t>
      </w:r>
      <w:r w:rsidR="00F548AC" w:rsidRPr="00E37E69">
        <w:rPr>
          <w:szCs w:val="24"/>
        </w:rPr>
        <w:t xml:space="preserve">Nájemní smlouvy uzavřené pod č. j.: </w:t>
      </w:r>
      <w:hyperlink r:id="rId10" w:tooltip="PRACOVAT S TÍMTO SPISEM" w:history="1">
        <w:r w:rsidRPr="00E37E69">
          <w:rPr>
            <w:rStyle w:val="Hypertextovodkaz"/>
            <w:bCs/>
            <w:color w:val="auto"/>
            <w:sz w:val="24"/>
            <w:szCs w:val="24"/>
            <w:u w:val="none"/>
          </w:rPr>
          <w:t>VS-55422-1/ČJ-2017-8022PR</w:t>
        </w:r>
      </w:hyperlink>
      <w:r w:rsidRPr="00E37E69">
        <w:t xml:space="preserve"> </w:t>
      </w:r>
      <w:r>
        <w:t xml:space="preserve">a účinnosti nabývá </w:t>
      </w:r>
      <w:r w:rsidRPr="00706EAB">
        <w:rPr>
          <w:bCs/>
        </w:rPr>
        <w:t>okamžikem uveřejnění v registru smluv.</w:t>
      </w:r>
    </w:p>
    <w:p w:rsidR="00E37E69" w:rsidRDefault="00E37E69" w:rsidP="00E37E69">
      <w:pPr>
        <w:pStyle w:val="Zkladntext"/>
        <w:tabs>
          <w:tab w:val="left" w:pos="426"/>
        </w:tabs>
        <w:rPr>
          <w:bCs/>
        </w:rPr>
      </w:pPr>
    </w:p>
    <w:p w:rsidR="00E37E69" w:rsidRPr="000F19ED" w:rsidRDefault="00E37E69" w:rsidP="00E37E69">
      <w:pPr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0F19ED">
        <w:rPr>
          <w:sz w:val="24"/>
        </w:rPr>
        <w:t>Nebude-li tato</w:t>
      </w:r>
      <w:r>
        <w:rPr>
          <w:sz w:val="24"/>
        </w:rPr>
        <w:t xml:space="preserve"> dohoda</w:t>
      </w:r>
      <w:r w:rsidRPr="000F19ED">
        <w:rPr>
          <w:sz w:val="24"/>
        </w:rPr>
        <w:t xml:space="preserve">, která nabývá účinnosti nejdříve dnem uveřejnění, uveřejněna prostřednictvím registru smluv ani do tří měsíců ode dne, kdy byla uzavřena, platí </w:t>
      </w:r>
      <w:r>
        <w:rPr>
          <w:sz w:val="24"/>
        </w:rPr>
        <w:t xml:space="preserve">v souladu s ustanovením </w:t>
      </w:r>
      <w:r w:rsidRPr="000F19ED">
        <w:rPr>
          <w:sz w:val="24"/>
        </w:rPr>
        <w:t>§ 7 odst. 1 zákona o registru smluv, že je zrušena od počátku.</w:t>
      </w:r>
    </w:p>
    <w:p w:rsidR="00E37E69" w:rsidRPr="00E37E69" w:rsidRDefault="00E37E69" w:rsidP="00E37E69">
      <w:pPr>
        <w:jc w:val="both"/>
        <w:rPr>
          <w:b/>
          <w:sz w:val="24"/>
        </w:rPr>
      </w:pPr>
    </w:p>
    <w:p w:rsidR="003530EC" w:rsidRDefault="00E37E69" w:rsidP="00DD25A3">
      <w:pPr>
        <w:jc w:val="both"/>
        <w:rPr>
          <w:sz w:val="24"/>
        </w:rPr>
      </w:pPr>
      <w:r>
        <w:rPr>
          <w:b/>
          <w:sz w:val="24"/>
        </w:rPr>
        <w:t>6</w:t>
      </w:r>
      <w:r w:rsidR="003530EC" w:rsidRPr="003530EC">
        <w:rPr>
          <w:b/>
          <w:sz w:val="24"/>
        </w:rPr>
        <w:t>.</w:t>
      </w:r>
      <w:r w:rsidR="003530EC">
        <w:rPr>
          <w:b/>
          <w:sz w:val="24"/>
        </w:rPr>
        <w:t xml:space="preserve"> </w:t>
      </w:r>
      <w:r w:rsidR="003530EC" w:rsidRPr="003530EC">
        <w:rPr>
          <w:sz w:val="24"/>
        </w:rPr>
        <w:t>Dohod</w:t>
      </w:r>
      <w:r w:rsidR="003530EC">
        <w:rPr>
          <w:b/>
          <w:sz w:val="24"/>
        </w:rPr>
        <w:t xml:space="preserve">a </w:t>
      </w:r>
      <w:r w:rsidR="003530EC">
        <w:rPr>
          <w:sz w:val="24"/>
        </w:rPr>
        <w:t>je vyhotovena v třech stejnopisech, každý s platností originálu, z nichž dva stejnopisy obdrží dodavatel, jeden stejnopis obdrží odběratel.</w:t>
      </w:r>
    </w:p>
    <w:p w:rsidR="003530EC" w:rsidRPr="003530EC" w:rsidRDefault="003530EC" w:rsidP="00DD25A3">
      <w:pPr>
        <w:jc w:val="both"/>
        <w:rPr>
          <w:b/>
          <w:sz w:val="24"/>
        </w:rPr>
      </w:pPr>
    </w:p>
    <w:p w:rsidR="00095BFF" w:rsidRDefault="00E37E69" w:rsidP="00DD25A3">
      <w:pPr>
        <w:jc w:val="both"/>
        <w:rPr>
          <w:sz w:val="24"/>
        </w:rPr>
      </w:pPr>
      <w:r>
        <w:rPr>
          <w:b/>
          <w:sz w:val="24"/>
        </w:rPr>
        <w:t>7</w:t>
      </w:r>
      <w:r w:rsidR="00675096" w:rsidRPr="00675096">
        <w:rPr>
          <w:b/>
          <w:sz w:val="24"/>
        </w:rPr>
        <w:t>.</w:t>
      </w:r>
      <w:r w:rsidR="00675096">
        <w:rPr>
          <w:sz w:val="24"/>
        </w:rPr>
        <w:t xml:space="preserve"> </w:t>
      </w:r>
      <w:r w:rsidR="00095BFF">
        <w:rPr>
          <w:sz w:val="24"/>
        </w:rPr>
        <w:t xml:space="preserve">Smluvní strany prohlašují, že si tuto dohodu přečetly před jejím </w:t>
      </w:r>
      <w:r w:rsidR="009379AF">
        <w:rPr>
          <w:sz w:val="24"/>
        </w:rPr>
        <w:t>podpisem, že</w:t>
      </w:r>
      <w:r w:rsidR="00095BFF">
        <w:rPr>
          <w:sz w:val="24"/>
        </w:rPr>
        <w:t xml:space="preserve"> byla uzavřena po vzájemném projednání, podle jejich pravé a svobodné vůle, určitě vážně a</w:t>
      </w:r>
      <w:r w:rsidR="00B17504">
        <w:rPr>
          <w:sz w:val="24"/>
        </w:rPr>
        <w:t> </w:t>
      </w:r>
      <w:r w:rsidR="00095BFF">
        <w:rPr>
          <w:sz w:val="24"/>
        </w:rPr>
        <w:t>srozumitelně, nikoliv v tísni za nápadně nevýhodných podmínek. Autentičnost této dohody stvrzují svými podpisy.</w:t>
      </w:r>
    </w:p>
    <w:p w:rsidR="00095BFF" w:rsidRDefault="00095BFF" w:rsidP="00DD25A3">
      <w:pPr>
        <w:jc w:val="both"/>
        <w:rPr>
          <w:sz w:val="24"/>
        </w:rPr>
      </w:pPr>
    </w:p>
    <w:p w:rsidR="003530EC" w:rsidRDefault="003530EC" w:rsidP="00DD25A3">
      <w:pPr>
        <w:jc w:val="both"/>
        <w:rPr>
          <w:sz w:val="24"/>
        </w:rPr>
      </w:pPr>
    </w:p>
    <w:p w:rsidR="00675096" w:rsidRDefault="0011747C" w:rsidP="00DD25A3">
      <w:pPr>
        <w:jc w:val="both"/>
        <w:rPr>
          <w:sz w:val="24"/>
        </w:rPr>
      </w:pPr>
      <w:r>
        <w:rPr>
          <w:sz w:val="24"/>
        </w:rPr>
        <w:t>Ve Valdicích dne:</w:t>
      </w:r>
      <w:r w:rsidR="00E44B60">
        <w:rPr>
          <w:sz w:val="24"/>
        </w:rPr>
        <w:t xml:space="preserve"> 3. 8. 2017</w:t>
      </w:r>
      <w:r w:rsidR="00E44B60">
        <w:rPr>
          <w:sz w:val="24"/>
        </w:rPr>
        <w:tab/>
      </w:r>
      <w:r w:rsidR="00E44B60">
        <w:rPr>
          <w:sz w:val="24"/>
        </w:rPr>
        <w:tab/>
      </w:r>
      <w:r w:rsidR="00E44B60">
        <w:rPr>
          <w:sz w:val="24"/>
        </w:rPr>
        <w:tab/>
      </w:r>
      <w:r w:rsidR="00812F92" w:rsidRPr="00812F92">
        <w:rPr>
          <w:sz w:val="24"/>
          <w:szCs w:val="24"/>
        </w:rPr>
        <w:t>V Horkách u Staré Paky dne:</w:t>
      </w:r>
      <w:r w:rsidR="00812F92" w:rsidRPr="001337A4">
        <w:tab/>
      </w:r>
      <w:r w:rsidR="00E44B60">
        <w:t xml:space="preserve"> 18. 8. 2017</w:t>
      </w:r>
      <w:r w:rsidR="00812F92" w:rsidRPr="001337A4">
        <w:tab/>
      </w:r>
    </w:p>
    <w:p w:rsidR="00FE35A0" w:rsidRDefault="00FE35A0" w:rsidP="00DD25A3">
      <w:pPr>
        <w:jc w:val="both"/>
        <w:rPr>
          <w:sz w:val="24"/>
        </w:rPr>
      </w:pPr>
    </w:p>
    <w:p w:rsidR="00675096" w:rsidRDefault="0011747C" w:rsidP="00DD25A3">
      <w:pPr>
        <w:jc w:val="both"/>
        <w:rPr>
          <w:sz w:val="24"/>
        </w:rPr>
      </w:pPr>
      <w:r>
        <w:rPr>
          <w:sz w:val="24"/>
        </w:rPr>
        <w:t>Za dodavatele: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75096">
        <w:rPr>
          <w:sz w:val="24"/>
        </w:rPr>
        <w:t>Za odběratele:</w:t>
      </w:r>
    </w:p>
    <w:p w:rsidR="00675096" w:rsidRDefault="00675096" w:rsidP="00DD25A3">
      <w:pPr>
        <w:jc w:val="both"/>
        <w:rPr>
          <w:sz w:val="24"/>
        </w:rPr>
      </w:pPr>
    </w:p>
    <w:p w:rsidR="00675096" w:rsidRDefault="00675096" w:rsidP="00DD25A3">
      <w:pPr>
        <w:jc w:val="both"/>
        <w:rPr>
          <w:sz w:val="24"/>
        </w:rPr>
      </w:pPr>
    </w:p>
    <w:p w:rsidR="00675096" w:rsidRDefault="00675096" w:rsidP="00DD25A3">
      <w:pPr>
        <w:jc w:val="both"/>
        <w:rPr>
          <w:sz w:val="24"/>
        </w:rPr>
      </w:pPr>
    </w:p>
    <w:p w:rsidR="00627CF9" w:rsidRDefault="00675096" w:rsidP="00627CF9">
      <w:pPr>
        <w:pStyle w:val="Zkladntext"/>
        <w:tabs>
          <w:tab w:val="left" w:pos="426"/>
        </w:tabs>
      </w:pPr>
      <w:r>
        <w:t xml:space="preserve">   </w:t>
      </w:r>
    </w:p>
    <w:p w:rsidR="00627CF9" w:rsidRDefault="00627CF9" w:rsidP="00627CF9">
      <w:pPr>
        <w:pStyle w:val="Zkladntext"/>
        <w:tabs>
          <w:tab w:val="left" w:pos="426"/>
        </w:tabs>
      </w:pPr>
      <w:r>
        <w:t>……………………………...                        ..………………………………………………….</w:t>
      </w:r>
    </w:p>
    <w:p w:rsidR="00E44B60" w:rsidRDefault="00627CF9" w:rsidP="00627CF9">
      <w:pPr>
        <w:pStyle w:val="Zkladntext"/>
        <w:tabs>
          <w:tab w:val="left" w:pos="426"/>
        </w:tabs>
      </w:pPr>
      <w:r>
        <w:t xml:space="preserve">       </w:t>
      </w:r>
      <w:r>
        <w:tab/>
        <w:t xml:space="preserve">       Vrchní rada    </w:t>
      </w:r>
      <w:r>
        <w:tab/>
      </w:r>
      <w:r>
        <w:tab/>
      </w:r>
      <w:r>
        <w:tab/>
        <w:t xml:space="preserve">Jednatel společnosti </w:t>
      </w:r>
      <w:r w:rsidRPr="006355AA">
        <w:rPr>
          <w:bCs/>
        </w:rPr>
        <w:t xml:space="preserve">Suchánek &amp; </w:t>
      </w:r>
      <w:proofErr w:type="spellStart"/>
      <w:r w:rsidRPr="006355AA">
        <w:rPr>
          <w:bCs/>
        </w:rPr>
        <w:t>Walraven</w:t>
      </w:r>
      <w:proofErr w:type="spellEnd"/>
      <w:r w:rsidRPr="006355AA">
        <w:rPr>
          <w:bCs/>
        </w:rPr>
        <w:t>,</w:t>
      </w:r>
      <w:r>
        <w:t xml:space="preserve"> s.r.o.</w:t>
      </w:r>
    </w:p>
    <w:p w:rsidR="00627CF9" w:rsidRDefault="00E44B60" w:rsidP="00627CF9">
      <w:pPr>
        <w:pStyle w:val="Zkladntext"/>
        <w:tabs>
          <w:tab w:val="left" w:pos="426"/>
        </w:tabs>
      </w:pPr>
      <w:r>
        <w:t xml:space="preserve">    </w:t>
      </w:r>
      <w:r w:rsidR="00627CF9">
        <w:t>plk. Mgr. Jiří Mach</w:t>
      </w:r>
      <w:r>
        <w:t xml:space="preserve"> </w:t>
      </w:r>
      <w:proofErr w:type="gramStart"/>
      <w:r>
        <w:t xml:space="preserve">v. r </w:t>
      </w:r>
      <w:r w:rsidR="00627CF9">
        <w:t xml:space="preserve">                                                </w:t>
      </w:r>
      <w:r w:rsidR="00627CF9" w:rsidRPr="006C0039">
        <w:t>Vladimír</w:t>
      </w:r>
      <w:proofErr w:type="gramEnd"/>
      <w:r w:rsidR="00627CF9" w:rsidRPr="006C0039">
        <w:t xml:space="preserve"> Suchánek</w:t>
      </w:r>
      <w:r>
        <w:t xml:space="preserve"> v. r.</w:t>
      </w:r>
      <w:r w:rsidR="00627CF9">
        <w:t xml:space="preserve"> </w:t>
      </w:r>
    </w:p>
    <w:p w:rsidR="00627CF9" w:rsidRDefault="00627CF9" w:rsidP="00627CF9">
      <w:pPr>
        <w:pStyle w:val="Zkladntext"/>
        <w:tabs>
          <w:tab w:val="left" w:pos="426"/>
        </w:tabs>
      </w:pPr>
      <w:r>
        <w:t xml:space="preserve">     ředitel Věznice Valdice   </w:t>
      </w:r>
    </w:p>
    <w:p w:rsidR="00627CF9" w:rsidRDefault="00627CF9" w:rsidP="00627CF9">
      <w:pPr>
        <w:pStyle w:val="Zkladntext"/>
        <w:tabs>
          <w:tab w:val="left" w:pos="426"/>
        </w:tabs>
      </w:pPr>
    </w:p>
    <w:p w:rsidR="00627CF9" w:rsidRDefault="00627CF9" w:rsidP="00627CF9">
      <w:pPr>
        <w:pStyle w:val="Zkladntext"/>
        <w:tabs>
          <w:tab w:val="left" w:pos="426"/>
        </w:tabs>
      </w:pPr>
    </w:p>
    <w:p w:rsidR="00627CF9" w:rsidRDefault="00627CF9" w:rsidP="00627CF9">
      <w:pPr>
        <w:pStyle w:val="Zkladntext"/>
        <w:tabs>
          <w:tab w:val="left" w:pos="426"/>
        </w:tabs>
      </w:pPr>
    </w:p>
    <w:p w:rsidR="00627CF9" w:rsidRDefault="00627CF9" w:rsidP="00627CF9">
      <w:pPr>
        <w:jc w:val="both"/>
        <w:rPr>
          <w:sz w:val="24"/>
          <w:szCs w:val="24"/>
        </w:rPr>
      </w:pPr>
    </w:p>
    <w:p w:rsidR="009D75C4" w:rsidRDefault="009D75C4" w:rsidP="00627CF9">
      <w:pPr>
        <w:jc w:val="both"/>
        <w:rPr>
          <w:sz w:val="24"/>
        </w:rPr>
      </w:pPr>
    </w:p>
    <w:p w:rsidR="009D75C4" w:rsidRDefault="009D75C4" w:rsidP="00627CF9">
      <w:pPr>
        <w:jc w:val="both"/>
        <w:rPr>
          <w:sz w:val="24"/>
        </w:rPr>
      </w:pPr>
    </w:p>
    <w:p w:rsidR="009D75C4" w:rsidRDefault="009D75C4" w:rsidP="00627CF9">
      <w:pPr>
        <w:jc w:val="both"/>
        <w:rPr>
          <w:sz w:val="24"/>
        </w:rPr>
      </w:pPr>
    </w:p>
    <w:p w:rsidR="009D75C4" w:rsidRDefault="009D75C4" w:rsidP="00627CF9">
      <w:pPr>
        <w:jc w:val="both"/>
        <w:rPr>
          <w:sz w:val="24"/>
        </w:rPr>
      </w:pPr>
    </w:p>
    <w:p w:rsidR="009D75C4" w:rsidRDefault="009D75C4" w:rsidP="00627CF9">
      <w:pPr>
        <w:jc w:val="both"/>
        <w:rPr>
          <w:sz w:val="24"/>
        </w:rPr>
      </w:pPr>
    </w:p>
    <w:p w:rsidR="009D75C4" w:rsidRDefault="009D75C4" w:rsidP="00627CF9">
      <w:pPr>
        <w:jc w:val="both"/>
        <w:rPr>
          <w:sz w:val="24"/>
        </w:rPr>
      </w:pPr>
    </w:p>
    <w:p w:rsidR="009D75C4" w:rsidRDefault="009D75C4" w:rsidP="00627CF9">
      <w:pPr>
        <w:jc w:val="both"/>
        <w:rPr>
          <w:sz w:val="24"/>
        </w:rPr>
      </w:pPr>
    </w:p>
    <w:p w:rsidR="00627CF9" w:rsidRDefault="00627CF9" w:rsidP="00627CF9">
      <w:pPr>
        <w:jc w:val="both"/>
        <w:rPr>
          <w:sz w:val="24"/>
        </w:rPr>
      </w:pPr>
      <w:r>
        <w:rPr>
          <w:sz w:val="24"/>
        </w:rPr>
        <w:t>Rozdělovník:</w:t>
      </w:r>
      <w:r w:rsidR="001D0902">
        <w:rPr>
          <w:sz w:val="24"/>
        </w:rPr>
        <w:tab/>
      </w:r>
      <w:r>
        <w:rPr>
          <w:sz w:val="24"/>
        </w:rPr>
        <w:t>Výtisk č. 1,2  - VS ČR Věznice Valdice</w:t>
      </w:r>
    </w:p>
    <w:p w:rsidR="00627CF9" w:rsidRPr="00F028EE" w:rsidRDefault="001D0902" w:rsidP="00627CF9">
      <w:pPr>
        <w:pStyle w:val="Zkladntext"/>
        <w:tabs>
          <w:tab w:val="left" w:pos="426"/>
        </w:tabs>
      </w:pPr>
      <w:r>
        <w:tab/>
      </w:r>
      <w:r>
        <w:tab/>
        <w:t xml:space="preserve"> </w:t>
      </w:r>
      <w:r>
        <w:tab/>
      </w:r>
      <w:r w:rsidR="00627CF9">
        <w:t xml:space="preserve">Výtisk č. 3    -  </w:t>
      </w:r>
      <w:r w:rsidR="00627CF9" w:rsidRPr="006355AA">
        <w:rPr>
          <w:bCs/>
        </w:rPr>
        <w:t>Suchánek &amp; Walraven,</w:t>
      </w:r>
      <w:r w:rsidR="00627CF9">
        <w:t xml:space="preserve"> s.r.o.</w:t>
      </w:r>
    </w:p>
    <w:sectPr w:rsidR="00627CF9" w:rsidRPr="00F028EE" w:rsidSect="00B43560">
      <w:footerReference w:type="even" r:id="rId11"/>
      <w:footerReference w:type="default" r:id="rId12"/>
      <w:pgSz w:w="11906" w:h="16838"/>
      <w:pgMar w:top="1134" w:right="1418" w:bottom="1418" w:left="1418" w:header="709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0D" w:rsidRDefault="00F4540D">
      <w:r>
        <w:separator/>
      </w:r>
    </w:p>
  </w:endnote>
  <w:endnote w:type="continuationSeparator" w:id="0">
    <w:p w:rsidR="00F4540D" w:rsidRDefault="00F4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B2" w:rsidRDefault="00A00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006B2" w:rsidRDefault="00A006B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B2" w:rsidRDefault="00A006B2" w:rsidP="00B43560">
    <w:pPr>
      <w:pStyle w:val="Zpat"/>
      <w:framePr w:wrap="around" w:vAnchor="text" w:hAnchor="page" w:x="5845" w:y="-1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2501">
      <w:rPr>
        <w:rStyle w:val="slostrnky"/>
        <w:noProof/>
      </w:rPr>
      <w:t>2</w:t>
    </w:r>
    <w:r>
      <w:rPr>
        <w:rStyle w:val="slostrnky"/>
      </w:rPr>
      <w:fldChar w:fldCharType="end"/>
    </w:r>
  </w:p>
  <w:p w:rsidR="00A006B2" w:rsidRDefault="00A006B2" w:rsidP="00B43560">
    <w:pPr>
      <w:pStyle w:val="Zpat"/>
      <w:ind w:left="36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0D" w:rsidRDefault="00F4540D">
      <w:r>
        <w:separator/>
      </w:r>
    </w:p>
  </w:footnote>
  <w:footnote w:type="continuationSeparator" w:id="0">
    <w:p w:rsidR="00F4540D" w:rsidRDefault="00F4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850"/>
    <w:multiLevelType w:val="hybridMultilevel"/>
    <w:tmpl w:val="3B046C46"/>
    <w:lvl w:ilvl="0" w:tplc="BF3AAB1E">
      <w:start w:val="1"/>
      <w:numFmt w:val="upperRoman"/>
      <w:pStyle w:val="Nadpis1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05B77"/>
    <w:multiLevelType w:val="hybridMultilevel"/>
    <w:tmpl w:val="7F4E3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E44C5AC">
      <w:start w:val="1"/>
      <w:numFmt w:val="lowerLetter"/>
      <w:lvlText w:val="%2)"/>
      <w:lvlJc w:val="left"/>
      <w:pPr>
        <w:ind w:left="2085" w:hanging="10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65477"/>
    <w:multiLevelType w:val="hybridMultilevel"/>
    <w:tmpl w:val="33DA8C62"/>
    <w:lvl w:ilvl="0" w:tplc="2CD423D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CB402F2"/>
    <w:multiLevelType w:val="hybridMultilevel"/>
    <w:tmpl w:val="55561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2282" w:hanging="10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84"/>
    <w:rsid w:val="000028E3"/>
    <w:rsid w:val="00007C71"/>
    <w:rsid w:val="000136D2"/>
    <w:rsid w:val="00020371"/>
    <w:rsid w:val="000264D6"/>
    <w:rsid w:val="00031E1E"/>
    <w:rsid w:val="00037A65"/>
    <w:rsid w:val="00043DBA"/>
    <w:rsid w:val="00067AA4"/>
    <w:rsid w:val="00071D1C"/>
    <w:rsid w:val="0008271C"/>
    <w:rsid w:val="000859A8"/>
    <w:rsid w:val="00094F22"/>
    <w:rsid w:val="00095BFF"/>
    <w:rsid w:val="00097B0C"/>
    <w:rsid w:val="000A602F"/>
    <w:rsid w:val="000E08FD"/>
    <w:rsid w:val="000E4CEB"/>
    <w:rsid w:val="000F2501"/>
    <w:rsid w:val="00111747"/>
    <w:rsid w:val="0011747C"/>
    <w:rsid w:val="001232EE"/>
    <w:rsid w:val="00123B60"/>
    <w:rsid w:val="00123C20"/>
    <w:rsid w:val="00127012"/>
    <w:rsid w:val="00134662"/>
    <w:rsid w:val="001361AE"/>
    <w:rsid w:val="00136D5D"/>
    <w:rsid w:val="0014212C"/>
    <w:rsid w:val="0014213E"/>
    <w:rsid w:val="00152F95"/>
    <w:rsid w:val="00153930"/>
    <w:rsid w:val="00170E0C"/>
    <w:rsid w:val="001A3358"/>
    <w:rsid w:val="001B0A84"/>
    <w:rsid w:val="001B6573"/>
    <w:rsid w:val="001C1281"/>
    <w:rsid w:val="001C175A"/>
    <w:rsid w:val="001C55DD"/>
    <w:rsid w:val="001D0902"/>
    <w:rsid w:val="001F1BCC"/>
    <w:rsid w:val="00207629"/>
    <w:rsid w:val="00232FF6"/>
    <w:rsid w:val="002469D4"/>
    <w:rsid w:val="00265591"/>
    <w:rsid w:val="00270242"/>
    <w:rsid w:val="00271F24"/>
    <w:rsid w:val="0028747B"/>
    <w:rsid w:val="00293937"/>
    <w:rsid w:val="0029393E"/>
    <w:rsid w:val="0029515A"/>
    <w:rsid w:val="002C2EF8"/>
    <w:rsid w:val="002C45A1"/>
    <w:rsid w:val="002C5D8E"/>
    <w:rsid w:val="002C780B"/>
    <w:rsid w:val="002E2027"/>
    <w:rsid w:val="003050D3"/>
    <w:rsid w:val="00311E50"/>
    <w:rsid w:val="00331AF5"/>
    <w:rsid w:val="0034195A"/>
    <w:rsid w:val="003522A7"/>
    <w:rsid w:val="003530EC"/>
    <w:rsid w:val="00356842"/>
    <w:rsid w:val="003579E0"/>
    <w:rsid w:val="00370782"/>
    <w:rsid w:val="003927E5"/>
    <w:rsid w:val="003B5AC7"/>
    <w:rsid w:val="003C1D94"/>
    <w:rsid w:val="003D4476"/>
    <w:rsid w:val="003D53E3"/>
    <w:rsid w:val="00402404"/>
    <w:rsid w:val="00403F26"/>
    <w:rsid w:val="00413E7F"/>
    <w:rsid w:val="00422403"/>
    <w:rsid w:val="00422F84"/>
    <w:rsid w:val="004249D5"/>
    <w:rsid w:val="00431797"/>
    <w:rsid w:val="00434783"/>
    <w:rsid w:val="00441F84"/>
    <w:rsid w:val="00457F18"/>
    <w:rsid w:val="00463100"/>
    <w:rsid w:val="004678B1"/>
    <w:rsid w:val="00470EB9"/>
    <w:rsid w:val="00481F29"/>
    <w:rsid w:val="004845E4"/>
    <w:rsid w:val="00485F1A"/>
    <w:rsid w:val="00490486"/>
    <w:rsid w:val="004907E1"/>
    <w:rsid w:val="00490F9F"/>
    <w:rsid w:val="0049375D"/>
    <w:rsid w:val="004A48A6"/>
    <w:rsid w:val="004C327F"/>
    <w:rsid w:val="004D4FD5"/>
    <w:rsid w:val="004D63C0"/>
    <w:rsid w:val="004E72C9"/>
    <w:rsid w:val="00500F9B"/>
    <w:rsid w:val="00501976"/>
    <w:rsid w:val="0050279D"/>
    <w:rsid w:val="00505274"/>
    <w:rsid w:val="005249C7"/>
    <w:rsid w:val="00530A26"/>
    <w:rsid w:val="00562743"/>
    <w:rsid w:val="005714DE"/>
    <w:rsid w:val="005746DC"/>
    <w:rsid w:val="005B1B88"/>
    <w:rsid w:val="005B1F4E"/>
    <w:rsid w:val="005B41E9"/>
    <w:rsid w:val="005E265D"/>
    <w:rsid w:val="00605E64"/>
    <w:rsid w:val="006141E1"/>
    <w:rsid w:val="00615B53"/>
    <w:rsid w:val="006206BE"/>
    <w:rsid w:val="00624926"/>
    <w:rsid w:val="00624F4F"/>
    <w:rsid w:val="00627CF9"/>
    <w:rsid w:val="00637EB5"/>
    <w:rsid w:val="00640C24"/>
    <w:rsid w:val="00656ACD"/>
    <w:rsid w:val="00661687"/>
    <w:rsid w:val="00664D7C"/>
    <w:rsid w:val="00675096"/>
    <w:rsid w:val="00681DCE"/>
    <w:rsid w:val="006A1D99"/>
    <w:rsid w:val="006A3798"/>
    <w:rsid w:val="006A4138"/>
    <w:rsid w:val="006A5DF4"/>
    <w:rsid w:val="006C1458"/>
    <w:rsid w:val="006E07B7"/>
    <w:rsid w:val="006F1CF6"/>
    <w:rsid w:val="006F3700"/>
    <w:rsid w:val="00700AA4"/>
    <w:rsid w:val="007041AA"/>
    <w:rsid w:val="00706035"/>
    <w:rsid w:val="00723996"/>
    <w:rsid w:val="00740448"/>
    <w:rsid w:val="00750C87"/>
    <w:rsid w:val="0076461E"/>
    <w:rsid w:val="0077478D"/>
    <w:rsid w:val="00782D87"/>
    <w:rsid w:val="00791716"/>
    <w:rsid w:val="0079202A"/>
    <w:rsid w:val="007A19C1"/>
    <w:rsid w:val="007A32EB"/>
    <w:rsid w:val="007A32F2"/>
    <w:rsid w:val="007A61D2"/>
    <w:rsid w:val="007B5BDD"/>
    <w:rsid w:val="007B6126"/>
    <w:rsid w:val="007D466C"/>
    <w:rsid w:val="00803366"/>
    <w:rsid w:val="00811643"/>
    <w:rsid w:val="00812F92"/>
    <w:rsid w:val="008373B9"/>
    <w:rsid w:val="00842C4B"/>
    <w:rsid w:val="008445CB"/>
    <w:rsid w:val="0085025E"/>
    <w:rsid w:val="00854DB1"/>
    <w:rsid w:val="00855C7D"/>
    <w:rsid w:val="00857E35"/>
    <w:rsid w:val="00862BED"/>
    <w:rsid w:val="00862F6E"/>
    <w:rsid w:val="00880903"/>
    <w:rsid w:val="0088411B"/>
    <w:rsid w:val="0089176C"/>
    <w:rsid w:val="0089183A"/>
    <w:rsid w:val="00893391"/>
    <w:rsid w:val="0089794D"/>
    <w:rsid w:val="008B0CCE"/>
    <w:rsid w:val="008B2713"/>
    <w:rsid w:val="008C1943"/>
    <w:rsid w:val="008D05D5"/>
    <w:rsid w:val="008D06A6"/>
    <w:rsid w:val="008D4A6E"/>
    <w:rsid w:val="0090700F"/>
    <w:rsid w:val="009272E8"/>
    <w:rsid w:val="0092759C"/>
    <w:rsid w:val="009379AF"/>
    <w:rsid w:val="00941BAD"/>
    <w:rsid w:val="00943D85"/>
    <w:rsid w:val="0095585C"/>
    <w:rsid w:val="00966529"/>
    <w:rsid w:val="00966567"/>
    <w:rsid w:val="0096757F"/>
    <w:rsid w:val="00967F29"/>
    <w:rsid w:val="00975A52"/>
    <w:rsid w:val="009811E9"/>
    <w:rsid w:val="009A2FD1"/>
    <w:rsid w:val="009C22DB"/>
    <w:rsid w:val="009C5709"/>
    <w:rsid w:val="009D057B"/>
    <w:rsid w:val="009D7532"/>
    <w:rsid w:val="009D75C4"/>
    <w:rsid w:val="009E3E35"/>
    <w:rsid w:val="009F3A7B"/>
    <w:rsid w:val="00A006B2"/>
    <w:rsid w:val="00A02291"/>
    <w:rsid w:val="00A22116"/>
    <w:rsid w:val="00A22923"/>
    <w:rsid w:val="00A31315"/>
    <w:rsid w:val="00A42AAA"/>
    <w:rsid w:val="00A47384"/>
    <w:rsid w:val="00A5329A"/>
    <w:rsid w:val="00A54E64"/>
    <w:rsid w:val="00A63BAA"/>
    <w:rsid w:val="00A86BF9"/>
    <w:rsid w:val="00A872CC"/>
    <w:rsid w:val="00A951E5"/>
    <w:rsid w:val="00A95751"/>
    <w:rsid w:val="00AA462E"/>
    <w:rsid w:val="00AB50FF"/>
    <w:rsid w:val="00AB51B4"/>
    <w:rsid w:val="00AB76F4"/>
    <w:rsid w:val="00AE1D7C"/>
    <w:rsid w:val="00AE40EA"/>
    <w:rsid w:val="00AE64EB"/>
    <w:rsid w:val="00AF0936"/>
    <w:rsid w:val="00B17504"/>
    <w:rsid w:val="00B3407B"/>
    <w:rsid w:val="00B36439"/>
    <w:rsid w:val="00B42493"/>
    <w:rsid w:val="00B43560"/>
    <w:rsid w:val="00B60FE6"/>
    <w:rsid w:val="00B87C6A"/>
    <w:rsid w:val="00BA1592"/>
    <w:rsid w:val="00BB1993"/>
    <w:rsid w:val="00BC6CF0"/>
    <w:rsid w:val="00BD57EB"/>
    <w:rsid w:val="00BD7AC7"/>
    <w:rsid w:val="00C03C45"/>
    <w:rsid w:val="00C04114"/>
    <w:rsid w:val="00C4550D"/>
    <w:rsid w:val="00C620B2"/>
    <w:rsid w:val="00C648C0"/>
    <w:rsid w:val="00C713F6"/>
    <w:rsid w:val="00C77D9A"/>
    <w:rsid w:val="00C80C32"/>
    <w:rsid w:val="00C90A94"/>
    <w:rsid w:val="00C9413D"/>
    <w:rsid w:val="00CA593D"/>
    <w:rsid w:val="00CB3FE8"/>
    <w:rsid w:val="00CB52BD"/>
    <w:rsid w:val="00CB5B45"/>
    <w:rsid w:val="00CC798F"/>
    <w:rsid w:val="00CD2796"/>
    <w:rsid w:val="00CD6A53"/>
    <w:rsid w:val="00CE78CE"/>
    <w:rsid w:val="00CF4EFE"/>
    <w:rsid w:val="00D2744F"/>
    <w:rsid w:val="00D322EF"/>
    <w:rsid w:val="00D32505"/>
    <w:rsid w:val="00D63FBD"/>
    <w:rsid w:val="00D64B3F"/>
    <w:rsid w:val="00D736D3"/>
    <w:rsid w:val="00D8186E"/>
    <w:rsid w:val="00D82647"/>
    <w:rsid w:val="00D9026B"/>
    <w:rsid w:val="00D945A3"/>
    <w:rsid w:val="00D94727"/>
    <w:rsid w:val="00DA7C92"/>
    <w:rsid w:val="00DB352A"/>
    <w:rsid w:val="00DB37E1"/>
    <w:rsid w:val="00DB5EB8"/>
    <w:rsid w:val="00DC290D"/>
    <w:rsid w:val="00DD25A3"/>
    <w:rsid w:val="00DE356C"/>
    <w:rsid w:val="00DE3761"/>
    <w:rsid w:val="00DE5275"/>
    <w:rsid w:val="00DF7E3F"/>
    <w:rsid w:val="00E13F0C"/>
    <w:rsid w:val="00E25391"/>
    <w:rsid w:val="00E275E4"/>
    <w:rsid w:val="00E36A23"/>
    <w:rsid w:val="00E37E69"/>
    <w:rsid w:val="00E4116F"/>
    <w:rsid w:val="00E43B6E"/>
    <w:rsid w:val="00E44B60"/>
    <w:rsid w:val="00E67C86"/>
    <w:rsid w:val="00E77B92"/>
    <w:rsid w:val="00E901EE"/>
    <w:rsid w:val="00E90AB3"/>
    <w:rsid w:val="00E97944"/>
    <w:rsid w:val="00EA368A"/>
    <w:rsid w:val="00EB0116"/>
    <w:rsid w:val="00EC7AA3"/>
    <w:rsid w:val="00ED14E5"/>
    <w:rsid w:val="00EE5542"/>
    <w:rsid w:val="00EE7A92"/>
    <w:rsid w:val="00EF6F6D"/>
    <w:rsid w:val="00F03E37"/>
    <w:rsid w:val="00F1175D"/>
    <w:rsid w:val="00F12F38"/>
    <w:rsid w:val="00F3334C"/>
    <w:rsid w:val="00F35943"/>
    <w:rsid w:val="00F375AE"/>
    <w:rsid w:val="00F4540D"/>
    <w:rsid w:val="00F52132"/>
    <w:rsid w:val="00F53A3D"/>
    <w:rsid w:val="00F548AC"/>
    <w:rsid w:val="00F641A5"/>
    <w:rsid w:val="00F9591A"/>
    <w:rsid w:val="00F95961"/>
    <w:rsid w:val="00FA170A"/>
    <w:rsid w:val="00FB055F"/>
    <w:rsid w:val="00FB3E0C"/>
    <w:rsid w:val="00FC7086"/>
    <w:rsid w:val="00FD085A"/>
    <w:rsid w:val="00FD2DCB"/>
    <w:rsid w:val="00FD5A0E"/>
    <w:rsid w:val="00FE2888"/>
    <w:rsid w:val="00FE35A0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624926"/>
    <w:pPr>
      <w:keepNext/>
      <w:numPr>
        <w:numId w:val="1"/>
      </w:numPr>
      <w:ind w:left="340" w:firstLine="0"/>
      <w:jc w:val="both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3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ind w:left="720"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ind w:left="567" w:hanging="567"/>
      <w:jc w:val="both"/>
      <w:outlineLvl w:val="5"/>
    </w:pPr>
    <w:rPr>
      <w:b/>
      <w:sz w:val="32"/>
    </w:rPr>
  </w:style>
  <w:style w:type="paragraph" w:styleId="Nadpis7">
    <w:name w:val="heading 7"/>
    <w:basedOn w:val="Normln"/>
    <w:next w:val="Normln"/>
    <w:qFormat/>
    <w:pPr>
      <w:keepNext/>
      <w:ind w:left="720"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/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567"/>
      </w:tabs>
      <w:ind w:left="567" w:hanging="567"/>
      <w:jc w:val="both"/>
    </w:pPr>
    <w:rPr>
      <w:sz w:val="24"/>
    </w:rPr>
  </w:style>
  <w:style w:type="paragraph" w:styleId="Zkladntextodsazen3">
    <w:name w:val="Body Text Indent 3"/>
    <w:basedOn w:val="Normln"/>
    <w:pPr>
      <w:ind w:left="567" w:hanging="90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02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29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B6573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469D4"/>
    <w:pPr>
      <w:ind w:left="720"/>
      <w:contextualSpacing/>
    </w:pPr>
    <w:rPr>
      <w:sz w:val="24"/>
      <w:szCs w:val="24"/>
    </w:rPr>
  </w:style>
  <w:style w:type="character" w:customStyle="1" w:styleId="Nadpis2Char">
    <w:name w:val="Nadpis 2 Char"/>
    <w:link w:val="Nadpis2"/>
    <w:rsid w:val="009E3E35"/>
    <w:rPr>
      <w:sz w:val="24"/>
    </w:rPr>
  </w:style>
  <w:style w:type="character" w:customStyle="1" w:styleId="Nadpis5Char">
    <w:name w:val="Nadpis 5 Char"/>
    <w:link w:val="Nadpis5"/>
    <w:rsid w:val="009E3E35"/>
    <w:rPr>
      <w:b/>
      <w:sz w:val="32"/>
    </w:rPr>
  </w:style>
  <w:style w:type="character" w:styleId="Hypertextovodkaz">
    <w:name w:val="Hyperlink"/>
    <w:uiPriority w:val="99"/>
    <w:unhideWhenUsed/>
    <w:rsid w:val="003B5AC7"/>
    <w:rPr>
      <w:color w:val="0000F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624926"/>
    <w:pPr>
      <w:keepNext/>
      <w:numPr>
        <w:numId w:val="1"/>
      </w:numPr>
      <w:ind w:left="340" w:firstLine="0"/>
      <w:jc w:val="both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3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ind w:left="720"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ind w:left="567" w:hanging="567"/>
      <w:jc w:val="both"/>
      <w:outlineLvl w:val="5"/>
    </w:pPr>
    <w:rPr>
      <w:b/>
      <w:sz w:val="32"/>
    </w:rPr>
  </w:style>
  <w:style w:type="paragraph" w:styleId="Nadpis7">
    <w:name w:val="heading 7"/>
    <w:basedOn w:val="Normln"/>
    <w:next w:val="Normln"/>
    <w:qFormat/>
    <w:pPr>
      <w:keepNext/>
      <w:ind w:left="720"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/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567"/>
      </w:tabs>
      <w:ind w:left="567" w:hanging="567"/>
      <w:jc w:val="both"/>
    </w:pPr>
    <w:rPr>
      <w:sz w:val="24"/>
    </w:rPr>
  </w:style>
  <w:style w:type="paragraph" w:styleId="Zkladntextodsazen3">
    <w:name w:val="Body Text Indent 3"/>
    <w:basedOn w:val="Normln"/>
    <w:pPr>
      <w:ind w:left="567" w:hanging="90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02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29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B6573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469D4"/>
    <w:pPr>
      <w:ind w:left="720"/>
      <w:contextualSpacing/>
    </w:pPr>
    <w:rPr>
      <w:sz w:val="24"/>
      <w:szCs w:val="24"/>
    </w:rPr>
  </w:style>
  <w:style w:type="character" w:customStyle="1" w:styleId="Nadpis2Char">
    <w:name w:val="Nadpis 2 Char"/>
    <w:link w:val="Nadpis2"/>
    <w:rsid w:val="009E3E35"/>
    <w:rPr>
      <w:sz w:val="24"/>
    </w:rPr>
  </w:style>
  <w:style w:type="character" w:customStyle="1" w:styleId="Nadpis5Char">
    <w:name w:val="Nadpis 5 Char"/>
    <w:link w:val="Nadpis5"/>
    <w:rsid w:val="009E3E35"/>
    <w:rPr>
      <w:b/>
      <w:sz w:val="32"/>
    </w:rPr>
  </w:style>
  <w:style w:type="character" w:styleId="Hypertextovodkaz">
    <w:name w:val="Hyperlink"/>
    <w:uiPriority w:val="99"/>
    <w:unhideWhenUsed/>
    <w:rsid w:val="003B5AC7"/>
    <w:rPr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trss.vez-slu.justice.cz/etr_vs/dotazy/get_xml.asp?id=241848&amp;rp=20170529110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rss.vez-slu.justice.cz/etr_vs/dotazy/get_xml.asp?id=241848&amp;rp=2017052911001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Norm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1653-75DC-412D-8786-C3DAE1CD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</TotalTime>
  <Pages>6</Pages>
  <Words>1890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čj:  51/1/2005-22/05                                                                  Příloha č</vt:lpstr>
    </vt:vector>
  </TitlesOfParts>
  <Company>Valdice</Company>
  <LinksUpToDate>false</LinksUpToDate>
  <CharactersWithSpaces>13845</CharactersWithSpaces>
  <SharedDoc>false</SharedDoc>
  <HLinks>
    <vt:vector size="12" baseType="variant">
      <vt:variant>
        <vt:i4>3670123</vt:i4>
      </vt:variant>
      <vt:variant>
        <vt:i4>3</vt:i4>
      </vt:variant>
      <vt:variant>
        <vt:i4>0</vt:i4>
      </vt:variant>
      <vt:variant>
        <vt:i4>5</vt:i4>
      </vt:variant>
      <vt:variant>
        <vt:lpwstr>https://etrss.vez-slu.justice.cz/etr_vs/dotazy/get_xml.asp?id=241848&amp;rp=20170529110016</vt:lpwstr>
      </vt:variant>
      <vt:variant>
        <vt:lpwstr/>
      </vt:variant>
      <vt:variant>
        <vt:i4>3670123</vt:i4>
      </vt:variant>
      <vt:variant>
        <vt:i4>0</vt:i4>
      </vt:variant>
      <vt:variant>
        <vt:i4>0</vt:i4>
      </vt:variant>
      <vt:variant>
        <vt:i4>5</vt:i4>
      </vt:variant>
      <vt:variant>
        <vt:lpwstr>https://etrss.vez-slu.justice.cz/etr_vs/dotazy/get_xml.asp?id=241848&amp;rp=20170529110016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čj:  51/1/2005-22/05                                                                  Příloha č</dc:title>
  <dc:creator>Věznice</dc:creator>
  <cp:lastModifiedBy>Kaska Miloš ing.</cp:lastModifiedBy>
  <cp:revision>9</cp:revision>
  <cp:lastPrinted>2017-05-31T10:47:00Z</cp:lastPrinted>
  <dcterms:created xsi:type="dcterms:W3CDTF">2017-08-03T08:41:00Z</dcterms:created>
  <dcterms:modified xsi:type="dcterms:W3CDTF">2017-08-30T10:49:00Z</dcterms:modified>
</cp:coreProperties>
</file>