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8A81" w14:textId="747F35C2" w:rsidR="00A52B05" w:rsidRDefault="001819FA" w:rsidP="00974469">
      <w:pPr>
        <w:tabs>
          <w:tab w:val="right" w:pos="8931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52B05">
        <w:rPr>
          <w:rFonts w:ascii="Arial" w:hAnsi="Arial" w:cs="Arial"/>
          <w:sz w:val="22"/>
          <w:szCs w:val="22"/>
        </w:rPr>
        <w:tab/>
      </w:r>
      <w:r w:rsidR="001C2F05">
        <w:rPr>
          <w:rFonts w:ascii="Arial" w:hAnsi="Arial" w:cs="Arial"/>
          <w:sz w:val="22"/>
          <w:szCs w:val="22"/>
        </w:rPr>
        <w:t xml:space="preserve">Č.j.: </w:t>
      </w:r>
      <w:r w:rsidR="00A52B05">
        <w:rPr>
          <w:rFonts w:ascii="Arial" w:hAnsi="Arial" w:cs="Arial"/>
          <w:sz w:val="22"/>
          <w:szCs w:val="22"/>
        </w:rPr>
        <w:t>KÚ-1093</w:t>
      </w:r>
      <w:r w:rsidR="00794172">
        <w:rPr>
          <w:rFonts w:ascii="Arial" w:hAnsi="Arial" w:cs="Arial"/>
          <w:sz w:val="22"/>
          <w:szCs w:val="22"/>
        </w:rPr>
        <w:t>4</w:t>
      </w:r>
      <w:r w:rsidR="00A52B05">
        <w:rPr>
          <w:rFonts w:ascii="Arial" w:hAnsi="Arial" w:cs="Arial"/>
          <w:sz w:val="22"/>
          <w:szCs w:val="22"/>
        </w:rPr>
        <w:t>/2025-770-01001</w:t>
      </w:r>
      <w:r w:rsidR="00974469">
        <w:rPr>
          <w:rFonts w:ascii="Arial" w:hAnsi="Arial" w:cs="Arial"/>
          <w:sz w:val="22"/>
          <w:szCs w:val="22"/>
        </w:rPr>
        <w:t>-</w:t>
      </w:r>
      <w:r w:rsidR="00A52B05">
        <w:rPr>
          <w:rFonts w:ascii="Arial" w:hAnsi="Arial" w:cs="Arial"/>
          <w:sz w:val="22"/>
          <w:szCs w:val="22"/>
        </w:rPr>
        <w:t>1</w:t>
      </w:r>
      <w:r w:rsidR="00A52B05">
        <w:rPr>
          <w:rFonts w:ascii="Arial" w:hAnsi="Arial" w:cs="Arial"/>
          <w:sz w:val="22"/>
          <w:szCs w:val="22"/>
        </w:rPr>
        <w:tab/>
      </w:r>
    </w:p>
    <w:p w14:paraId="1FD81E90" w14:textId="47530462" w:rsidR="00863044" w:rsidRDefault="00A52B05" w:rsidP="00974469">
      <w:pPr>
        <w:tabs>
          <w:tab w:val="left" w:pos="4111"/>
          <w:tab w:val="left" w:pos="6946"/>
        </w:tabs>
        <w:spacing w:line="276" w:lineRule="auto"/>
        <w:rPr>
          <w:rFonts w:ascii="Arial" w:hAnsi="Arial" w:cs="Arial"/>
          <w:sz w:val="22"/>
          <w:szCs w:val="22"/>
        </w:rPr>
      </w:pPr>
      <w:r w:rsidRPr="00A52B05">
        <w:rPr>
          <w:rFonts w:ascii="Arial" w:hAnsi="Arial" w:cs="Arial"/>
          <w:sz w:val="22"/>
          <w:szCs w:val="22"/>
        </w:rPr>
        <w:t xml:space="preserve">      </w:t>
      </w:r>
    </w:p>
    <w:p w14:paraId="58955E31" w14:textId="3FEDC62A" w:rsidR="002946B1" w:rsidRPr="00C55060" w:rsidRDefault="000071E1" w:rsidP="00C55060">
      <w:pPr>
        <w:pStyle w:val="Nzev"/>
        <w:spacing w:line="276" w:lineRule="auto"/>
        <w:rPr>
          <w:rFonts w:ascii="Arial" w:hAnsi="Arial" w:cs="Arial"/>
          <w:sz w:val="22"/>
          <w:szCs w:val="22"/>
          <w:lang w:eastAsia="en-US" w:bidi="en-US"/>
        </w:rPr>
      </w:pPr>
      <w:r w:rsidRPr="00C55060">
        <w:rPr>
          <w:rFonts w:ascii="Arial" w:hAnsi="Arial" w:cs="Arial"/>
          <w:sz w:val="22"/>
          <w:szCs w:val="22"/>
        </w:rPr>
        <w:t>Příkazní smlouva</w:t>
      </w:r>
    </w:p>
    <w:p w14:paraId="754B5CE2" w14:textId="471A6C7F" w:rsidR="000071E1" w:rsidRPr="00C55060" w:rsidRDefault="002946B1" w:rsidP="00C55060">
      <w:pPr>
        <w:pStyle w:val="Normodsaz"/>
        <w:tabs>
          <w:tab w:val="clear" w:pos="1080"/>
        </w:tabs>
        <w:spacing w:line="276" w:lineRule="auto"/>
        <w:ind w:left="0" w:firstLine="0"/>
        <w:jc w:val="center"/>
        <w:rPr>
          <w:rFonts w:ascii="Arial" w:hAnsi="Arial" w:cs="Arial"/>
          <w:bCs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 xml:space="preserve">uzavřená </w:t>
      </w:r>
      <w:r w:rsidR="000071E1" w:rsidRPr="00C55060">
        <w:rPr>
          <w:rFonts w:ascii="Arial" w:hAnsi="Arial" w:cs="Arial"/>
          <w:bCs/>
          <w:sz w:val="22"/>
          <w:szCs w:val="22"/>
        </w:rPr>
        <w:t xml:space="preserve">podle ust. § 2430 a násl. zákona č. 89/2012 Sb., občanský zákoník, v platném znění </w:t>
      </w:r>
    </w:p>
    <w:p w14:paraId="67373732" w14:textId="5AF7EC6C" w:rsidR="008A6C8F" w:rsidRPr="00974469" w:rsidRDefault="008A6C8F" w:rsidP="00974469">
      <w:pPr>
        <w:pStyle w:val="Zkladntext"/>
        <w:pBdr>
          <w:bottom w:val="single" w:sz="6" w:space="1" w:color="auto"/>
        </w:pBdr>
        <w:jc w:val="center"/>
        <w:rPr>
          <w:rFonts w:ascii="Arial" w:hAnsi="Arial" w:cs="Arial"/>
          <w:sz w:val="16"/>
          <w:szCs w:val="16"/>
        </w:rPr>
      </w:pPr>
    </w:p>
    <w:p w14:paraId="05F366D9" w14:textId="77777777" w:rsidR="00B067A6" w:rsidRDefault="00B067A6" w:rsidP="00974469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eastAsia="en-US" w:bidi="en-US"/>
        </w:rPr>
      </w:pPr>
    </w:p>
    <w:p w14:paraId="4C4D64FC" w14:textId="76B48230" w:rsidR="00C567FF" w:rsidRPr="00C55060" w:rsidRDefault="00C567FF" w:rsidP="00974469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  <w:lang w:eastAsia="en-US" w:bidi="en-US"/>
        </w:rPr>
      </w:pPr>
      <w:r w:rsidRPr="00C55060">
        <w:rPr>
          <w:rFonts w:ascii="Arial" w:hAnsi="Arial" w:cs="Arial"/>
          <w:b/>
          <w:sz w:val="22"/>
          <w:szCs w:val="22"/>
          <w:lang w:eastAsia="en-US" w:bidi="en-US"/>
        </w:rPr>
        <w:t>Smluvní strany</w:t>
      </w:r>
    </w:p>
    <w:p w14:paraId="0A71441E" w14:textId="6EB87FDB" w:rsidR="00C55060" w:rsidRPr="00C55060" w:rsidRDefault="00C55060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Příkazce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5060">
        <w:rPr>
          <w:rFonts w:ascii="Arial" w:hAnsi="Arial" w:cs="Arial"/>
          <w:sz w:val="22"/>
          <w:szCs w:val="22"/>
        </w:rPr>
        <w:t>Česká zbrojovka a.s.</w:t>
      </w:r>
    </w:p>
    <w:p w14:paraId="364EF1FD" w14:textId="370DF2D0" w:rsidR="00C55060" w:rsidRPr="00C55060" w:rsidRDefault="00C55060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Sídlo</w:t>
      </w:r>
      <w:r>
        <w:rPr>
          <w:rFonts w:ascii="Arial" w:hAnsi="Arial" w:cs="Arial"/>
          <w:sz w:val="22"/>
          <w:szCs w:val="22"/>
        </w:rPr>
        <w:t>:</w:t>
      </w:r>
      <w:r w:rsidRPr="00C550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5060">
        <w:rPr>
          <w:rFonts w:ascii="Arial" w:hAnsi="Arial" w:cs="Arial"/>
          <w:sz w:val="22"/>
          <w:szCs w:val="22"/>
        </w:rPr>
        <w:t xml:space="preserve">Svat. Čecha 1283, 688 01 Uherský Brod </w:t>
      </w:r>
    </w:p>
    <w:p w14:paraId="0DA64E81" w14:textId="5328305F" w:rsidR="00C55060" w:rsidRDefault="00C55060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Zastoupena</w:t>
      </w:r>
      <w:r>
        <w:rPr>
          <w:rFonts w:ascii="Arial" w:hAnsi="Arial" w:cs="Arial"/>
          <w:sz w:val="22"/>
          <w:szCs w:val="22"/>
        </w:rPr>
        <w:t>:</w:t>
      </w:r>
      <w:r w:rsidRPr="00C550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223B3">
        <w:rPr>
          <w:rFonts w:ascii="Arial" w:hAnsi="Arial" w:cs="Arial"/>
          <w:sz w:val="22"/>
          <w:szCs w:val="22"/>
        </w:rPr>
        <w:t>XXXXXXXXXX</w:t>
      </w:r>
      <w:r w:rsidRPr="00C55060">
        <w:rPr>
          <w:rFonts w:ascii="Arial" w:hAnsi="Arial" w:cs="Arial"/>
          <w:sz w:val="22"/>
          <w:szCs w:val="22"/>
        </w:rPr>
        <w:t>, ředitelem divize Provozní inženýrství</w:t>
      </w:r>
    </w:p>
    <w:p w14:paraId="5FD8AEA2" w14:textId="34A3AE35" w:rsidR="00C74127" w:rsidRPr="00C55060" w:rsidRDefault="00C223B3" w:rsidP="008D71F2">
      <w:pPr>
        <w:spacing w:line="276" w:lineRule="auto"/>
        <w:ind w:left="141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</w:t>
      </w:r>
      <w:r w:rsidR="00C74127" w:rsidRPr="00C74127">
        <w:rPr>
          <w:rFonts w:ascii="Arial" w:hAnsi="Arial" w:cs="Arial"/>
          <w:sz w:val="22"/>
          <w:szCs w:val="22"/>
        </w:rPr>
        <w:t>, odborným technickým pracovníkem</w:t>
      </w:r>
    </w:p>
    <w:p w14:paraId="6A074AE7" w14:textId="16D6CFB2" w:rsidR="00C55060" w:rsidRPr="00C55060" w:rsidRDefault="00C55060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5060">
        <w:rPr>
          <w:rFonts w:ascii="Arial" w:hAnsi="Arial" w:cs="Arial"/>
          <w:sz w:val="22"/>
          <w:szCs w:val="22"/>
        </w:rPr>
        <w:tab/>
        <w:t>46345965</w:t>
      </w:r>
    </w:p>
    <w:p w14:paraId="34D16945" w14:textId="49EAA007" w:rsidR="00C55060" w:rsidRPr="00C55060" w:rsidRDefault="00C55060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DIČ</w:t>
      </w:r>
      <w:r>
        <w:rPr>
          <w:rFonts w:ascii="Arial" w:hAnsi="Arial" w:cs="Arial"/>
          <w:sz w:val="22"/>
          <w:szCs w:val="22"/>
        </w:rPr>
        <w:t>:</w:t>
      </w:r>
      <w:r w:rsidRPr="00C550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5060">
        <w:rPr>
          <w:rFonts w:ascii="Arial" w:hAnsi="Arial" w:cs="Arial"/>
          <w:sz w:val="22"/>
          <w:szCs w:val="22"/>
        </w:rPr>
        <w:t>CZ46345965</w:t>
      </w:r>
    </w:p>
    <w:p w14:paraId="60C03E60" w14:textId="4EEDC154" w:rsidR="00C55060" w:rsidRPr="00C55060" w:rsidRDefault="00C55060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(dále jen „Příkazce č. 1“)</w:t>
      </w:r>
    </w:p>
    <w:p w14:paraId="4A25DF90" w14:textId="77777777" w:rsidR="00C55060" w:rsidRPr="00C55060" w:rsidRDefault="00C55060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FE665D" w14:textId="490A0781" w:rsidR="00C55060" w:rsidRPr="00C55060" w:rsidRDefault="00C55060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Příkazce</w:t>
      </w:r>
      <w:r>
        <w:rPr>
          <w:rFonts w:ascii="Arial" w:hAnsi="Arial" w:cs="Arial"/>
          <w:sz w:val="22"/>
          <w:szCs w:val="22"/>
        </w:rPr>
        <w:t>:</w:t>
      </w:r>
      <w:r w:rsidRPr="00C550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5060">
        <w:rPr>
          <w:rFonts w:ascii="Arial" w:hAnsi="Arial" w:cs="Arial"/>
          <w:sz w:val="22"/>
          <w:szCs w:val="22"/>
        </w:rPr>
        <w:t xml:space="preserve">Česká republika – Katastrální úřad pro Zlínský kraj </w:t>
      </w:r>
    </w:p>
    <w:p w14:paraId="1FA9C977" w14:textId="20CECD56" w:rsidR="00C55060" w:rsidRPr="00C55060" w:rsidRDefault="00C55060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Sídlo</w:t>
      </w:r>
      <w:r>
        <w:rPr>
          <w:rFonts w:ascii="Arial" w:hAnsi="Arial" w:cs="Arial"/>
          <w:sz w:val="22"/>
          <w:szCs w:val="22"/>
        </w:rPr>
        <w:t>:</w:t>
      </w:r>
      <w:r w:rsidRPr="00C550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5060">
        <w:rPr>
          <w:rFonts w:ascii="Arial" w:hAnsi="Arial" w:cs="Arial"/>
          <w:sz w:val="22"/>
          <w:szCs w:val="22"/>
        </w:rPr>
        <w:t>třída Tomáše Bati 1565, 760 90 Zlín</w:t>
      </w:r>
    </w:p>
    <w:p w14:paraId="4FA29F3D" w14:textId="38A81E2E" w:rsidR="00C55060" w:rsidRPr="00C55060" w:rsidRDefault="00C55060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Zastoupena</w:t>
      </w:r>
      <w:r>
        <w:rPr>
          <w:rFonts w:ascii="Arial" w:hAnsi="Arial" w:cs="Arial"/>
          <w:sz w:val="22"/>
          <w:szCs w:val="22"/>
        </w:rPr>
        <w:t>:</w:t>
      </w:r>
      <w:r w:rsidRPr="00C550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5060">
        <w:rPr>
          <w:rFonts w:ascii="Arial" w:hAnsi="Arial" w:cs="Arial"/>
          <w:sz w:val="22"/>
          <w:szCs w:val="22"/>
        </w:rPr>
        <w:t>Ing. Štěpánem Formanem, ředitelem</w:t>
      </w:r>
    </w:p>
    <w:p w14:paraId="2CC3CC2A" w14:textId="249A9E8F" w:rsidR="00C55060" w:rsidRPr="00C55060" w:rsidRDefault="00C55060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:</w:t>
      </w:r>
      <w:r w:rsidRPr="00C550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5060">
        <w:rPr>
          <w:rFonts w:ascii="Arial" w:hAnsi="Arial" w:cs="Arial"/>
          <w:sz w:val="22"/>
          <w:szCs w:val="22"/>
        </w:rPr>
        <w:t>71185216</w:t>
      </w:r>
    </w:p>
    <w:p w14:paraId="6E7C3B66" w14:textId="5AC1913D" w:rsidR="00C55060" w:rsidRPr="00C55060" w:rsidRDefault="00C55060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DIČ</w:t>
      </w:r>
      <w:r>
        <w:rPr>
          <w:rFonts w:ascii="Arial" w:hAnsi="Arial" w:cs="Arial"/>
          <w:sz w:val="22"/>
          <w:szCs w:val="22"/>
        </w:rPr>
        <w:t>:</w:t>
      </w:r>
      <w:r w:rsidRPr="00C550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5060">
        <w:rPr>
          <w:rFonts w:ascii="Arial" w:hAnsi="Arial" w:cs="Arial"/>
          <w:sz w:val="22"/>
          <w:szCs w:val="22"/>
        </w:rPr>
        <w:t>není plátce DPH</w:t>
      </w:r>
    </w:p>
    <w:p w14:paraId="2EFFB796" w14:textId="121E8A23" w:rsidR="00C55060" w:rsidRPr="00C55060" w:rsidRDefault="00C55060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(dále jen „Příkazce č. 2“)</w:t>
      </w:r>
      <w:r w:rsidRPr="00C55060">
        <w:rPr>
          <w:rFonts w:ascii="Arial" w:hAnsi="Arial" w:cs="Arial"/>
          <w:sz w:val="22"/>
          <w:szCs w:val="22"/>
        </w:rPr>
        <w:tab/>
      </w:r>
    </w:p>
    <w:p w14:paraId="2332AEF7" w14:textId="77777777" w:rsidR="00C55060" w:rsidRPr="00C55060" w:rsidRDefault="00C55060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6EF96B" w14:textId="38A6134B" w:rsidR="00C55060" w:rsidRPr="00C55060" w:rsidRDefault="00C55060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Příkazce</w:t>
      </w:r>
      <w:r>
        <w:rPr>
          <w:rFonts w:ascii="Arial" w:hAnsi="Arial" w:cs="Arial"/>
          <w:sz w:val="22"/>
          <w:szCs w:val="22"/>
        </w:rPr>
        <w:t>:</w:t>
      </w:r>
      <w:r w:rsidRPr="00C550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5060">
        <w:rPr>
          <w:rFonts w:ascii="Arial" w:hAnsi="Arial" w:cs="Arial"/>
          <w:sz w:val="22"/>
          <w:szCs w:val="22"/>
        </w:rPr>
        <w:t>Česká republika – Úřad práce České republiky</w:t>
      </w:r>
    </w:p>
    <w:p w14:paraId="3E6366D9" w14:textId="563EEF06" w:rsidR="00C55060" w:rsidRPr="00C55060" w:rsidRDefault="00C55060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Sídlo</w:t>
      </w:r>
      <w:r>
        <w:rPr>
          <w:rFonts w:ascii="Arial" w:hAnsi="Arial" w:cs="Arial"/>
          <w:sz w:val="22"/>
          <w:szCs w:val="22"/>
        </w:rPr>
        <w:t>:</w:t>
      </w:r>
      <w:r w:rsidRPr="00C550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5060">
        <w:rPr>
          <w:rFonts w:ascii="Arial" w:hAnsi="Arial" w:cs="Arial"/>
          <w:sz w:val="22"/>
          <w:szCs w:val="22"/>
        </w:rPr>
        <w:t>Dobrovského 1278/25, 170 00 Praha 7 – Holešovice</w:t>
      </w:r>
    </w:p>
    <w:p w14:paraId="066D58AB" w14:textId="47649DA9" w:rsidR="00C55060" w:rsidRPr="00C55060" w:rsidRDefault="00C55060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Zastoupena</w:t>
      </w:r>
      <w:r>
        <w:rPr>
          <w:rFonts w:ascii="Arial" w:hAnsi="Arial" w:cs="Arial"/>
          <w:sz w:val="22"/>
          <w:szCs w:val="22"/>
        </w:rPr>
        <w:t>:</w:t>
      </w:r>
      <w:r w:rsidRPr="00C550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5060">
        <w:rPr>
          <w:rFonts w:ascii="Arial" w:hAnsi="Arial" w:cs="Arial"/>
          <w:sz w:val="22"/>
          <w:szCs w:val="22"/>
        </w:rPr>
        <w:t>Mgr. Miriam Majdyšovou, ředitelkou Krajské pobočky ÚP ČR ve Zlíně</w:t>
      </w:r>
    </w:p>
    <w:p w14:paraId="2BEF56B0" w14:textId="7A01261F" w:rsidR="00C55060" w:rsidRPr="00C55060" w:rsidRDefault="00C55060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:</w:t>
      </w:r>
      <w:r w:rsidRPr="00C550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5060">
        <w:rPr>
          <w:rFonts w:ascii="Arial" w:hAnsi="Arial" w:cs="Arial"/>
          <w:sz w:val="22"/>
          <w:szCs w:val="22"/>
        </w:rPr>
        <w:t>72496991</w:t>
      </w:r>
    </w:p>
    <w:p w14:paraId="17DD6B1E" w14:textId="19206947" w:rsidR="00C55060" w:rsidRPr="00C55060" w:rsidRDefault="00C55060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DIČ</w:t>
      </w:r>
      <w:r>
        <w:rPr>
          <w:rFonts w:ascii="Arial" w:hAnsi="Arial" w:cs="Arial"/>
          <w:sz w:val="22"/>
          <w:szCs w:val="22"/>
        </w:rPr>
        <w:t>:</w:t>
      </w:r>
      <w:r w:rsidRPr="00C550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5060">
        <w:rPr>
          <w:rFonts w:ascii="Arial" w:hAnsi="Arial" w:cs="Arial"/>
          <w:sz w:val="22"/>
          <w:szCs w:val="22"/>
        </w:rPr>
        <w:t>není plátce DPH</w:t>
      </w:r>
    </w:p>
    <w:p w14:paraId="246314D3" w14:textId="053B0020" w:rsidR="00C55060" w:rsidRPr="00C55060" w:rsidRDefault="00C55060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 xml:space="preserve">Fakturační a </w:t>
      </w:r>
    </w:p>
    <w:p w14:paraId="08229B9A" w14:textId="74F1A62E" w:rsidR="00C55060" w:rsidRPr="00C55060" w:rsidRDefault="00C55060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doručovací adresa:</w:t>
      </w:r>
      <w:r>
        <w:rPr>
          <w:rFonts w:ascii="Arial" w:hAnsi="Arial" w:cs="Arial"/>
          <w:sz w:val="22"/>
          <w:szCs w:val="22"/>
        </w:rPr>
        <w:tab/>
      </w:r>
      <w:r w:rsidRPr="00C55060">
        <w:rPr>
          <w:rFonts w:ascii="Arial" w:hAnsi="Arial" w:cs="Arial"/>
          <w:sz w:val="22"/>
          <w:szCs w:val="22"/>
        </w:rPr>
        <w:t>Úřad práce ČR, Krajská pobočka ve Zlíně, Čiperova 5182, 760 42 Zlín</w:t>
      </w:r>
    </w:p>
    <w:p w14:paraId="32B81838" w14:textId="62350C51" w:rsidR="00C55060" w:rsidRPr="00C55060" w:rsidRDefault="00C55060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ID datové schránky:</w:t>
      </w:r>
      <w:r>
        <w:rPr>
          <w:rFonts w:ascii="Arial" w:hAnsi="Arial" w:cs="Arial"/>
          <w:sz w:val="22"/>
          <w:szCs w:val="22"/>
        </w:rPr>
        <w:tab/>
      </w:r>
      <w:r w:rsidRPr="00C55060">
        <w:rPr>
          <w:rFonts w:ascii="Arial" w:hAnsi="Arial" w:cs="Arial"/>
          <w:sz w:val="22"/>
          <w:szCs w:val="22"/>
        </w:rPr>
        <w:t>iqqzpzd</w:t>
      </w:r>
    </w:p>
    <w:p w14:paraId="5B85FBCD" w14:textId="77777777" w:rsidR="00C55060" w:rsidRPr="00C55060" w:rsidRDefault="00C55060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(dále jen „Příkazce č. 3“)</w:t>
      </w:r>
    </w:p>
    <w:p w14:paraId="690C5AB1" w14:textId="77777777" w:rsidR="00C567FF" w:rsidRPr="00C55060" w:rsidRDefault="00C567FF" w:rsidP="00C55060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(dále jen jako „</w:t>
      </w:r>
      <w:r w:rsidRPr="00C55060">
        <w:rPr>
          <w:rFonts w:ascii="Arial" w:hAnsi="Arial" w:cs="Arial"/>
          <w:b/>
          <w:i/>
          <w:sz w:val="22"/>
          <w:szCs w:val="22"/>
        </w:rPr>
        <w:t>příkazce</w:t>
      </w:r>
      <w:r w:rsidRPr="00C55060">
        <w:rPr>
          <w:rFonts w:ascii="Arial" w:hAnsi="Arial" w:cs="Arial"/>
          <w:sz w:val="22"/>
          <w:szCs w:val="22"/>
        </w:rPr>
        <w:t>“ na straně jedné)</w:t>
      </w:r>
    </w:p>
    <w:p w14:paraId="1A001524" w14:textId="77777777" w:rsidR="00C567FF" w:rsidRPr="00C55060" w:rsidRDefault="00C567FF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80BDD4" w14:textId="2B4D4CAD" w:rsidR="00863044" w:rsidRPr="00C55060" w:rsidRDefault="00C567FF" w:rsidP="0086304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a</w:t>
      </w:r>
      <w:r w:rsidR="00863044">
        <w:rPr>
          <w:rFonts w:ascii="Arial" w:hAnsi="Arial" w:cs="Arial"/>
          <w:sz w:val="22"/>
          <w:szCs w:val="22"/>
        </w:rPr>
        <w:t xml:space="preserve"> </w:t>
      </w:r>
    </w:p>
    <w:p w14:paraId="4523EAC4" w14:textId="77777777" w:rsidR="00C567FF" w:rsidRPr="00C55060" w:rsidRDefault="00C567FF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C3B787" w14:textId="7D7A9F26" w:rsidR="00863044" w:rsidRPr="00C55060" w:rsidRDefault="00863044" w:rsidP="0086304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63044">
        <w:rPr>
          <w:rFonts w:ascii="Arial" w:hAnsi="Arial" w:cs="Arial"/>
          <w:bCs/>
          <w:sz w:val="22"/>
          <w:szCs w:val="22"/>
        </w:rPr>
        <w:t>Příkazník: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D0573A" w:rsidRPr="00D0573A">
        <w:rPr>
          <w:rFonts w:ascii="Arial" w:hAnsi="Arial" w:cs="Arial"/>
          <w:bCs/>
          <w:sz w:val="22"/>
          <w:szCs w:val="22"/>
        </w:rPr>
        <w:t>IS Projekt, s.r.o.</w:t>
      </w:r>
    </w:p>
    <w:p w14:paraId="215140DA" w14:textId="643867D1" w:rsidR="00C567FF" w:rsidRPr="00C55060" w:rsidRDefault="00C567FF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IČO:</w:t>
      </w:r>
      <w:r w:rsidR="00C55060">
        <w:rPr>
          <w:rFonts w:ascii="Arial" w:hAnsi="Arial" w:cs="Arial"/>
          <w:sz w:val="22"/>
          <w:szCs w:val="22"/>
        </w:rPr>
        <w:tab/>
      </w:r>
      <w:r w:rsidR="00C55060">
        <w:rPr>
          <w:rFonts w:ascii="Arial" w:hAnsi="Arial" w:cs="Arial"/>
          <w:sz w:val="22"/>
          <w:szCs w:val="22"/>
        </w:rPr>
        <w:tab/>
      </w:r>
      <w:r w:rsidR="00C55060">
        <w:rPr>
          <w:rFonts w:ascii="Arial" w:hAnsi="Arial" w:cs="Arial"/>
          <w:sz w:val="22"/>
          <w:szCs w:val="22"/>
        </w:rPr>
        <w:tab/>
      </w:r>
      <w:r w:rsidR="00D0573A">
        <w:rPr>
          <w:rFonts w:ascii="Arial" w:hAnsi="Arial" w:cs="Arial"/>
          <w:bCs/>
          <w:sz w:val="22"/>
          <w:szCs w:val="22"/>
        </w:rPr>
        <w:t>27744442</w:t>
      </w:r>
    </w:p>
    <w:p w14:paraId="4531A497" w14:textId="62F3B63C" w:rsidR="00C567FF" w:rsidRPr="00C55060" w:rsidRDefault="00C567FF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 xml:space="preserve">DIČ: </w:t>
      </w:r>
      <w:r w:rsidRPr="00C55060">
        <w:rPr>
          <w:rFonts w:ascii="Arial" w:hAnsi="Arial" w:cs="Arial"/>
          <w:sz w:val="22"/>
          <w:szCs w:val="22"/>
        </w:rPr>
        <w:tab/>
      </w:r>
      <w:r w:rsidRPr="00C55060">
        <w:rPr>
          <w:rFonts w:ascii="Arial" w:hAnsi="Arial" w:cs="Arial"/>
          <w:sz w:val="22"/>
          <w:szCs w:val="22"/>
        </w:rPr>
        <w:tab/>
      </w:r>
      <w:r w:rsidRPr="00C55060">
        <w:rPr>
          <w:rFonts w:ascii="Arial" w:hAnsi="Arial" w:cs="Arial"/>
          <w:sz w:val="22"/>
          <w:szCs w:val="22"/>
        </w:rPr>
        <w:tab/>
      </w:r>
      <w:r w:rsidR="00D0573A">
        <w:rPr>
          <w:rFonts w:ascii="Arial" w:hAnsi="Arial" w:cs="Arial"/>
          <w:bCs/>
          <w:sz w:val="22"/>
          <w:szCs w:val="22"/>
        </w:rPr>
        <w:t>CZ27744442</w:t>
      </w:r>
    </w:p>
    <w:p w14:paraId="1C8413F1" w14:textId="3AA2F88F" w:rsidR="00C567FF" w:rsidRPr="00C55060" w:rsidRDefault="00C567FF" w:rsidP="00C5506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se sídlem:</w:t>
      </w:r>
      <w:r w:rsidRPr="00C55060">
        <w:rPr>
          <w:rFonts w:ascii="Arial" w:hAnsi="Arial" w:cs="Arial"/>
          <w:sz w:val="22"/>
          <w:szCs w:val="22"/>
        </w:rPr>
        <w:tab/>
      </w:r>
      <w:r w:rsidRPr="00C55060">
        <w:rPr>
          <w:rFonts w:ascii="Arial" w:hAnsi="Arial" w:cs="Arial"/>
          <w:sz w:val="22"/>
          <w:szCs w:val="22"/>
        </w:rPr>
        <w:tab/>
      </w:r>
      <w:r w:rsidR="00D0573A" w:rsidRPr="00D0573A">
        <w:rPr>
          <w:rFonts w:ascii="Arial" w:hAnsi="Arial" w:cs="Arial"/>
          <w:sz w:val="22"/>
          <w:szCs w:val="22"/>
        </w:rPr>
        <w:t>Na Výsluní 2255, 688 01 Uherský Brod</w:t>
      </w:r>
    </w:p>
    <w:p w14:paraId="11FDCB49" w14:textId="60943D3C" w:rsidR="00C567FF" w:rsidRPr="00C55060" w:rsidRDefault="00C567FF" w:rsidP="00C5506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 xml:space="preserve">zastoupen: </w:t>
      </w:r>
      <w:r w:rsidRPr="00C55060">
        <w:rPr>
          <w:rFonts w:ascii="Arial" w:hAnsi="Arial" w:cs="Arial"/>
          <w:sz w:val="22"/>
          <w:szCs w:val="22"/>
        </w:rPr>
        <w:tab/>
      </w:r>
      <w:r w:rsidRPr="00C55060">
        <w:rPr>
          <w:rFonts w:ascii="Arial" w:hAnsi="Arial" w:cs="Arial"/>
          <w:sz w:val="22"/>
          <w:szCs w:val="22"/>
        </w:rPr>
        <w:tab/>
      </w:r>
      <w:r w:rsidR="00D0573A">
        <w:rPr>
          <w:rFonts w:ascii="Arial" w:hAnsi="Arial" w:cs="Arial"/>
          <w:bCs/>
          <w:sz w:val="22"/>
          <w:szCs w:val="22"/>
        </w:rPr>
        <w:t>Ing. Ivan</w:t>
      </w:r>
      <w:r w:rsidR="00180EDE">
        <w:rPr>
          <w:rFonts w:ascii="Arial" w:hAnsi="Arial" w:cs="Arial"/>
          <w:bCs/>
          <w:sz w:val="22"/>
          <w:szCs w:val="22"/>
        </w:rPr>
        <w:t>ou</w:t>
      </w:r>
      <w:r w:rsidR="00D0573A">
        <w:rPr>
          <w:rFonts w:ascii="Arial" w:hAnsi="Arial" w:cs="Arial"/>
          <w:bCs/>
          <w:sz w:val="22"/>
          <w:szCs w:val="22"/>
        </w:rPr>
        <w:t xml:space="preserve"> Sušilov</w:t>
      </w:r>
      <w:r w:rsidR="00180EDE">
        <w:rPr>
          <w:rFonts w:ascii="Arial" w:hAnsi="Arial" w:cs="Arial"/>
          <w:bCs/>
          <w:sz w:val="22"/>
          <w:szCs w:val="22"/>
        </w:rPr>
        <w:t>ou, jednatelkou</w:t>
      </w:r>
    </w:p>
    <w:p w14:paraId="506C74FA" w14:textId="31FE2221" w:rsidR="00C567FF" w:rsidRPr="00C55060" w:rsidRDefault="00C567FF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plátce DPH:</w:t>
      </w:r>
      <w:r w:rsidRPr="00C55060">
        <w:rPr>
          <w:rFonts w:ascii="Arial" w:hAnsi="Arial" w:cs="Arial"/>
          <w:sz w:val="22"/>
          <w:szCs w:val="22"/>
        </w:rPr>
        <w:tab/>
      </w:r>
      <w:r w:rsidRPr="00C55060">
        <w:rPr>
          <w:rFonts w:ascii="Arial" w:hAnsi="Arial" w:cs="Arial"/>
          <w:sz w:val="22"/>
          <w:szCs w:val="22"/>
        </w:rPr>
        <w:tab/>
      </w:r>
      <w:r w:rsidR="00D0573A">
        <w:rPr>
          <w:rFonts w:ascii="Arial" w:hAnsi="Arial" w:cs="Arial"/>
          <w:bCs/>
          <w:sz w:val="22"/>
          <w:szCs w:val="22"/>
        </w:rPr>
        <w:t>ano</w:t>
      </w:r>
    </w:p>
    <w:p w14:paraId="2612E712" w14:textId="1E05567F" w:rsidR="00D0573A" w:rsidRDefault="00C567FF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zapsaný v </w:t>
      </w:r>
      <w:r w:rsidRPr="00974469">
        <w:rPr>
          <w:rFonts w:ascii="Arial" w:hAnsi="Arial" w:cs="Arial"/>
          <w:sz w:val="22"/>
          <w:szCs w:val="22"/>
        </w:rPr>
        <w:t>obchodním rejstříku</w:t>
      </w:r>
      <w:r w:rsidRPr="00C55060">
        <w:rPr>
          <w:rFonts w:ascii="Arial" w:hAnsi="Arial" w:cs="Arial"/>
          <w:sz w:val="22"/>
          <w:szCs w:val="22"/>
        </w:rPr>
        <w:t xml:space="preserve"> vedeném </w:t>
      </w:r>
      <w:r w:rsidRPr="00974469">
        <w:rPr>
          <w:rFonts w:ascii="Arial" w:hAnsi="Arial" w:cs="Arial"/>
          <w:sz w:val="22"/>
          <w:szCs w:val="22"/>
        </w:rPr>
        <w:t xml:space="preserve">Krajským soudem </w:t>
      </w:r>
      <w:r w:rsidRPr="00C55060">
        <w:rPr>
          <w:rFonts w:ascii="Arial" w:hAnsi="Arial" w:cs="Arial"/>
          <w:sz w:val="22"/>
          <w:szCs w:val="22"/>
        </w:rPr>
        <w:t>v</w:t>
      </w:r>
      <w:r w:rsidR="00D0573A">
        <w:rPr>
          <w:rFonts w:ascii="Arial" w:hAnsi="Arial" w:cs="Arial"/>
          <w:sz w:val="22"/>
          <w:szCs w:val="22"/>
        </w:rPr>
        <w:t> </w:t>
      </w:r>
      <w:r w:rsidR="00D0573A">
        <w:rPr>
          <w:rFonts w:ascii="Arial" w:hAnsi="Arial" w:cs="Arial"/>
          <w:bCs/>
          <w:sz w:val="22"/>
          <w:szCs w:val="22"/>
        </w:rPr>
        <w:t>Brně</w:t>
      </w:r>
      <w:r w:rsidR="00D0573A">
        <w:rPr>
          <w:rFonts w:ascii="Arial" w:hAnsi="Arial" w:cs="Arial"/>
          <w:sz w:val="22"/>
          <w:szCs w:val="22"/>
        </w:rPr>
        <w:t>, odd. c), vložka 56109</w:t>
      </w:r>
    </w:p>
    <w:p w14:paraId="3948CFD9" w14:textId="4DD40B5F" w:rsidR="00C567FF" w:rsidRPr="00C55060" w:rsidRDefault="00C567FF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bankovní spojení (číslo účtu):</w:t>
      </w:r>
      <w:r w:rsidR="00C55060">
        <w:rPr>
          <w:rFonts w:ascii="Arial" w:hAnsi="Arial" w:cs="Arial"/>
          <w:sz w:val="22"/>
          <w:szCs w:val="22"/>
        </w:rPr>
        <w:t xml:space="preserve"> </w:t>
      </w:r>
      <w:r w:rsidR="00D0573A">
        <w:rPr>
          <w:rFonts w:ascii="Arial" w:hAnsi="Arial" w:cs="Arial"/>
          <w:bCs/>
          <w:sz w:val="22"/>
          <w:szCs w:val="22"/>
        </w:rPr>
        <w:t>1420768379/0800</w:t>
      </w:r>
    </w:p>
    <w:p w14:paraId="40DE0284" w14:textId="1C6103BA" w:rsidR="00C567FF" w:rsidRPr="00C55060" w:rsidRDefault="00C567FF" w:rsidP="00C55060">
      <w:p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55060">
        <w:rPr>
          <w:rFonts w:ascii="Arial" w:hAnsi="Arial" w:cs="Arial"/>
          <w:bCs/>
          <w:sz w:val="22"/>
          <w:szCs w:val="22"/>
        </w:rPr>
        <w:t>ID datové schránky:</w:t>
      </w:r>
      <w:r w:rsidR="004853D0">
        <w:rPr>
          <w:rFonts w:ascii="Arial" w:hAnsi="Arial" w:cs="Arial"/>
          <w:bCs/>
          <w:sz w:val="22"/>
          <w:szCs w:val="22"/>
        </w:rPr>
        <w:tab/>
      </w:r>
      <w:r w:rsidR="00D0573A" w:rsidRPr="00D0573A">
        <w:rPr>
          <w:rFonts w:ascii="Arial" w:hAnsi="Arial" w:cs="Arial"/>
          <w:bCs/>
          <w:sz w:val="22"/>
          <w:szCs w:val="22"/>
        </w:rPr>
        <w:t>wdqcxfx</w:t>
      </w:r>
    </w:p>
    <w:p w14:paraId="2013586C" w14:textId="77777777" w:rsidR="00C567FF" w:rsidRPr="00C55060" w:rsidRDefault="00C567FF" w:rsidP="00C55060">
      <w:pPr>
        <w:pStyle w:val="jednotka3tabulator"/>
        <w:spacing w:line="276" w:lineRule="auto"/>
        <w:rPr>
          <w:rFonts w:ascii="Arial" w:hAnsi="Arial" w:cs="Arial"/>
          <w:szCs w:val="22"/>
        </w:rPr>
      </w:pPr>
    </w:p>
    <w:p w14:paraId="2133F23D" w14:textId="77777777" w:rsidR="00C567FF" w:rsidRPr="00C55060" w:rsidRDefault="00C567FF" w:rsidP="00C55060">
      <w:pPr>
        <w:spacing w:line="276" w:lineRule="auto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(dále jen „</w:t>
      </w:r>
      <w:r w:rsidRPr="00C55060">
        <w:rPr>
          <w:rFonts w:ascii="Arial" w:hAnsi="Arial" w:cs="Arial"/>
          <w:b/>
          <w:i/>
          <w:sz w:val="22"/>
          <w:szCs w:val="22"/>
        </w:rPr>
        <w:t>příkazník</w:t>
      </w:r>
      <w:r w:rsidRPr="00C55060">
        <w:rPr>
          <w:rFonts w:ascii="Arial" w:hAnsi="Arial" w:cs="Arial"/>
          <w:sz w:val="22"/>
          <w:szCs w:val="22"/>
        </w:rPr>
        <w:t>“ na straně druhé)</w:t>
      </w:r>
    </w:p>
    <w:p w14:paraId="2E2B8571" w14:textId="77777777" w:rsidR="00C567FF" w:rsidRPr="00C55060" w:rsidRDefault="00C567FF" w:rsidP="00C55060">
      <w:pPr>
        <w:spacing w:line="276" w:lineRule="auto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lastRenderedPageBreak/>
        <w:t xml:space="preserve">(příkazce a příkazník jsou dále označováni společně také jen </w:t>
      </w:r>
      <w:r w:rsidRPr="00C55060">
        <w:rPr>
          <w:rFonts w:ascii="Arial" w:hAnsi="Arial" w:cs="Arial"/>
          <w:b/>
          <w:bCs/>
          <w:sz w:val="22"/>
          <w:szCs w:val="22"/>
        </w:rPr>
        <w:t>„</w:t>
      </w:r>
      <w:r w:rsidRPr="00C55060">
        <w:rPr>
          <w:rFonts w:ascii="Arial" w:hAnsi="Arial" w:cs="Arial"/>
          <w:b/>
          <w:bCs/>
          <w:i/>
          <w:sz w:val="22"/>
          <w:szCs w:val="22"/>
        </w:rPr>
        <w:t>smluvní strany</w:t>
      </w:r>
      <w:r w:rsidRPr="00C55060">
        <w:rPr>
          <w:rFonts w:ascii="Arial" w:hAnsi="Arial" w:cs="Arial"/>
          <w:b/>
          <w:bCs/>
          <w:sz w:val="22"/>
          <w:szCs w:val="22"/>
        </w:rPr>
        <w:t>“</w:t>
      </w:r>
      <w:r w:rsidRPr="00C55060">
        <w:rPr>
          <w:rFonts w:ascii="Arial" w:hAnsi="Arial" w:cs="Arial"/>
          <w:sz w:val="22"/>
          <w:szCs w:val="22"/>
        </w:rPr>
        <w:t xml:space="preserve"> a jednotlivě také jen </w:t>
      </w:r>
      <w:r w:rsidRPr="00C55060">
        <w:rPr>
          <w:rFonts w:ascii="Arial" w:hAnsi="Arial" w:cs="Arial"/>
          <w:b/>
          <w:bCs/>
          <w:sz w:val="22"/>
          <w:szCs w:val="22"/>
        </w:rPr>
        <w:t>„</w:t>
      </w:r>
      <w:r w:rsidRPr="00C55060">
        <w:rPr>
          <w:rFonts w:ascii="Arial" w:hAnsi="Arial" w:cs="Arial"/>
          <w:b/>
          <w:bCs/>
          <w:i/>
          <w:sz w:val="22"/>
          <w:szCs w:val="22"/>
        </w:rPr>
        <w:t>smluvní strana</w:t>
      </w:r>
      <w:r w:rsidRPr="00C55060">
        <w:rPr>
          <w:rFonts w:ascii="Arial" w:hAnsi="Arial" w:cs="Arial"/>
          <w:sz w:val="22"/>
          <w:szCs w:val="22"/>
        </w:rPr>
        <w:t>“)</w:t>
      </w:r>
    </w:p>
    <w:p w14:paraId="56AB10D3" w14:textId="77777777" w:rsidR="00C567FF" w:rsidRPr="00C55060" w:rsidRDefault="00C567FF" w:rsidP="00C55060">
      <w:pPr>
        <w:spacing w:line="276" w:lineRule="auto"/>
        <w:rPr>
          <w:rFonts w:ascii="Arial" w:hAnsi="Arial" w:cs="Arial"/>
          <w:sz w:val="22"/>
          <w:szCs w:val="22"/>
        </w:rPr>
      </w:pPr>
    </w:p>
    <w:p w14:paraId="7BB14125" w14:textId="77777777" w:rsidR="00C567FF" w:rsidRPr="00C55060" w:rsidRDefault="00C567FF" w:rsidP="00C5506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uzavírají tuto</w:t>
      </w:r>
    </w:p>
    <w:p w14:paraId="5A1D281E" w14:textId="77777777" w:rsidR="00C567FF" w:rsidRPr="00C55060" w:rsidRDefault="00C567FF" w:rsidP="00C5506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98F485" w14:textId="77777777" w:rsidR="00C567FF" w:rsidRPr="00C55060" w:rsidRDefault="00C567FF" w:rsidP="00B067A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55060">
        <w:rPr>
          <w:rFonts w:ascii="Arial" w:hAnsi="Arial" w:cs="Arial"/>
          <w:b/>
          <w:bCs/>
          <w:sz w:val="22"/>
          <w:szCs w:val="22"/>
        </w:rPr>
        <w:t>příkazní smlouvu</w:t>
      </w:r>
    </w:p>
    <w:p w14:paraId="25E96231" w14:textId="77777777" w:rsidR="00C567FF" w:rsidRPr="00C55060" w:rsidRDefault="00C567FF" w:rsidP="00B067A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55060">
        <w:rPr>
          <w:rFonts w:ascii="Arial" w:hAnsi="Arial" w:cs="Arial"/>
          <w:bCs/>
          <w:sz w:val="22"/>
          <w:szCs w:val="22"/>
        </w:rPr>
        <w:t xml:space="preserve">(dále jen </w:t>
      </w:r>
      <w:r w:rsidRPr="00C55060">
        <w:rPr>
          <w:rFonts w:ascii="Arial" w:hAnsi="Arial" w:cs="Arial"/>
          <w:b/>
          <w:bCs/>
          <w:sz w:val="22"/>
          <w:szCs w:val="22"/>
        </w:rPr>
        <w:t>„</w:t>
      </w:r>
      <w:r w:rsidRPr="00C55060">
        <w:rPr>
          <w:rFonts w:ascii="Arial" w:hAnsi="Arial" w:cs="Arial"/>
          <w:b/>
          <w:bCs/>
          <w:i/>
          <w:sz w:val="22"/>
          <w:szCs w:val="22"/>
        </w:rPr>
        <w:t>smlouva</w:t>
      </w:r>
      <w:r w:rsidRPr="00C55060">
        <w:rPr>
          <w:rFonts w:ascii="Arial" w:hAnsi="Arial" w:cs="Arial"/>
          <w:b/>
          <w:bCs/>
          <w:sz w:val="22"/>
          <w:szCs w:val="22"/>
        </w:rPr>
        <w:t>“</w:t>
      </w:r>
      <w:r w:rsidRPr="00C55060">
        <w:rPr>
          <w:rFonts w:ascii="Arial" w:hAnsi="Arial" w:cs="Arial"/>
          <w:bCs/>
          <w:sz w:val="22"/>
          <w:szCs w:val="22"/>
        </w:rPr>
        <w:t>)</w:t>
      </w:r>
      <w:r w:rsidRPr="00C55060">
        <w:rPr>
          <w:rFonts w:ascii="Arial" w:hAnsi="Arial" w:cs="Arial"/>
          <w:b/>
          <w:bCs/>
          <w:sz w:val="22"/>
          <w:szCs w:val="22"/>
        </w:rPr>
        <w:t>:</w:t>
      </w:r>
    </w:p>
    <w:p w14:paraId="0568BD68" w14:textId="77777777" w:rsidR="00C567FF" w:rsidRPr="00C55060" w:rsidRDefault="00C567FF" w:rsidP="00C55060">
      <w:pPr>
        <w:spacing w:line="276" w:lineRule="auto"/>
        <w:rPr>
          <w:rFonts w:ascii="Arial" w:hAnsi="Arial" w:cs="Arial"/>
          <w:sz w:val="22"/>
          <w:szCs w:val="22"/>
        </w:rPr>
      </w:pPr>
    </w:p>
    <w:p w14:paraId="7B518DE9" w14:textId="77777777" w:rsidR="009E2423" w:rsidRPr="00C55060" w:rsidRDefault="00603AC1" w:rsidP="00C5506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b/>
          <w:sz w:val="22"/>
          <w:szCs w:val="22"/>
        </w:rPr>
        <w:t>I.</w:t>
      </w:r>
    </w:p>
    <w:p w14:paraId="02BE2679" w14:textId="77777777" w:rsidR="00D43B2A" w:rsidRPr="00C55060" w:rsidRDefault="009E2423" w:rsidP="00C55060">
      <w:pPr>
        <w:pStyle w:val="Nadpis5"/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C55060">
        <w:rPr>
          <w:rFonts w:ascii="Arial" w:hAnsi="Arial" w:cs="Arial"/>
          <w:sz w:val="22"/>
          <w:szCs w:val="22"/>
          <w:u w:val="single"/>
        </w:rPr>
        <w:t xml:space="preserve">Předmět smlouvy </w:t>
      </w:r>
    </w:p>
    <w:p w14:paraId="53D6A920" w14:textId="77777777" w:rsidR="00B4795C" w:rsidRPr="00C55060" w:rsidRDefault="00B4795C" w:rsidP="00C5506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7BC58B7" w14:textId="19B23A80" w:rsidR="00C567FF" w:rsidRPr="00B067A6" w:rsidRDefault="00CE052C" w:rsidP="00800A94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B067A6">
        <w:rPr>
          <w:rFonts w:ascii="Arial" w:hAnsi="Arial" w:cs="Arial"/>
          <w:sz w:val="22"/>
          <w:szCs w:val="22"/>
        </w:rPr>
        <w:t xml:space="preserve">Předmětem této smlouvy je činnost příkazníka pro příkazce v rámci projektu </w:t>
      </w:r>
      <w:r w:rsidR="00C567FF" w:rsidRPr="00B067A6">
        <w:rPr>
          <w:rFonts w:ascii="Arial" w:hAnsi="Arial" w:cs="Arial"/>
          <w:sz w:val="22"/>
          <w:szCs w:val="22"/>
        </w:rPr>
        <w:t>„</w:t>
      </w:r>
      <w:r w:rsidR="00C55060" w:rsidRPr="00B067A6">
        <w:rPr>
          <w:rFonts w:ascii="Arial" w:hAnsi="Arial" w:cs="Arial"/>
          <w:sz w:val="22"/>
          <w:szCs w:val="22"/>
          <w:lang w:eastAsia="en-US" w:bidi="en-US"/>
        </w:rPr>
        <w:t>Vybudování plynové kotelny a nové plynové přípojky</w:t>
      </w:r>
      <w:r w:rsidR="00D96351" w:rsidRPr="00B067A6">
        <w:rPr>
          <w:rFonts w:ascii="Arial" w:hAnsi="Arial" w:cs="Arial"/>
          <w:sz w:val="22"/>
          <w:szCs w:val="22"/>
        </w:rPr>
        <w:t>“</w:t>
      </w:r>
      <w:r w:rsidR="00B067A6" w:rsidRPr="00B067A6">
        <w:rPr>
          <w:rFonts w:ascii="Arial" w:hAnsi="Arial" w:cs="Arial"/>
          <w:sz w:val="22"/>
          <w:szCs w:val="22"/>
        </w:rPr>
        <w:t xml:space="preserve"> </w:t>
      </w:r>
      <w:r w:rsidR="00C567FF" w:rsidRPr="00B067A6">
        <w:rPr>
          <w:rFonts w:ascii="Arial" w:hAnsi="Arial" w:cs="Arial"/>
          <w:sz w:val="22"/>
          <w:szCs w:val="22"/>
        </w:rPr>
        <w:t>(dále také jako „</w:t>
      </w:r>
      <w:r w:rsidR="00C567FF" w:rsidRPr="00B067A6">
        <w:rPr>
          <w:rFonts w:ascii="Arial" w:hAnsi="Arial" w:cs="Arial"/>
          <w:b/>
          <w:i/>
          <w:sz w:val="22"/>
          <w:szCs w:val="22"/>
        </w:rPr>
        <w:t>projekt</w:t>
      </w:r>
      <w:r w:rsidR="00C567FF" w:rsidRPr="00B067A6">
        <w:rPr>
          <w:rFonts w:ascii="Arial" w:hAnsi="Arial" w:cs="Arial"/>
          <w:sz w:val="22"/>
          <w:szCs w:val="22"/>
        </w:rPr>
        <w:t>“) zahrnující následující činnosti:</w:t>
      </w:r>
    </w:p>
    <w:p w14:paraId="0FA46C7B" w14:textId="77777777" w:rsidR="00C567FF" w:rsidRPr="00C55060" w:rsidRDefault="00C567FF" w:rsidP="00C55060">
      <w:p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14:paraId="31E251DF" w14:textId="5C26961C" w:rsidR="00BF4176" w:rsidRPr="00C55060" w:rsidRDefault="00BF4176" w:rsidP="00C55060">
      <w:pPr>
        <w:numPr>
          <w:ilvl w:val="1"/>
          <w:numId w:val="6"/>
        </w:numPr>
        <w:spacing w:line="276" w:lineRule="auto"/>
        <w:jc w:val="both"/>
        <w:rPr>
          <w:rStyle w:val="CharacterStyle1"/>
          <w:rFonts w:ascii="Arial" w:hAnsi="Arial" w:cs="Arial"/>
          <w:b/>
        </w:rPr>
      </w:pPr>
      <w:r w:rsidRPr="00C55060">
        <w:rPr>
          <w:rStyle w:val="CharacterStyle1"/>
          <w:rFonts w:ascii="Arial" w:hAnsi="Arial" w:cs="Arial"/>
          <w:u w:val="single"/>
        </w:rPr>
        <w:t xml:space="preserve">Výkon technického dozoru </w:t>
      </w:r>
      <w:r w:rsidR="0070676A">
        <w:rPr>
          <w:rStyle w:val="CharacterStyle1"/>
          <w:rFonts w:ascii="Arial" w:hAnsi="Arial" w:cs="Arial"/>
          <w:u w:val="single"/>
        </w:rPr>
        <w:t>stavebníka</w:t>
      </w:r>
      <w:r w:rsidRPr="00C55060">
        <w:rPr>
          <w:rStyle w:val="CharacterStyle1"/>
          <w:rFonts w:ascii="Arial" w:hAnsi="Arial" w:cs="Arial"/>
          <w:u w:val="single"/>
        </w:rPr>
        <w:t xml:space="preserve"> (dále jen „</w:t>
      </w:r>
      <w:r w:rsidRPr="00C55060">
        <w:rPr>
          <w:rStyle w:val="CharacterStyle1"/>
          <w:rFonts w:ascii="Arial" w:hAnsi="Arial" w:cs="Arial"/>
          <w:b/>
          <w:bCs/>
          <w:i/>
          <w:iCs/>
          <w:u w:val="single"/>
        </w:rPr>
        <w:t>TD</w:t>
      </w:r>
      <w:r w:rsidR="0070676A">
        <w:rPr>
          <w:rStyle w:val="CharacterStyle1"/>
          <w:rFonts w:ascii="Arial" w:hAnsi="Arial" w:cs="Arial"/>
          <w:b/>
          <w:bCs/>
          <w:i/>
          <w:iCs/>
          <w:u w:val="single"/>
        </w:rPr>
        <w:t>S</w:t>
      </w:r>
      <w:r w:rsidRPr="00C55060">
        <w:rPr>
          <w:rStyle w:val="CharacterStyle1"/>
          <w:rFonts w:ascii="Arial" w:hAnsi="Arial" w:cs="Arial"/>
          <w:u w:val="single"/>
        </w:rPr>
        <w:t>“)</w:t>
      </w:r>
    </w:p>
    <w:p w14:paraId="526BB1C6" w14:textId="77777777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seznámení s podklady, podle kterých se připravuje realizace stavby, zejména s projektem, s obsahem obchodních smluv a s obsahem stavebního povolení,</w:t>
      </w:r>
    </w:p>
    <w:p w14:paraId="088FEA00" w14:textId="7DBA604B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 xml:space="preserve">součinnost při přípravě realizace stavby – spolupráce při plnění povinností, uložených </w:t>
      </w:r>
      <w:r w:rsidR="0070676A">
        <w:rPr>
          <w:rStyle w:val="CharacterStyle1"/>
          <w:rFonts w:ascii="Arial" w:hAnsi="Arial" w:cs="Arial"/>
        </w:rPr>
        <w:t>příkazci</w:t>
      </w:r>
      <w:r w:rsidRPr="00C55060">
        <w:rPr>
          <w:rStyle w:val="CharacterStyle1"/>
          <w:rFonts w:ascii="Arial" w:hAnsi="Arial" w:cs="Arial"/>
        </w:rPr>
        <w:t xml:space="preserve"> ve stavebním povolení v souvislosti se zahájením stavby,</w:t>
      </w:r>
    </w:p>
    <w:p w14:paraId="1410B926" w14:textId="77777777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kompletace dokladů pro předání staveniště, předání staveniště zhotoviteli (dtto dodavateli) a zabezpečení zápisu do stavebního (montážního) deníku,</w:t>
      </w:r>
    </w:p>
    <w:p w14:paraId="609BB4A7" w14:textId="77777777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organizace a vedení pravidelných kontrolních dnů stavby, vypracování zápisů o nich a plnění úkolů na nich převzatých,</w:t>
      </w:r>
    </w:p>
    <w:p w14:paraId="506E604E" w14:textId="77777777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kontrola souladu prováděných prací s projektovou dokumentací,</w:t>
      </w:r>
    </w:p>
    <w:p w14:paraId="357170EB" w14:textId="77777777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systematické doplňování dokumentace, podle které se stavba realizuje a evidenci dokumentace dokončených částí stavby, pořizování digitální fotodokumentace,</w:t>
      </w:r>
    </w:p>
    <w:p w14:paraId="64985D5D" w14:textId="77777777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spolupráce s projektantem vykonávajícím autorský dozor,</w:t>
      </w:r>
    </w:p>
    <w:p w14:paraId="4442A8BA" w14:textId="53443CF8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 xml:space="preserve">spolupráce s projektantem dokumentace provádění stavby (DPS) a s dodavatelem stavby a jeho </w:t>
      </w:r>
      <w:r w:rsidR="0070676A">
        <w:rPr>
          <w:rStyle w:val="CharacterStyle1"/>
          <w:rFonts w:ascii="Arial" w:hAnsi="Arial" w:cs="Arial"/>
        </w:rPr>
        <w:t>poddodavateli</w:t>
      </w:r>
      <w:r w:rsidRPr="00C55060">
        <w:rPr>
          <w:rStyle w:val="CharacterStyle1"/>
          <w:rFonts w:ascii="Arial" w:hAnsi="Arial" w:cs="Arial"/>
        </w:rPr>
        <w:t xml:space="preserve"> při vykonávání nebo navrhování opatření na odstranění případných závad projektu,</w:t>
      </w:r>
    </w:p>
    <w:p w14:paraId="4C4FCFA5" w14:textId="77777777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průběžná kontrola předávaných podkladů pro dokumentaci skutečného provedení stavby, zvláště u technického vybavení a jiných konstrukcí, které se stanou nepřístupnými po jejich zakrytí,</w:t>
      </w:r>
    </w:p>
    <w:p w14:paraId="2CDDD23F" w14:textId="2AB29D65" w:rsidR="00BF4176" w:rsidRPr="00C55060" w:rsidRDefault="004A50DD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>
        <w:rPr>
          <w:rStyle w:val="CharacterStyle1"/>
          <w:rFonts w:ascii="Arial" w:hAnsi="Arial" w:cs="Arial"/>
        </w:rPr>
        <w:t xml:space="preserve">kontrola </w:t>
      </w:r>
      <w:r w:rsidR="00BF4176" w:rsidRPr="00C55060">
        <w:rPr>
          <w:rStyle w:val="CharacterStyle1"/>
          <w:rFonts w:ascii="Arial" w:hAnsi="Arial" w:cs="Arial"/>
        </w:rPr>
        <w:t xml:space="preserve">dodržování podmínek stavebního povolení a opatření státního stavebního dohledu po dobu realizace stavby, posuzování dopadu změn stavby v průběhu její realizace na vydaná rozhodnutí orgánů státní správy, vypracování návrhů na opatření, </w:t>
      </w:r>
    </w:p>
    <w:p w14:paraId="54D7848A" w14:textId="2D172A65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 xml:space="preserve">kontrola věcné správnosti soupisů provedených prací, informování </w:t>
      </w:r>
      <w:r w:rsidR="00B067A6">
        <w:rPr>
          <w:rStyle w:val="CharacterStyle1"/>
          <w:rFonts w:ascii="Arial" w:hAnsi="Arial" w:cs="Arial"/>
        </w:rPr>
        <w:t>příkazce</w:t>
      </w:r>
      <w:r w:rsidRPr="00C55060">
        <w:rPr>
          <w:rStyle w:val="CharacterStyle1"/>
          <w:rFonts w:ascii="Arial" w:hAnsi="Arial" w:cs="Arial"/>
        </w:rPr>
        <w:t xml:space="preserve"> o všech závažných okolnostech bez odkladu,</w:t>
      </w:r>
    </w:p>
    <w:p w14:paraId="6B04912D" w14:textId="214CFE57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 xml:space="preserve">kontrola dodržování nákladů stavby a signalizace </w:t>
      </w:r>
      <w:r w:rsidR="00B067A6">
        <w:rPr>
          <w:rStyle w:val="CharacterStyle1"/>
          <w:rFonts w:ascii="Arial" w:hAnsi="Arial" w:cs="Arial"/>
        </w:rPr>
        <w:t>příkazci</w:t>
      </w:r>
      <w:r w:rsidRPr="00C55060">
        <w:rPr>
          <w:rStyle w:val="CharacterStyle1"/>
          <w:rFonts w:ascii="Arial" w:hAnsi="Arial" w:cs="Arial"/>
        </w:rPr>
        <w:t xml:space="preserve"> možných odchylek od dohodnuté ceny díla, posouzení stavu a předání písemného odborného stanoviska s návrhem na rozhodnutí </w:t>
      </w:r>
      <w:r w:rsidR="00B067A6">
        <w:rPr>
          <w:rStyle w:val="CharacterStyle1"/>
          <w:rFonts w:ascii="Arial" w:hAnsi="Arial" w:cs="Arial"/>
        </w:rPr>
        <w:t>příkazci</w:t>
      </w:r>
      <w:r w:rsidRPr="00C55060">
        <w:rPr>
          <w:rStyle w:val="CharacterStyle1"/>
          <w:rFonts w:ascii="Arial" w:hAnsi="Arial" w:cs="Arial"/>
        </w:rPr>
        <w:t>,</w:t>
      </w:r>
    </w:p>
    <w:p w14:paraId="29424C88" w14:textId="4BBE00D3" w:rsidR="00BF4176" w:rsidRPr="00AA75A3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AA75A3">
        <w:rPr>
          <w:rStyle w:val="CharacterStyle1"/>
          <w:rFonts w:ascii="Arial" w:hAnsi="Arial" w:cs="Arial"/>
        </w:rPr>
        <w:t>kontrola správnosti položek při fakturaci,</w:t>
      </w:r>
    </w:p>
    <w:p w14:paraId="6F7EC782" w14:textId="77777777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kontrola těch částí dodávek, které budou v dalším postupu zakryté nebo se stanou nepřístupnými a zapsání výsledků kontroly do stavebního deníku,</w:t>
      </w:r>
    </w:p>
    <w:p w14:paraId="6293334C" w14:textId="77777777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koordinace realizace stavby se stavbami jiných investorů v dotčených územích, a pokud jde o přípojky, s vlastníky stávajících staveb,</w:t>
      </w:r>
    </w:p>
    <w:p w14:paraId="4423DD53" w14:textId="77777777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kontrola dodržování standardů materiálů dodávaných zhotovitelem podle DPS,</w:t>
      </w:r>
    </w:p>
    <w:p w14:paraId="2EEE9684" w14:textId="77777777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kontrola dodržování technologických postupů, předepsaných výrobci materiálů, a výrobků, použitých při realizaci díla,</w:t>
      </w:r>
    </w:p>
    <w:p w14:paraId="121105DF" w14:textId="09F95C0A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lastRenderedPageBreak/>
        <w:t xml:space="preserve">kontrola, zda dodavatelé vykonávají předepsané zkoušky materiálů, konstrukcí a prací, účast na nich, kontrola jejich výsledků a vyžadování dokladů, které prokazují kvalitu vykonávaných prací a dodávek (atesty, protokoly, o požární bezpečnosti zabudovaných prvků, o plnění požadavků na nešíření hluku ve zhotovovaných konstrukcích, </w:t>
      </w:r>
      <w:r w:rsidR="00EC7BBE">
        <w:rPr>
          <w:rStyle w:val="CharacterStyle1"/>
          <w:rFonts w:ascii="Arial" w:hAnsi="Arial" w:cs="Arial"/>
        </w:rPr>
        <w:br/>
      </w:r>
      <w:r w:rsidRPr="00C55060">
        <w:rPr>
          <w:rStyle w:val="CharacterStyle1"/>
          <w:rFonts w:ascii="Arial" w:hAnsi="Arial" w:cs="Arial"/>
        </w:rPr>
        <w:t xml:space="preserve">o dodržování parametrů ochrany životního prostředí, o dodržování bezpečnostních předpisů apod.), </w:t>
      </w:r>
    </w:p>
    <w:p w14:paraId="321AED2A" w14:textId="5B7A83CA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sledování vedení stavebních a montážních deníků,</w:t>
      </w:r>
    </w:p>
    <w:p w14:paraId="4E094417" w14:textId="77777777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spolupráce s pracovníky zhotovitelů při vykonávání opatření na odvrácení nebo na omezení škod při ohrožení stavby živelnými událostmi,</w:t>
      </w:r>
    </w:p>
    <w:p w14:paraId="54860C68" w14:textId="62676782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 xml:space="preserve">kontrola postupu prací podle časového plánu stavby a obchodních smluv a upozornění </w:t>
      </w:r>
      <w:r w:rsidR="00AA75A3">
        <w:rPr>
          <w:rStyle w:val="CharacterStyle1"/>
          <w:rFonts w:ascii="Arial" w:hAnsi="Arial" w:cs="Arial"/>
        </w:rPr>
        <w:t>příkazce</w:t>
      </w:r>
      <w:r w:rsidRPr="00C55060">
        <w:rPr>
          <w:rStyle w:val="CharacterStyle1"/>
          <w:rFonts w:ascii="Arial" w:hAnsi="Arial" w:cs="Arial"/>
        </w:rPr>
        <w:t xml:space="preserve"> na nedodržení termínů, příprava podkladů pro uplatnění sankcí </w:t>
      </w:r>
      <w:r w:rsidR="00AA75A3">
        <w:rPr>
          <w:rStyle w:val="CharacterStyle1"/>
          <w:rFonts w:ascii="Arial" w:hAnsi="Arial" w:cs="Arial"/>
        </w:rPr>
        <w:t>příkazce</w:t>
      </w:r>
      <w:r w:rsidRPr="00C55060">
        <w:rPr>
          <w:rStyle w:val="CharacterStyle1"/>
          <w:rFonts w:ascii="Arial" w:hAnsi="Arial" w:cs="Arial"/>
        </w:rPr>
        <w:t xml:space="preserve"> vůči dodavateli,</w:t>
      </w:r>
    </w:p>
    <w:p w14:paraId="3596DAC2" w14:textId="77777777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v průběhu výstavby příprava podkladů pro závěrečné hodnoceni stavby, spolupráce při závěrečném vyúčtování stavby,</w:t>
      </w:r>
    </w:p>
    <w:p w14:paraId="77530A4F" w14:textId="77777777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příprava a kontrola dokladů pro odevzdání a převzetí stavby nebo jejich částí a účast na konání o odevzdání a převzetí, účast na zkušebním provozu jednotlivých částí stavby,</w:t>
      </w:r>
    </w:p>
    <w:p w14:paraId="47BF5DA1" w14:textId="77777777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kontrola odstraňování vad a nedostatků zjištěných při přebírání stavebních prací a dodávek v dohodnutých termínech,</w:t>
      </w:r>
    </w:p>
    <w:p w14:paraId="1377B6BE" w14:textId="77777777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kontrola vyklizení staveniště zhotovitelem,</w:t>
      </w:r>
    </w:p>
    <w:p w14:paraId="72AA54E9" w14:textId="061EC74F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 xml:space="preserve">kompletace podkladů a dokladů, nezbytných pro kolaudační řízení, ověření jejich úplnosti dle podmínek stavebního povolení a požadavků stavebního úřadu, vypracování a podání návrhu na vydání kolaudačního rozhodnutí, účast na kolaudačním řízení, obstarání kolaudačních povolení, zajištění opatření, spojených s vydáním kolaudačních rozhodnutí, obstarání právní moci kolaudačního rozhodnutí, </w:t>
      </w:r>
    </w:p>
    <w:p w14:paraId="0B887033" w14:textId="77777777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pravidelné kontroly a vyhodnocování přijatých opatření zhotovitele k zajištění ochrany životního prostředí,</w:t>
      </w:r>
    </w:p>
    <w:p w14:paraId="0C450A41" w14:textId="77777777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zajištění přehledné fotodokumentace průběhu díla a její předání objednateli,</w:t>
      </w:r>
    </w:p>
    <w:p w14:paraId="58EFFB61" w14:textId="77777777" w:rsidR="00C567FF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písemný pokyn příkazce,</w:t>
      </w:r>
    </w:p>
    <w:p w14:paraId="098B91B5" w14:textId="3A245A59" w:rsidR="00BF4176" w:rsidRPr="00C55060" w:rsidRDefault="00FE79A7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FE79A7">
        <w:rPr>
          <w:rFonts w:ascii="Arial" w:hAnsi="Arial" w:cs="Arial"/>
          <w:sz w:val="22"/>
          <w:szCs w:val="22"/>
        </w:rPr>
        <w:t>další činnosti vedoucí k zabezpečení plynulého a co nejhospodárnějšího postupu vedoucímu ke zdárnému dokončení stavby, s tím, že fyzické kontroly stavby ve vztahu k činnostem TD</w:t>
      </w:r>
      <w:r w:rsidR="0070676A">
        <w:rPr>
          <w:rFonts w:ascii="Arial" w:hAnsi="Arial" w:cs="Arial"/>
          <w:sz w:val="22"/>
          <w:szCs w:val="22"/>
        </w:rPr>
        <w:t>S</w:t>
      </w:r>
      <w:r w:rsidRPr="00FE79A7">
        <w:rPr>
          <w:rFonts w:ascii="Arial" w:hAnsi="Arial" w:cs="Arial"/>
          <w:sz w:val="22"/>
          <w:szCs w:val="22"/>
        </w:rPr>
        <w:t xml:space="preserve"> je příkazník povinen provádět v rozsahu alespoň 2x týdně</w:t>
      </w:r>
      <w:r w:rsidR="00BF4176" w:rsidRPr="00C55060">
        <w:rPr>
          <w:rFonts w:ascii="Arial" w:hAnsi="Arial" w:cs="Arial"/>
          <w:sz w:val="22"/>
          <w:szCs w:val="22"/>
        </w:rPr>
        <w:t>.</w:t>
      </w:r>
    </w:p>
    <w:p w14:paraId="4A617B95" w14:textId="77777777" w:rsidR="00BF4176" w:rsidRPr="00C55060" w:rsidRDefault="00BF4176" w:rsidP="00C55060">
      <w:pPr>
        <w:pStyle w:val="Normodsaz"/>
        <w:tabs>
          <w:tab w:val="clear" w:pos="1080"/>
        </w:tabs>
        <w:spacing w:line="276" w:lineRule="auto"/>
        <w:ind w:left="284" w:hanging="284"/>
        <w:rPr>
          <w:rStyle w:val="CharacterStyle1"/>
          <w:rFonts w:ascii="Arial" w:hAnsi="Arial" w:cs="Arial"/>
        </w:rPr>
      </w:pPr>
    </w:p>
    <w:p w14:paraId="18CEF120" w14:textId="77777777" w:rsidR="00C567FF" w:rsidRPr="00C55060" w:rsidRDefault="00C567FF" w:rsidP="00C55060">
      <w:pPr>
        <w:numPr>
          <w:ilvl w:val="1"/>
          <w:numId w:val="6"/>
        </w:numPr>
        <w:spacing w:line="276" w:lineRule="auto"/>
        <w:jc w:val="both"/>
        <w:rPr>
          <w:rStyle w:val="CharacterStyle1"/>
          <w:rFonts w:ascii="Arial" w:hAnsi="Arial" w:cs="Arial"/>
          <w:b/>
        </w:rPr>
      </w:pPr>
      <w:r w:rsidRPr="00C55060">
        <w:rPr>
          <w:rStyle w:val="CharacterStyle1"/>
          <w:rFonts w:ascii="Arial" w:hAnsi="Arial" w:cs="Arial"/>
          <w:u w:val="single"/>
        </w:rPr>
        <w:t>Výkon koordinátora BOZP</w:t>
      </w:r>
    </w:p>
    <w:p w14:paraId="560524FA" w14:textId="77777777" w:rsidR="00C567FF" w:rsidRPr="00C55060" w:rsidRDefault="00C567FF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seznámení s podklady, podle kterých se připravuje realizace stavby, zejména s projektem, s obsahem obchodních smluv a s obsahem stavebního povolení,</w:t>
      </w:r>
    </w:p>
    <w:p w14:paraId="1E68682F" w14:textId="5BCBE9C4" w:rsidR="00C567FF" w:rsidRPr="00C55060" w:rsidRDefault="00C567FF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 xml:space="preserve">součinnost při přípravě realizace stavby – spolupráce při plnění povinností, uložených </w:t>
      </w:r>
      <w:r w:rsidR="00F520D8">
        <w:rPr>
          <w:rStyle w:val="CharacterStyle1"/>
          <w:rFonts w:ascii="Arial" w:hAnsi="Arial" w:cs="Arial"/>
        </w:rPr>
        <w:t>příkazci</w:t>
      </w:r>
      <w:r w:rsidRPr="00C55060">
        <w:rPr>
          <w:rStyle w:val="CharacterStyle1"/>
          <w:rFonts w:ascii="Arial" w:hAnsi="Arial" w:cs="Arial"/>
        </w:rPr>
        <w:t xml:space="preserve"> ve stavebním povolení v souvislosti se zahájením stavby,</w:t>
      </w:r>
    </w:p>
    <w:p w14:paraId="267192FD" w14:textId="77777777" w:rsidR="00C567FF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zajištění prací v souladu se zákonem č. 309/2006, zejména § 18 po celou dobu průběhu stavby,</w:t>
      </w:r>
    </w:p>
    <w:p w14:paraId="6E20CB6D" w14:textId="77777777" w:rsidR="00BF4176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zaslání oznámení o započetí stavebních prací na příslušný oblastní inspektorát bezpečnosti práce minimálně 8 dnů před předáním staveniště zhotoviteli stavby,</w:t>
      </w:r>
    </w:p>
    <w:p w14:paraId="23966818" w14:textId="246AF2DE" w:rsidR="00C74127" w:rsidRPr="00C55060" w:rsidRDefault="00C74127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>
        <w:rPr>
          <w:rStyle w:val="CharacterStyle1"/>
          <w:rFonts w:ascii="Arial" w:hAnsi="Arial" w:cs="Arial"/>
        </w:rPr>
        <w:t>zpracování plánu BOZP</w:t>
      </w:r>
    </w:p>
    <w:p w14:paraId="7B28F46D" w14:textId="77777777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provádění koordinace za účelem spolupráce zhotovitelů nebo osob jimi pověřených při přijímání opatření k zajištění BOZP s cílem chránit zdraví fyzických osob, zabraňovat pracovním úrazům a předcházet vzniku nemocí z povolání,</w:t>
      </w:r>
    </w:p>
    <w:p w14:paraId="6D360616" w14:textId="77777777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kontrola zabezpečení obvodu staveniště, včetně vjezdů a vstupů na staveniště za účelem zamezení vstupu nepovolaným osobám,</w:t>
      </w:r>
    </w:p>
    <w:p w14:paraId="4C946A02" w14:textId="77777777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účast na kontrolních dnech v rámci provádění díla,</w:t>
      </w:r>
    </w:p>
    <w:p w14:paraId="74B3BDD8" w14:textId="77777777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informování všech zhotovitelů díla o bezpečnostních a zdravotních rizicích na staveništi,</w:t>
      </w:r>
    </w:p>
    <w:p w14:paraId="2E86EF9F" w14:textId="77777777" w:rsidR="00BF4176" w:rsidRPr="00C55060" w:rsidRDefault="00BF4176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lastRenderedPageBreak/>
        <w:t>kontrola dodržování veškerých předpisů na úseku BOZP při provádění díla kontrola dodržování podmínek Plánu BOZP pro danou stavbu,</w:t>
      </w:r>
    </w:p>
    <w:p w14:paraId="09A36CD3" w14:textId="77777777" w:rsidR="00BF4176" w:rsidRPr="00C55060" w:rsidRDefault="00BF4176" w:rsidP="00C5506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pořizování fotodokumentace o zjištěných závadách a vedení písemné evidence veškerých nedostatků,</w:t>
      </w:r>
    </w:p>
    <w:p w14:paraId="5D9287C2" w14:textId="77777777" w:rsidR="00BF4176" w:rsidRPr="00C55060" w:rsidRDefault="00BF4176" w:rsidP="00C5506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okamžité informování všech dotčených dodavatelů o bezpečnostních a zdravotních rizicích, která vznikla na staveništi během postupu prací,</w:t>
      </w:r>
    </w:p>
    <w:p w14:paraId="596F04A7" w14:textId="77777777" w:rsidR="00BF4176" w:rsidRPr="00C55060" w:rsidRDefault="00BF4176" w:rsidP="00C5506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upozorňování zhotovitelů na nedostatky v uplatňování požadavků na bezpečnost a ochranu zdraví při práci zjištěné na pracovišti převzatém dodavatelem a vyžadování zjednání nápravy,</w:t>
      </w:r>
    </w:p>
    <w:p w14:paraId="13125915" w14:textId="6149CCB1" w:rsidR="00BF4176" w:rsidRPr="00C55060" w:rsidRDefault="00BF4176" w:rsidP="00C5506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 xml:space="preserve">oznamování </w:t>
      </w:r>
      <w:r w:rsidR="00915601">
        <w:rPr>
          <w:rStyle w:val="CharacterStyle1"/>
          <w:rFonts w:ascii="Arial" w:hAnsi="Arial" w:cs="Arial"/>
        </w:rPr>
        <w:t>nedostatků příkazci</w:t>
      </w:r>
      <w:r w:rsidRPr="00C55060">
        <w:rPr>
          <w:rStyle w:val="CharacterStyle1"/>
          <w:rFonts w:ascii="Arial" w:hAnsi="Arial" w:cs="Arial"/>
        </w:rPr>
        <w:t>, nebyla-li dodavatelem neprodleně přijata opatření ke zjednání nápravy,</w:t>
      </w:r>
    </w:p>
    <w:p w14:paraId="41F02902" w14:textId="77777777" w:rsidR="00BF4176" w:rsidRPr="00C55060" w:rsidRDefault="00BF4176" w:rsidP="00C5506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CharacterStyle1"/>
          <w:rFonts w:ascii="Arial" w:hAnsi="Arial" w:cs="Arial"/>
        </w:rPr>
      </w:pPr>
      <w:r w:rsidRPr="00C55060">
        <w:rPr>
          <w:rStyle w:val="CharacterStyle1"/>
          <w:rFonts w:ascii="Arial" w:hAnsi="Arial" w:cs="Arial"/>
        </w:rPr>
        <w:t>dle potřeby aktualizace Plánu BOZP a prokazatelné seznamování všech odpovědných pracovníků na svých kontrolních dnech s těmito změnami,</w:t>
      </w:r>
    </w:p>
    <w:p w14:paraId="35621C47" w14:textId="5F711849" w:rsidR="00C567FF" w:rsidRPr="00C55060" w:rsidRDefault="00FE79A7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FE79A7">
        <w:rPr>
          <w:rStyle w:val="CharacterStyle1"/>
          <w:rFonts w:ascii="Arial" w:hAnsi="Arial" w:cs="Arial"/>
        </w:rPr>
        <w:t>účastnit se vyšetřování pracovních úrazů a vypracování požadované dokumentace</w:t>
      </w:r>
      <w:r w:rsidR="00BF4176" w:rsidRPr="00C55060">
        <w:rPr>
          <w:rStyle w:val="CharacterStyle1"/>
          <w:rFonts w:ascii="Arial" w:hAnsi="Arial" w:cs="Arial"/>
        </w:rPr>
        <w:t>,</w:t>
      </w:r>
    </w:p>
    <w:p w14:paraId="0FE38E83" w14:textId="70303905" w:rsidR="00BF4176" w:rsidRPr="00C55060" w:rsidRDefault="00FE79A7" w:rsidP="00C55060">
      <w:pPr>
        <w:pStyle w:val="Normodsaz"/>
        <w:numPr>
          <w:ilvl w:val="0"/>
          <w:numId w:val="4"/>
        </w:numPr>
        <w:spacing w:line="276" w:lineRule="auto"/>
        <w:ind w:left="284" w:hanging="284"/>
        <w:rPr>
          <w:rStyle w:val="CharacterStyle1"/>
          <w:rFonts w:ascii="Arial" w:hAnsi="Arial" w:cs="Arial"/>
        </w:rPr>
      </w:pPr>
      <w:r w:rsidRPr="00FE79A7">
        <w:rPr>
          <w:rFonts w:ascii="Arial" w:hAnsi="Arial" w:cs="Arial"/>
          <w:sz w:val="22"/>
          <w:szCs w:val="22"/>
        </w:rPr>
        <w:t>být přítomen při jednání s orgány státního odborného dozoru nad BOZP, se stavebním úřadem a ostatními dotčenými orgány, účast na kontrolních prohlídkách stavby vyvolaných těmito orgány</w:t>
      </w:r>
      <w:r w:rsidR="00BF4176" w:rsidRPr="00C55060">
        <w:rPr>
          <w:rFonts w:ascii="Arial" w:hAnsi="Arial" w:cs="Arial"/>
          <w:sz w:val="22"/>
          <w:szCs w:val="22"/>
        </w:rPr>
        <w:t>.</w:t>
      </w:r>
    </w:p>
    <w:p w14:paraId="019BA872" w14:textId="77777777" w:rsidR="00CF40AA" w:rsidRPr="00C55060" w:rsidRDefault="00CF40AA" w:rsidP="00C55060">
      <w:pPr>
        <w:pStyle w:val="Normodsaz"/>
        <w:tabs>
          <w:tab w:val="clear" w:pos="1080"/>
        </w:tabs>
        <w:spacing w:line="276" w:lineRule="auto"/>
        <w:rPr>
          <w:rStyle w:val="CharacterStyle1"/>
          <w:rFonts w:ascii="Arial" w:hAnsi="Arial" w:cs="Arial"/>
        </w:rPr>
      </w:pPr>
    </w:p>
    <w:p w14:paraId="4B99CB32" w14:textId="77777777" w:rsidR="00CE052C" w:rsidRPr="00C55060" w:rsidRDefault="00C86E94" w:rsidP="00C55060">
      <w:pPr>
        <w:pStyle w:val="Nadpis2"/>
        <w:spacing w:line="276" w:lineRule="auto"/>
        <w:ind w:left="567" w:hanging="432"/>
        <w:jc w:val="center"/>
        <w:rPr>
          <w:rFonts w:ascii="Arial" w:hAnsi="Arial" w:cs="Arial"/>
          <w:sz w:val="22"/>
          <w:szCs w:val="22"/>
          <w:u w:val="none"/>
        </w:rPr>
      </w:pPr>
      <w:r w:rsidRPr="00C55060">
        <w:rPr>
          <w:rFonts w:ascii="Arial" w:hAnsi="Arial" w:cs="Arial"/>
          <w:sz w:val="22"/>
          <w:szCs w:val="22"/>
          <w:u w:val="none"/>
        </w:rPr>
        <w:t xml:space="preserve">II. </w:t>
      </w:r>
    </w:p>
    <w:p w14:paraId="66151654" w14:textId="77777777" w:rsidR="00C86E94" w:rsidRPr="00C55060" w:rsidRDefault="00C86E94" w:rsidP="00C55060">
      <w:pPr>
        <w:pStyle w:val="Nadpis2"/>
        <w:spacing w:line="276" w:lineRule="auto"/>
        <w:ind w:left="567" w:hanging="432"/>
        <w:jc w:val="center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Práva a povinnosti při plnění smlouvy</w:t>
      </w:r>
    </w:p>
    <w:p w14:paraId="52067FAA" w14:textId="77777777" w:rsidR="00C86E94" w:rsidRPr="00C55060" w:rsidRDefault="00C86E94" w:rsidP="00C55060">
      <w:pPr>
        <w:spacing w:line="276" w:lineRule="auto"/>
        <w:rPr>
          <w:rFonts w:ascii="Arial" w:hAnsi="Arial" w:cs="Arial"/>
          <w:sz w:val="22"/>
          <w:szCs w:val="22"/>
        </w:rPr>
      </w:pPr>
    </w:p>
    <w:p w14:paraId="5E5C6CDB" w14:textId="77777777" w:rsidR="0058639B" w:rsidRPr="00C55060" w:rsidRDefault="0058639B" w:rsidP="00C55060">
      <w:pPr>
        <w:numPr>
          <w:ilvl w:val="1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Příkazník plní příkaz poctivě a pečlivě podle svých schopností v zájmu příkazce, dle platných ustanovení zákona.</w:t>
      </w:r>
    </w:p>
    <w:p w14:paraId="1AC8EE12" w14:textId="77777777" w:rsidR="0058639B" w:rsidRPr="00C55060" w:rsidRDefault="0058639B" w:rsidP="00C55060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2961DA38" w14:textId="77777777" w:rsidR="0058639B" w:rsidRPr="00C55060" w:rsidRDefault="00C86E94" w:rsidP="00C55060">
      <w:pPr>
        <w:numPr>
          <w:ilvl w:val="1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Příkazník je povinen uskutečňovat činnost</w:t>
      </w:r>
      <w:r w:rsidR="00CE052C" w:rsidRPr="00C55060">
        <w:rPr>
          <w:rFonts w:ascii="Arial" w:hAnsi="Arial" w:cs="Arial"/>
          <w:sz w:val="22"/>
          <w:szCs w:val="22"/>
        </w:rPr>
        <w:t>i</w:t>
      </w:r>
      <w:r w:rsidRPr="00C55060">
        <w:rPr>
          <w:rFonts w:ascii="Arial" w:hAnsi="Arial" w:cs="Arial"/>
          <w:sz w:val="22"/>
          <w:szCs w:val="22"/>
        </w:rPr>
        <w:t>, kter</w:t>
      </w:r>
      <w:r w:rsidR="00CE052C" w:rsidRPr="00C55060">
        <w:rPr>
          <w:rFonts w:ascii="Arial" w:hAnsi="Arial" w:cs="Arial"/>
          <w:sz w:val="22"/>
          <w:szCs w:val="22"/>
        </w:rPr>
        <w:t>é</w:t>
      </w:r>
      <w:r w:rsidRPr="00C55060">
        <w:rPr>
          <w:rFonts w:ascii="Arial" w:hAnsi="Arial" w:cs="Arial"/>
          <w:sz w:val="22"/>
          <w:szCs w:val="22"/>
        </w:rPr>
        <w:t xml:space="preserve"> j</w:t>
      </w:r>
      <w:r w:rsidR="00CE052C" w:rsidRPr="00C55060">
        <w:rPr>
          <w:rFonts w:ascii="Arial" w:hAnsi="Arial" w:cs="Arial"/>
          <w:sz w:val="22"/>
          <w:szCs w:val="22"/>
        </w:rPr>
        <w:t>sou</w:t>
      </w:r>
      <w:r w:rsidRPr="00C55060">
        <w:rPr>
          <w:rFonts w:ascii="Arial" w:hAnsi="Arial" w:cs="Arial"/>
          <w:sz w:val="22"/>
          <w:szCs w:val="22"/>
        </w:rPr>
        <w:t xml:space="preserve"> předmětem této smlouvy, podle pokynů příkazce a v souladu s jeho zájmy. Příkazník neodpovídá za vady v dokončené a příkazci odevzdané práci, jestliže tyto vady byly způsobeny použitím podkladů, informací a věcí, předaných mu ke zpracování příkazcem.</w:t>
      </w:r>
    </w:p>
    <w:p w14:paraId="29FD5A3B" w14:textId="77777777" w:rsidR="0058639B" w:rsidRPr="00C55060" w:rsidRDefault="0058639B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777B52A3" w14:textId="77777777" w:rsidR="0058639B" w:rsidRPr="00C55060" w:rsidRDefault="00C86E94" w:rsidP="00C55060">
      <w:pPr>
        <w:numPr>
          <w:ilvl w:val="1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 xml:space="preserve">Příkazník se zavazuje, že bude průběžně informovat příkazce o všech skutečnostech </w:t>
      </w:r>
      <w:r w:rsidRPr="00C55060">
        <w:rPr>
          <w:rFonts w:ascii="Arial" w:hAnsi="Arial" w:cs="Arial"/>
          <w:sz w:val="22"/>
          <w:szCs w:val="22"/>
        </w:rPr>
        <w:br/>
        <w:t>a postupech, které zjistí při zařizování záležitosti a jež mohou mít vliv na změnu pokynů příkazce.</w:t>
      </w:r>
    </w:p>
    <w:p w14:paraId="511E22D0" w14:textId="77777777" w:rsidR="0058639B" w:rsidRPr="00C55060" w:rsidRDefault="0058639B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0C2A591C" w14:textId="77777777" w:rsidR="0058639B" w:rsidRPr="00C55060" w:rsidRDefault="00C86E94" w:rsidP="00C55060">
      <w:pPr>
        <w:numPr>
          <w:ilvl w:val="1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Příkazník je povinen předat příkazci bez zbytečného odkladu, na základě písemné výzvy příkazce, věci, které za něho převzal při začátku a během plnění příkazní smlouvy.</w:t>
      </w:r>
    </w:p>
    <w:p w14:paraId="4FA94EF4" w14:textId="77777777" w:rsidR="0058639B" w:rsidRPr="00C55060" w:rsidRDefault="0058639B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2D46C0EE" w14:textId="77777777" w:rsidR="0058639B" w:rsidRPr="00C55060" w:rsidRDefault="00C86E94" w:rsidP="00C55060">
      <w:pPr>
        <w:numPr>
          <w:ilvl w:val="1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Zjistí-li příkazník při zajišťování prací překážky, které znemožňují řádné uskutečnění činnosti a právních úkonů dohodnutým způsobem, oznámí to neprodleně příkazci, se kterým se dohodne na odstranění těchto překážek. Nedohodnou-li se strany na odstranění překážek, popř. změně smlouvy, ve lhůtě 7 dnů, je příkazník oprávněn vypovědět smlouvu ve smyslu ustanovení § 2440 občanského zákoníku. Příkazníkovi náleží v tomto případě částka, dosud účelně a nezbytně vynaložená pro potřeby příkazce.</w:t>
      </w:r>
    </w:p>
    <w:p w14:paraId="0E643F95" w14:textId="77777777" w:rsidR="0058639B" w:rsidRPr="00C55060" w:rsidRDefault="0058639B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36E7F7CB" w14:textId="77777777" w:rsidR="0058639B" w:rsidRPr="00C55060" w:rsidRDefault="00C86E94" w:rsidP="00C55060">
      <w:pPr>
        <w:numPr>
          <w:ilvl w:val="1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Příkazce se zavazuje průběžně předávat příkazníkovi veškeré informace o projektu, které mohou mít dopad na plnění této smlouvy</w:t>
      </w:r>
      <w:r w:rsidR="0058639B" w:rsidRPr="00C55060">
        <w:rPr>
          <w:rFonts w:ascii="Arial" w:hAnsi="Arial" w:cs="Arial"/>
          <w:sz w:val="22"/>
          <w:szCs w:val="22"/>
        </w:rPr>
        <w:t>.</w:t>
      </w:r>
    </w:p>
    <w:p w14:paraId="7C19F737" w14:textId="77777777" w:rsidR="0058639B" w:rsidRPr="00C55060" w:rsidRDefault="0058639B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0B2DFC55" w14:textId="27FBE221" w:rsidR="0058639B" w:rsidRPr="00C55060" w:rsidRDefault="00C86E94" w:rsidP="00C55060">
      <w:pPr>
        <w:numPr>
          <w:ilvl w:val="1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Příkazník je povinen zachovávat mlčenlivost o všech údajích, které jsou obsaženy v projektových, technických a realizačních podkladech, nebo o jiných skutečnostech,</w:t>
      </w:r>
      <w:r w:rsidRPr="00C55060">
        <w:rPr>
          <w:rFonts w:ascii="Arial" w:hAnsi="Arial" w:cs="Arial"/>
          <w:sz w:val="22"/>
          <w:szCs w:val="22"/>
        </w:rPr>
        <w:br/>
        <w:t xml:space="preserve">se kterými přijde při plnění této smlouvy do styku. Tyto údaje jsou příkazníkem </w:t>
      </w:r>
      <w:r w:rsidRPr="00C55060">
        <w:rPr>
          <w:rFonts w:ascii="Arial" w:hAnsi="Arial" w:cs="Arial"/>
          <w:sz w:val="22"/>
          <w:szCs w:val="22"/>
        </w:rPr>
        <w:lastRenderedPageBreak/>
        <w:t>považovány za předmět obchodního tajemství příkazce ve smyslu ustanovení § 504 občansk</w:t>
      </w:r>
      <w:r w:rsidR="00AE1A3C">
        <w:rPr>
          <w:rFonts w:ascii="Arial" w:hAnsi="Arial" w:cs="Arial"/>
          <w:sz w:val="22"/>
          <w:szCs w:val="22"/>
        </w:rPr>
        <w:t>ého</w:t>
      </w:r>
      <w:r w:rsidRPr="00C55060">
        <w:rPr>
          <w:rFonts w:ascii="Arial" w:hAnsi="Arial" w:cs="Arial"/>
          <w:sz w:val="22"/>
          <w:szCs w:val="22"/>
        </w:rPr>
        <w:t xml:space="preserve"> zákoník</w:t>
      </w:r>
      <w:r w:rsidR="00AE1A3C">
        <w:rPr>
          <w:rFonts w:ascii="Arial" w:hAnsi="Arial" w:cs="Arial"/>
          <w:sz w:val="22"/>
          <w:szCs w:val="22"/>
        </w:rPr>
        <w:t>u</w:t>
      </w:r>
      <w:r w:rsidRPr="00C55060">
        <w:rPr>
          <w:rFonts w:ascii="Arial" w:hAnsi="Arial" w:cs="Arial"/>
          <w:sz w:val="22"/>
          <w:szCs w:val="22"/>
        </w:rPr>
        <w:t>.</w:t>
      </w:r>
    </w:p>
    <w:p w14:paraId="7E360C63" w14:textId="77777777" w:rsidR="0058639B" w:rsidRPr="00C55060" w:rsidRDefault="0058639B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7A86250D" w14:textId="77777777" w:rsidR="0058639B" w:rsidRPr="00C55060" w:rsidRDefault="00C86E94" w:rsidP="00C55060">
      <w:pPr>
        <w:numPr>
          <w:ilvl w:val="1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Příkazce je povinen předat včas příkazníkovi úplné, pravdivé a přehledné informace, jež jsou nezbytně nutné k věcnému plnění smlouvy, pokud z jejich povahy nevyplývá, že je má zajistit příkazník v rámci své činnosti. Příkazce je povinen řádně a včas (v písemně dohodnutém termínu) předat příkazníkovi veškerý listinný materiál potřebný k řádnému plnění smlouvy.</w:t>
      </w:r>
    </w:p>
    <w:p w14:paraId="074863EE" w14:textId="77777777" w:rsidR="0058639B" w:rsidRPr="00C55060" w:rsidRDefault="0058639B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7F2E4CD7" w14:textId="77777777" w:rsidR="0058639B" w:rsidRPr="00C55060" w:rsidRDefault="00C86E94" w:rsidP="00C55060">
      <w:pPr>
        <w:numPr>
          <w:ilvl w:val="1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Příkazce je povinen vytvořit řádné podmínky pro činnost příkazníka a poskytovat mu během plnění předmětu smlouvy nezbytnou další součinnost.</w:t>
      </w:r>
    </w:p>
    <w:p w14:paraId="2E46DAD4" w14:textId="77777777" w:rsidR="0058639B" w:rsidRPr="00C55060" w:rsidRDefault="0058639B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6F45C144" w14:textId="77777777" w:rsidR="0058639B" w:rsidRPr="00C55060" w:rsidRDefault="00C86E94" w:rsidP="00C55060">
      <w:pPr>
        <w:numPr>
          <w:ilvl w:val="1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 xml:space="preserve">Příkazce je povinen příkazníkovi za činnost provedenou v souladu s touto smlouvou vyplatit odměnu, výše odměny viz článek </w:t>
      </w:r>
      <w:r w:rsidR="00207D86" w:rsidRPr="00C55060">
        <w:rPr>
          <w:rFonts w:ascii="Arial" w:hAnsi="Arial" w:cs="Arial"/>
          <w:sz w:val="22"/>
          <w:szCs w:val="22"/>
        </w:rPr>
        <w:t>III</w:t>
      </w:r>
      <w:r w:rsidRPr="00C55060">
        <w:rPr>
          <w:rFonts w:ascii="Arial" w:hAnsi="Arial" w:cs="Arial"/>
          <w:sz w:val="22"/>
          <w:szCs w:val="22"/>
        </w:rPr>
        <w:t>. této smlouvy.</w:t>
      </w:r>
    </w:p>
    <w:p w14:paraId="62144E21" w14:textId="77777777" w:rsidR="0058639B" w:rsidRPr="00C55060" w:rsidRDefault="0058639B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40062EB7" w14:textId="38D3F007" w:rsidR="0058639B" w:rsidRPr="00C55060" w:rsidRDefault="00C86E94" w:rsidP="00C55060">
      <w:pPr>
        <w:numPr>
          <w:ilvl w:val="1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Příkazce se zavazuje udělit příkazníkovi plnou moc k uskutečňování právních úkonů jménem příkazce. Platnost plné moci končí současně s ukončením platnosti této smlouvy.</w:t>
      </w:r>
    </w:p>
    <w:p w14:paraId="483AFD71" w14:textId="77777777" w:rsidR="0058639B" w:rsidRPr="00C55060" w:rsidRDefault="0058639B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1A19C586" w14:textId="5CCDA594" w:rsidR="00813BB0" w:rsidRPr="00DF6B98" w:rsidRDefault="00C86E94" w:rsidP="00C55060">
      <w:pPr>
        <w:numPr>
          <w:ilvl w:val="1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Příkazce odpovídá za úplnost, správnost a pravdivost předaných podkladů pro plnění této smlouvy.</w:t>
      </w:r>
    </w:p>
    <w:p w14:paraId="769C338E" w14:textId="77777777" w:rsidR="00DF6B98" w:rsidRDefault="00DF6B98" w:rsidP="00DF6B98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5856021F" w14:textId="069A219F" w:rsidR="00DF6B98" w:rsidRPr="00C55060" w:rsidRDefault="00DF6B98" w:rsidP="00C55060">
      <w:pPr>
        <w:numPr>
          <w:ilvl w:val="1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plnění této smlouvy jedná příkazník vždy se všemi příkazci, o jednotlivých činnostech dle smlouvy příkazník informuje každého z příkazců. Při jednání příkazců směrem k příkazníkovi jednají příkazci společně, tedy vždy vystupují všichni příkazci společně, není-li udělena plná moc jednomu z nich.</w:t>
      </w:r>
    </w:p>
    <w:p w14:paraId="69BB679D" w14:textId="77777777" w:rsidR="005B1E49" w:rsidRPr="00C55060" w:rsidRDefault="005B1E49" w:rsidP="00863044">
      <w:pPr>
        <w:pStyle w:val="Normodsaz"/>
        <w:tabs>
          <w:tab w:val="clear" w:pos="1080"/>
        </w:tabs>
        <w:spacing w:line="276" w:lineRule="auto"/>
        <w:ind w:left="709" w:firstLine="0"/>
        <w:rPr>
          <w:rFonts w:ascii="Arial" w:hAnsi="Arial" w:cs="Arial"/>
          <w:sz w:val="22"/>
          <w:szCs w:val="22"/>
        </w:rPr>
      </w:pPr>
    </w:p>
    <w:p w14:paraId="5582EC3E" w14:textId="77777777" w:rsidR="00CE052C" w:rsidRPr="00863044" w:rsidRDefault="00CE052C" w:rsidP="00863044">
      <w:pPr>
        <w:pStyle w:val="Nadpis2"/>
        <w:spacing w:line="276" w:lineRule="auto"/>
        <w:jc w:val="center"/>
        <w:rPr>
          <w:rFonts w:ascii="Arial" w:hAnsi="Arial" w:cs="Arial"/>
          <w:sz w:val="22"/>
          <w:szCs w:val="22"/>
          <w:u w:val="none"/>
        </w:rPr>
      </w:pPr>
      <w:r w:rsidRPr="00863044">
        <w:rPr>
          <w:rFonts w:ascii="Arial" w:hAnsi="Arial" w:cs="Arial"/>
          <w:sz w:val="22"/>
          <w:szCs w:val="22"/>
          <w:u w:val="none"/>
        </w:rPr>
        <w:t>I</w:t>
      </w:r>
      <w:r w:rsidR="00207D86" w:rsidRPr="00863044">
        <w:rPr>
          <w:rFonts w:ascii="Arial" w:hAnsi="Arial" w:cs="Arial"/>
          <w:sz w:val="22"/>
          <w:szCs w:val="22"/>
          <w:u w:val="none"/>
        </w:rPr>
        <w:t>II</w:t>
      </w:r>
      <w:r w:rsidRPr="00863044">
        <w:rPr>
          <w:rFonts w:ascii="Arial" w:hAnsi="Arial" w:cs="Arial"/>
          <w:sz w:val="22"/>
          <w:szCs w:val="22"/>
          <w:u w:val="none"/>
        </w:rPr>
        <w:t>.</w:t>
      </w:r>
    </w:p>
    <w:p w14:paraId="25A88214" w14:textId="77777777" w:rsidR="008D71F2" w:rsidRPr="00863044" w:rsidRDefault="00C86E94" w:rsidP="00863044">
      <w:pPr>
        <w:pStyle w:val="Nadpis2"/>
        <w:spacing w:line="276" w:lineRule="auto"/>
        <w:jc w:val="center"/>
        <w:rPr>
          <w:rFonts w:ascii="Arial" w:hAnsi="Arial" w:cs="Arial"/>
          <w:sz w:val="22"/>
          <w:szCs w:val="22"/>
          <w:u w:val="none"/>
        </w:rPr>
      </w:pPr>
      <w:r w:rsidRPr="00863044">
        <w:rPr>
          <w:rFonts w:ascii="Arial" w:hAnsi="Arial" w:cs="Arial"/>
          <w:sz w:val="22"/>
          <w:szCs w:val="22"/>
        </w:rPr>
        <w:t>Úplata a Fakturace</w:t>
      </w:r>
      <w:r w:rsidR="008D71F2" w:rsidRPr="00863044">
        <w:rPr>
          <w:rFonts w:ascii="Arial" w:hAnsi="Arial" w:cs="Arial"/>
          <w:sz w:val="22"/>
          <w:szCs w:val="22"/>
          <w:u w:val="none"/>
        </w:rPr>
        <w:t xml:space="preserve"> </w:t>
      </w:r>
    </w:p>
    <w:p w14:paraId="1CFDB085" w14:textId="77777777" w:rsidR="0058639B" w:rsidRPr="00863044" w:rsidRDefault="0058639B" w:rsidP="00863044">
      <w:pPr>
        <w:pStyle w:val="Normodsaz"/>
        <w:tabs>
          <w:tab w:val="clear" w:pos="108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016F7A36" w14:textId="77777777" w:rsidR="009C5469" w:rsidRPr="00863044" w:rsidRDefault="009C5469" w:rsidP="00863044">
      <w:pPr>
        <w:pStyle w:val="Odstavecseseznamem"/>
        <w:spacing w:line="276" w:lineRule="auto"/>
        <w:ind w:left="360"/>
        <w:jc w:val="both"/>
        <w:rPr>
          <w:rFonts w:ascii="Arial" w:hAnsi="Arial" w:cs="Arial"/>
          <w:vanish/>
          <w:sz w:val="22"/>
          <w:szCs w:val="22"/>
        </w:rPr>
      </w:pPr>
    </w:p>
    <w:p w14:paraId="4517E177" w14:textId="77777777" w:rsidR="0052108C" w:rsidRPr="00863044" w:rsidRDefault="0052108C" w:rsidP="00863044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445EF0F3" w14:textId="77777777" w:rsidR="0052108C" w:rsidRPr="00863044" w:rsidRDefault="0052108C" w:rsidP="00863044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2B8F4FFB" w14:textId="6BE05EEC" w:rsidR="00C86E94" w:rsidRPr="00863044" w:rsidRDefault="00C86E94" w:rsidP="00863044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63044">
        <w:rPr>
          <w:rFonts w:ascii="Arial" w:hAnsi="Arial" w:cs="Arial"/>
          <w:sz w:val="22"/>
          <w:szCs w:val="22"/>
        </w:rPr>
        <w:t>Za plnění zakázky, specifikované v </w:t>
      </w:r>
      <w:r w:rsidR="00F520D8" w:rsidRPr="00863044">
        <w:rPr>
          <w:rFonts w:ascii="Arial" w:hAnsi="Arial" w:cs="Arial"/>
          <w:sz w:val="22"/>
          <w:szCs w:val="22"/>
        </w:rPr>
        <w:t>článku</w:t>
      </w:r>
      <w:r w:rsidRPr="00863044">
        <w:rPr>
          <w:rFonts w:ascii="Arial" w:hAnsi="Arial" w:cs="Arial"/>
          <w:sz w:val="22"/>
          <w:szCs w:val="22"/>
        </w:rPr>
        <w:t xml:space="preserve"> </w:t>
      </w:r>
      <w:r w:rsidR="00F520D8" w:rsidRPr="00863044">
        <w:rPr>
          <w:rFonts w:ascii="Arial" w:hAnsi="Arial" w:cs="Arial"/>
          <w:sz w:val="22"/>
          <w:szCs w:val="22"/>
        </w:rPr>
        <w:t>I</w:t>
      </w:r>
      <w:r w:rsidR="007124E2" w:rsidRPr="00863044">
        <w:rPr>
          <w:rFonts w:ascii="Arial" w:hAnsi="Arial" w:cs="Arial"/>
          <w:sz w:val="22"/>
          <w:szCs w:val="22"/>
        </w:rPr>
        <w:t>.</w:t>
      </w:r>
      <w:r w:rsidRPr="00863044">
        <w:rPr>
          <w:rFonts w:ascii="Arial" w:hAnsi="Arial" w:cs="Arial"/>
          <w:sz w:val="22"/>
          <w:szCs w:val="22"/>
        </w:rPr>
        <w:t xml:space="preserve"> náleží příkazníkovi odměna ve výši:</w:t>
      </w:r>
    </w:p>
    <w:p w14:paraId="33FC1AF7" w14:textId="77777777" w:rsidR="007124E2" w:rsidRPr="00C55060" w:rsidRDefault="007124E2" w:rsidP="00863044">
      <w:pPr>
        <w:pStyle w:val="Normodsaz"/>
        <w:tabs>
          <w:tab w:val="clear" w:pos="1080"/>
        </w:tabs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</w:p>
    <w:tbl>
      <w:tblPr>
        <w:tblW w:w="9353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294"/>
        <w:gridCol w:w="2183"/>
        <w:gridCol w:w="2183"/>
      </w:tblGrid>
      <w:tr w:rsidR="00A521D4" w:rsidRPr="008D71F2" w14:paraId="6A74BC5D" w14:textId="77777777" w:rsidTr="00974469">
        <w:trPr>
          <w:trHeight w:val="582"/>
        </w:trPr>
        <w:tc>
          <w:tcPr>
            <w:tcW w:w="2693" w:type="dxa"/>
            <w:shd w:val="clear" w:color="auto" w:fill="auto"/>
            <w:vAlign w:val="center"/>
          </w:tcPr>
          <w:p w14:paraId="69A333D8" w14:textId="77777777" w:rsidR="007124E2" w:rsidRPr="00C55060" w:rsidRDefault="007124E2" w:rsidP="008D71F2">
            <w:pPr>
              <w:pStyle w:val="Normodsaz"/>
              <w:tabs>
                <w:tab w:val="clear" w:pos="1080"/>
              </w:tabs>
              <w:spacing w:line="276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3508D590" w14:textId="77777777" w:rsidR="007124E2" w:rsidRPr="008D71F2" w:rsidRDefault="00D102B5" w:rsidP="008D71F2">
            <w:pPr>
              <w:pStyle w:val="Normodsaz"/>
              <w:tabs>
                <w:tab w:val="clear" w:pos="1080"/>
              </w:tabs>
              <w:spacing w:line="276" w:lineRule="auto"/>
              <w:ind w:left="0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D71F2">
              <w:rPr>
                <w:rFonts w:ascii="Arial" w:hAnsi="Arial" w:cs="Arial"/>
                <w:b/>
                <w:sz w:val="22"/>
                <w:szCs w:val="22"/>
              </w:rPr>
              <w:t xml:space="preserve">Cena v </w:t>
            </w:r>
            <w:r w:rsidR="007124E2" w:rsidRPr="008D71F2">
              <w:rPr>
                <w:rFonts w:ascii="Arial" w:hAnsi="Arial" w:cs="Arial"/>
                <w:b/>
                <w:sz w:val="22"/>
                <w:szCs w:val="22"/>
              </w:rPr>
              <w:t>Kč bez DPH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2EF5C4F6" w14:textId="77777777" w:rsidR="007124E2" w:rsidRPr="008D71F2" w:rsidRDefault="007124E2" w:rsidP="008D71F2">
            <w:pPr>
              <w:pStyle w:val="Normodsaz"/>
              <w:tabs>
                <w:tab w:val="clear" w:pos="1080"/>
              </w:tabs>
              <w:spacing w:line="276" w:lineRule="auto"/>
              <w:ind w:left="0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D71F2">
              <w:rPr>
                <w:rFonts w:ascii="Arial" w:hAnsi="Arial" w:cs="Arial"/>
                <w:b/>
                <w:sz w:val="22"/>
                <w:szCs w:val="22"/>
              </w:rPr>
              <w:t>DPH (21%)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2591EE6E" w14:textId="77777777" w:rsidR="007124E2" w:rsidRPr="008D71F2" w:rsidRDefault="00D102B5" w:rsidP="008D71F2">
            <w:pPr>
              <w:pStyle w:val="Normodsaz"/>
              <w:tabs>
                <w:tab w:val="clear" w:pos="1080"/>
              </w:tabs>
              <w:spacing w:line="276" w:lineRule="auto"/>
              <w:ind w:left="0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D71F2">
              <w:rPr>
                <w:rFonts w:ascii="Arial" w:hAnsi="Arial" w:cs="Arial"/>
                <w:b/>
                <w:sz w:val="22"/>
                <w:szCs w:val="22"/>
              </w:rPr>
              <w:t xml:space="preserve">Cena v </w:t>
            </w:r>
            <w:r w:rsidR="007124E2" w:rsidRPr="008D71F2">
              <w:rPr>
                <w:rFonts w:ascii="Arial" w:hAnsi="Arial" w:cs="Arial"/>
                <w:b/>
                <w:sz w:val="22"/>
                <w:szCs w:val="22"/>
              </w:rPr>
              <w:t>Kč vč. DPH</w:t>
            </w:r>
          </w:p>
        </w:tc>
      </w:tr>
      <w:tr w:rsidR="00FA6E14" w:rsidRPr="00863044" w14:paraId="013916CF" w14:textId="77777777" w:rsidTr="00974469">
        <w:trPr>
          <w:trHeight w:val="582"/>
        </w:trPr>
        <w:tc>
          <w:tcPr>
            <w:tcW w:w="2693" w:type="dxa"/>
            <w:shd w:val="clear" w:color="auto" w:fill="auto"/>
            <w:vAlign w:val="center"/>
          </w:tcPr>
          <w:p w14:paraId="1B6B23CA" w14:textId="77D6591F" w:rsidR="00FA6E14" w:rsidRPr="00863044" w:rsidRDefault="00CB2CDF" w:rsidP="008D71F2">
            <w:pPr>
              <w:pStyle w:val="Normodsaz"/>
              <w:tabs>
                <w:tab w:val="clear" w:pos="1080"/>
              </w:tabs>
              <w:spacing w:line="276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63044">
              <w:rPr>
                <w:rFonts w:ascii="Arial" w:hAnsi="Arial" w:cs="Arial"/>
                <w:sz w:val="22"/>
                <w:szCs w:val="22"/>
              </w:rPr>
              <w:t>Výkon TD</w:t>
            </w:r>
            <w:r w:rsidR="0070676A" w:rsidRPr="00863044">
              <w:rPr>
                <w:rFonts w:ascii="Arial" w:hAnsi="Arial" w:cs="Arial"/>
                <w:sz w:val="22"/>
                <w:szCs w:val="22"/>
              </w:rPr>
              <w:t>S</w:t>
            </w:r>
            <w:r w:rsidRPr="00863044">
              <w:rPr>
                <w:rFonts w:ascii="Arial" w:hAnsi="Arial" w:cs="Arial"/>
                <w:sz w:val="22"/>
                <w:szCs w:val="22"/>
              </w:rPr>
              <w:t xml:space="preserve"> (dle </w:t>
            </w:r>
            <w:r w:rsidR="00CB2E1F" w:rsidRPr="00863044">
              <w:rPr>
                <w:rFonts w:ascii="Arial" w:hAnsi="Arial" w:cs="Arial"/>
                <w:sz w:val="22"/>
                <w:szCs w:val="22"/>
              </w:rPr>
              <w:t>bodu</w:t>
            </w:r>
            <w:r w:rsidRPr="00863044">
              <w:rPr>
                <w:rFonts w:ascii="Arial" w:hAnsi="Arial" w:cs="Arial"/>
                <w:sz w:val="22"/>
                <w:szCs w:val="22"/>
              </w:rPr>
              <w:t xml:space="preserve"> 1.1)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7848B45A" w14:textId="50D8A553" w:rsidR="00FA6E14" w:rsidRPr="00863044" w:rsidRDefault="00EA66F4" w:rsidP="008D71F2">
            <w:pPr>
              <w:pStyle w:val="Normodsaz"/>
              <w:tabs>
                <w:tab w:val="clear" w:pos="1080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100.000,-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83BD4D6" w14:textId="224B482E" w:rsidR="00FA6E14" w:rsidRPr="00863044" w:rsidRDefault="00EA66F4" w:rsidP="008D71F2">
            <w:pPr>
              <w:pStyle w:val="Normodsaz"/>
              <w:tabs>
                <w:tab w:val="clear" w:pos="1080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21.000,-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4A60DE33" w14:textId="3D1CDD2F" w:rsidR="00FA6E14" w:rsidRPr="00863044" w:rsidRDefault="00EA66F4" w:rsidP="008D71F2">
            <w:pPr>
              <w:pStyle w:val="Normodsaz"/>
              <w:tabs>
                <w:tab w:val="clear" w:pos="1080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121.000,-</w:t>
            </w:r>
          </w:p>
        </w:tc>
      </w:tr>
      <w:tr w:rsidR="00CB2CDF" w:rsidRPr="00863044" w14:paraId="73E63763" w14:textId="77777777" w:rsidTr="00974469">
        <w:trPr>
          <w:trHeight w:val="582"/>
        </w:trPr>
        <w:tc>
          <w:tcPr>
            <w:tcW w:w="2693" w:type="dxa"/>
            <w:shd w:val="clear" w:color="auto" w:fill="auto"/>
          </w:tcPr>
          <w:p w14:paraId="062CB33B" w14:textId="1EA6189D" w:rsidR="00CB2CDF" w:rsidRPr="00863044" w:rsidRDefault="00CB2CDF" w:rsidP="008D71F2">
            <w:pPr>
              <w:pStyle w:val="Normodsaz"/>
              <w:tabs>
                <w:tab w:val="clear" w:pos="1080"/>
              </w:tabs>
              <w:spacing w:line="276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863044">
              <w:rPr>
                <w:rFonts w:ascii="Arial" w:hAnsi="Arial" w:cs="Arial"/>
                <w:sz w:val="22"/>
                <w:szCs w:val="22"/>
              </w:rPr>
              <w:t xml:space="preserve">Výkon koordinátora BOZP (dle </w:t>
            </w:r>
            <w:r w:rsidR="00CB2E1F" w:rsidRPr="00863044">
              <w:rPr>
                <w:rFonts w:ascii="Arial" w:hAnsi="Arial" w:cs="Arial"/>
                <w:sz w:val="22"/>
                <w:szCs w:val="22"/>
              </w:rPr>
              <w:t>bodu</w:t>
            </w:r>
            <w:r w:rsidRPr="00863044">
              <w:rPr>
                <w:rFonts w:ascii="Arial" w:hAnsi="Arial" w:cs="Arial"/>
                <w:sz w:val="22"/>
                <w:szCs w:val="22"/>
              </w:rPr>
              <w:t xml:space="preserve"> 1.2)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7BE4A277" w14:textId="175E3110" w:rsidR="00CB2CDF" w:rsidRPr="00863044" w:rsidRDefault="00EA66F4" w:rsidP="008D71F2">
            <w:pPr>
              <w:pStyle w:val="Normodsaz"/>
              <w:tabs>
                <w:tab w:val="clear" w:pos="1080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20.000,-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D39B83C" w14:textId="138CF640" w:rsidR="00CB2CDF" w:rsidRPr="00863044" w:rsidRDefault="00EA66F4" w:rsidP="008D71F2">
            <w:pPr>
              <w:pStyle w:val="Normodsaz"/>
              <w:tabs>
                <w:tab w:val="clear" w:pos="1080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4.200,-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7A5D99E7" w14:textId="21CFBB03" w:rsidR="00CB2CDF" w:rsidRPr="00863044" w:rsidRDefault="00EA66F4" w:rsidP="008D71F2">
            <w:pPr>
              <w:pStyle w:val="Normodsaz"/>
              <w:tabs>
                <w:tab w:val="clear" w:pos="1080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24.200,-</w:t>
            </w:r>
          </w:p>
        </w:tc>
      </w:tr>
    </w:tbl>
    <w:p w14:paraId="721F149D" w14:textId="77777777" w:rsidR="007124E2" w:rsidRPr="00863044" w:rsidRDefault="007124E2" w:rsidP="008D71F2">
      <w:pPr>
        <w:pStyle w:val="Normodsaz"/>
        <w:tabs>
          <w:tab w:val="clear" w:pos="1080"/>
        </w:tabs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</w:p>
    <w:p w14:paraId="2D66CF83" w14:textId="5154463C" w:rsidR="007124E2" w:rsidRPr="00863044" w:rsidRDefault="007124E2" w:rsidP="00230472">
      <w:pPr>
        <w:pStyle w:val="Normodsaz"/>
        <w:tabs>
          <w:tab w:val="clear" w:pos="1080"/>
          <w:tab w:val="right" w:pos="5103"/>
        </w:tabs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  <w:r w:rsidRPr="00863044">
        <w:rPr>
          <w:rFonts w:ascii="Arial" w:hAnsi="Arial" w:cs="Arial"/>
          <w:b/>
          <w:sz w:val="22"/>
          <w:szCs w:val="22"/>
        </w:rPr>
        <w:t>Cena celkem bez DPH</w:t>
      </w:r>
      <w:r w:rsidRPr="00863044">
        <w:rPr>
          <w:rFonts w:ascii="Arial" w:hAnsi="Arial" w:cs="Arial"/>
          <w:b/>
          <w:sz w:val="22"/>
          <w:szCs w:val="22"/>
        </w:rPr>
        <w:tab/>
      </w:r>
      <w:r w:rsidR="00EA66F4">
        <w:rPr>
          <w:rFonts w:ascii="Arial" w:hAnsi="Arial" w:cs="Arial"/>
          <w:bCs/>
          <w:sz w:val="22"/>
          <w:szCs w:val="22"/>
        </w:rPr>
        <w:t>120.000,-</w:t>
      </w:r>
      <w:r w:rsidR="00230472">
        <w:rPr>
          <w:rFonts w:ascii="Arial" w:hAnsi="Arial" w:cs="Arial"/>
          <w:bCs/>
          <w:sz w:val="22"/>
          <w:szCs w:val="22"/>
        </w:rPr>
        <w:t xml:space="preserve"> Kč</w:t>
      </w:r>
      <w:r w:rsidR="00EA66F4" w:rsidRPr="00863044">
        <w:rPr>
          <w:rFonts w:ascii="Arial" w:hAnsi="Arial" w:cs="Arial"/>
          <w:b/>
          <w:sz w:val="22"/>
          <w:szCs w:val="22"/>
        </w:rPr>
        <w:t xml:space="preserve"> </w:t>
      </w:r>
    </w:p>
    <w:p w14:paraId="5C338D76" w14:textId="14678660" w:rsidR="007124E2" w:rsidRPr="00863044" w:rsidRDefault="007124E2" w:rsidP="00230472">
      <w:pPr>
        <w:pStyle w:val="Normodsaz"/>
        <w:tabs>
          <w:tab w:val="clear" w:pos="1080"/>
          <w:tab w:val="right" w:pos="5103"/>
        </w:tabs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  <w:r w:rsidRPr="00863044">
        <w:rPr>
          <w:rFonts w:ascii="Arial" w:hAnsi="Arial" w:cs="Arial"/>
          <w:b/>
          <w:sz w:val="22"/>
          <w:szCs w:val="22"/>
        </w:rPr>
        <w:t xml:space="preserve">DPH (21%)   </w:t>
      </w:r>
      <w:r w:rsidRPr="00863044">
        <w:rPr>
          <w:rFonts w:ascii="Arial" w:hAnsi="Arial" w:cs="Arial"/>
          <w:b/>
          <w:sz w:val="22"/>
          <w:szCs w:val="22"/>
        </w:rPr>
        <w:tab/>
      </w:r>
      <w:r w:rsidR="00EA66F4">
        <w:rPr>
          <w:rFonts w:ascii="Arial" w:hAnsi="Arial" w:cs="Arial"/>
          <w:bCs/>
          <w:sz w:val="22"/>
          <w:szCs w:val="22"/>
        </w:rPr>
        <w:t>25.200,-</w:t>
      </w:r>
      <w:r w:rsidR="00230472">
        <w:rPr>
          <w:rFonts w:ascii="Arial" w:hAnsi="Arial" w:cs="Arial"/>
          <w:bCs/>
          <w:sz w:val="22"/>
          <w:szCs w:val="22"/>
        </w:rPr>
        <w:t xml:space="preserve"> Kč</w:t>
      </w:r>
    </w:p>
    <w:p w14:paraId="40C6BC89" w14:textId="6700FBA4" w:rsidR="007124E2" w:rsidRPr="00C55060" w:rsidRDefault="007124E2" w:rsidP="00230472">
      <w:pPr>
        <w:pStyle w:val="Normodsaz"/>
        <w:tabs>
          <w:tab w:val="clear" w:pos="1080"/>
          <w:tab w:val="right" w:pos="5103"/>
        </w:tabs>
        <w:spacing w:after="240" w:line="276" w:lineRule="auto"/>
        <w:ind w:firstLine="0"/>
        <w:rPr>
          <w:rFonts w:ascii="Arial" w:hAnsi="Arial" w:cs="Arial"/>
          <w:b/>
          <w:sz w:val="22"/>
          <w:szCs w:val="22"/>
        </w:rPr>
      </w:pPr>
      <w:r w:rsidRPr="00863044">
        <w:rPr>
          <w:rFonts w:ascii="Arial" w:hAnsi="Arial" w:cs="Arial"/>
          <w:b/>
          <w:sz w:val="22"/>
          <w:szCs w:val="22"/>
        </w:rPr>
        <w:t>Cena celkem vč. DPH</w:t>
      </w:r>
      <w:r w:rsidRPr="00863044">
        <w:rPr>
          <w:rFonts w:ascii="Arial" w:hAnsi="Arial" w:cs="Arial"/>
          <w:b/>
          <w:sz w:val="22"/>
          <w:szCs w:val="22"/>
        </w:rPr>
        <w:tab/>
      </w:r>
      <w:r w:rsidR="00EA66F4">
        <w:rPr>
          <w:rFonts w:ascii="Arial" w:hAnsi="Arial" w:cs="Arial"/>
          <w:bCs/>
          <w:sz w:val="22"/>
          <w:szCs w:val="22"/>
        </w:rPr>
        <w:t>145.200,-</w:t>
      </w:r>
      <w:r w:rsidR="00230472">
        <w:rPr>
          <w:rFonts w:ascii="Arial" w:hAnsi="Arial" w:cs="Arial"/>
          <w:bCs/>
          <w:sz w:val="22"/>
          <w:szCs w:val="22"/>
        </w:rPr>
        <w:t xml:space="preserve"> Kč</w:t>
      </w:r>
    </w:p>
    <w:p w14:paraId="41DF3574" w14:textId="4B884AEC" w:rsidR="00CB2E1F" w:rsidRPr="00CB2E1F" w:rsidRDefault="00CB2E1F" w:rsidP="00CB2E1F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2E1F">
        <w:rPr>
          <w:rFonts w:ascii="Arial" w:hAnsi="Arial" w:cs="Arial"/>
          <w:sz w:val="22"/>
          <w:szCs w:val="22"/>
        </w:rPr>
        <w:t xml:space="preserve">Takto sjednaná odměna bude fakturována </w:t>
      </w:r>
      <w:r w:rsidR="00A90004">
        <w:rPr>
          <w:rFonts w:ascii="Arial" w:hAnsi="Arial" w:cs="Arial"/>
          <w:sz w:val="22"/>
          <w:szCs w:val="22"/>
        </w:rPr>
        <w:t>p</w:t>
      </w:r>
      <w:r w:rsidRPr="00CB2E1F">
        <w:rPr>
          <w:rFonts w:ascii="Arial" w:hAnsi="Arial" w:cs="Arial"/>
          <w:sz w:val="22"/>
          <w:szCs w:val="22"/>
        </w:rPr>
        <w:t xml:space="preserve">říkazníkem a uhrazena </w:t>
      </w:r>
      <w:r>
        <w:rPr>
          <w:rFonts w:ascii="Arial" w:hAnsi="Arial" w:cs="Arial"/>
          <w:sz w:val="22"/>
          <w:szCs w:val="22"/>
        </w:rPr>
        <w:t xml:space="preserve">jednotlivými </w:t>
      </w:r>
      <w:r w:rsidR="00A90004">
        <w:rPr>
          <w:rFonts w:ascii="Arial" w:hAnsi="Arial" w:cs="Arial"/>
          <w:sz w:val="22"/>
          <w:szCs w:val="22"/>
        </w:rPr>
        <w:t>p</w:t>
      </w:r>
      <w:r w:rsidRPr="00CB2E1F">
        <w:rPr>
          <w:rFonts w:ascii="Arial" w:hAnsi="Arial" w:cs="Arial"/>
          <w:sz w:val="22"/>
          <w:szCs w:val="22"/>
        </w:rPr>
        <w:t xml:space="preserve">říkazci ve lhůtě dle </w:t>
      </w:r>
      <w:r>
        <w:rPr>
          <w:rFonts w:ascii="Arial" w:hAnsi="Arial" w:cs="Arial"/>
          <w:sz w:val="22"/>
          <w:szCs w:val="22"/>
        </w:rPr>
        <w:t xml:space="preserve">bodu 3.10 </w:t>
      </w:r>
      <w:r w:rsidR="00D77523">
        <w:rPr>
          <w:rFonts w:ascii="Arial" w:hAnsi="Arial" w:cs="Arial"/>
          <w:sz w:val="22"/>
          <w:szCs w:val="22"/>
        </w:rPr>
        <w:t xml:space="preserve">tohoto článku této </w:t>
      </w:r>
      <w:r>
        <w:rPr>
          <w:rFonts w:ascii="Arial" w:hAnsi="Arial" w:cs="Arial"/>
          <w:sz w:val="22"/>
          <w:szCs w:val="22"/>
        </w:rPr>
        <w:t>smlouvy</w:t>
      </w:r>
      <w:r w:rsidRPr="00CB2E1F">
        <w:rPr>
          <w:rFonts w:ascii="Arial" w:hAnsi="Arial" w:cs="Arial"/>
          <w:sz w:val="22"/>
          <w:szCs w:val="22"/>
        </w:rPr>
        <w:t xml:space="preserve">, a to tak, že sjednaná odměna bude rozdělena mezi </w:t>
      </w:r>
      <w:r w:rsidR="00A90004">
        <w:rPr>
          <w:rFonts w:ascii="Arial" w:hAnsi="Arial" w:cs="Arial"/>
          <w:sz w:val="22"/>
          <w:szCs w:val="22"/>
        </w:rPr>
        <w:t>p</w:t>
      </w:r>
      <w:r w:rsidRPr="00CB2E1F">
        <w:rPr>
          <w:rFonts w:ascii="Arial" w:hAnsi="Arial" w:cs="Arial"/>
          <w:sz w:val="22"/>
          <w:szCs w:val="22"/>
        </w:rPr>
        <w:t xml:space="preserve">říkazce poměrně dle výše jejich spoluvlastnických podílů na společných částech budovy pro administrativu na ulici Svat. Čecha 1365 v Uherském Brodě, tedy v podílu Příkazce č. 1 ve výši 41/100, Příkazce č. 2 ve výši 31/100, Příkazce č. 3 ve výši 28/100. Každý z </w:t>
      </w:r>
      <w:r w:rsidR="00A90004">
        <w:rPr>
          <w:rFonts w:ascii="Arial" w:hAnsi="Arial" w:cs="Arial"/>
          <w:sz w:val="22"/>
          <w:szCs w:val="22"/>
        </w:rPr>
        <w:t>p</w:t>
      </w:r>
      <w:r w:rsidRPr="00CB2E1F">
        <w:rPr>
          <w:rFonts w:ascii="Arial" w:hAnsi="Arial" w:cs="Arial"/>
          <w:sz w:val="22"/>
          <w:szCs w:val="22"/>
        </w:rPr>
        <w:t xml:space="preserve">říkazců tedy uhradí část ze sjednané odměny.      </w:t>
      </w:r>
    </w:p>
    <w:p w14:paraId="19AC51A2" w14:textId="77777777" w:rsidR="00CB2E1F" w:rsidRPr="00CB2E1F" w:rsidRDefault="00CB2E1F" w:rsidP="00CB2E1F">
      <w:pPr>
        <w:spacing w:line="276" w:lineRule="auto"/>
        <w:ind w:left="408"/>
        <w:jc w:val="both"/>
        <w:rPr>
          <w:rFonts w:ascii="Arial" w:hAnsi="Arial" w:cs="Arial"/>
          <w:b/>
          <w:sz w:val="22"/>
          <w:szCs w:val="22"/>
        </w:rPr>
      </w:pPr>
    </w:p>
    <w:p w14:paraId="44F5BA88" w14:textId="31399E16" w:rsidR="00427B0C" w:rsidRPr="00C55060" w:rsidRDefault="00CB2CDF" w:rsidP="00C55060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 xml:space="preserve">Platba odměny za služby dle </w:t>
      </w:r>
      <w:r w:rsidR="00CB2E1F">
        <w:rPr>
          <w:rFonts w:ascii="Arial" w:hAnsi="Arial" w:cs="Arial"/>
          <w:sz w:val="22"/>
          <w:szCs w:val="22"/>
        </w:rPr>
        <w:t>bodu</w:t>
      </w:r>
      <w:r w:rsidRPr="00C55060">
        <w:rPr>
          <w:rFonts w:ascii="Arial" w:hAnsi="Arial" w:cs="Arial"/>
          <w:sz w:val="22"/>
          <w:szCs w:val="22"/>
        </w:rPr>
        <w:t xml:space="preserve"> </w:t>
      </w:r>
      <w:r w:rsidRPr="00D77523">
        <w:rPr>
          <w:rFonts w:ascii="Arial" w:hAnsi="Arial" w:cs="Arial"/>
          <w:bCs/>
          <w:sz w:val="22"/>
          <w:szCs w:val="22"/>
        </w:rPr>
        <w:t xml:space="preserve">1.1 (výkon technického dozoru </w:t>
      </w:r>
      <w:r w:rsidR="00D77523">
        <w:rPr>
          <w:rFonts w:ascii="Arial" w:hAnsi="Arial" w:cs="Arial"/>
          <w:bCs/>
          <w:sz w:val="22"/>
          <w:szCs w:val="22"/>
        </w:rPr>
        <w:t>stavebníka</w:t>
      </w:r>
      <w:r w:rsidRPr="00D77523">
        <w:rPr>
          <w:rFonts w:ascii="Arial" w:hAnsi="Arial" w:cs="Arial"/>
          <w:bCs/>
          <w:sz w:val="22"/>
          <w:szCs w:val="22"/>
        </w:rPr>
        <w:t>) je</w:t>
      </w:r>
      <w:r w:rsidRPr="00C55060">
        <w:rPr>
          <w:rFonts w:ascii="Arial" w:hAnsi="Arial" w:cs="Arial"/>
          <w:sz w:val="22"/>
          <w:szCs w:val="22"/>
        </w:rPr>
        <w:t xml:space="preserve"> splatná na základě faktur, přičemž příkazník </w:t>
      </w:r>
      <w:r w:rsidR="00F520D8">
        <w:rPr>
          <w:rFonts w:ascii="Arial" w:hAnsi="Arial" w:cs="Arial"/>
          <w:sz w:val="22"/>
          <w:szCs w:val="22"/>
        </w:rPr>
        <w:t xml:space="preserve">vystaví </w:t>
      </w:r>
      <w:r w:rsidR="00CB2E1F">
        <w:rPr>
          <w:rFonts w:ascii="Arial" w:hAnsi="Arial" w:cs="Arial"/>
          <w:sz w:val="22"/>
          <w:szCs w:val="22"/>
        </w:rPr>
        <w:t xml:space="preserve">fakturu </w:t>
      </w:r>
      <w:r w:rsidR="00CB2E1F" w:rsidRPr="00CB2E1F">
        <w:rPr>
          <w:rFonts w:ascii="Arial" w:hAnsi="Arial" w:cs="Arial"/>
          <w:sz w:val="22"/>
          <w:szCs w:val="22"/>
        </w:rPr>
        <w:t xml:space="preserve">po bezvadném splnění všech </w:t>
      </w:r>
      <w:r w:rsidR="00CB2E1F" w:rsidRPr="00CB2E1F">
        <w:rPr>
          <w:rFonts w:ascii="Arial" w:hAnsi="Arial" w:cs="Arial"/>
          <w:sz w:val="22"/>
          <w:szCs w:val="22"/>
        </w:rPr>
        <w:lastRenderedPageBreak/>
        <w:t>svých povinností stanovených</w:t>
      </w:r>
      <w:r w:rsidR="00CB2E1F">
        <w:rPr>
          <w:rFonts w:ascii="Arial" w:hAnsi="Arial" w:cs="Arial"/>
          <w:sz w:val="22"/>
          <w:szCs w:val="22"/>
        </w:rPr>
        <w:t xml:space="preserve"> v bodu 1.1 této smlouvy</w:t>
      </w:r>
      <w:r w:rsidR="00D77523">
        <w:rPr>
          <w:rFonts w:ascii="Arial" w:hAnsi="Arial" w:cs="Arial"/>
          <w:sz w:val="22"/>
          <w:szCs w:val="22"/>
        </w:rPr>
        <w:t>, nejdříve však po nabytí právní moci kolaudačního rozhodnutí, a to</w:t>
      </w:r>
      <w:r w:rsidR="00A90004">
        <w:rPr>
          <w:rFonts w:ascii="Arial" w:hAnsi="Arial" w:cs="Arial"/>
          <w:sz w:val="22"/>
          <w:szCs w:val="22"/>
        </w:rPr>
        <w:t xml:space="preserve"> zvlášť pro každého příkazce</w:t>
      </w:r>
      <w:r w:rsidRPr="00C55060">
        <w:rPr>
          <w:rFonts w:ascii="Arial" w:hAnsi="Arial" w:cs="Arial"/>
          <w:sz w:val="22"/>
          <w:szCs w:val="22"/>
        </w:rPr>
        <w:t>.</w:t>
      </w:r>
    </w:p>
    <w:p w14:paraId="2201CE26" w14:textId="77777777" w:rsidR="00CF40AA" w:rsidRPr="00C55060" w:rsidRDefault="00CF40AA" w:rsidP="00C55060">
      <w:pPr>
        <w:tabs>
          <w:tab w:val="num" w:pos="426"/>
        </w:tabs>
        <w:spacing w:line="276" w:lineRule="auto"/>
        <w:ind w:left="408"/>
        <w:jc w:val="both"/>
        <w:rPr>
          <w:rFonts w:ascii="Arial" w:hAnsi="Arial" w:cs="Arial"/>
          <w:b/>
          <w:sz w:val="22"/>
          <w:szCs w:val="22"/>
        </w:rPr>
      </w:pPr>
    </w:p>
    <w:p w14:paraId="3A4E3A02" w14:textId="23355ABF" w:rsidR="004D5ED3" w:rsidRPr="00C55060" w:rsidRDefault="00CB2CDF" w:rsidP="00C55060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 xml:space="preserve">Platba odměny za služby dle </w:t>
      </w:r>
      <w:r w:rsidR="00CB2E1F">
        <w:rPr>
          <w:rFonts w:ascii="Arial" w:hAnsi="Arial" w:cs="Arial"/>
          <w:sz w:val="22"/>
          <w:szCs w:val="22"/>
        </w:rPr>
        <w:t>bodu</w:t>
      </w:r>
      <w:r w:rsidRPr="00C55060">
        <w:rPr>
          <w:rFonts w:ascii="Arial" w:hAnsi="Arial" w:cs="Arial"/>
          <w:sz w:val="22"/>
          <w:szCs w:val="22"/>
        </w:rPr>
        <w:t xml:space="preserve"> </w:t>
      </w:r>
      <w:r w:rsidRPr="00D77523">
        <w:rPr>
          <w:rFonts w:ascii="Arial" w:hAnsi="Arial" w:cs="Arial"/>
          <w:bCs/>
          <w:sz w:val="22"/>
          <w:szCs w:val="22"/>
        </w:rPr>
        <w:t>1.2 (výkon koordinátora BOZP)</w:t>
      </w:r>
      <w:r w:rsidRPr="00C55060">
        <w:rPr>
          <w:rFonts w:ascii="Arial" w:hAnsi="Arial" w:cs="Arial"/>
          <w:sz w:val="22"/>
          <w:szCs w:val="22"/>
        </w:rPr>
        <w:t xml:space="preserve"> je splatná na základě faktu</w:t>
      </w:r>
      <w:r w:rsidR="00D77523">
        <w:rPr>
          <w:rFonts w:ascii="Arial" w:hAnsi="Arial" w:cs="Arial"/>
          <w:sz w:val="22"/>
          <w:szCs w:val="22"/>
        </w:rPr>
        <w:t>r</w:t>
      </w:r>
      <w:r w:rsidRPr="00C55060">
        <w:rPr>
          <w:rFonts w:ascii="Arial" w:hAnsi="Arial" w:cs="Arial"/>
          <w:sz w:val="22"/>
          <w:szCs w:val="22"/>
        </w:rPr>
        <w:t xml:space="preserve">, </w:t>
      </w:r>
      <w:r w:rsidR="00CB2E1F" w:rsidRPr="00C55060">
        <w:rPr>
          <w:rFonts w:ascii="Arial" w:hAnsi="Arial" w:cs="Arial"/>
          <w:sz w:val="22"/>
          <w:szCs w:val="22"/>
        </w:rPr>
        <w:t xml:space="preserve">přičemž příkazník </w:t>
      </w:r>
      <w:r w:rsidR="00CB2E1F">
        <w:rPr>
          <w:rFonts w:ascii="Arial" w:hAnsi="Arial" w:cs="Arial"/>
          <w:sz w:val="22"/>
          <w:szCs w:val="22"/>
        </w:rPr>
        <w:t xml:space="preserve">vystaví fakturu </w:t>
      </w:r>
      <w:r w:rsidR="00CB2E1F" w:rsidRPr="00CB2E1F">
        <w:rPr>
          <w:rFonts w:ascii="Arial" w:hAnsi="Arial" w:cs="Arial"/>
          <w:sz w:val="22"/>
          <w:szCs w:val="22"/>
        </w:rPr>
        <w:t>po bezvadném splnění všech svých povinností stanovených</w:t>
      </w:r>
      <w:r w:rsidR="00CB2E1F">
        <w:rPr>
          <w:rFonts w:ascii="Arial" w:hAnsi="Arial" w:cs="Arial"/>
          <w:sz w:val="22"/>
          <w:szCs w:val="22"/>
        </w:rPr>
        <w:t xml:space="preserve"> v bodu 1.2 této smlouvy</w:t>
      </w:r>
      <w:r w:rsidR="00D77523">
        <w:rPr>
          <w:rFonts w:ascii="Arial" w:hAnsi="Arial" w:cs="Arial"/>
          <w:sz w:val="22"/>
          <w:szCs w:val="22"/>
        </w:rPr>
        <w:t>,</w:t>
      </w:r>
      <w:r w:rsidR="00D77523" w:rsidRPr="00D77523">
        <w:rPr>
          <w:rFonts w:ascii="Arial" w:hAnsi="Arial" w:cs="Arial"/>
          <w:sz w:val="22"/>
          <w:szCs w:val="22"/>
        </w:rPr>
        <w:t xml:space="preserve"> </w:t>
      </w:r>
      <w:r w:rsidR="00D77523">
        <w:rPr>
          <w:rFonts w:ascii="Arial" w:hAnsi="Arial" w:cs="Arial"/>
          <w:sz w:val="22"/>
          <w:szCs w:val="22"/>
        </w:rPr>
        <w:t>nejdříve však po protokolárním převzetí stavby bez vad a nedodělků</w:t>
      </w:r>
      <w:r w:rsidR="00334CB8">
        <w:rPr>
          <w:rFonts w:ascii="Arial" w:hAnsi="Arial" w:cs="Arial"/>
          <w:sz w:val="22"/>
          <w:szCs w:val="22"/>
        </w:rPr>
        <w:t xml:space="preserve"> příkazcem a </w:t>
      </w:r>
      <w:r w:rsidR="00334CB8" w:rsidRPr="00C55060">
        <w:rPr>
          <w:rStyle w:val="CharacterStyle1"/>
          <w:rFonts w:ascii="Arial" w:hAnsi="Arial" w:cs="Arial"/>
        </w:rPr>
        <w:t>vyklizení staveniště zhotovitelem</w:t>
      </w:r>
      <w:r w:rsidR="00D77523">
        <w:rPr>
          <w:rFonts w:ascii="Arial" w:hAnsi="Arial" w:cs="Arial"/>
          <w:sz w:val="22"/>
          <w:szCs w:val="22"/>
        </w:rPr>
        <w:t>, a to zvlášť pro každého příkazce</w:t>
      </w:r>
      <w:r w:rsidRPr="00C55060">
        <w:rPr>
          <w:rFonts w:ascii="Arial" w:hAnsi="Arial" w:cs="Arial"/>
          <w:sz w:val="22"/>
          <w:szCs w:val="22"/>
        </w:rPr>
        <w:t>.</w:t>
      </w:r>
    </w:p>
    <w:p w14:paraId="66142D06" w14:textId="77777777" w:rsidR="004D5ED3" w:rsidRPr="00C55060" w:rsidRDefault="004D5ED3" w:rsidP="00C55060">
      <w:pPr>
        <w:tabs>
          <w:tab w:val="num" w:pos="426"/>
        </w:tabs>
        <w:spacing w:line="276" w:lineRule="auto"/>
        <w:ind w:left="408"/>
        <w:jc w:val="both"/>
        <w:rPr>
          <w:rFonts w:ascii="Arial" w:hAnsi="Arial" w:cs="Arial"/>
          <w:b/>
          <w:sz w:val="22"/>
          <w:szCs w:val="22"/>
        </w:rPr>
      </w:pPr>
    </w:p>
    <w:p w14:paraId="60E8FC7D" w14:textId="563E7A34" w:rsidR="001C043D" w:rsidRPr="001C043D" w:rsidRDefault="00207D86" w:rsidP="00C55060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 xml:space="preserve">Odměna příkazníka podle </w:t>
      </w:r>
      <w:r w:rsidR="00CB2E1F">
        <w:rPr>
          <w:rFonts w:ascii="Arial" w:hAnsi="Arial" w:cs="Arial"/>
          <w:sz w:val="22"/>
          <w:szCs w:val="22"/>
        </w:rPr>
        <w:t>bodu</w:t>
      </w:r>
      <w:r w:rsidRPr="00C55060">
        <w:rPr>
          <w:rFonts w:ascii="Arial" w:hAnsi="Arial" w:cs="Arial"/>
          <w:sz w:val="22"/>
          <w:szCs w:val="22"/>
        </w:rPr>
        <w:t xml:space="preserve"> 3</w:t>
      </w:r>
      <w:r w:rsidR="001B1F46" w:rsidRPr="00C55060">
        <w:rPr>
          <w:rFonts w:ascii="Arial" w:hAnsi="Arial" w:cs="Arial"/>
          <w:sz w:val="22"/>
          <w:szCs w:val="22"/>
        </w:rPr>
        <w:t xml:space="preserve">.1 </w:t>
      </w:r>
      <w:r w:rsidR="001C043D" w:rsidRPr="001C043D">
        <w:rPr>
          <w:rFonts w:ascii="Arial" w:hAnsi="Arial" w:cs="Arial"/>
          <w:sz w:val="22"/>
          <w:szCs w:val="22"/>
        </w:rPr>
        <w:t>je částka pevná, nejvýše přípustná a zahrnuje veškeré náklady účelně vynaložené příkazníkem při zajišťování TDS a BOZP, včetně cestovného a doby strávené na cestě</w:t>
      </w:r>
      <w:r w:rsidR="001C043D">
        <w:rPr>
          <w:rFonts w:ascii="Arial" w:hAnsi="Arial" w:cs="Arial"/>
          <w:sz w:val="22"/>
          <w:szCs w:val="22"/>
        </w:rPr>
        <w:t xml:space="preserve"> </w:t>
      </w:r>
      <w:r w:rsidR="001C043D" w:rsidRPr="001C043D">
        <w:rPr>
          <w:rFonts w:ascii="Arial" w:hAnsi="Arial" w:cs="Arial"/>
          <w:sz w:val="22"/>
          <w:szCs w:val="22"/>
        </w:rPr>
        <w:t xml:space="preserve">a může být měněna jen v případě změny sazby DPH, </w:t>
      </w:r>
      <w:r w:rsidR="001C043D" w:rsidRPr="00C55060">
        <w:rPr>
          <w:rFonts w:ascii="Arial" w:hAnsi="Arial" w:cs="Arial"/>
          <w:sz w:val="22"/>
          <w:szCs w:val="22"/>
        </w:rPr>
        <w:t xml:space="preserve">v tomto případě </w:t>
      </w:r>
      <w:r w:rsidR="001C043D" w:rsidRPr="00C55060">
        <w:rPr>
          <w:rFonts w:ascii="Arial" w:hAnsi="Arial" w:cs="Arial"/>
          <w:spacing w:val="5"/>
          <w:sz w:val="22"/>
          <w:szCs w:val="22"/>
        </w:rPr>
        <w:t>bude celková cena upravena podle výše sazeb DPH podle daňového zákona platného v den fakturace</w:t>
      </w:r>
      <w:r w:rsidR="001C043D">
        <w:rPr>
          <w:rFonts w:ascii="Arial" w:hAnsi="Arial" w:cs="Arial"/>
          <w:spacing w:val="5"/>
          <w:sz w:val="22"/>
          <w:szCs w:val="22"/>
        </w:rPr>
        <w:t>.</w:t>
      </w:r>
      <w:r w:rsidR="001B1F46" w:rsidRPr="00C55060">
        <w:rPr>
          <w:rFonts w:ascii="Arial" w:hAnsi="Arial" w:cs="Arial"/>
          <w:sz w:val="22"/>
          <w:szCs w:val="22"/>
        </w:rPr>
        <w:t xml:space="preserve"> </w:t>
      </w:r>
    </w:p>
    <w:p w14:paraId="420652B2" w14:textId="77777777" w:rsidR="004D5ED3" w:rsidRPr="00C55060" w:rsidRDefault="004D5ED3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079F5407" w14:textId="77777777" w:rsidR="004D5ED3" w:rsidRPr="00C55060" w:rsidRDefault="001B1F46" w:rsidP="00C55060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 xml:space="preserve">Smluvní strany sjednávají, že bez ohledu na skutečný rozsah činnosti příkazníka </w:t>
      </w:r>
      <w:r w:rsidR="00207D86" w:rsidRPr="00C55060">
        <w:rPr>
          <w:rFonts w:ascii="Arial" w:hAnsi="Arial" w:cs="Arial"/>
          <w:sz w:val="22"/>
          <w:szCs w:val="22"/>
        </w:rPr>
        <w:t>nesmí úplata účtovaná dle bodu 3</w:t>
      </w:r>
      <w:r w:rsidRPr="00C55060">
        <w:rPr>
          <w:rFonts w:ascii="Arial" w:hAnsi="Arial" w:cs="Arial"/>
          <w:sz w:val="22"/>
          <w:szCs w:val="22"/>
        </w:rPr>
        <w:t>.1 přesáhnout maximální výši odměny uvedenou v tomto ustanovení.</w:t>
      </w:r>
    </w:p>
    <w:p w14:paraId="06675076" w14:textId="77777777" w:rsidR="004D5ED3" w:rsidRPr="00C55060" w:rsidRDefault="004D5ED3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44867005" w14:textId="77777777" w:rsidR="004D5ED3" w:rsidRPr="00C55060" w:rsidRDefault="001B1F46" w:rsidP="00C55060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Příkazce nebude poskytovat zálohu.</w:t>
      </w:r>
    </w:p>
    <w:p w14:paraId="74844FA6" w14:textId="77777777" w:rsidR="004D5ED3" w:rsidRPr="00C55060" w:rsidRDefault="004D5ED3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12F0795C" w14:textId="7535A3E9" w:rsidR="004D5ED3" w:rsidRPr="00C55060" w:rsidRDefault="001B1F46" w:rsidP="00C55060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Platb</w:t>
      </w:r>
      <w:r w:rsidR="00CB2E1F">
        <w:rPr>
          <w:rFonts w:ascii="Arial" w:hAnsi="Arial" w:cs="Arial"/>
          <w:sz w:val="22"/>
          <w:szCs w:val="22"/>
        </w:rPr>
        <w:t>a</w:t>
      </w:r>
      <w:r w:rsidRPr="00C55060">
        <w:rPr>
          <w:rFonts w:ascii="Arial" w:hAnsi="Arial" w:cs="Arial"/>
          <w:sz w:val="22"/>
          <w:szCs w:val="22"/>
        </w:rPr>
        <w:t xml:space="preserve"> </w:t>
      </w:r>
      <w:r w:rsidR="00CB2E1F">
        <w:rPr>
          <w:rFonts w:ascii="Arial" w:hAnsi="Arial" w:cs="Arial"/>
          <w:sz w:val="22"/>
          <w:szCs w:val="22"/>
        </w:rPr>
        <w:t>proběhne</w:t>
      </w:r>
      <w:r w:rsidRPr="00C55060">
        <w:rPr>
          <w:rFonts w:ascii="Arial" w:hAnsi="Arial" w:cs="Arial"/>
          <w:sz w:val="22"/>
          <w:szCs w:val="22"/>
        </w:rPr>
        <w:t xml:space="preserve"> výhradně v české měně. Rovněž veškeré cenové údaje budou uváděny v Kč. </w:t>
      </w:r>
    </w:p>
    <w:p w14:paraId="2E6C812F" w14:textId="77777777" w:rsidR="004D5ED3" w:rsidRPr="00C55060" w:rsidRDefault="004D5ED3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13A4BBD9" w14:textId="14E8E0A6" w:rsidR="001B1F46" w:rsidRPr="00A90004" w:rsidRDefault="00A90004" w:rsidP="00C55060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90004">
        <w:rPr>
          <w:rFonts w:ascii="Arial" w:hAnsi="Arial" w:cs="Arial"/>
          <w:sz w:val="22"/>
          <w:szCs w:val="22"/>
        </w:rPr>
        <w:t xml:space="preserve">Smluvní strany se dohodly na lhůtě splatnosti </w:t>
      </w:r>
      <w:r>
        <w:rPr>
          <w:rFonts w:ascii="Arial" w:hAnsi="Arial" w:cs="Arial"/>
          <w:sz w:val="22"/>
          <w:szCs w:val="22"/>
        </w:rPr>
        <w:t>faktur</w:t>
      </w:r>
      <w:r w:rsidRPr="00A90004">
        <w:rPr>
          <w:rFonts w:ascii="Arial" w:hAnsi="Arial" w:cs="Arial"/>
          <w:sz w:val="22"/>
          <w:szCs w:val="22"/>
        </w:rPr>
        <w:t xml:space="preserve"> v délce do </w:t>
      </w:r>
      <w:r>
        <w:rPr>
          <w:rFonts w:ascii="Arial" w:hAnsi="Arial" w:cs="Arial"/>
          <w:sz w:val="22"/>
          <w:szCs w:val="22"/>
        </w:rPr>
        <w:t>21</w:t>
      </w:r>
      <w:r w:rsidRPr="00A90004">
        <w:rPr>
          <w:rFonts w:ascii="Arial" w:hAnsi="Arial" w:cs="Arial"/>
          <w:sz w:val="22"/>
          <w:szCs w:val="22"/>
        </w:rPr>
        <w:t xml:space="preserve"> dnů ode dne vystavení </w:t>
      </w:r>
      <w:r>
        <w:rPr>
          <w:rFonts w:ascii="Arial" w:hAnsi="Arial" w:cs="Arial"/>
          <w:sz w:val="22"/>
          <w:szCs w:val="22"/>
        </w:rPr>
        <w:t>p</w:t>
      </w:r>
      <w:r w:rsidRPr="00A90004">
        <w:rPr>
          <w:rFonts w:ascii="Arial" w:hAnsi="Arial" w:cs="Arial"/>
          <w:sz w:val="22"/>
          <w:szCs w:val="22"/>
        </w:rPr>
        <w:t>říkazníkem</w:t>
      </w:r>
      <w:r w:rsidR="001B1F46" w:rsidRPr="00C55060">
        <w:rPr>
          <w:rFonts w:ascii="Arial" w:hAnsi="Arial" w:cs="Arial"/>
          <w:sz w:val="22"/>
          <w:szCs w:val="22"/>
        </w:rPr>
        <w:t>.</w:t>
      </w:r>
    </w:p>
    <w:p w14:paraId="0439ED10" w14:textId="77777777" w:rsidR="00A90004" w:rsidRDefault="00A90004" w:rsidP="00A90004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087E805D" w14:textId="208D7B43" w:rsidR="00A90004" w:rsidRPr="00A90004" w:rsidRDefault="00A90004" w:rsidP="00A90004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90004">
        <w:rPr>
          <w:rFonts w:ascii="Arial" w:hAnsi="Arial" w:cs="Arial"/>
          <w:sz w:val="22"/>
          <w:szCs w:val="22"/>
        </w:rPr>
        <w:t xml:space="preserve">Příkazník je vždy povinen fakturovat </w:t>
      </w:r>
      <w:r>
        <w:rPr>
          <w:rFonts w:ascii="Arial" w:hAnsi="Arial" w:cs="Arial"/>
          <w:sz w:val="22"/>
          <w:szCs w:val="22"/>
        </w:rPr>
        <w:t>sjednanou odměnu</w:t>
      </w:r>
      <w:r w:rsidRPr="00A90004">
        <w:rPr>
          <w:rFonts w:ascii="Arial" w:hAnsi="Arial" w:cs="Arial"/>
          <w:sz w:val="22"/>
          <w:szCs w:val="22"/>
        </w:rPr>
        <w:t xml:space="preserve"> jednotlivým </w:t>
      </w:r>
      <w:r>
        <w:rPr>
          <w:rFonts w:ascii="Arial" w:hAnsi="Arial" w:cs="Arial"/>
          <w:sz w:val="22"/>
          <w:szCs w:val="22"/>
        </w:rPr>
        <w:t>p</w:t>
      </w:r>
      <w:r w:rsidRPr="00A90004">
        <w:rPr>
          <w:rFonts w:ascii="Arial" w:hAnsi="Arial" w:cs="Arial"/>
          <w:sz w:val="22"/>
          <w:szCs w:val="22"/>
        </w:rPr>
        <w:t xml:space="preserve">říkazcům ve výši jejich spoluvlastnických podílů, jak je uvedeno v bodě </w:t>
      </w:r>
      <w:r>
        <w:rPr>
          <w:rFonts w:ascii="Arial" w:hAnsi="Arial" w:cs="Arial"/>
          <w:sz w:val="22"/>
          <w:szCs w:val="22"/>
        </w:rPr>
        <w:t xml:space="preserve">3.2 </w:t>
      </w:r>
      <w:r w:rsidRPr="00A90004">
        <w:rPr>
          <w:rFonts w:ascii="Arial" w:hAnsi="Arial" w:cs="Arial"/>
          <w:sz w:val="22"/>
          <w:szCs w:val="22"/>
        </w:rPr>
        <w:t>tohoto článku</w:t>
      </w:r>
      <w:r w:rsidR="0008286F">
        <w:rPr>
          <w:rFonts w:ascii="Arial" w:hAnsi="Arial" w:cs="Arial"/>
          <w:sz w:val="22"/>
          <w:szCs w:val="22"/>
        </w:rPr>
        <w:t xml:space="preserve"> této smlouvy</w:t>
      </w:r>
      <w:r w:rsidRPr="00A90004">
        <w:rPr>
          <w:rFonts w:ascii="Arial" w:hAnsi="Arial" w:cs="Arial"/>
          <w:sz w:val="22"/>
          <w:szCs w:val="22"/>
        </w:rPr>
        <w:t>.</w:t>
      </w:r>
    </w:p>
    <w:p w14:paraId="40A90E75" w14:textId="77777777" w:rsidR="00CB4CE3" w:rsidRPr="00C55060" w:rsidRDefault="00CB4CE3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9C74BF" w14:textId="77777777" w:rsidR="005946E6" w:rsidRPr="00C55060" w:rsidRDefault="00207D86" w:rsidP="00C5506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b/>
          <w:sz w:val="22"/>
          <w:szCs w:val="22"/>
        </w:rPr>
        <w:t>I</w:t>
      </w:r>
      <w:r w:rsidR="00D01A6E" w:rsidRPr="00C55060">
        <w:rPr>
          <w:rFonts w:ascii="Arial" w:hAnsi="Arial" w:cs="Arial"/>
          <w:b/>
          <w:sz w:val="22"/>
          <w:szCs w:val="22"/>
        </w:rPr>
        <w:t>V.</w:t>
      </w:r>
    </w:p>
    <w:p w14:paraId="7D379FD8" w14:textId="0230A342" w:rsidR="00D01A6E" w:rsidRPr="00C55060" w:rsidRDefault="000D12FD" w:rsidP="00C55060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Doba</w:t>
      </w:r>
      <w:r w:rsidR="00D01A6E" w:rsidRPr="00C55060">
        <w:rPr>
          <w:rFonts w:ascii="Arial" w:hAnsi="Arial" w:cs="Arial"/>
          <w:b/>
          <w:sz w:val="22"/>
          <w:szCs w:val="22"/>
          <w:u w:val="single"/>
        </w:rPr>
        <w:t xml:space="preserve"> a místo plnění </w:t>
      </w:r>
    </w:p>
    <w:p w14:paraId="59FC2737" w14:textId="77777777" w:rsidR="00CF40AA" w:rsidRPr="00C55060" w:rsidRDefault="00CF40AA" w:rsidP="00C5506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6B220CD6" w14:textId="77777777" w:rsidR="009C5469" w:rsidRPr="00C55060" w:rsidRDefault="009C5469" w:rsidP="00C55060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5FB64E59" w14:textId="77777777" w:rsidR="009C5469" w:rsidRPr="00C55060" w:rsidRDefault="009C5469" w:rsidP="00C55060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469B35B7" w14:textId="77777777" w:rsidR="009C5469" w:rsidRPr="00C55060" w:rsidRDefault="009C5469" w:rsidP="00C55060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7D5874B2" w14:textId="52C76B76" w:rsidR="00CF40AA" w:rsidRPr="00C55060" w:rsidRDefault="00D01A6E" w:rsidP="00C55060">
      <w:pPr>
        <w:numPr>
          <w:ilvl w:val="1"/>
          <w:numId w:val="13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Předpokl</w:t>
      </w:r>
      <w:r w:rsidR="00207D86" w:rsidRPr="00C55060">
        <w:rPr>
          <w:rFonts w:ascii="Arial" w:hAnsi="Arial" w:cs="Arial"/>
          <w:sz w:val="22"/>
          <w:szCs w:val="22"/>
        </w:rPr>
        <w:t xml:space="preserve">ádaný termín zahájení služeb: </w:t>
      </w:r>
      <w:r w:rsidR="002552E7" w:rsidRPr="00974469">
        <w:rPr>
          <w:rFonts w:ascii="Arial" w:hAnsi="Arial" w:cs="Arial"/>
          <w:sz w:val="22"/>
          <w:szCs w:val="22"/>
        </w:rPr>
        <w:t>s</w:t>
      </w:r>
      <w:r w:rsidR="00883899" w:rsidRPr="00974469">
        <w:rPr>
          <w:rFonts w:ascii="Arial" w:hAnsi="Arial" w:cs="Arial"/>
          <w:sz w:val="22"/>
          <w:szCs w:val="22"/>
        </w:rPr>
        <w:t>rpen 2025</w:t>
      </w:r>
      <w:r w:rsidR="00CF40AA" w:rsidRPr="00974469">
        <w:rPr>
          <w:rFonts w:ascii="Arial" w:hAnsi="Arial" w:cs="Arial"/>
          <w:sz w:val="22"/>
          <w:szCs w:val="22"/>
        </w:rPr>
        <w:t>.</w:t>
      </w:r>
    </w:p>
    <w:p w14:paraId="4581DCDB" w14:textId="77777777" w:rsidR="00CF40AA" w:rsidRPr="00C55060" w:rsidRDefault="00CF40AA" w:rsidP="00C55060">
      <w:pPr>
        <w:spacing w:line="276" w:lineRule="auto"/>
        <w:ind w:left="408"/>
        <w:jc w:val="both"/>
        <w:rPr>
          <w:rFonts w:ascii="Arial" w:hAnsi="Arial" w:cs="Arial"/>
          <w:b/>
          <w:sz w:val="22"/>
          <w:szCs w:val="22"/>
        </w:rPr>
      </w:pPr>
    </w:p>
    <w:p w14:paraId="220291B5" w14:textId="05B37FA5" w:rsidR="00CF40AA" w:rsidRPr="00883899" w:rsidRDefault="00D01A6E" w:rsidP="001F7B8C">
      <w:pPr>
        <w:numPr>
          <w:ilvl w:val="1"/>
          <w:numId w:val="13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D5148">
        <w:rPr>
          <w:rFonts w:ascii="Arial" w:hAnsi="Arial" w:cs="Arial"/>
          <w:sz w:val="22"/>
          <w:szCs w:val="22"/>
        </w:rPr>
        <w:t>Předpokládan</w:t>
      </w:r>
      <w:r w:rsidR="001C043D">
        <w:rPr>
          <w:rFonts w:ascii="Arial" w:hAnsi="Arial" w:cs="Arial"/>
          <w:sz w:val="22"/>
          <w:szCs w:val="22"/>
        </w:rPr>
        <w:t>á</w:t>
      </w:r>
      <w:r w:rsidRPr="003D5148">
        <w:rPr>
          <w:rFonts w:ascii="Arial" w:hAnsi="Arial" w:cs="Arial"/>
          <w:sz w:val="22"/>
          <w:szCs w:val="22"/>
        </w:rPr>
        <w:t xml:space="preserve"> </w:t>
      </w:r>
      <w:r w:rsidR="001C043D">
        <w:rPr>
          <w:rFonts w:ascii="Arial" w:hAnsi="Arial" w:cs="Arial"/>
          <w:sz w:val="22"/>
          <w:szCs w:val="22"/>
        </w:rPr>
        <w:t>doba</w:t>
      </w:r>
      <w:r w:rsidRPr="003D5148">
        <w:rPr>
          <w:rFonts w:ascii="Arial" w:hAnsi="Arial" w:cs="Arial"/>
          <w:sz w:val="22"/>
          <w:szCs w:val="22"/>
        </w:rPr>
        <w:t xml:space="preserve"> ukončení služeb:</w:t>
      </w:r>
      <w:r w:rsidR="00E52AA1" w:rsidRPr="003D5148">
        <w:rPr>
          <w:rFonts w:ascii="Arial" w:hAnsi="Arial" w:cs="Arial"/>
          <w:sz w:val="22"/>
          <w:szCs w:val="22"/>
        </w:rPr>
        <w:t xml:space="preserve"> </w:t>
      </w:r>
      <w:r w:rsidR="0086491C" w:rsidRPr="00883899">
        <w:rPr>
          <w:rFonts w:ascii="Arial" w:hAnsi="Arial" w:cs="Arial"/>
          <w:sz w:val="22"/>
          <w:szCs w:val="22"/>
        </w:rPr>
        <w:t xml:space="preserve">do </w:t>
      </w:r>
      <w:r w:rsidR="003D5148" w:rsidRPr="00883899">
        <w:rPr>
          <w:rFonts w:ascii="Arial" w:hAnsi="Arial" w:cs="Arial"/>
          <w:sz w:val="22"/>
          <w:szCs w:val="22"/>
          <w:lang w:eastAsia="en-US" w:bidi="en-US"/>
        </w:rPr>
        <w:t>120 kalendářních dnů od předání staveniště zhotoviteli díla</w:t>
      </w:r>
      <w:r w:rsidR="00CF40AA" w:rsidRPr="00883899">
        <w:rPr>
          <w:rFonts w:ascii="Arial" w:hAnsi="Arial" w:cs="Arial"/>
          <w:sz w:val="22"/>
          <w:szCs w:val="22"/>
        </w:rPr>
        <w:t>.</w:t>
      </w:r>
    </w:p>
    <w:p w14:paraId="579C7F8E" w14:textId="77777777" w:rsidR="00CF40AA" w:rsidRPr="00C55060" w:rsidRDefault="00CF40AA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29D64A45" w14:textId="296D66B8" w:rsidR="00D01A6E" w:rsidRPr="000D12FD" w:rsidRDefault="00D01A6E" w:rsidP="00B42C7D">
      <w:pPr>
        <w:numPr>
          <w:ilvl w:val="1"/>
          <w:numId w:val="13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D12FD">
        <w:rPr>
          <w:rFonts w:ascii="Arial" w:hAnsi="Arial" w:cs="Arial"/>
          <w:sz w:val="22"/>
          <w:szCs w:val="22"/>
        </w:rPr>
        <w:t xml:space="preserve">Místo plnění: </w:t>
      </w:r>
      <w:r w:rsidR="000D12FD" w:rsidRPr="000D12FD">
        <w:rPr>
          <w:rFonts w:ascii="Arial" w:hAnsi="Arial" w:cs="Arial"/>
          <w:sz w:val="22"/>
          <w:szCs w:val="22"/>
        </w:rPr>
        <w:t>Svat. Čecha 1365, 688 01 Uherský Brod</w:t>
      </w:r>
      <w:r w:rsidR="00CF40AA" w:rsidRPr="000D12FD">
        <w:rPr>
          <w:rFonts w:ascii="Arial" w:hAnsi="Arial" w:cs="Arial"/>
          <w:sz w:val="22"/>
          <w:szCs w:val="22"/>
          <w:lang w:eastAsia="en-US" w:bidi="en-US"/>
        </w:rPr>
        <w:t>.</w:t>
      </w:r>
    </w:p>
    <w:p w14:paraId="1CEC112F" w14:textId="77777777" w:rsidR="00CF40AA" w:rsidRPr="00C55060" w:rsidRDefault="00CF40AA" w:rsidP="00C5506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FE9298C" w14:textId="0FF2B888" w:rsidR="001B1F46" w:rsidRPr="00C55060" w:rsidRDefault="001B1F46" w:rsidP="00C5506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b/>
          <w:sz w:val="22"/>
          <w:szCs w:val="22"/>
        </w:rPr>
        <w:t>V.</w:t>
      </w:r>
    </w:p>
    <w:p w14:paraId="7EEBA577" w14:textId="7AB99724" w:rsidR="001B1F46" w:rsidRPr="00C55060" w:rsidRDefault="001B1F46" w:rsidP="00C55060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55060">
        <w:rPr>
          <w:rFonts w:ascii="Arial" w:hAnsi="Arial" w:cs="Arial"/>
          <w:b/>
          <w:sz w:val="22"/>
          <w:szCs w:val="22"/>
          <w:u w:val="single"/>
        </w:rPr>
        <w:t>S</w:t>
      </w:r>
      <w:r w:rsidR="0071597E">
        <w:rPr>
          <w:rFonts w:ascii="Arial" w:hAnsi="Arial" w:cs="Arial"/>
          <w:b/>
          <w:sz w:val="22"/>
          <w:szCs w:val="22"/>
          <w:u w:val="single"/>
        </w:rPr>
        <w:t>mluvní pokuty</w:t>
      </w:r>
    </w:p>
    <w:p w14:paraId="3137BC9E" w14:textId="77777777" w:rsidR="001B1F46" w:rsidRPr="00C55060" w:rsidRDefault="001B1F46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1AEB42" w14:textId="77777777" w:rsidR="009C5469" w:rsidRPr="00C55060" w:rsidRDefault="009C5469" w:rsidP="00C55060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5BFE5A00" w14:textId="77777777" w:rsidR="009C5469" w:rsidRPr="00C55060" w:rsidRDefault="009C5469" w:rsidP="00C55060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007F456B" w14:textId="77777777" w:rsidR="009C5469" w:rsidRPr="00C55060" w:rsidRDefault="009C5469" w:rsidP="00C55060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0E701413" w14:textId="77777777" w:rsidR="009C5469" w:rsidRPr="00C55060" w:rsidRDefault="009C5469" w:rsidP="00C55060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782B15D1" w14:textId="03F34E89" w:rsidR="009C5469" w:rsidRPr="00C55060" w:rsidRDefault="0071597E" w:rsidP="0071597E">
      <w:pPr>
        <w:numPr>
          <w:ilvl w:val="1"/>
          <w:numId w:val="14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1597E">
        <w:rPr>
          <w:rFonts w:ascii="Arial" w:hAnsi="Arial" w:cs="Arial"/>
          <w:sz w:val="22"/>
          <w:szCs w:val="22"/>
        </w:rPr>
        <w:t>V případě, že příkazník nebude plnit své povinnosti vyplývající z této smlouvy řádně a včas, je příkazce oprávněn požadovat zaplacení a příkazník je povinen příkazci zaplatit smluvní pokutu ve výši 2</w:t>
      </w:r>
      <w:r>
        <w:rPr>
          <w:rFonts w:ascii="Arial" w:hAnsi="Arial" w:cs="Arial"/>
          <w:sz w:val="22"/>
          <w:szCs w:val="22"/>
        </w:rPr>
        <w:t> </w:t>
      </w:r>
      <w:r w:rsidRPr="0071597E">
        <w:rPr>
          <w:rFonts w:ascii="Arial" w:hAnsi="Arial" w:cs="Arial"/>
          <w:sz w:val="22"/>
          <w:szCs w:val="22"/>
        </w:rPr>
        <w:t>000</w:t>
      </w:r>
      <w:r>
        <w:rPr>
          <w:rFonts w:ascii="Arial" w:hAnsi="Arial" w:cs="Arial"/>
          <w:sz w:val="22"/>
          <w:szCs w:val="22"/>
        </w:rPr>
        <w:t xml:space="preserve"> </w:t>
      </w:r>
      <w:r w:rsidRPr="0071597E">
        <w:rPr>
          <w:rFonts w:ascii="Arial" w:hAnsi="Arial" w:cs="Arial"/>
          <w:sz w:val="22"/>
          <w:szCs w:val="22"/>
        </w:rPr>
        <w:t>Kč za každý jednotlivý případ porušení smluvní povinnosti</w:t>
      </w:r>
      <w:r w:rsidR="00DF6B98">
        <w:rPr>
          <w:rFonts w:ascii="Arial" w:hAnsi="Arial" w:cs="Arial"/>
          <w:sz w:val="22"/>
          <w:szCs w:val="22"/>
        </w:rPr>
        <w:t>, a to za každý den trvání porušení takové povinnosti až do sjednání nápravy</w:t>
      </w:r>
      <w:r w:rsidR="001B1F46" w:rsidRPr="00C55060">
        <w:rPr>
          <w:rFonts w:ascii="Arial" w:hAnsi="Arial" w:cs="Arial"/>
          <w:sz w:val="22"/>
          <w:szCs w:val="22"/>
        </w:rPr>
        <w:t>.</w:t>
      </w:r>
    </w:p>
    <w:p w14:paraId="27F0F035" w14:textId="77777777" w:rsidR="009C5469" w:rsidRPr="00C55060" w:rsidRDefault="009C5469" w:rsidP="0071597E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4ED405F9" w14:textId="28189CF0" w:rsidR="009C5469" w:rsidRPr="00DF6B98" w:rsidRDefault="0071597E" w:rsidP="0071597E">
      <w:pPr>
        <w:numPr>
          <w:ilvl w:val="1"/>
          <w:numId w:val="14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1597E">
        <w:rPr>
          <w:rFonts w:ascii="Arial" w:hAnsi="Arial" w:cs="Arial"/>
          <w:sz w:val="22"/>
          <w:szCs w:val="22"/>
        </w:rPr>
        <w:t>Výše uvedenými smluvními pokutami není dotčen nárok příkazce na náhradu škody</w:t>
      </w:r>
      <w:r w:rsidR="001B1F46" w:rsidRPr="00C55060">
        <w:rPr>
          <w:rFonts w:ascii="Arial" w:hAnsi="Arial" w:cs="Arial"/>
          <w:sz w:val="22"/>
          <w:szCs w:val="22"/>
        </w:rPr>
        <w:t>.</w:t>
      </w:r>
    </w:p>
    <w:p w14:paraId="4043A148" w14:textId="77777777" w:rsidR="00DF6B98" w:rsidRDefault="00DF6B98" w:rsidP="00DF6B98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65D8D0F7" w14:textId="1F2B4B73" w:rsidR="001B1F46" w:rsidRPr="00C55060" w:rsidRDefault="0071597E" w:rsidP="00284135">
      <w:pPr>
        <w:numPr>
          <w:ilvl w:val="1"/>
          <w:numId w:val="14"/>
        </w:num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1597E">
        <w:rPr>
          <w:rFonts w:ascii="Arial" w:hAnsi="Arial" w:cs="Arial"/>
          <w:spacing w:val="4"/>
          <w:sz w:val="22"/>
          <w:szCs w:val="22"/>
        </w:rPr>
        <w:lastRenderedPageBreak/>
        <w:t>Smluvní pokuta je splatná dnem porušení povinnosti příkazníkem a bude uhrazena na základě faktury vystavené příslušnou smluvní stranou. Splatnost této faktury je 14 dnů od jejího doručení příslušné smluvní straně</w:t>
      </w:r>
      <w:r w:rsidR="001B1F46" w:rsidRPr="00C55060">
        <w:rPr>
          <w:rFonts w:ascii="Arial" w:hAnsi="Arial" w:cs="Arial"/>
          <w:sz w:val="22"/>
          <w:szCs w:val="22"/>
        </w:rPr>
        <w:t>.</w:t>
      </w:r>
    </w:p>
    <w:p w14:paraId="758A1357" w14:textId="2BF67431" w:rsidR="009C5469" w:rsidRPr="00C55060" w:rsidRDefault="009C5469" w:rsidP="00C5506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b/>
          <w:sz w:val="22"/>
          <w:szCs w:val="22"/>
        </w:rPr>
        <w:t>VI.</w:t>
      </w:r>
    </w:p>
    <w:p w14:paraId="4D14D515" w14:textId="77777777" w:rsidR="009C5469" w:rsidRPr="00C55060" w:rsidRDefault="009C5469" w:rsidP="00C55060">
      <w:pPr>
        <w:pStyle w:val="Nadpis5"/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C55060">
        <w:rPr>
          <w:rFonts w:ascii="Arial" w:hAnsi="Arial" w:cs="Arial"/>
          <w:sz w:val="22"/>
          <w:szCs w:val="22"/>
          <w:u w:val="single"/>
        </w:rPr>
        <w:t>Ostatní ujednání</w:t>
      </w:r>
    </w:p>
    <w:p w14:paraId="333F76CC" w14:textId="77777777" w:rsidR="009C5469" w:rsidRPr="00C55060" w:rsidRDefault="009C5469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0527D1" w14:textId="77777777" w:rsidR="009C5469" w:rsidRPr="00C55060" w:rsidRDefault="009C5469" w:rsidP="00C55060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450D0A4B" w14:textId="77777777" w:rsidR="009C5469" w:rsidRPr="00C55060" w:rsidRDefault="009C5469" w:rsidP="00C55060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527AA271" w14:textId="77777777" w:rsidR="009C5469" w:rsidRPr="00C55060" w:rsidRDefault="009C5469" w:rsidP="00C55060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0B1DD04C" w14:textId="77777777" w:rsidR="009C5469" w:rsidRPr="00C55060" w:rsidRDefault="009C5469" w:rsidP="00C55060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723B93C9" w14:textId="77777777" w:rsidR="009C5469" w:rsidRPr="00C55060" w:rsidRDefault="009C5469" w:rsidP="00C55060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32CEF82A" w14:textId="49132AF7" w:rsidR="009C5469" w:rsidRPr="00C55060" w:rsidRDefault="009C5469" w:rsidP="00C55060">
      <w:pPr>
        <w:numPr>
          <w:ilvl w:val="1"/>
          <w:numId w:val="1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Příkazník není oprávněn započíst své pohledávky proti pohledávkám příkazce, ani své pohledávky a nároky vzniklé ze smlouvy nebo v souvislosti s jejím plněním postoupit třetím osobám, zastavit nebo s nimi jinak disponovat bez písemného souhlasu příkazce.</w:t>
      </w:r>
    </w:p>
    <w:p w14:paraId="7F64190C" w14:textId="77777777" w:rsidR="009C5469" w:rsidRPr="00C55060" w:rsidRDefault="009C5469" w:rsidP="00C55060">
      <w:pPr>
        <w:spacing w:line="276" w:lineRule="auto"/>
        <w:ind w:left="408"/>
        <w:jc w:val="both"/>
        <w:rPr>
          <w:rFonts w:ascii="Arial" w:hAnsi="Arial" w:cs="Arial"/>
          <w:b/>
          <w:sz w:val="22"/>
          <w:szCs w:val="22"/>
        </w:rPr>
      </w:pPr>
    </w:p>
    <w:p w14:paraId="7DC9A83B" w14:textId="524B2929" w:rsidR="009C5469" w:rsidRPr="001C043D" w:rsidRDefault="009C5469" w:rsidP="00C55060">
      <w:pPr>
        <w:numPr>
          <w:ilvl w:val="1"/>
          <w:numId w:val="1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 xml:space="preserve">Příkazník není oprávněn postoupit práva, povinnosti a závazky z této smlouvy třetí osobě bez předchozího souhlasu </w:t>
      </w:r>
      <w:r w:rsidR="0071597E">
        <w:rPr>
          <w:rFonts w:ascii="Arial" w:hAnsi="Arial" w:cs="Arial"/>
          <w:sz w:val="22"/>
          <w:szCs w:val="22"/>
        </w:rPr>
        <w:t>p</w:t>
      </w:r>
      <w:r w:rsidRPr="00C55060">
        <w:rPr>
          <w:rFonts w:ascii="Arial" w:hAnsi="Arial" w:cs="Arial"/>
          <w:sz w:val="22"/>
          <w:szCs w:val="22"/>
        </w:rPr>
        <w:t>říkazce. Práva a povinnosti vyplývající z této smlouvy jsou závazné i pro případné právní nástupce smluvních stran.</w:t>
      </w:r>
    </w:p>
    <w:p w14:paraId="7402D55B" w14:textId="77777777" w:rsidR="001C043D" w:rsidRDefault="001C043D" w:rsidP="001C043D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31CE56F2" w14:textId="77777777" w:rsidR="001C043D" w:rsidRPr="001C043D" w:rsidRDefault="001C043D" w:rsidP="001C043D">
      <w:pPr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C043D">
        <w:rPr>
          <w:rFonts w:ascii="Arial" w:hAnsi="Arial" w:cs="Arial"/>
          <w:sz w:val="22"/>
          <w:szCs w:val="22"/>
        </w:rPr>
        <w:t>Příkazník prohlašuje, že má všechna podnikatelská oprávnění potřebná k realizaci této smlouvy. Příkazník dále prohlašuje, že má rozsáhlé odborné zkušenosti potřebné k realizaci této smlouvy a že disponuje všemi potřebnými personálními, technickými i ekonomickými zdroji pro činnost dle této smlouvy.</w:t>
      </w:r>
    </w:p>
    <w:p w14:paraId="3C47C99C" w14:textId="77777777" w:rsidR="009C5469" w:rsidRPr="00C55060" w:rsidRDefault="009C5469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48FAB65F" w14:textId="48A903A1" w:rsidR="009C5469" w:rsidRPr="001972C9" w:rsidRDefault="009C5469" w:rsidP="00C55060">
      <w:pPr>
        <w:numPr>
          <w:ilvl w:val="1"/>
          <w:numId w:val="1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 xml:space="preserve">Příkazník prohlašuje, že má ke dni podpisu této smlouvy sjednáno pojištění pro případ odpovědnosti za škodu způsobenou objednateli či třetím osobám, která může vzniknout v souvislosti s plněním této smlouvy, přičemž limit pojistného plnění pro případ jedné škodní události činí minimálně částku ve výši </w:t>
      </w:r>
      <w:r w:rsidR="0044051B">
        <w:rPr>
          <w:rFonts w:ascii="Arial" w:hAnsi="Arial" w:cs="Arial"/>
          <w:sz w:val="22"/>
          <w:szCs w:val="22"/>
        </w:rPr>
        <w:t xml:space="preserve">2 000 000 </w:t>
      </w:r>
      <w:r w:rsidRPr="00C55060">
        <w:rPr>
          <w:rFonts w:ascii="Arial" w:hAnsi="Arial" w:cs="Arial"/>
          <w:sz w:val="22"/>
          <w:szCs w:val="22"/>
        </w:rPr>
        <w:t xml:space="preserve">Kč. Příkazník se zavazuje udržovat toto pojištění na své náklady v platnosti, a to nejméně do </w:t>
      </w:r>
      <w:r w:rsidR="0044051B">
        <w:rPr>
          <w:rFonts w:ascii="Arial" w:hAnsi="Arial" w:cs="Arial"/>
          <w:sz w:val="22"/>
          <w:szCs w:val="22"/>
        </w:rPr>
        <w:t>doby</w:t>
      </w:r>
      <w:r w:rsidRPr="00C55060">
        <w:rPr>
          <w:rFonts w:ascii="Arial" w:hAnsi="Arial" w:cs="Arial"/>
          <w:sz w:val="22"/>
          <w:szCs w:val="22"/>
        </w:rPr>
        <w:t xml:space="preserve"> ukončení provádění činností dle této smlouvy.</w:t>
      </w:r>
    </w:p>
    <w:p w14:paraId="066BEB3C" w14:textId="77777777" w:rsidR="001972C9" w:rsidRDefault="001972C9" w:rsidP="001972C9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3070EC14" w14:textId="05B9E10E" w:rsidR="008153CC" w:rsidRDefault="001972C9" w:rsidP="008254DC">
      <w:pPr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406C">
        <w:rPr>
          <w:rFonts w:ascii="Arial" w:hAnsi="Arial" w:cs="Arial"/>
          <w:sz w:val="22"/>
          <w:szCs w:val="22"/>
        </w:rPr>
        <w:t>Příkazník si je vědom, že je ve smyslu ust. § 2 písm. e) zákona č. 320/2001 Sb., o finanční kontrole ve veřejné správě a o změně některých zákonů (zákon o finanční kontrole), ve znění pozdějších předpisů, povinen poskytnout subjektům provádějícím audit a kontrolu v souvislosti s projektem všechny nezbytné informace a spolupůsobit při výkonu finanční kontroly.</w:t>
      </w:r>
    </w:p>
    <w:p w14:paraId="3904A011" w14:textId="77777777" w:rsidR="00C4406C" w:rsidRDefault="00C4406C" w:rsidP="00C4406C">
      <w:pPr>
        <w:pStyle w:val="Odstavecseseznamem"/>
        <w:rPr>
          <w:rFonts w:ascii="Arial" w:hAnsi="Arial" w:cs="Arial"/>
          <w:sz w:val="22"/>
          <w:szCs w:val="22"/>
        </w:rPr>
      </w:pPr>
    </w:p>
    <w:p w14:paraId="7E270B00" w14:textId="6AEFFB84" w:rsidR="00C4406C" w:rsidRPr="00C4406C" w:rsidRDefault="00C4406C" w:rsidP="00C4406C">
      <w:pPr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4406C">
        <w:rPr>
          <w:rFonts w:ascii="Arial" w:hAnsi="Arial" w:cs="Arial"/>
          <w:sz w:val="22"/>
          <w:szCs w:val="22"/>
        </w:rPr>
        <w:t xml:space="preserve">Smluvní strany sjednávají, že v období od účinnosti této smlouvy do dne převzetí dokončené poslední dílčí části stavby od zhotovitele příkazcem bez výhrad nebo s výhradami se příkazník zavazuje vykonávat všechny činnosti TDS a BOZP v plném rozsahu tak, jak je stanoveno v článku </w:t>
      </w:r>
      <w:r>
        <w:rPr>
          <w:rFonts w:ascii="Arial" w:hAnsi="Arial" w:cs="Arial"/>
          <w:sz w:val="22"/>
          <w:szCs w:val="22"/>
        </w:rPr>
        <w:t>I</w:t>
      </w:r>
      <w:r w:rsidRPr="00C4406C">
        <w:rPr>
          <w:rFonts w:ascii="Arial" w:hAnsi="Arial" w:cs="Arial"/>
          <w:sz w:val="22"/>
          <w:szCs w:val="22"/>
        </w:rPr>
        <w:t>. této smlouvy, aniž by jej příkazce musel k jednotlivým činnostem vyzývat.</w:t>
      </w:r>
    </w:p>
    <w:p w14:paraId="46FB7D59" w14:textId="77777777" w:rsidR="00C4406C" w:rsidRPr="00C4406C" w:rsidRDefault="00C4406C" w:rsidP="00C4406C">
      <w:pPr>
        <w:spacing w:line="276" w:lineRule="auto"/>
        <w:ind w:left="408"/>
        <w:jc w:val="both"/>
        <w:rPr>
          <w:rFonts w:ascii="Arial" w:hAnsi="Arial" w:cs="Arial"/>
          <w:sz w:val="22"/>
          <w:szCs w:val="22"/>
        </w:rPr>
      </w:pPr>
    </w:p>
    <w:p w14:paraId="76DB1650" w14:textId="05E4C089" w:rsidR="009C5469" w:rsidRPr="00C55060" w:rsidRDefault="008153CC" w:rsidP="00C5506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b/>
          <w:sz w:val="22"/>
          <w:szCs w:val="22"/>
        </w:rPr>
        <w:t>VI</w:t>
      </w:r>
      <w:r w:rsidR="009C5469" w:rsidRPr="00C55060">
        <w:rPr>
          <w:rFonts w:ascii="Arial" w:hAnsi="Arial" w:cs="Arial"/>
          <w:b/>
          <w:sz w:val="22"/>
          <w:szCs w:val="22"/>
        </w:rPr>
        <w:t>I.</w:t>
      </w:r>
    </w:p>
    <w:p w14:paraId="4DF3FD96" w14:textId="77777777" w:rsidR="009C5469" w:rsidRPr="00C55060" w:rsidRDefault="009C5469" w:rsidP="00C55060">
      <w:pPr>
        <w:pStyle w:val="Nadpis5"/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C55060">
        <w:rPr>
          <w:rFonts w:ascii="Arial" w:hAnsi="Arial" w:cs="Arial"/>
          <w:sz w:val="22"/>
          <w:szCs w:val="22"/>
          <w:u w:val="single"/>
        </w:rPr>
        <w:t>Doručování, kontaktní údaje</w:t>
      </w:r>
    </w:p>
    <w:p w14:paraId="3F0788B7" w14:textId="77777777" w:rsidR="009C5469" w:rsidRPr="00C55060" w:rsidRDefault="009C5469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143CDE31" w14:textId="77777777" w:rsidR="00834658" w:rsidRPr="00834658" w:rsidRDefault="00834658" w:rsidP="00834658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612A7D08" w14:textId="77777777" w:rsidR="00834658" w:rsidRPr="00834658" w:rsidRDefault="00834658" w:rsidP="00834658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736E5280" w14:textId="77777777" w:rsidR="00834658" w:rsidRPr="00834658" w:rsidRDefault="00834658" w:rsidP="00834658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7D8D31E1" w14:textId="77777777" w:rsidR="00834658" w:rsidRPr="00834658" w:rsidRDefault="00834658" w:rsidP="00834658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470069E4" w14:textId="77777777" w:rsidR="00834658" w:rsidRPr="00834658" w:rsidRDefault="00834658" w:rsidP="00834658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5A486FAE" w14:textId="77777777" w:rsidR="00834658" w:rsidRPr="00834658" w:rsidRDefault="00834658" w:rsidP="00834658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2B4FDF87" w14:textId="78A62D20" w:rsidR="00072B6D" w:rsidRPr="00C55060" w:rsidRDefault="00072B6D" w:rsidP="00834658">
      <w:pPr>
        <w:numPr>
          <w:ilvl w:val="1"/>
          <w:numId w:val="17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 xml:space="preserve">Každá zpráva, oznámení, žádost či jiné sdělení podle této smlouvy musí být učiněno písemně, musí být podepsáno smluvní stranou, která sdělení činí a musí být doručeno příslušné smluvní straně. </w:t>
      </w:r>
    </w:p>
    <w:p w14:paraId="323F072D" w14:textId="77777777" w:rsidR="00072B6D" w:rsidRPr="00C55060" w:rsidRDefault="00072B6D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32DA1003" w14:textId="71C8A2FC" w:rsidR="00072B6D" w:rsidRPr="00C55060" w:rsidRDefault="00072B6D" w:rsidP="00C55060">
      <w:pPr>
        <w:numPr>
          <w:ilvl w:val="1"/>
          <w:numId w:val="17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Doručovací adres</w:t>
      </w:r>
      <w:r w:rsidR="004853D0">
        <w:rPr>
          <w:rFonts w:ascii="Arial" w:hAnsi="Arial" w:cs="Arial"/>
          <w:sz w:val="22"/>
          <w:szCs w:val="22"/>
        </w:rPr>
        <w:t>a</w:t>
      </w:r>
      <w:r w:rsidRPr="00C55060">
        <w:rPr>
          <w:rFonts w:ascii="Arial" w:hAnsi="Arial" w:cs="Arial"/>
          <w:sz w:val="22"/>
          <w:szCs w:val="22"/>
        </w:rPr>
        <w:t xml:space="preserve"> pro příkazníka j</w:t>
      </w:r>
      <w:r w:rsidR="004853D0">
        <w:rPr>
          <w:rFonts w:ascii="Arial" w:hAnsi="Arial" w:cs="Arial"/>
          <w:sz w:val="22"/>
          <w:szCs w:val="22"/>
        </w:rPr>
        <w:t>e</w:t>
      </w:r>
      <w:r w:rsidRPr="00C55060">
        <w:rPr>
          <w:rFonts w:ascii="Arial" w:hAnsi="Arial" w:cs="Arial"/>
          <w:sz w:val="22"/>
          <w:szCs w:val="22"/>
        </w:rPr>
        <w:t xml:space="preserve"> následující:</w:t>
      </w:r>
    </w:p>
    <w:p w14:paraId="72A51429" w14:textId="77777777" w:rsidR="00072B6D" w:rsidRPr="00C55060" w:rsidRDefault="00072B6D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3F489D98" w14:textId="28F6CBD7" w:rsidR="00072B6D" w:rsidRPr="00C55060" w:rsidRDefault="007A0FEE" w:rsidP="00974469">
      <w:pPr>
        <w:spacing w:line="276" w:lineRule="auto"/>
        <w:ind w:left="426" w:firstLine="1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37A57">
        <w:rPr>
          <w:rFonts w:ascii="Arial" w:hAnsi="Arial" w:cs="Arial"/>
          <w:sz w:val="22"/>
          <w:szCs w:val="22"/>
        </w:rPr>
        <w:tab/>
      </w:r>
      <w:r w:rsidR="00072B6D" w:rsidRPr="00C55060">
        <w:rPr>
          <w:rFonts w:ascii="Arial" w:hAnsi="Arial" w:cs="Arial"/>
          <w:sz w:val="22"/>
          <w:szCs w:val="22"/>
        </w:rPr>
        <w:t>Příkazník:</w:t>
      </w:r>
    </w:p>
    <w:p w14:paraId="2D1292CF" w14:textId="4D58143D" w:rsidR="00072B6D" w:rsidRPr="00C55060" w:rsidRDefault="00072B6D" w:rsidP="00C55060">
      <w:pPr>
        <w:spacing w:line="276" w:lineRule="auto"/>
        <w:ind w:left="12" w:firstLine="708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  <w:lang w:eastAsia="en-US" w:bidi="en-US"/>
        </w:rPr>
        <w:t xml:space="preserve">Název: </w:t>
      </w:r>
      <w:r w:rsidR="009F751A" w:rsidRPr="009F751A">
        <w:rPr>
          <w:rFonts w:ascii="Arial" w:hAnsi="Arial" w:cs="Arial"/>
          <w:sz w:val="22"/>
          <w:szCs w:val="22"/>
          <w:lang w:eastAsia="en-US" w:bidi="en-US"/>
        </w:rPr>
        <w:t>IS Projekt, s.r.o.</w:t>
      </w:r>
    </w:p>
    <w:p w14:paraId="3C96CE70" w14:textId="470D4419" w:rsidR="00072B6D" w:rsidRPr="00C55060" w:rsidRDefault="00072B6D" w:rsidP="00C5506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 xml:space="preserve">Adresa: </w:t>
      </w:r>
      <w:r w:rsidR="009F751A">
        <w:rPr>
          <w:rFonts w:ascii="Arial" w:hAnsi="Arial" w:cs="Arial"/>
          <w:sz w:val="22"/>
          <w:szCs w:val="22"/>
        </w:rPr>
        <w:t xml:space="preserve">Na Chmelnici 2166, </w:t>
      </w:r>
      <w:r w:rsidR="009F751A" w:rsidRPr="009F751A">
        <w:rPr>
          <w:rFonts w:ascii="Arial" w:hAnsi="Arial" w:cs="Arial"/>
          <w:sz w:val="22"/>
          <w:szCs w:val="22"/>
        </w:rPr>
        <w:t>68801 Uherský Brod</w:t>
      </w:r>
    </w:p>
    <w:p w14:paraId="007A8438" w14:textId="62FA480D" w:rsidR="00072B6D" w:rsidRPr="00C55060" w:rsidRDefault="00072B6D" w:rsidP="00863044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lastRenderedPageBreak/>
        <w:t xml:space="preserve">Osoba pověřená jednat v záležitostech souvisejících s touto smlouvou: </w:t>
      </w:r>
      <w:r w:rsidR="009F751A">
        <w:rPr>
          <w:rFonts w:ascii="Arial" w:hAnsi="Arial" w:cs="Arial"/>
          <w:bCs/>
          <w:sz w:val="22"/>
          <w:szCs w:val="22"/>
        </w:rPr>
        <w:t>Ing. Ivana Sušilová, jednatelka</w:t>
      </w:r>
    </w:p>
    <w:p w14:paraId="772F1089" w14:textId="57584B47" w:rsidR="00072B6D" w:rsidRPr="00C55060" w:rsidRDefault="00072B6D" w:rsidP="00C5506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C55060">
        <w:rPr>
          <w:rFonts w:ascii="Arial" w:hAnsi="Arial" w:cs="Arial"/>
          <w:sz w:val="22"/>
          <w:szCs w:val="22"/>
        </w:rPr>
        <w:t xml:space="preserve">E-mail: </w:t>
      </w:r>
      <w:r w:rsidR="00FD07AE" w:rsidRPr="00970B01">
        <w:rPr>
          <w:rFonts w:ascii="Arial" w:hAnsi="Arial" w:cs="Arial"/>
          <w:sz w:val="22"/>
          <w:szCs w:val="22"/>
        </w:rPr>
        <w:t>info@isprojekt.cz</w:t>
      </w:r>
      <w:r w:rsidR="009F751A" w:rsidRPr="005A47A4">
        <w:rPr>
          <w:rFonts w:ascii="Arial" w:hAnsi="Arial" w:cs="Arial"/>
          <w:sz w:val="22"/>
          <w:szCs w:val="22"/>
        </w:rPr>
        <w:t xml:space="preserve"> </w:t>
      </w:r>
    </w:p>
    <w:p w14:paraId="639A60D0" w14:textId="27C94FDA" w:rsidR="00072B6D" w:rsidRPr="00C55060" w:rsidRDefault="00072B6D" w:rsidP="00C55060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480F97C" w14:textId="22037EB9" w:rsidR="00072B6D" w:rsidRPr="00C55060" w:rsidRDefault="00072B6D" w:rsidP="00C55060">
      <w:pPr>
        <w:numPr>
          <w:ilvl w:val="1"/>
          <w:numId w:val="17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Smluvní strany se zavazují neprodleně si písemně sdělit změny jakýchkoliv doručovacích údajů uvedených v </w:t>
      </w:r>
      <w:r w:rsidR="00FD07AE">
        <w:rPr>
          <w:rFonts w:ascii="Arial" w:hAnsi="Arial" w:cs="Arial"/>
          <w:sz w:val="22"/>
          <w:szCs w:val="22"/>
        </w:rPr>
        <w:t>této</w:t>
      </w:r>
      <w:r w:rsidRPr="00C55060">
        <w:rPr>
          <w:rFonts w:ascii="Arial" w:hAnsi="Arial" w:cs="Arial"/>
          <w:sz w:val="22"/>
          <w:szCs w:val="22"/>
        </w:rPr>
        <w:t xml:space="preserve"> smlouv</w:t>
      </w:r>
      <w:r w:rsidR="00FD07AE">
        <w:rPr>
          <w:rFonts w:ascii="Arial" w:hAnsi="Arial" w:cs="Arial"/>
          <w:sz w:val="22"/>
          <w:szCs w:val="22"/>
        </w:rPr>
        <w:t>ě</w:t>
      </w:r>
      <w:r w:rsidRPr="00C55060">
        <w:rPr>
          <w:rFonts w:ascii="Arial" w:hAnsi="Arial" w:cs="Arial"/>
          <w:sz w:val="22"/>
          <w:szCs w:val="22"/>
        </w:rPr>
        <w:t xml:space="preserve">. Oznámení změny doručovacích údajů nezakládá povinnost </w:t>
      </w:r>
      <w:r w:rsidR="003D5148">
        <w:rPr>
          <w:rFonts w:ascii="Arial" w:hAnsi="Arial" w:cs="Arial"/>
          <w:sz w:val="22"/>
          <w:szCs w:val="22"/>
        </w:rPr>
        <w:t>smluvních stran</w:t>
      </w:r>
      <w:r w:rsidRPr="00C55060">
        <w:rPr>
          <w:rFonts w:ascii="Arial" w:hAnsi="Arial" w:cs="Arial"/>
          <w:sz w:val="22"/>
          <w:szCs w:val="22"/>
        </w:rPr>
        <w:t xml:space="preserve"> uzavřít dodatek k této smlouvě.</w:t>
      </w:r>
    </w:p>
    <w:p w14:paraId="7034FA18" w14:textId="77777777" w:rsidR="0044051B" w:rsidRPr="00C55060" w:rsidRDefault="0044051B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6F7CB836" w14:textId="27A410E0" w:rsidR="009C5469" w:rsidRPr="00C55060" w:rsidRDefault="00834658" w:rsidP="00C5506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</w:t>
      </w:r>
      <w:r w:rsidR="009C5469" w:rsidRPr="00C55060">
        <w:rPr>
          <w:rFonts w:ascii="Arial" w:hAnsi="Arial" w:cs="Arial"/>
          <w:b/>
          <w:sz w:val="22"/>
          <w:szCs w:val="22"/>
        </w:rPr>
        <w:t>.</w:t>
      </w:r>
    </w:p>
    <w:p w14:paraId="1EB3EB40" w14:textId="77777777" w:rsidR="009C5469" w:rsidRPr="00C55060" w:rsidRDefault="009C5469" w:rsidP="00C55060">
      <w:pPr>
        <w:pStyle w:val="Nadpis5"/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C55060">
        <w:rPr>
          <w:rFonts w:ascii="Arial" w:hAnsi="Arial" w:cs="Arial"/>
          <w:sz w:val="22"/>
          <w:szCs w:val="22"/>
          <w:u w:val="single"/>
        </w:rPr>
        <w:t>Osobní údaje</w:t>
      </w:r>
    </w:p>
    <w:p w14:paraId="7754C4FF" w14:textId="43C5E118" w:rsidR="009C5469" w:rsidRPr="00C55060" w:rsidRDefault="009C5469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E9A646" w14:textId="77777777" w:rsidR="00834658" w:rsidRPr="00834658" w:rsidRDefault="00834658" w:rsidP="00834658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24F271FC" w14:textId="77777777" w:rsidR="00834658" w:rsidRPr="00834658" w:rsidRDefault="00834658" w:rsidP="00834658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49532629" w14:textId="77777777" w:rsidR="00834658" w:rsidRPr="00834658" w:rsidRDefault="00834658" w:rsidP="00834658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139B48A4" w14:textId="77777777" w:rsidR="00834658" w:rsidRPr="00834658" w:rsidRDefault="00834658" w:rsidP="00834658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44A11671" w14:textId="77777777" w:rsidR="00834658" w:rsidRPr="00834658" w:rsidRDefault="00834658" w:rsidP="00834658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1C519484" w14:textId="77777777" w:rsidR="00834658" w:rsidRPr="00834658" w:rsidRDefault="00834658" w:rsidP="00834658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2EAA8086" w14:textId="77777777" w:rsidR="00834658" w:rsidRPr="00834658" w:rsidRDefault="00834658" w:rsidP="00834658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585A6BEA" w14:textId="00BB5B4E" w:rsidR="00072B6D" w:rsidRPr="00C55060" w:rsidRDefault="00072B6D" w:rsidP="00834658">
      <w:pPr>
        <w:numPr>
          <w:ilvl w:val="1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Smluvní strany berou na vědomí, že pokud dojde v souvislosti s plněním předmětu této smlouvy k předání/poskytnutí osobních údajů druhé smluvní straně, jsou smluvní strany povinny: a) zajistit povinnost mlčenlivosti osob oprávněných k nakládání s poskytnutými osobními údaji; b) zajistit bezpečnost poskytnutých osobních údajů; c) nakládat s poskytnutými osobními údaji pouze za účelem a po dobu nezbytnou k plnění předmětu této smlouvy, a to v souladu se zákonem č. 110/2019 Sb., o zpracování osobních údajů a s nařízením Evropského parlamentu a Rady (EU) 2016/679 ze dne 27. dubna 2016, o ochraně fyzických osob v souvislosti se zpracováním osobních údajů a o volném pohybu těchto údajů a o zrušení směrnice 95/46/ES (dále jen „</w:t>
      </w:r>
      <w:r w:rsidRPr="00C55060">
        <w:rPr>
          <w:rFonts w:ascii="Arial" w:hAnsi="Arial" w:cs="Arial"/>
          <w:b/>
          <w:bCs/>
          <w:i/>
          <w:iCs/>
          <w:sz w:val="22"/>
          <w:szCs w:val="22"/>
        </w:rPr>
        <w:t>GDPR</w:t>
      </w:r>
      <w:r w:rsidRPr="00C55060">
        <w:rPr>
          <w:rFonts w:ascii="Arial" w:hAnsi="Arial" w:cs="Arial"/>
          <w:sz w:val="22"/>
          <w:szCs w:val="22"/>
        </w:rPr>
        <w:t>“).</w:t>
      </w:r>
    </w:p>
    <w:p w14:paraId="1FEAD251" w14:textId="77777777" w:rsidR="00072B6D" w:rsidRPr="00C55060" w:rsidRDefault="00072B6D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007CC403" w14:textId="77777777" w:rsidR="00072B6D" w:rsidRPr="00C55060" w:rsidRDefault="00072B6D" w:rsidP="00C55060">
      <w:pPr>
        <w:numPr>
          <w:ilvl w:val="1"/>
          <w:numId w:val="18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Smluvní strany se výslovně dohodly, že osobní údaje předané/poskytnuté v souvislosti s plněním předmětu smlouvy dále neposkytnou třetím stranám dle čl. 4 odst. 10 GDPR, ledaže by se jednalo o žádost oprávněného subjektu.</w:t>
      </w:r>
    </w:p>
    <w:p w14:paraId="4D7860B6" w14:textId="77777777" w:rsidR="00072B6D" w:rsidRPr="00C55060" w:rsidRDefault="00072B6D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1D3AFF4C" w14:textId="416E01C5" w:rsidR="00072B6D" w:rsidRPr="00C55060" w:rsidRDefault="00072B6D" w:rsidP="00C55060">
      <w:pPr>
        <w:numPr>
          <w:ilvl w:val="1"/>
          <w:numId w:val="18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Pro vyloučení veškerých pochybností smluvní strany výslovně prohlašují, že pokud dojde v souvislosti s plněním předmětu smlouvy k předání/poskytnutí osobních údajů druhé smluvní straně, je každá ze smluvních stran v pozici příjemce dle čl. 4 odst. 9 GDPR.</w:t>
      </w:r>
    </w:p>
    <w:p w14:paraId="1780416C" w14:textId="77777777" w:rsidR="000E68DD" w:rsidRPr="00C55060" w:rsidRDefault="000E68DD" w:rsidP="00C55060">
      <w:pPr>
        <w:pStyle w:val="Odstavecseseznamem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542FA958" w14:textId="5E116F91" w:rsidR="000E68DD" w:rsidRPr="00C55060" w:rsidRDefault="00834658" w:rsidP="00C55060">
      <w:pPr>
        <w:spacing w:line="276" w:lineRule="auto"/>
        <w:ind w:left="4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0E68DD" w:rsidRPr="00C55060">
        <w:rPr>
          <w:rFonts w:ascii="Arial" w:hAnsi="Arial" w:cs="Arial"/>
          <w:b/>
          <w:sz w:val="22"/>
          <w:szCs w:val="22"/>
        </w:rPr>
        <w:t>X.</w:t>
      </w:r>
    </w:p>
    <w:p w14:paraId="43806837" w14:textId="77777777" w:rsidR="000E68DD" w:rsidRPr="00C55060" w:rsidRDefault="000E68DD" w:rsidP="00C55060">
      <w:pPr>
        <w:spacing w:line="276" w:lineRule="auto"/>
        <w:ind w:left="408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55060">
        <w:rPr>
          <w:rFonts w:ascii="Arial" w:hAnsi="Arial" w:cs="Arial"/>
          <w:b/>
          <w:sz w:val="22"/>
          <w:szCs w:val="22"/>
          <w:u w:val="single"/>
        </w:rPr>
        <w:t>Ukončení smlouvy</w:t>
      </w:r>
    </w:p>
    <w:p w14:paraId="538B2428" w14:textId="77777777" w:rsidR="000E68DD" w:rsidRPr="00C55060" w:rsidRDefault="000E68DD" w:rsidP="00C55060">
      <w:pPr>
        <w:spacing w:line="276" w:lineRule="auto"/>
        <w:ind w:left="408"/>
        <w:jc w:val="both"/>
        <w:rPr>
          <w:rFonts w:ascii="Arial" w:hAnsi="Arial" w:cs="Arial"/>
          <w:b/>
          <w:sz w:val="22"/>
          <w:szCs w:val="22"/>
        </w:rPr>
      </w:pPr>
    </w:p>
    <w:p w14:paraId="48A6C277" w14:textId="77777777" w:rsidR="000E68DD" w:rsidRPr="00C55060" w:rsidRDefault="000E68DD" w:rsidP="00C55060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275A5551" w14:textId="38D7A723" w:rsidR="000E68DD" w:rsidRPr="00C55060" w:rsidRDefault="000E68DD" w:rsidP="00C55060">
      <w:pPr>
        <w:numPr>
          <w:ilvl w:val="1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55060">
        <w:rPr>
          <w:rFonts w:ascii="Arial" w:hAnsi="Arial" w:cs="Arial"/>
          <w:bCs/>
          <w:sz w:val="22"/>
          <w:szCs w:val="22"/>
        </w:rPr>
        <w:t>Smluvní vztah založený touto smlouvou končí řádným splněním závazků obou smluvních stran, vyplývajících z ujednání této smlouvy.</w:t>
      </w:r>
    </w:p>
    <w:p w14:paraId="4433C9C6" w14:textId="77777777" w:rsidR="000E68DD" w:rsidRPr="00C55060" w:rsidRDefault="000E68DD" w:rsidP="00C55060">
      <w:pPr>
        <w:spacing w:line="276" w:lineRule="auto"/>
        <w:ind w:left="408"/>
        <w:jc w:val="both"/>
        <w:rPr>
          <w:rFonts w:ascii="Arial" w:hAnsi="Arial" w:cs="Arial"/>
          <w:bCs/>
          <w:sz w:val="22"/>
          <w:szCs w:val="22"/>
        </w:rPr>
      </w:pPr>
    </w:p>
    <w:p w14:paraId="4152C8C7" w14:textId="11D08587" w:rsidR="000E68DD" w:rsidRPr="00C55060" w:rsidRDefault="000E68DD" w:rsidP="00C55060">
      <w:pPr>
        <w:numPr>
          <w:ilvl w:val="1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55060">
        <w:rPr>
          <w:rFonts w:ascii="Arial" w:hAnsi="Arial" w:cs="Arial"/>
          <w:bCs/>
          <w:sz w:val="22"/>
          <w:szCs w:val="22"/>
        </w:rPr>
        <w:t>Příkazce je oprávněn příkaz kdykoliv odvolat. V takovém případě uhradí příkazníkovi odměnu, která mu náleží do okamžiku ukončení této smlouvy, resp. odvolání příkazu.</w:t>
      </w:r>
    </w:p>
    <w:p w14:paraId="079F424B" w14:textId="77777777" w:rsidR="000E68DD" w:rsidRPr="00C55060" w:rsidRDefault="000E68DD" w:rsidP="00C55060">
      <w:pPr>
        <w:spacing w:line="276" w:lineRule="auto"/>
        <w:ind w:left="408"/>
        <w:jc w:val="both"/>
        <w:rPr>
          <w:rFonts w:ascii="Arial" w:hAnsi="Arial" w:cs="Arial"/>
          <w:bCs/>
          <w:sz w:val="22"/>
          <w:szCs w:val="22"/>
        </w:rPr>
      </w:pPr>
    </w:p>
    <w:p w14:paraId="4399DCDB" w14:textId="4C96093F" w:rsidR="000E68DD" w:rsidRPr="00C55060" w:rsidRDefault="000E68DD" w:rsidP="00C55060">
      <w:pPr>
        <w:numPr>
          <w:ilvl w:val="1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55060">
        <w:rPr>
          <w:rFonts w:ascii="Arial" w:hAnsi="Arial" w:cs="Arial"/>
          <w:bCs/>
          <w:sz w:val="22"/>
          <w:szCs w:val="22"/>
        </w:rPr>
        <w:t>Smlouvu lze rovněž ukončit dohodou obou smluvních stran.</w:t>
      </w:r>
    </w:p>
    <w:p w14:paraId="5D4294AA" w14:textId="77777777" w:rsidR="000E68DD" w:rsidRPr="00C55060" w:rsidRDefault="000E68DD" w:rsidP="00C55060">
      <w:pPr>
        <w:pStyle w:val="Odstavecseseznamem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3CEFCDE" w14:textId="220BBBD4" w:rsidR="000E68DD" w:rsidRPr="00C55060" w:rsidRDefault="000E68DD" w:rsidP="00C55060">
      <w:pPr>
        <w:numPr>
          <w:ilvl w:val="1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55060">
        <w:rPr>
          <w:rFonts w:ascii="Arial" w:hAnsi="Arial" w:cs="Arial"/>
          <w:bCs/>
          <w:sz w:val="22"/>
          <w:szCs w:val="22"/>
        </w:rPr>
        <w:t xml:space="preserve">Příkazce je oprávněn odstoupit od smlouvy v případě, že dojde </w:t>
      </w:r>
      <w:r w:rsidR="0044051B">
        <w:rPr>
          <w:rFonts w:ascii="Arial" w:hAnsi="Arial" w:cs="Arial"/>
          <w:bCs/>
          <w:sz w:val="22"/>
          <w:szCs w:val="22"/>
        </w:rPr>
        <w:t xml:space="preserve">k </w:t>
      </w:r>
      <w:r w:rsidRPr="00C55060">
        <w:rPr>
          <w:rFonts w:ascii="Arial" w:hAnsi="Arial" w:cs="Arial"/>
          <w:bCs/>
          <w:sz w:val="22"/>
          <w:szCs w:val="22"/>
        </w:rPr>
        <w:t>závažnému porušení smlouvy ze strany příkazníka. Závažné porušení smlouvy představuje zejména:</w:t>
      </w:r>
    </w:p>
    <w:p w14:paraId="46C7B427" w14:textId="373184CA" w:rsidR="000E68DD" w:rsidRPr="00C55060" w:rsidRDefault="000E68DD" w:rsidP="00C55060">
      <w:pPr>
        <w:spacing w:line="276" w:lineRule="auto"/>
        <w:ind w:left="408"/>
        <w:jc w:val="both"/>
        <w:rPr>
          <w:rFonts w:ascii="Arial" w:hAnsi="Arial" w:cs="Arial"/>
          <w:bCs/>
          <w:sz w:val="22"/>
          <w:szCs w:val="22"/>
        </w:rPr>
      </w:pPr>
      <w:r w:rsidRPr="00C55060">
        <w:rPr>
          <w:rFonts w:ascii="Arial" w:hAnsi="Arial" w:cs="Arial"/>
          <w:bCs/>
          <w:sz w:val="22"/>
          <w:szCs w:val="22"/>
        </w:rPr>
        <w:t>•</w:t>
      </w:r>
      <w:r w:rsidRPr="00C55060">
        <w:rPr>
          <w:rFonts w:ascii="Arial" w:hAnsi="Arial" w:cs="Arial"/>
          <w:bCs/>
          <w:sz w:val="22"/>
          <w:szCs w:val="22"/>
        </w:rPr>
        <w:tab/>
        <w:t>neprovádění výkonu dozoru stavby řádným způsobem, tedy zejména v rozporu s právními předpisy, projektovou dokumentací či správními rozhodnutími,</w:t>
      </w:r>
    </w:p>
    <w:p w14:paraId="76571E65" w14:textId="77777777" w:rsidR="000E68DD" w:rsidRPr="00C55060" w:rsidRDefault="000E68DD" w:rsidP="00C55060">
      <w:pPr>
        <w:spacing w:line="276" w:lineRule="auto"/>
        <w:ind w:left="408"/>
        <w:jc w:val="both"/>
        <w:rPr>
          <w:rFonts w:ascii="Arial" w:hAnsi="Arial" w:cs="Arial"/>
          <w:bCs/>
          <w:sz w:val="22"/>
          <w:szCs w:val="22"/>
        </w:rPr>
      </w:pPr>
      <w:r w:rsidRPr="00C55060">
        <w:rPr>
          <w:rFonts w:ascii="Arial" w:hAnsi="Arial" w:cs="Arial"/>
          <w:bCs/>
          <w:sz w:val="22"/>
          <w:szCs w:val="22"/>
        </w:rPr>
        <w:t>•</w:t>
      </w:r>
      <w:r w:rsidRPr="00C55060">
        <w:rPr>
          <w:rFonts w:ascii="Arial" w:hAnsi="Arial" w:cs="Arial"/>
          <w:bCs/>
          <w:sz w:val="22"/>
          <w:szCs w:val="22"/>
        </w:rPr>
        <w:tab/>
        <w:t>příkazník neoprávněně přerušil nebo zastavil provádění činnosti,</w:t>
      </w:r>
    </w:p>
    <w:p w14:paraId="07360DEB" w14:textId="41673058" w:rsidR="000E68DD" w:rsidRPr="00C55060" w:rsidRDefault="000E68DD" w:rsidP="00C55060">
      <w:pPr>
        <w:spacing w:line="276" w:lineRule="auto"/>
        <w:ind w:left="408"/>
        <w:jc w:val="both"/>
        <w:rPr>
          <w:rFonts w:ascii="Arial" w:hAnsi="Arial" w:cs="Arial"/>
          <w:bCs/>
          <w:sz w:val="22"/>
          <w:szCs w:val="22"/>
        </w:rPr>
      </w:pPr>
      <w:r w:rsidRPr="00C55060">
        <w:rPr>
          <w:rFonts w:ascii="Arial" w:hAnsi="Arial" w:cs="Arial"/>
          <w:bCs/>
          <w:sz w:val="22"/>
          <w:szCs w:val="22"/>
        </w:rPr>
        <w:t>•</w:t>
      </w:r>
      <w:r w:rsidRPr="00C55060">
        <w:rPr>
          <w:rFonts w:ascii="Arial" w:hAnsi="Arial" w:cs="Arial"/>
          <w:bCs/>
          <w:sz w:val="22"/>
          <w:szCs w:val="22"/>
        </w:rPr>
        <w:tab/>
        <w:t xml:space="preserve">v ostatních případech porušení povinnosti příkazníka ve smyslu příslušných ustanovení občanského zákoníku, jiné platné legislativy, technických </w:t>
      </w:r>
      <w:r w:rsidR="0044051B" w:rsidRPr="00C55060">
        <w:rPr>
          <w:rFonts w:ascii="Arial" w:hAnsi="Arial" w:cs="Arial"/>
          <w:bCs/>
          <w:sz w:val="22"/>
          <w:szCs w:val="22"/>
        </w:rPr>
        <w:t>norem</w:t>
      </w:r>
      <w:r w:rsidR="0044051B">
        <w:rPr>
          <w:rFonts w:ascii="Arial" w:hAnsi="Arial" w:cs="Arial"/>
          <w:bCs/>
          <w:sz w:val="22"/>
          <w:szCs w:val="22"/>
        </w:rPr>
        <w:t>,</w:t>
      </w:r>
      <w:r w:rsidRPr="00C55060">
        <w:rPr>
          <w:rFonts w:ascii="Arial" w:hAnsi="Arial" w:cs="Arial"/>
          <w:bCs/>
          <w:sz w:val="22"/>
          <w:szCs w:val="22"/>
        </w:rPr>
        <w:t xml:space="preserve"> apod.</w:t>
      </w:r>
    </w:p>
    <w:p w14:paraId="7CE1BCC7" w14:textId="2866894F" w:rsidR="00974469" w:rsidRDefault="00974469" w:rsidP="00C55060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0AE5C97" w14:textId="77777777" w:rsidR="00974469" w:rsidRDefault="00974469" w:rsidP="00C55060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7A2C8995" w14:textId="77777777" w:rsidR="00FD07AE" w:rsidRPr="00C55060" w:rsidRDefault="00FD07AE" w:rsidP="00C5506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186C849" w14:textId="5E31468E" w:rsidR="002946B1" w:rsidRPr="00C55060" w:rsidRDefault="008153CC" w:rsidP="00C5506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b/>
          <w:sz w:val="22"/>
          <w:szCs w:val="22"/>
        </w:rPr>
        <w:lastRenderedPageBreak/>
        <w:t>X</w:t>
      </w:r>
      <w:r w:rsidR="002946B1" w:rsidRPr="00C55060">
        <w:rPr>
          <w:rFonts w:ascii="Arial" w:hAnsi="Arial" w:cs="Arial"/>
          <w:b/>
          <w:sz w:val="22"/>
          <w:szCs w:val="22"/>
        </w:rPr>
        <w:t>.</w:t>
      </w:r>
    </w:p>
    <w:p w14:paraId="5ABE98DF" w14:textId="77777777" w:rsidR="002946B1" w:rsidRPr="00C55060" w:rsidRDefault="002946B1" w:rsidP="00C55060">
      <w:pPr>
        <w:pStyle w:val="Nadpis5"/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C55060">
        <w:rPr>
          <w:rFonts w:ascii="Arial" w:hAnsi="Arial" w:cs="Arial"/>
          <w:sz w:val="22"/>
          <w:szCs w:val="22"/>
          <w:u w:val="single"/>
        </w:rPr>
        <w:t>Závěrečná ustanovení</w:t>
      </w:r>
    </w:p>
    <w:p w14:paraId="5CFB82B2" w14:textId="74247573" w:rsidR="008A6C8F" w:rsidRPr="00C55060" w:rsidRDefault="008A6C8F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7195DD" w14:textId="77777777" w:rsidR="00834658" w:rsidRPr="00834658" w:rsidRDefault="00834658" w:rsidP="00834658">
      <w:pPr>
        <w:pStyle w:val="Odstavecseseznamem"/>
        <w:numPr>
          <w:ilvl w:val="0"/>
          <w:numId w:val="19"/>
        </w:numPr>
        <w:spacing w:after="240" w:line="276" w:lineRule="auto"/>
        <w:jc w:val="both"/>
        <w:rPr>
          <w:rFonts w:ascii="Arial" w:hAnsi="Arial" w:cs="Arial"/>
          <w:bCs/>
          <w:vanish/>
          <w:sz w:val="22"/>
          <w:szCs w:val="22"/>
        </w:rPr>
      </w:pPr>
    </w:p>
    <w:p w14:paraId="4592D47F" w14:textId="77777777" w:rsidR="00834658" w:rsidRPr="00834658" w:rsidRDefault="00834658" w:rsidP="00834658">
      <w:pPr>
        <w:pStyle w:val="Odstavecseseznamem"/>
        <w:numPr>
          <w:ilvl w:val="0"/>
          <w:numId w:val="19"/>
        </w:numPr>
        <w:spacing w:after="240" w:line="276" w:lineRule="auto"/>
        <w:jc w:val="both"/>
        <w:rPr>
          <w:rFonts w:ascii="Arial" w:hAnsi="Arial" w:cs="Arial"/>
          <w:bCs/>
          <w:vanish/>
          <w:sz w:val="22"/>
          <w:szCs w:val="22"/>
        </w:rPr>
      </w:pPr>
    </w:p>
    <w:p w14:paraId="62E865C7" w14:textId="77777777" w:rsidR="00834658" w:rsidRPr="00834658" w:rsidRDefault="00834658" w:rsidP="00834658">
      <w:pPr>
        <w:pStyle w:val="Odstavecseseznamem"/>
        <w:numPr>
          <w:ilvl w:val="0"/>
          <w:numId w:val="19"/>
        </w:numPr>
        <w:spacing w:after="240" w:line="276" w:lineRule="auto"/>
        <w:jc w:val="both"/>
        <w:rPr>
          <w:rFonts w:ascii="Arial" w:hAnsi="Arial" w:cs="Arial"/>
          <w:bCs/>
          <w:vanish/>
          <w:sz w:val="22"/>
          <w:szCs w:val="22"/>
        </w:rPr>
      </w:pPr>
    </w:p>
    <w:p w14:paraId="663F4638" w14:textId="77777777" w:rsidR="00834658" w:rsidRPr="00834658" w:rsidRDefault="00834658" w:rsidP="00834658">
      <w:pPr>
        <w:pStyle w:val="Odstavecseseznamem"/>
        <w:numPr>
          <w:ilvl w:val="0"/>
          <w:numId w:val="19"/>
        </w:numPr>
        <w:spacing w:after="240" w:line="276" w:lineRule="auto"/>
        <w:jc w:val="both"/>
        <w:rPr>
          <w:rFonts w:ascii="Arial" w:hAnsi="Arial" w:cs="Arial"/>
          <w:bCs/>
          <w:vanish/>
          <w:sz w:val="22"/>
          <w:szCs w:val="22"/>
        </w:rPr>
      </w:pPr>
    </w:p>
    <w:p w14:paraId="5363A156" w14:textId="77777777" w:rsidR="00834658" w:rsidRPr="00834658" w:rsidRDefault="00834658" w:rsidP="00834658">
      <w:pPr>
        <w:pStyle w:val="Odstavecseseznamem"/>
        <w:numPr>
          <w:ilvl w:val="0"/>
          <w:numId w:val="19"/>
        </w:numPr>
        <w:spacing w:after="240" w:line="276" w:lineRule="auto"/>
        <w:jc w:val="both"/>
        <w:rPr>
          <w:rFonts w:ascii="Arial" w:hAnsi="Arial" w:cs="Arial"/>
          <w:bCs/>
          <w:vanish/>
          <w:sz w:val="22"/>
          <w:szCs w:val="22"/>
        </w:rPr>
      </w:pPr>
    </w:p>
    <w:p w14:paraId="6EB00537" w14:textId="77777777" w:rsidR="00834658" w:rsidRPr="00834658" w:rsidRDefault="00834658" w:rsidP="00834658">
      <w:pPr>
        <w:pStyle w:val="Odstavecseseznamem"/>
        <w:numPr>
          <w:ilvl w:val="0"/>
          <w:numId w:val="19"/>
        </w:numPr>
        <w:spacing w:after="240" w:line="276" w:lineRule="auto"/>
        <w:jc w:val="both"/>
        <w:rPr>
          <w:rFonts w:ascii="Arial" w:hAnsi="Arial" w:cs="Arial"/>
          <w:bCs/>
          <w:vanish/>
          <w:sz w:val="22"/>
          <w:szCs w:val="22"/>
        </w:rPr>
      </w:pPr>
    </w:p>
    <w:p w14:paraId="2FFE2E95" w14:textId="77777777" w:rsidR="00834658" w:rsidRPr="00834658" w:rsidRDefault="00834658" w:rsidP="00834658">
      <w:pPr>
        <w:pStyle w:val="Odstavecseseznamem"/>
        <w:numPr>
          <w:ilvl w:val="0"/>
          <w:numId w:val="19"/>
        </w:numPr>
        <w:spacing w:after="240" w:line="276" w:lineRule="auto"/>
        <w:jc w:val="both"/>
        <w:rPr>
          <w:rFonts w:ascii="Arial" w:hAnsi="Arial" w:cs="Arial"/>
          <w:bCs/>
          <w:vanish/>
          <w:sz w:val="22"/>
          <w:szCs w:val="22"/>
        </w:rPr>
      </w:pPr>
    </w:p>
    <w:p w14:paraId="5851F136" w14:textId="77777777" w:rsidR="00834658" w:rsidRPr="00834658" w:rsidRDefault="00834658" w:rsidP="00834658">
      <w:pPr>
        <w:pStyle w:val="Odstavecseseznamem"/>
        <w:numPr>
          <w:ilvl w:val="0"/>
          <w:numId w:val="19"/>
        </w:numPr>
        <w:spacing w:after="240" w:line="276" w:lineRule="auto"/>
        <w:jc w:val="both"/>
        <w:rPr>
          <w:rFonts w:ascii="Arial" w:hAnsi="Arial" w:cs="Arial"/>
          <w:bCs/>
          <w:vanish/>
          <w:sz w:val="22"/>
          <w:szCs w:val="22"/>
        </w:rPr>
      </w:pPr>
    </w:p>
    <w:p w14:paraId="37C831E1" w14:textId="77777777" w:rsidR="00834658" w:rsidRPr="00834658" w:rsidRDefault="00834658" w:rsidP="00834658">
      <w:pPr>
        <w:pStyle w:val="Odstavecseseznamem"/>
        <w:numPr>
          <w:ilvl w:val="0"/>
          <w:numId w:val="19"/>
        </w:numPr>
        <w:spacing w:after="240" w:line="276" w:lineRule="auto"/>
        <w:jc w:val="both"/>
        <w:rPr>
          <w:rFonts w:ascii="Arial" w:hAnsi="Arial" w:cs="Arial"/>
          <w:bCs/>
          <w:vanish/>
          <w:sz w:val="22"/>
          <w:szCs w:val="22"/>
        </w:rPr>
      </w:pPr>
    </w:p>
    <w:p w14:paraId="77471665" w14:textId="2CE6747B" w:rsidR="006876C9" w:rsidRPr="00834658" w:rsidRDefault="006876C9" w:rsidP="00834658">
      <w:pPr>
        <w:numPr>
          <w:ilvl w:val="1"/>
          <w:numId w:val="19"/>
        </w:num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bCs/>
          <w:sz w:val="22"/>
          <w:szCs w:val="22"/>
        </w:rPr>
        <w:t xml:space="preserve">Tato Smlouva a právní vztahy z ní vyplývající nebo s ní související (ať jde o vztahy smluvní nebo mimosmluvní) se řídí českým právem, zejména </w:t>
      </w:r>
      <w:r w:rsidR="003D5148">
        <w:rPr>
          <w:rFonts w:ascii="Arial" w:hAnsi="Arial" w:cs="Arial"/>
          <w:bCs/>
          <w:sz w:val="22"/>
          <w:szCs w:val="22"/>
        </w:rPr>
        <w:t>občanským zákoníkem</w:t>
      </w:r>
      <w:r w:rsidRPr="00C55060">
        <w:rPr>
          <w:rFonts w:ascii="Arial" w:hAnsi="Arial" w:cs="Arial"/>
          <w:bCs/>
          <w:sz w:val="22"/>
          <w:szCs w:val="22"/>
        </w:rPr>
        <w:t>. Veškeré případné spory vzniklé na základě nebo v souvislosti s ní budou předloženy věcně a místně příslušnému soudu České republiky.</w:t>
      </w:r>
    </w:p>
    <w:p w14:paraId="00B24829" w14:textId="0C6039F8" w:rsidR="00834658" w:rsidRPr="00834658" w:rsidRDefault="00834658" w:rsidP="00834658">
      <w:pPr>
        <w:numPr>
          <w:ilvl w:val="1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834658">
        <w:rPr>
          <w:rFonts w:ascii="Arial" w:hAnsi="Arial" w:cs="Arial"/>
          <w:bCs/>
          <w:sz w:val="22"/>
          <w:szCs w:val="22"/>
        </w:rPr>
        <w:t xml:space="preserve">Smluvní strany prohlašují, že skutečnosti uvedené v této smlouvě nepovažují za obchodní tajemství ve smyslu § 504 </w:t>
      </w:r>
      <w:r w:rsidR="003D5148">
        <w:rPr>
          <w:rFonts w:ascii="Arial" w:hAnsi="Arial" w:cs="Arial"/>
          <w:bCs/>
          <w:sz w:val="22"/>
          <w:szCs w:val="22"/>
        </w:rPr>
        <w:t>občanského zákoníku</w:t>
      </w:r>
      <w:r w:rsidRPr="00834658">
        <w:rPr>
          <w:rFonts w:ascii="Arial" w:hAnsi="Arial" w:cs="Arial"/>
          <w:bCs/>
          <w:sz w:val="22"/>
          <w:szCs w:val="22"/>
        </w:rPr>
        <w:t>, a udělují svolení k jejich užití a zveřejnění bez stanovení jakýchkoliv dalších podmínek.</w:t>
      </w:r>
    </w:p>
    <w:p w14:paraId="423C6105" w14:textId="77777777" w:rsidR="008153CC" w:rsidRPr="00C55060" w:rsidRDefault="008153CC" w:rsidP="00C5506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D5EF1D2" w14:textId="14D4C5F2" w:rsidR="006876C9" w:rsidRPr="00C55060" w:rsidRDefault="006876C9" w:rsidP="00C55060">
      <w:pPr>
        <w:numPr>
          <w:ilvl w:val="1"/>
          <w:numId w:val="19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 xml:space="preserve">Tato smlouva je vyhotovena ve 4 stejnopisech, </w:t>
      </w:r>
      <w:r w:rsidR="0044051B" w:rsidRPr="0044051B">
        <w:rPr>
          <w:rFonts w:ascii="Arial" w:hAnsi="Arial" w:cs="Arial"/>
          <w:sz w:val="22"/>
          <w:szCs w:val="22"/>
        </w:rPr>
        <w:t>z nichž každá ze smluvních stran obdrží po jednom vyhotovení</w:t>
      </w:r>
      <w:r w:rsidRPr="00C55060">
        <w:rPr>
          <w:rFonts w:ascii="Arial" w:hAnsi="Arial" w:cs="Arial"/>
          <w:sz w:val="22"/>
          <w:szCs w:val="22"/>
        </w:rPr>
        <w:t>.</w:t>
      </w:r>
      <w:r w:rsidR="0044051B">
        <w:rPr>
          <w:rFonts w:ascii="Arial" w:hAnsi="Arial" w:cs="Arial"/>
          <w:sz w:val="22"/>
          <w:szCs w:val="22"/>
        </w:rPr>
        <w:t xml:space="preserve"> </w:t>
      </w:r>
    </w:p>
    <w:p w14:paraId="1E6FF981" w14:textId="77777777" w:rsidR="006876C9" w:rsidRPr="00C55060" w:rsidRDefault="006876C9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32CA7668" w14:textId="25E4966E" w:rsidR="0044051B" w:rsidRPr="0044051B" w:rsidRDefault="0044051B" w:rsidP="0044051B">
      <w:pPr>
        <w:numPr>
          <w:ilvl w:val="1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4051B">
        <w:rPr>
          <w:rFonts w:ascii="Arial" w:hAnsi="Arial" w:cs="Arial"/>
          <w:sz w:val="22"/>
          <w:szCs w:val="22"/>
        </w:rPr>
        <w:t xml:space="preserve">Tato smlouva nabývá platnosti dnem jejího podpisu všemi smluvními stranami a účinnosti dnem zveřejnění v registru smluv dle zákona č. 340/2015 Sb., o zvláštních podmínkách účinnosti některých smluv, uveřejňování těchto smluv a o registru smluv ve znění pozdějších předpisů.  </w:t>
      </w:r>
    </w:p>
    <w:p w14:paraId="1C2E40A2" w14:textId="77777777" w:rsidR="006876C9" w:rsidRPr="00C55060" w:rsidRDefault="006876C9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61C099D0" w14:textId="79C52DD6" w:rsidR="006876C9" w:rsidRPr="00C55060" w:rsidRDefault="006876C9" w:rsidP="00C55060">
      <w:pPr>
        <w:numPr>
          <w:ilvl w:val="1"/>
          <w:numId w:val="19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Smluvní strany se dohodly, že smlouvu správci registru smluv k uveřejnění prostřednictvím registru smluv bez zbytečného odkladu, nejpozději však do 30 dnů od uzavření smlouvy, zašle Příkazce</w:t>
      </w:r>
      <w:r w:rsidR="0044051B">
        <w:rPr>
          <w:rFonts w:ascii="Arial" w:hAnsi="Arial" w:cs="Arial"/>
          <w:sz w:val="22"/>
          <w:szCs w:val="22"/>
        </w:rPr>
        <w:t xml:space="preserve"> č. 2</w:t>
      </w:r>
      <w:r w:rsidRPr="00C55060">
        <w:rPr>
          <w:rFonts w:ascii="Arial" w:hAnsi="Arial" w:cs="Arial"/>
          <w:sz w:val="22"/>
          <w:szCs w:val="22"/>
        </w:rPr>
        <w:t>. Příkazce</w:t>
      </w:r>
      <w:r w:rsidR="00D12B93">
        <w:rPr>
          <w:rFonts w:ascii="Arial" w:hAnsi="Arial" w:cs="Arial"/>
          <w:sz w:val="22"/>
          <w:szCs w:val="22"/>
        </w:rPr>
        <w:t xml:space="preserve"> č. 2</w:t>
      </w:r>
      <w:r w:rsidRPr="00C55060">
        <w:rPr>
          <w:rFonts w:ascii="Arial" w:hAnsi="Arial" w:cs="Arial"/>
          <w:sz w:val="22"/>
          <w:szCs w:val="22"/>
        </w:rPr>
        <w:t xml:space="preserve"> po obdržení potvrzení o uveřejnění smlouvy v registru smluv od správce registru odešle bez zbytečného odkladu kopii tohoto </w:t>
      </w:r>
      <w:r w:rsidR="005D5CAA">
        <w:rPr>
          <w:rFonts w:ascii="Arial" w:hAnsi="Arial" w:cs="Arial"/>
          <w:sz w:val="22"/>
          <w:szCs w:val="22"/>
        </w:rPr>
        <w:t>potvrzení o uveřejnění p</w:t>
      </w:r>
      <w:r w:rsidRPr="00C55060">
        <w:rPr>
          <w:rFonts w:ascii="Arial" w:hAnsi="Arial" w:cs="Arial"/>
          <w:sz w:val="22"/>
          <w:szCs w:val="22"/>
        </w:rPr>
        <w:t>říkazníkovi.</w:t>
      </w:r>
    </w:p>
    <w:p w14:paraId="34D9A87D" w14:textId="77777777" w:rsidR="006876C9" w:rsidRPr="00C55060" w:rsidRDefault="006876C9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5EB8E88E" w14:textId="77777777" w:rsidR="006876C9" w:rsidRPr="00C55060" w:rsidRDefault="006876C9" w:rsidP="00C55060">
      <w:pPr>
        <w:numPr>
          <w:ilvl w:val="1"/>
          <w:numId w:val="19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Pokud jakákoli část závazku podle této smlouvy je nebo se stane neplatnou či nevymahatelnou, nebude to mít vliv na platnost a vymahatelnost ostatních závazků podle této smlouvy a smluvní strany se zavazují nahradit takovouto neplatnou 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14:paraId="76BE861F" w14:textId="77777777" w:rsidR="006876C9" w:rsidRPr="00C55060" w:rsidRDefault="006876C9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2F74892B" w14:textId="77777777" w:rsidR="006876C9" w:rsidRPr="00C55060" w:rsidRDefault="006876C9" w:rsidP="00C55060">
      <w:pPr>
        <w:numPr>
          <w:ilvl w:val="1"/>
          <w:numId w:val="19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Smluvní strany si nepřejí, aby nad rámec výslovných ustanovení této smlouvy byla jakákoliv práva a povinnosti dovozovány z dosavadní či budoucí praxe zavedené mezi smluvními stranami či zvyklostí zachovávaných obecně či v odvětví týkajícím se předmětu této smlouvy, ledaže je v této smlouvě výslovně sjednáno jinak. Vedle shora uvedeného si smluvní strany potvrzují, že si nejsou vědomy žádných dosud mezi nimi zavedených obchodních zvyklostí či praxe.</w:t>
      </w:r>
    </w:p>
    <w:p w14:paraId="24BF0BF7" w14:textId="77777777" w:rsidR="006876C9" w:rsidRPr="00C55060" w:rsidRDefault="006876C9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7D6C0EA2" w14:textId="07E2AB47" w:rsidR="006876C9" w:rsidRPr="00B01723" w:rsidRDefault="006876C9" w:rsidP="00C55060">
      <w:pPr>
        <w:numPr>
          <w:ilvl w:val="1"/>
          <w:numId w:val="19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14:paraId="1DD17034" w14:textId="50D99E15" w:rsidR="004853D0" w:rsidRDefault="004853D0" w:rsidP="004853D0">
      <w:pPr>
        <w:spacing w:line="276" w:lineRule="auto"/>
        <w:ind w:left="408"/>
        <w:jc w:val="both"/>
        <w:rPr>
          <w:rFonts w:ascii="Arial" w:hAnsi="Arial" w:cs="Arial"/>
          <w:b/>
          <w:sz w:val="22"/>
          <w:szCs w:val="22"/>
        </w:rPr>
      </w:pPr>
    </w:p>
    <w:p w14:paraId="47927DE5" w14:textId="59F4941B" w:rsidR="00B01723" w:rsidRDefault="00B01723" w:rsidP="004853D0">
      <w:pPr>
        <w:spacing w:line="276" w:lineRule="auto"/>
        <w:ind w:left="408"/>
        <w:jc w:val="both"/>
        <w:rPr>
          <w:rFonts w:ascii="Arial" w:hAnsi="Arial" w:cs="Arial"/>
          <w:b/>
          <w:sz w:val="22"/>
          <w:szCs w:val="22"/>
        </w:rPr>
      </w:pPr>
    </w:p>
    <w:p w14:paraId="16E2A874" w14:textId="1065190D" w:rsidR="00B01723" w:rsidRDefault="00B01723" w:rsidP="004853D0">
      <w:pPr>
        <w:spacing w:line="276" w:lineRule="auto"/>
        <w:ind w:left="408"/>
        <w:jc w:val="both"/>
        <w:rPr>
          <w:rFonts w:ascii="Arial" w:hAnsi="Arial" w:cs="Arial"/>
          <w:b/>
          <w:sz w:val="22"/>
          <w:szCs w:val="22"/>
        </w:rPr>
      </w:pPr>
    </w:p>
    <w:p w14:paraId="117EAFF6" w14:textId="77777777" w:rsidR="00B01723" w:rsidRDefault="00B01723" w:rsidP="004853D0">
      <w:pPr>
        <w:spacing w:line="276" w:lineRule="auto"/>
        <w:ind w:left="408"/>
        <w:jc w:val="both"/>
        <w:rPr>
          <w:rFonts w:ascii="Arial" w:hAnsi="Arial" w:cs="Arial"/>
          <w:b/>
          <w:sz w:val="22"/>
          <w:szCs w:val="22"/>
        </w:rPr>
      </w:pPr>
    </w:p>
    <w:p w14:paraId="5F9847E7" w14:textId="77777777" w:rsidR="008153CC" w:rsidRPr="00C55060" w:rsidRDefault="00D01A6E" w:rsidP="00C55060">
      <w:pPr>
        <w:numPr>
          <w:ilvl w:val="1"/>
          <w:numId w:val="19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lastRenderedPageBreak/>
        <w:t xml:space="preserve">Smluvní strany prohlašují, že ujednání v této smlouvě obsažená jsou jim jasná </w:t>
      </w:r>
      <w:r w:rsidRPr="00C55060">
        <w:rPr>
          <w:rFonts w:ascii="Arial" w:hAnsi="Arial" w:cs="Arial"/>
          <w:sz w:val="22"/>
          <w:szCs w:val="22"/>
        </w:rPr>
        <w:br/>
        <w:t>a srozumitelná, jsou jimi míněna vážně a byla učiněna na základě jejich pravé a svobodné vůle. Na důkaz tohoto tvrzení smluvní strany připojují níže své podpisy.</w:t>
      </w:r>
    </w:p>
    <w:p w14:paraId="700B5F61" w14:textId="77777777" w:rsidR="008153CC" w:rsidRPr="00C55060" w:rsidRDefault="008153CC" w:rsidP="00C55060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55CCD525" w14:textId="77777777" w:rsidR="002C411B" w:rsidRDefault="002C411B" w:rsidP="002C411B">
      <w:pPr>
        <w:pStyle w:val="Normodsaz"/>
        <w:tabs>
          <w:tab w:val="clear" w:pos="1080"/>
        </w:tabs>
        <w:spacing w:line="276" w:lineRule="auto"/>
        <w:ind w:left="284" w:firstLine="0"/>
        <w:rPr>
          <w:rFonts w:ascii="Arial" w:hAnsi="Arial" w:cs="Arial"/>
          <w:sz w:val="22"/>
          <w:szCs w:val="22"/>
        </w:rPr>
      </w:pPr>
      <w:r w:rsidRPr="002623BD">
        <w:rPr>
          <w:rFonts w:ascii="Arial" w:hAnsi="Arial" w:cs="Arial"/>
          <w:sz w:val="22"/>
          <w:szCs w:val="22"/>
        </w:rPr>
        <w:t>V Uherském Brodě dne:</w:t>
      </w:r>
    </w:p>
    <w:p w14:paraId="2E19D112" w14:textId="77777777" w:rsidR="002C411B" w:rsidRPr="00C55060" w:rsidRDefault="002C411B" w:rsidP="002C411B">
      <w:pPr>
        <w:pStyle w:val="Normodsaz"/>
        <w:tabs>
          <w:tab w:val="clear" w:pos="1080"/>
        </w:tabs>
        <w:spacing w:line="276" w:lineRule="auto"/>
        <w:ind w:left="284" w:firstLine="0"/>
        <w:rPr>
          <w:rFonts w:ascii="Arial" w:hAnsi="Arial" w:cs="Arial"/>
          <w:sz w:val="22"/>
          <w:szCs w:val="22"/>
        </w:rPr>
      </w:pPr>
    </w:p>
    <w:tbl>
      <w:tblPr>
        <w:tblW w:w="85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8"/>
        <w:gridCol w:w="1704"/>
        <w:gridCol w:w="3407"/>
      </w:tblGrid>
      <w:tr w:rsidR="002C411B" w:rsidRPr="00834658" w14:paraId="6D29EA5D" w14:textId="77777777" w:rsidTr="00523240">
        <w:trPr>
          <w:trHeight w:val="1454"/>
          <w:jc w:val="center"/>
        </w:trPr>
        <w:tc>
          <w:tcPr>
            <w:tcW w:w="3408" w:type="dxa"/>
            <w:tcBorders>
              <w:bottom w:val="single" w:sz="4" w:space="0" w:color="auto"/>
            </w:tcBorders>
          </w:tcPr>
          <w:p w14:paraId="2F767735" w14:textId="77777777" w:rsidR="002C411B" w:rsidRPr="00834658" w:rsidRDefault="002C411B" w:rsidP="00523240">
            <w:pPr>
              <w:rPr>
                <w:rFonts w:ascii="Arial" w:hAnsi="Arial" w:cs="Arial"/>
                <w:sz w:val="22"/>
                <w:szCs w:val="22"/>
              </w:rPr>
            </w:pPr>
            <w:r w:rsidRPr="00834658">
              <w:rPr>
                <w:rFonts w:ascii="Arial" w:hAnsi="Arial" w:cs="Arial"/>
                <w:sz w:val="22"/>
                <w:szCs w:val="22"/>
              </w:rPr>
              <w:t>Příkazník</w:t>
            </w:r>
          </w:p>
          <w:p w14:paraId="6EC7F3A8" w14:textId="77777777" w:rsidR="002C411B" w:rsidRPr="00834658" w:rsidRDefault="002C411B" w:rsidP="00523240">
            <w:pPr>
              <w:rPr>
                <w:rFonts w:ascii="Arial" w:hAnsi="Arial" w:cs="Arial"/>
                <w:sz w:val="22"/>
                <w:szCs w:val="22"/>
              </w:rPr>
            </w:pPr>
            <w:r w:rsidRPr="009F751A">
              <w:rPr>
                <w:rFonts w:ascii="Arial" w:hAnsi="Arial" w:cs="Arial"/>
                <w:bCs/>
                <w:sz w:val="22"/>
                <w:szCs w:val="22"/>
              </w:rPr>
              <w:t>IS Projekt, s.r.o.</w:t>
            </w:r>
          </w:p>
          <w:p w14:paraId="07DB7835" w14:textId="77777777" w:rsidR="002C411B" w:rsidRPr="00834658" w:rsidRDefault="002C411B" w:rsidP="005232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9F4C9E" w14:textId="77777777" w:rsidR="002C411B" w:rsidRDefault="002C411B" w:rsidP="005232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4B0830" w14:textId="77777777" w:rsidR="002C411B" w:rsidRPr="00834658" w:rsidRDefault="002C411B" w:rsidP="005232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85FB85" w14:textId="77777777" w:rsidR="002C411B" w:rsidRPr="00834658" w:rsidRDefault="002C411B" w:rsidP="005232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4" w:type="dxa"/>
          </w:tcPr>
          <w:p w14:paraId="7B0EEE3C" w14:textId="77777777" w:rsidR="002C411B" w:rsidRPr="00834658" w:rsidRDefault="002C411B" w:rsidP="00523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6D67A99" w14:textId="77777777" w:rsidR="002C411B" w:rsidRPr="00834658" w:rsidRDefault="002C411B" w:rsidP="005232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411B" w:rsidRPr="00834658" w14:paraId="4D6CE3CB" w14:textId="77777777" w:rsidTr="00523240">
        <w:trPr>
          <w:trHeight w:val="414"/>
          <w:jc w:val="center"/>
        </w:trPr>
        <w:tc>
          <w:tcPr>
            <w:tcW w:w="3408" w:type="dxa"/>
            <w:tcBorders>
              <w:top w:val="single" w:sz="4" w:space="0" w:color="auto"/>
            </w:tcBorders>
          </w:tcPr>
          <w:p w14:paraId="7C10E71F" w14:textId="77777777" w:rsidR="002C411B" w:rsidRPr="00834658" w:rsidRDefault="002C411B" w:rsidP="005232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34658">
              <w:rPr>
                <w:rFonts w:ascii="Arial" w:hAnsi="Arial" w:cs="Arial"/>
                <w:sz w:val="22"/>
                <w:szCs w:val="22"/>
                <w:lang w:eastAsia="en-US" w:bidi="en-US"/>
              </w:rPr>
              <w:t xml:space="preserve">  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Ing. Ivana Sušilová</w:t>
            </w:r>
            <w:r w:rsidRPr="00834658">
              <w:rPr>
                <w:rFonts w:ascii="Arial" w:hAnsi="Arial" w:cs="Arial"/>
                <w:sz w:val="22"/>
                <w:szCs w:val="22"/>
              </w:rPr>
              <w:br/>
              <w:t xml:space="preserve">                jednatel</w:t>
            </w: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704" w:type="dxa"/>
          </w:tcPr>
          <w:p w14:paraId="2F7F7B7C" w14:textId="77777777" w:rsidR="002C411B" w:rsidRPr="00834658" w:rsidRDefault="002C411B" w:rsidP="00523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7" w:type="dxa"/>
          </w:tcPr>
          <w:p w14:paraId="48B11B30" w14:textId="77777777" w:rsidR="002C411B" w:rsidRPr="00834658" w:rsidRDefault="002C411B" w:rsidP="00523240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6BB70A" w14:textId="77777777" w:rsidR="002C411B" w:rsidRPr="00834658" w:rsidRDefault="002C411B" w:rsidP="002C411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059E1BB" w14:textId="77777777" w:rsidR="002C411B" w:rsidRPr="00834658" w:rsidRDefault="002C411B" w:rsidP="002C411B">
      <w:pPr>
        <w:spacing w:after="240"/>
        <w:rPr>
          <w:rFonts w:ascii="Arial" w:hAnsi="Arial" w:cs="Arial"/>
          <w:sz w:val="22"/>
          <w:szCs w:val="22"/>
        </w:rPr>
      </w:pPr>
      <w:r w:rsidRPr="002623BD">
        <w:rPr>
          <w:rFonts w:ascii="Arial" w:hAnsi="Arial" w:cs="Arial"/>
          <w:sz w:val="22"/>
          <w:szCs w:val="22"/>
        </w:rPr>
        <w:t>V Uherském Brodě dne: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2623BD">
        <w:rPr>
          <w:rFonts w:ascii="Arial" w:hAnsi="Arial" w:cs="Arial"/>
          <w:sz w:val="22"/>
          <w:szCs w:val="22"/>
        </w:rPr>
        <w:t>V Uherském Brodě dne:</w:t>
      </w:r>
    </w:p>
    <w:tbl>
      <w:tblPr>
        <w:tblW w:w="86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8"/>
        <w:gridCol w:w="1704"/>
        <w:gridCol w:w="3544"/>
      </w:tblGrid>
      <w:tr w:rsidR="002C411B" w:rsidRPr="00834658" w14:paraId="4F225080" w14:textId="77777777" w:rsidTr="00523240">
        <w:trPr>
          <w:trHeight w:val="1454"/>
          <w:jc w:val="center"/>
        </w:trPr>
        <w:tc>
          <w:tcPr>
            <w:tcW w:w="3408" w:type="dxa"/>
            <w:tcBorders>
              <w:bottom w:val="single" w:sz="4" w:space="0" w:color="auto"/>
            </w:tcBorders>
          </w:tcPr>
          <w:p w14:paraId="4335C0BD" w14:textId="77777777" w:rsidR="002C411B" w:rsidRPr="00834658" w:rsidRDefault="002C411B" w:rsidP="00523240">
            <w:pPr>
              <w:rPr>
                <w:rFonts w:ascii="Arial" w:hAnsi="Arial" w:cs="Arial"/>
                <w:sz w:val="22"/>
                <w:szCs w:val="22"/>
                <w:lang w:eastAsia="en-US" w:bidi="en-US"/>
              </w:rPr>
            </w:pPr>
            <w:r w:rsidRPr="00834658">
              <w:rPr>
                <w:rFonts w:ascii="Arial" w:hAnsi="Arial" w:cs="Arial"/>
                <w:sz w:val="22"/>
                <w:szCs w:val="22"/>
                <w:lang w:eastAsia="en-US" w:bidi="en-US"/>
              </w:rPr>
              <w:t>Příkazce č. 1</w:t>
            </w:r>
          </w:p>
          <w:p w14:paraId="002FEB9B" w14:textId="77777777" w:rsidR="002C411B" w:rsidRPr="00834658" w:rsidRDefault="002C411B" w:rsidP="00523240">
            <w:pPr>
              <w:rPr>
                <w:rFonts w:ascii="Arial" w:hAnsi="Arial" w:cs="Arial"/>
                <w:sz w:val="22"/>
                <w:szCs w:val="22"/>
              </w:rPr>
            </w:pPr>
            <w:r w:rsidRPr="00834658">
              <w:rPr>
                <w:rFonts w:ascii="Arial" w:hAnsi="Arial" w:cs="Arial"/>
                <w:sz w:val="22"/>
                <w:szCs w:val="22"/>
              </w:rPr>
              <w:t>Česká zbrojovka a.s.</w:t>
            </w:r>
          </w:p>
          <w:p w14:paraId="496E3DB9" w14:textId="77777777" w:rsidR="002C411B" w:rsidRPr="00834658" w:rsidRDefault="002C411B" w:rsidP="005232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42C6B0" w14:textId="77777777" w:rsidR="002C411B" w:rsidRDefault="002C411B" w:rsidP="005232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CD260E" w14:textId="77777777" w:rsidR="002C411B" w:rsidRDefault="002C411B" w:rsidP="005232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39B1F1" w14:textId="77777777" w:rsidR="002C411B" w:rsidRPr="00834658" w:rsidRDefault="002C411B" w:rsidP="005232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C2FA2" w14:textId="77777777" w:rsidR="002C411B" w:rsidRPr="00834658" w:rsidRDefault="002C411B" w:rsidP="005232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4" w:type="dxa"/>
          </w:tcPr>
          <w:p w14:paraId="336C45D3" w14:textId="77777777" w:rsidR="002C411B" w:rsidRPr="00834658" w:rsidRDefault="002C411B" w:rsidP="00523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BBF7FAD" w14:textId="77777777" w:rsidR="002C411B" w:rsidRPr="00834658" w:rsidRDefault="002C411B" w:rsidP="00523240">
            <w:pPr>
              <w:rPr>
                <w:rFonts w:ascii="Arial" w:hAnsi="Arial" w:cs="Arial"/>
                <w:sz w:val="22"/>
                <w:szCs w:val="22"/>
                <w:lang w:eastAsia="en-US" w:bidi="en-US"/>
              </w:rPr>
            </w:pPr>
            <w:r w:rsidRPr="00834658">
              <w:rPr>
                <w:rFonts w:ascii="Arial" w:hAnsi="Arial" w:cs="Arial"/>
                <w:sz w:val="22"/>
                <w:szCs w:val="22"/>
                <w:lang w:eastAsia="en-US" w:bidi="en-US"/>
              </w:rPr>
              <w:t>Příkazce č. 1</w:t>
            </w:r>
          </w:p>
          <w:p w14:paraId="5C91E963" w14:textId="77777777" w:rsidR="002C411B" w:rsidRPr="00834658" w:rsidRDefault="002C411B" w:rsidP="00523240">
            <w:pPr>
              <w:rPr>
                <w:rFonts w:ascii="Arial" w:hAnsi="Arial" w:cs="Arial"/>
                <w:sz w:val="22"/>
                <w:szCs w:val="22"/>
              </w:rPr>
            </w:pPr>
            <w:r w:rsidRPr="00834658">
              <w:rPr>
                <w:rFonts w:ascii="Arial" w:hAnsi="Arial" w:cs="Arial"/>
                <w:sz w:val="22"/>
                <w:szCs w:val="22"/>
              </w:rPr>
              <w:t>Česká zbrojovka a.s.</w:t>
            </w:r>
          </w:p>
          <w:p w14:paraId="64B35720" w14:textId="77777777" w:rsidR="002C411B" w:rsidRPr="00834658" w:rsidRDefault="002C411B" w:rsidP="00523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4658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</w:tc>
      </w:tr>
      <w:tr w:rsidR="002C411B" w:rsidRPr="00834658" w14:paraId="7303F51F" w14:textId="77777777" w:rsidTr="00523240">
        <w:trPr>
          <w:trHeight w:val="414"/>
          <w:jc w:val="center"/>
        </w:trPr>
        <w:tc>
          <w:tcPr>
            <w:tcW w:w="3408" w:type="dxa"/>
            <w:tcBorders>
              <w:top w:val="single" w:sz="4" w:space="0" w:color="auto"/>
            </w:tcBorders>
          </w:tcPr>
          <w:p w14:paraId="72770B39" w14:textId="44C8C87F" w:rsidR="002C411B" w:rsidRPr="00834658" w:rsidRDefault="002C411B" w:rsidP="00523240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XXXXXXXXXXXXX</w:t>
            </w:r>
            <w:r w:rsidRPr="00834658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  <w:p w14:paraId="5BF689E8" w14:textId="77777777" w:rsidR="002C411B" w:rsidRPr="00834658" w:rsidRDefault="002C411B" w:rsidP="00523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4658">
              <w:rPr>
                <w:rFonts w:ascii="Arial" w:hAnsi="Arial" w:cs="Arial"/>
                <w:sz w:val="22"/>
                <w:szCs w:val="22"/>
              </w:rPr>
              <w:t>ředitel divize Provozního inženýrství</w:t>
            </w:r>
            <w:r w:rsidRPr="0083465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3465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83465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</w:tcPr>
          <w:p w14:paraId="1C158165" w14:textId="77777777" w:rsidR="002C411B" w:rsidRPr="00834658" w:rsidRDefault="002C411B" w:rsidP="00523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0011B9B1" w14:textId="329303AC" w:rsidR="002C411B" w:rsidRPr="00834658" w:rsidRDefault="002C411B" w:rsidP="00523240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XXXXXXXXXXXXXX</w:t>
            </w:r>
          </w:p>
          <w:p w14:paraId="430D5F0B" w14:textId="77777777" w:rsidR="002C411B" w:rsidRPr="00834658" w:rsidRDefault="002C411B" w:rsidP="005232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658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>odborný technický pracovník</w:t>
            </w:r>
          </w:p>
        </w:tc>
      </w:tr>
    </w:tbl>
    <w:p w14:paraId="79DFA2B7" w14:textId="77777777" w:rsidR="002C411B" w:rsidRPr="00D12B93" w:rsidRDefault="002C411B" w:rsidP="002C411B">
      <w:pPr>
        <w:autoSpaceDE w:val="0"/>
        <w:autoSpaceDN w:val="0"/>
        <w:adjustRightInd w:val="0"/>
        <w:ind w:left="4254" w:firstLine="709"/>
        <w:jc w:val="center"/>
        <w:rPr>
          <w:rFonts w:ascii="Arial" w:hAnsi="Arial" w:cs="Arial"/>
          <w:sz w:val="22"/>
          <w:szCs w:val="22"/>
        </w:rPr>
      </w:pPr>
    </w:p>
    <w:p w14:paraId="13723B72" w14:textId="77777777" w:rsidR="002C411B" w:rsidRPr="00D12B93" w:rsidRDefault="002C411B" w:rsidP="002C411B">
      <w:pPr>
        <w:spacing w:after="240"/>
        <w:rPr>
          <w:rFonts w:ascii="Arial" w:hAnsi="Arial" w:cs="Arial"/>
          <w:sz w:val="22"/>
          <w:szCs w:val="22"/>
        </w:rPr>
      </w:pPr>
      <w:r w:rsidRPr="00D12B93">
        <w:rPr>
          <w:rFonts w:ascii="Arial" w:hAnsi="Arial" w:cs="Arial"/>
          <w:sz w:val="22"/>
          <w:szCs w:val="22"/>
        </w:rPr>
        <w:t xml:space="preserve">      </w:t>
      </w:r>
    </w:p>
    <w:p w14:paraId="205F4CB9" w14:textId="77777777" w:rsidR="002C411B" w:rsidRPr="00D12B93" w:rsidRDefault="002C411B" w:rsidP="002C411B">
      <w:pPr>
        <w:spacing w:after="240"/>
        <w:rPr>
          <w:rFonts w:ascii="Arial" w:hAnsi="Arial" w:cs="Arial"/>
          <w:sz w:val="22"/>
          <w:szCs w:val="22"/>
        </w:rPr>
      </w:pPr>
      <w:r w:rsidRPr="00D12B93">
        <w:rPr>
          <w:rFonts w:ascii="Arial" w:hAnsi="Arial" w:cs="Arial"/>
          <w:sz w:val="22"/>
          <w:szCs w:val="22"/>
        </w:rPr>
        <w:t xml:space="preserve">   </w:t>
      </w:r>
      <w:r w:rsidRPr="002623BD">
        <w:rPr>
          <w:rFonts w:ascii="Arial" w:hAnsi="Arial" w:cs="Arial"/>
          <w:sz w:val="22"/>
          <w:szCs w:val="22"/>
        </w:rPr>
        <w:t>V Uherském Brodě dne: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Ve Zlíně dne:</w:t>
      </w:r>
    </w:p>
    <w:tbl>
      <w:tblPr>
        <w:tblW w:w="86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8"/>
        <w:gridCol w:w="1704"/>
        <w:gridCol w:w="3544"/>
      </w:tblGrid>
      <w:tr w:rsidR="002C411B" w:rsidRPr="00834658" w14:paraId="4AB2EA61" w14:textId="77777777" w:rsidTr="00523240">
        <w:trPr>
          <w:trHeight w:val="1454"/>
          <w:jc w:val="center"/>
        </w:trPr>
        <w:tc>
          <w:tcPr>
            <w:tcW w:w="3408" w:type="dxa"/>
            <w:tcBorders>
              <w:bottom w:val="single" w:sz="4" w:space="0" w:color="auto"/>
            </w:tcBorders>
          </w:tcPr>
          <w:p w14:paraId="030F138D" w14:textId="77777777" w:rsidR="002C411B" w:rsidRPr="00834658" w:rsidRDefault="002C411B" w:rsidP="00523240">
            <w:pPr>
              <w:rPr>
                <w:rFonts w:ascii="Arial" w:hAnsi="Arial" w:cs="Arial"/>
                <w:sz w:val="22"/>
                <w:szCs w:val="22"/>
              </w:rPr>
            </w:pPr>
            <w:r w:rsidRPr="00834658">
              <w:rPr>
                <w:rFonts w:ascii="Arial" w:hAnsi="Arial" w:cs="Arial"/>
                <w:sz w:val="22"/>
                <w:szCs w:val="22"/>
              </w:rPr>
              <w:t>Příkazce č. 2</w:t>
            </w:r>
          </w:p>
          <w:p w14:paraId="746DC07E" w14:textId="77777777" w:rsidR="002C411B" w:rsidRPr="00834658" w:rsidRDefault="002C411B" w:rsidP="00523240">
            <w:pPr>
              <w:rPr>
                <w:rFonts w:ascii="Arial" w:hAnsi="Arial" w:cs="Arial"/>
                <w:sz w:val="22"/>
                <w:szCs w:val="22"/>
              </w:rPr>
            </w:pPr>
            <w:r w:rsidRPr="00834658">
              <w:rPr>
                <w:rFonts w:ascii="Arial" w:hAnsi="Arial" w:cs="Arial"/>
                <w:sz w:val="22"/>
                <w:szCs w:val="22"/>
              </w:rPr>
              <w:t>Česká republika – Katastrální úřad pro Zlínský kraj</w:t>
            </w:r>
          </w:p>
          <w:p w14:paraId="317E8B6D" w14:textId="77777777" w:rsidR="002C411B" w:rsidRPr="00834658" w:rsidRDefault="002C411B" w:rsidP="005232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B7A37F" w14:textId="77777777" w:rsidR="002C411B" w:rsidRDefault="002C411B" w:rsidP="005232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08233E" w14:textId="77777777" w:rsidR="002C411B" w:rsidRDefault="002C411B" w:rsidP="005232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3CCEC6" w14:textId="77777777" w:rsidR="002C411B" w:rsidRPr="00834658" w:rsidRDefault="002C411B" w:rsidP="005232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D5662F" w14:textId="77777777" w:rsidR="002C411B" w:rsidRPr="00834658" w:rsidRDefault="002C411B" w:rsidP="005232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4" w:type="dxa"/>
          </w:tcPr>
          <w:p w14:paraId="19BDF444" w14:textId="77777777" w:rsidR="002C411B" w:rsidRPr="00834658" w:rsidRDefault="002C411B" w:rsidP="00523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7508A5B" w14:textId="77777777" w:rsidR="002C411B" w:rsidRPr="00834658" w:rsidRDefault="002C411B" w:rsidP="00523240">
            <w:pPr>
              <w:rPr>
                <w:rFonts w:ascii="Arial" w:hAnsi="Arial" w:cs="Arial"/>
                <w:sz w:val="22"/>
                <w:szCs w:val="22"/>
              </w:rPr>
            </w:pPr>
            <w:r w:rsidRPr="00834658">
              <w:rPr>
                <w:rFonts w:ascii="Arial" w:hAnsi="Arial" w:cs="Arial"/>
                <w:sz w:val="22"/>
                <w:szCs w:val="22"/>
              </w:rPr>
              <w:t>Příkazce č. 3</w:t>
            </w:r>
          </w:p>
          <w:p w14:paraId="57D87AA2" w14:textId="77777777" w:rsidR="002C411B" w:rsidRPr="00834658" w:rsidRDefault="002C411B" w:rsidP="00523240">
            <w:pPr>
              <w:rPr>
                <w:rFonts w:ascii="Arial" w:hAnsi="Arial" w:cs="Arial"/>
                <w:sz w:val="22"/>
                <w:szCs w:val="22"/>
              </w:rPr>
            </w:pPr>
            <w:r w:rsidRPr="00834658">
              <w:rPr>
                <w:rFonts w:ascii="Arial" w:hAnsi="Arial" w:cs="Arial"/>
                <w:sz w:val="22"/>
                <w:szCs w:val="22"/>
              </w:rPr>
              <w:t>Česká republika – Úřad práce České republiky</w:t>
            </w:r>
          </w:p>
          <w:p w14:paraId="26E56DD2" w14:textId="77777777" w:rsidR="002C411B" w:rsidRPr="00834658" w:rsidRDefault="002C411B" w:rsidP="00523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4658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</w:tc>
      </w:tr>
      <w:tr w:rsidR="002C411B" w:rsidRPr="00834658" w14:paraId="7BAC4CEC" w14:textId="77777777" w:rsidTr="00523240">
        <w:trPr>
          <w:trHeight w:val="414"/>
          <w:jc w:val="center"/>
        </w:trPr>
        <w:tc>
          <w:tcPr>
            <w:tcW w:w="3408" w:type="dxa"/>
            <w:tcBorders>
              <w:top w:val="single" w:sz="4" w:space="0" w:color="auto"/>
            </w:tcBorders>
          </w:tcPr>
          <w:p w14:paraId="4CD663F4" w14:textId="77777777" w:rsidR="002C411B" w:rsidRPr="00834658" w:rsidRDefault="002C411B" w:rsidP="00523240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4658">
              <w:rPr>
                <w:rFonts w:ascii="Arial" w:hAnsi="Arial" w:cs="Arial"/>
                <w:sz w:val="22"/>
                <w:szCs w:val="22"/>
              </w:rPr>
              <w:t>Ing. Štěpán Forman</w:t>
            </w:r>
          </w:p>
          <w:p w14:paraId="57C563E0" w14:textId="77777777" w:rsidR="002C411B" w:rsidRPr="00834658" w:rsidRDefault="002C411B" w:rsidP="00523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4658"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  <w:tc>
          <w:tcPr>
            <w:tcW w:w="1704" w:type="dxa"/>
          </w:tcPr>
          <w:p w14:paraId="4A957937" w14:textId="77777777" w:rsidR="002C411B" w:rsidRPr="00834658" w:rsidRDefault="002C411B" w:rsidP="005232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635821F3" w14:textId="77777777" w:rsidR="002C411B" w:rsidRPr="00834658" w:rsidRDefault="002C411B" w:rsidP="00523240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4658">
              <w:rPr>
                <w:rFonts w:ascii="Arial" w:hAnsi="Arial" w:cs="Arial"/>
                <w:sz w:val="22"/>
                <w:szCs w:val="22"/>
              </w:rPr>
              <w:t>Mgr. Miriam Majdyšová</w:t>
            </w:r>
          </w:p>
          <w:p w14:paraId="471B417E" w14:textId="77777777" w:rsidR="002C411B" w:rsidRPr="00834658" w:rsidRDefault="002C411B" w:rsidP="005232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4658">
              <w:rPr>
                <w:rFonts w:ascii="Arial" w:hAnsi="Arial" w:cs="Arial"/>
                <w:sz w:val="22"/>
                <w:szCs w:val="22"/>
              </w:rPr>
              <w:t xml:space="preserve">     ředitelka Krajské pobočky ÚP ČR ve Zlíně</w:t>
            </w:r>
          </w:p>
        </w:tc>
      </w:tr>
    </w:tbl>
    <w:p w14:paraId="5D71778A" w14:textId="77777777" w:rsidR="00076692" w:rsidRPr="00C55060" w:rsidRDefault="00D96351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060">
        <w:rPr>
          <w:rFonts w:ascii="Arial" w:hAnsi="Arial" w:cs="Arial"/>
          <w:sz w:val="22"/>
          <w:szCs w:val="22"/>
        </w:rPr>
        <w:tab/>
      </w:r>
      <w:r w:rsidRPr="00C55060">
        <w:rPr>
          <w:rFonts w:ascii="Arial" w:hAnsi="Arial" w:cs="Arial"/>
          <w:sz w:val="22"/>
          <w:szCs w:val="22"/>
        </w:rPr>
        <w:tab/>
      </w:r>
      <w:r w:rsidRPr="00C55060">
        <w:rPr>
          <w:rFonts w:ascii="Arial" w:hAnsi="Arial" w:cs="Arial"/>
          <w:sz w:val="22"/>
          <w:szCs w:val="22"/>
        </w:rPr>
        <w:tab/>
      </w:r>
      <w:r w:rsidRPr="00C55060">
        <w:rPr>
          <w:rFonts w:ascii="Arial" w:hAnsi="Arial" w:cs="Arial"/>
          <w:sz w:val="22"/>
          <w:szCs w:val="22"/>
        </w:rPr>
        <w:tab/>
      </w:r>
      <w:r w:rsidR="002946B1" w:rsidRPr="00C55060">
        <w:rPr>
          <w:rFonts w:ascii="Arial" w:hAnsi="Arial" w:cs="Arial"/>
          <w:sz w:val="22"/>
          <w:szCs w:val="22"/>
        </w:rPr>
        <w:tab/>
      </w:r>
      <w:r w:rsidR="005946E6" w:rsidRPr="00C55060">
        <w:rPr>
          <w:rFonts w:ascii="Arial" w:hAnsi="Arial" w:cs="Arial"/>
          <w:sz w:val="22"/>
          <w:szCs w:val="22"/>
        </w:rPr>
        <w:t xml:space="preserve">     </w:t>
      </w:r>
      <w:r w:rsidR="00902945" w:rsidRPr="00C55060">
        <w:rPr>
          <w:rFonts w:ascii="Arial" w:hAnsi="Arial" w:cs="Arial"/>
          <w:sz w:val="22"/>
          <w:szCs w:val="22"/>
        </w:rPr>
        <w:t xml:space="preserve">            </w:t>
      </w:r>
      <w:r w:rsidR="005946E6" w:rsidRPr="00C55060">
        <w:rPr>
          <w:rFonts w:ascii="Arial" w:hAnsi="Arial" w:cs="Arial"/>
          <w:sz w:val="22"/>
          <w:szCs w:val="22"/>
        </w:rPr>
        <w:t xml:space="preserve">   </w:t>
      </w:r>
      <w:r w:rsidR="001F5987" w:rsidRPr="00C55060">
        <w:rPr>
          <w:rFonts w:ascii="Arial" w:hAnsi="Arial" w:cs="Arial"/>
          <w:sz w:val="22"/>
          <w:szCs w:val="22"/>
        </w:rPr>
        <w:t xml:space="preserve">     </w:t>
      </w:r>
      <w:r w:rsidR="00076692" w:rsidRPr="00C55060">
        <w:rPr>
          <w:rFonts w:ascii="Arial" w:hAnsi="Arial" w:cs="Arial"/>
          <w:sz w:val="22"/>
          <w:szCs w:val="22"/>
        </w:rPr>
        <w:t xml:space="preserve"> </w:t>
      </w:r>
    </w:p>
    <w:p w14:paraId="60BF2D8D" w14:textId="77777777" w:rsidR="00551A90" w:rsidRPr="00C55060" w:rsidRDefault="00551A90" w:rsidP="00C55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551A90" w:rsidRPr="00C55060" w:rsidSect="00DF6B98">
      <w:headerReference w:type="default" r:id="rId8"/>
      <w:footerReference w:type="default" r:id="rId9"/>
      <w:pgSz w:w="11906" w:h="16838"/>
      <w:pgMar w:top="709" w:right="1418" w:bottom="1134" w:left="1418" w:header="709" w:footer="64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36D8" w14:textId="77777777" w:rsidR="007E7499" w:rsidRDefault="007E7499">
      <w:r>
        <w:separator/>
      </w:r>
    </w:p>
  </w:endnote>
  <w:endnote w:type="continuationSeparator" w:id="0">
    <w:p w14:paraId="03838F07" w14:textId="77777777" w:rsidR="007E7499" w:rsidRDefault="007E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3043" w14:textId="16B81C7F" w:rsidR="00C55060" w:rsidRPr="00C55060" w:rsidRDefault="00C55060">
    <w:pPr>
      <w:pStyle w:val="Zpat"/>
      <w:jc w:val="center"/>
      <w:rPr>
        <w:rFonts w:ascii="Arial" w:hAnsi="Arial" w:cs="Arial"/>
      </w:rPr>
    </w:pPr>
    <w:r w:rsidRPr="00C55060">
      <w:rPr>
        <w:rFonts w:ascii="Arial" w:hAnsi="Arial" w:cs="Arial"/>
      </w:rPr>
      <w:fldChar w:fldCharType="begin"/>
    </w:r>
    <w:r w:rsidRPr="00C55060">
      <w:rPr>
        <w:rFonts w:ascii="Arial" w:hAnsi="Arial" w:cs="Arial"/>
      </w:rPr>
      <w:instrText>PAGE   \* MERGEFORMAT</w:instrText>
    </w:r>
    <w:r w:rsidRPr="00C55060">
      <w:rPr>
        <w:rFonts w:ascii="Arial" w:hAnsi="Arial" w:cs="Arial"/>
      </w:rPr>
      <w:fldChar w:fldCharType="separate"/>
    </w:r>
    <w:r w:rsidR="00EC047D">
      <w:rPr>
        <w:rFonts w:ascii="Arial" w:hAnsi="Arial" w:cs="Arial"/>
        <w:noProof/>
      </w:rPr>
      <w:t>2</w:t>
    </w:r>
    <w:r w:rsidRPr="00C55060">
      <w:rPr>
        <w:rFonts w:ascii="Arial" w:hAnsi="Arial" w:cs="Arial"/>
      </w:rPr>
      <w:fldChar w:fldCharType="end"/>
    </w:r>
  </w:p>
  <w:p w14:paraId="6830A11C" w14:textId="77777777" w:rsidR="00C55060" w:rsidRDefault="00C550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C381D" w14:textId="77777777" w:rsidR="007E7499" w:rsidRDefault="007E7499">
      <w:r>
        <w:separator/>
      </w:r>
    </w:p>
  </w:footnote>
  <w:footnote w:type="continuationSeparator" w:id="0">
    <w:p w14:paraId="5F5A2906" w14:textId="77777777" w:rsidR="007E7499" w:rsidRDefault="007E7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483C6" w14:textId="77777777" w:rsidR="00813BB0" w:rsidRDefault="00813BB0" w:rsidP="00813BB0">
    <w:pPr>
      <w:pStyle w:val="Zhlav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41EA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1" w15:restartNumberingAfterBreak="0">
    <w:nsid w:val="169503D8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2" w15:restartNumberingAfterBreak="0">
    <w:nsid w:val="1AFF5BE6"/>
    <w:multiLevelType w:val="multilevel"/>
    <w:tmpl w:val="5CC0A6DC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iCs w:val="0"/>
        <w:sz w:val="22"/>
        <w:szCs w:val="22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DD5ACF"/>
    <w:multiLevelType w:val="multilevel"/>
    <w:tmpl w:val="5CC0A6DC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iCs w:val="0"/>
        <w:sz w:val="22"/>
        <w:szCs w:val="22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B27806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5" w15:restartNumberingAfterBreak="0">
    <w:nsid w:val="29874B48"/>
    <w:multiLevelType w:val="multilevel"/>
    <w:tmpl w:val="B6C6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6" w15:restartNumberingAfterBreak="0">
    <w:nsid w:val="2BC31C65"/>
    <w:multiLevelType w:val="multilevel"/>
    <w:tmpl w:val="5CC0A6DC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iCs w:val="0"/>
        <w:sz w:val="22"/>
        <w:szCs w:val="22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0363D2D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8" w15:restartNumberingAfterBreak="0">
    <w:nsid w:val="32A77E09"/>
    <w:multiLevelType w:val="hybridMultilevel"/>
    <w:tmpl w:val="E208E0AA"/>
    <w:lvl w:ilvl="0" w:tplc="A3847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891BE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9E20AB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A31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E1B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02F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C12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29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A45D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829E7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10" w15:restartNumberingAfterBreak="0">
    <w:nsid w:val="471B23D4"/>
    <w:multiLevelType w:val="hybridMultilevel"/>
    <w:tmpl w:val="6CF0B760"/>
    <w:lvl w:ilvl="0" w:tplc="104C9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33002"/>
    <w:multiLevelType w:val="multilevel"/>
    <w:tmpl w:val="5CC0A6DC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iCs w:val="0"/>
        <w:sz w:val="22"/>
        <w:szCs w:val="22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5892F61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13" w15:restartNumberingAfterBreak="0">
    <w:nsid w:val="576C1C4C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14" w15:restartNumberingAfterBreak="0">
    <w:nsid w:val="60555723"/>
    <w:multiLevelType w:val="hybridMultilevel"/>
    <w:tmpl w:val="48FA20CE"/>
    <w:lvl w:ilvl="0" w:tplc="0405000F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13A7F49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16" w15:restartNumberingAfterBreak="0">
    <w:nsid w:val="741E6C6E"/>
    <w:multiLevelType w:val="hybridMultilevel"/>
    <w:tmpl w:val="422E5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0351F"/>
    <w:multiLevelType w:val="multilevel"/>
    <w:tmpl w:val="15FA7522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sz w:val="22"/>
        <w:szCs w:val="22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81A4B8F"/>
    <w:multiLevelType w:val="multilevel"/>
    <w:tmpl w:val="5CC0A6DC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iCs w:val="0"/>
        <w:sz w:val="22"/>
        <w:szCs w:val="22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A112E82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20" w15:restartNumberingAfterBreak="0">
    <w:nsid w:val="7F595EA2"/>
    <w:multiLevelType w:val="multilevel"/>
    <w:tmpl w:val="939AF480"/>
    <w:lvl w:ilvl="0">
      <w:start w:val="2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8"/>
  </w:num>
  <w:num w:numId="5">
    <w:abstractNumId w:val="0"/>
  </w:num>
  <w:num w:numId="6">
    <w:abstractNumId w:val="5"/>
  </w:num>
  <w:num w:numId="7">
    <w:abstractNumId w:val="11"/>
  </w:num>
  <w:num w:numId="8">
    <w:abstractNumId w:val="16"/>
  </w:num>
  <w:num w:numId="9">
    <w:abstractNumId w:val="18"/>
  </w:num>
  <w:num w:numId="10">
    <w:abstractNumId w:val="20"/>
  </w:num>
  <w:num w:numId="11">
    <w:abstractNumId w:val="3"/>
  </w:num>
  <w:num w:numId="12">
    <w:abstractNumId w:val="19"/>
  </w:num>
  <w:num w:numId="13">
    <w:abstractNumId w:val="9"/>
  </w:num>
  <w:num w:numId="14">
    <w:abstractNumId w:val="4"/>
  </w:num>
  <w:num w:numId="15">
    <w:abstractNumId w:val="7"/>
  </w:num>
  <w:num w:numId="16">
    <w:abstractNumId w:val="13"/>
  </w:num>
  <w:num w:numId="17">
    <w:abstractNumId w:val="12"/>
  </w:num>
  <w:num w:numId="18">
    <w:abstractNumId w:val="1"/>
  </w:num>
  <w:num w:numId="19">
    <w:abstractNumId w:val="15"/>
  </w:num>
  <w:num w:numId="20">
    <w:abstractNumId w:val="2"/>
  </w:num>
  <w:num w:numId="2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5A9"/>
    <w:rsid w:val="00000B9C"/>
    <w:rsid w:val="00003CB2"/>
    <w:rsid w:val="000071E1"/>
    <w:rsid w:val="00013D54"/>
    <w:rsid w:val="00023BB3"/>
    <w:rsid w:val="00031136"/>
    <w:rsid w:val="00033DFD"/>
    <w:rsid w:val="00050A7B"/>
    <w:rsid w:val="000570E3"/>
    <w:rsid w:val="00057DB4"/>
    <w:rsid w:val="0007120B"/>
    <w:rsid w:val="00072B6D"/>
    <w:rsid w:val="00076692"/>
    <w:rsid w:val="000801B0"/>
    <w:rsid w:val="0008286F"/>
    <w:rsid w:val="00096FC9"/>
    <w:rsid w:val="000A1EAD"/>
    <w:rsid w:val="000A37C8"/>
    <w:rsid w:val="000B25D1"/>
    <w:rsid w:val="000D12FD"/>
    <w:rsid w:val="000E2A70"/>
    <w:rsid w:val="000E628F"/>
    <w:rsid w:val="000E68DD"/>
    <w:rsid w:val="000E6F9D"/>
    <w:rsid w:val="000F1BC5"/>
    <w:rsid w:val="001021E9"/>
    <w:rsid w:val="00110D5D"/>
    <w:rsid w:val="0011161D"/>
    <w:rsid w:val="00126D7B"/>
    <w:rsid w:val="0016121A"/>
    <w:rsid w:val="001712F4"/>
    <w:rsid w:val="00177A56"/>
    <w:rsid w:val="00180EDE"/>
    <w:rsid w:val="001819FA"/>
    <w:rsid w:val="00183263"/>
    <w:rsid w:val="00184C09"/>
    <w:rsid w:val="00186A7C"/>
    <w:rsid w:val="001972C9"/>
    <w:rsid w:val="001B1F46"/>
    <w:rsid w:val="001C043D"/>
    <w:rsid w:val="001C2F05"/>
    <w:rsid w:val="001C40F9"/>
    <w:rsid w:val="001D36F2"/>
    <w:rsid w:val="001D4B82"/>
    <w:rsid w:val="001E37C4"/>
    <w:rsid w:val="001F5987"/>
    <w:rsid w:val="001F71ED"/>
    <w:rsid w:val="00207D86"/>
    <w:rsid w:val="00210DE9"/>
    <w:rsid w:val="00230472"/>
    <w:rsid w:val="00236C27"/>
    <w:rsid w:val="00236EB4"/>
    <w:rsid w:val="00240966"/>
    <w:rsid w:val="0024134C"/>
    <w:rsid w:val="00242BBD"/>
    <w:rsid w:val="002470C9"/>
    <w:rsid w:val="00253296"/>
    <w:rsid w:val="002552E7"/>
    <w:rsid w:val="00263DCC"/>
    <w:rsid w:val="00264EE8"/>
    <w:rsid w:val="00265525"/>
    <w:rsid w:val="00270E44"/>
    <w:rsid w:val="002766B9"/>
    <w:rsid w:val="00284135"/>
    <w:rsid w:val="0028670A"/>
    <w:rsid w:val="002946B1"/>
    <w:rsid w:val="002A2E95"/>
    <w:rsid w:val="002A323E"/>
    <w:rsid w:val="002A3E43"/>
    <w:rsid w:val="002B2582"/>
    <w:rsid w:val="002C411B"/>
    <w:rsid w:val="002C5E19"/>
    <w:rsid w:val="002D3395"/>
    <w:rsid w:val="002E5C47"/>
    <w:rsid w:val="00301229"/>
    <w:rsid w:val="003035FB"/>
    <w:rsid w:val="00313C95"/>
    <w:rsid w:val="00331DF5"/>
    <w:rsid w:val="00333BF5"/>
    <w:rsid w:val="00334CB8"/>
    <w:rsid w:val="00343498"/>
    <w:rsid w:val="00367E4E"/>
    <w:rsid w:val="003915D4"/>
    <w:rsid w:val="003A4EEA"/>
    <w:rsid w:val="003D5148"/>
    <w:rsid w:val="003D6913"/>
    <w:rsid w:val="003F202D"/>
    <w:rsid w:val="004013EB"/>
    <w:rsid w:val="00401C7B"/>
    <w:rsid w:val="00427B0C"/>
    <w:rsid w:val="004348B0"/>
    <w:rsid w:val="00437A57"/>
    <w:rsid w:val="0044051B"/>
    <w:rsid w:val="00453509"/>
    <w:rsid w:val="00481132"/>
    <w:rsid w:val="004831C1"/>
    <w:rsid w:val="004853D0"/>
    <w:rsid w:val="004921C3"/>
    <w:rsid w:val="0049362A"/>
    <w:rsid w:val="0049584E"/>
    <w:rsid w:val="00495BAB"/>
    <w:rsid w:val="004A2B30"/>
    <w:rsid w:val="004A4C95"/>
    <w:rsid w:val="004A50DD"/>
    <w:rsid w:val="004D5ED3"/>
    <w:rsid w:val="004D7AFE"/>
    <w:rsid w:val="004E25E1"/>
    <w:rsid w:val="004E5F70"/>
    <w:rsid w:val="004E7B7F"/>
    <w:rsid w:val="004F4683"/>
    <w:rsid w:val="00510D90"/>
    <w:rsid w:val="00511A2B"/>
    <w:rsid w:val="00520A20"/>
    <w:rsid w:val="0052108C"/>
    <w:rsid w:val="005361C1"/>
    <w:rsid w:val="00542EA5"/>
    <w:rsid w:val="00551A90"/>
    <w:rsid w:val="005616FF"/>
    <w:rsid w:val="00561AAE"/>
    <w:rsid w:val="0056500A"/>
    <w:rsid w:val="00572E41"/>
    <w:rsid w:val="0058639B"/>
    <w:rsid w:val="005946E6"/>
    <w:rsid w:val="005A47A4"/>
    <w:rsid w:val="005A5F1C"/>
    <w:rsid w:val="005B1E49"/>
    <w:rsid w:val="005D5CAA"/>
    <w:rsid w:val="005E3504"/>
    <w:rsid w:val="00603AC1"/>
    <w:rsid w:val="00606D48"/>
    <w:rsid w:val="00617D81"/>
    <w:rsid w:val="00625DAE"/>
    <w:rsid w:val="0062653C"/>
    <w:rsid w:val="00631258"/>
    <w:rsid w:val="006352FB"/>
    <w:rsid w:val="00642104"/>
    <w:rsid w:val="00650456"/>
    <w:rsid w:val="006517CB"/>
    <w:rsid w:val="0067031A"/>
    <w:rsid w:val="00673E44"/>
    <w:rsid w:val="006876C9"/>
    <w:rsid w:val="006A52A3"/>
    <w:rsid w:val="006B02BF"/>
    <w:rsid w:val="006B5BB6"/>
    <w:rsid w:val="006C2741"/>
    <w:rsid w:val="006C4644"/>
    <w:rsid w:val="006E1770"/>
    <w:rsid w:val="006E43B2"/>
    <w:rsid w:val="006F680B"/>
    <w:rsid w:val="00703E11"/>
    <w:rsid w:val="0070676A"/>
    <w:rsid w:val="007124E2"/>
    <w:rsid w:val="00712A07"/>
    <w:rsid w:val="007150A0"/>
    <w:rsid w:val="0071597E"/>
    <w:rsid w:val="0072513A"/>
    <w:rsid w:val="007303CE"/>
    <w:rsid w:val="00755FA0"/>
    <w:rsid w:val="00762C3B"/>
    <w:rsid w:val="00784C87"/>
    <w:rsid w:val="00794172"/>
    <w:rsid w:val="007967A7"/>
    <w:rsid w:val="007A0CC8"/>
    <w:rsid w:val="007A0FEE"/>
    <w:rsid w:val="007A1D10"/>
    <w:rsid w:val="007A71E3"/>
    <w:rsid w:val="007C69CB"/>
    <w:rsid w:val="007E1A22"/>
    <w:rsid w:val="007E7499"/>
    <w:rsid w:val="00813BB0"/>
    <w:rsid w:val="008153CC"/>
    <w:rsid w:val="00832B6A"/>
    <w:rsid w:val="00834658"/>
    <w:rsid w:val="008355A9"/>
    <w:rsid w:val="00863044"/>
    <w:rsid w:val="0086491C"/>
    <w:rsid w:val="00867466"/>
    <w:rsid w:val="00882997"/>
    <w:rsid w:val="00883899"/>
    <w:rsid w:val="008A6C8F"/>
    <w:rsid w:val="008B3510"/>
    <w:rsid w:val="008B77F0"/>
    <w:rsid w:val="008C1F48"/>
    <w:rsid w:val="008D71F2"/>
    <w:rsid w:val="008E0DFC"/>
    <w:rsid w:val="00902945"/>
    <w:rsid w:val="00906004"/>
    <w:rsid w:val="00915601"/>
    <w:rsid w:val="00923783"/>
    <w:rsid w:val="009472FF"/>
    <w:rsid w:val="00964366"/>
    <w:rsid w:val="00967493"/>
    <w:rsid w:val="00970B01"/>
    <w:rsid w:val="00974469"/>
    <w:rsid w:val="00981875"/>
    <w:rsid w:val="009831A8"/>
    <w:rsid w:val="00996B09"/>
    <w:rsid w:val="009B4304"/>
    <w:rsid w:val="009C1A87"/>
    <w:rsid w:val="009C1F3D"/>
    <w:rsid w:val="009C1F7F"/>
    <w:rsid w:val="009C367F"/>
    <w:rsid w:val="009C5469"/>
    <w:rsid w:val="009E2423"/>
    <w:rsid w:val="009F751A"/>
    <w:rsid w:val="00A21066"/>
    <w:rsid w:val="00A24BDD"/>
    <w:rsid w:val="00A25E3E"/>
    <w:rsid w:val="00A47BAC"/>
    <w:rsid w:val="00A47E51"/>
    <w:rsid w:val="00A521D4"/>
    <w:rsid w:val="00A52B05"/>
    <w:rsid w:val="00A722AF"/>
    <w:rsid w:val="00A90004"/>
    <w:rsid w:val="00A900BA"/>
    <w:rsid w:val="00AA75A3"/>
    <w:rsid w:val="00AE1624"/>
    <w:rsid w:val="00AE1A3C"/>
    <w:rsid w:val="00AE1FEF"/>
    <w:rsid w:val="00AF4A51"/>
    <w:rsid w:val="00B00DFA"/>
    <w:rsid w:val="00B01723"/>
    <w:rsid w:val="00B064F4"/>
    <w:rsid w:val="00B067A6"/>
    <w:rsid w:val="00B17B41"/>
    <w:rsid w:val="00B17F11"/>
    <w:rsid w:val="00B21FC0"/>
    <w:rsid w:val="00B24D59"/>
    <w:rsid w:val="00B27FD4"/>
    <w:rsid w:val="00B34B9C"/>
    <w:rsid w:val="00B379D1"/>
    <w:rsid w:val="00B4795C"/>
    <w:rsid w:val="00B633F5"/>
    <w:rsid w:val="00B66EE8"/>
    <w:rsid w:val="00B8389E"/>
    <w:rsid w:val="00B916C5"/>
    <w:rsid w:val="00BB7C35"/>
    <w:rsid w:val="00BC06AC"/>
    <w:rsid w:val="00BE7779"/>
    <w:rsid w:val="00BF4176"/>
    <w:rsid w:val="00C022E1"/>
    <w:rsid w:val="00C02A06"/>
    <w:rsid w:val="00C223B3"/>
    <w:rsid w:val="00C25069"/>
    <w:rsid w:val="00C429AC"/>
    <w:rsid w:val="00C4406C"/>
    <w:rsid w:val="00C55060"/>
    <w:rsid w:val="00C567FF"/>
    <w:rsid w:val="00C66549"/>
    <w:rsid w:val="00C74127"/>
    <w:rsid w:val="00C86E94"/>
    <w:rsid w:val="00C93345"/>
    <w:rsid w:val="00C9435A"/>
    <w:rsid w:val="00CA1010"/>
    <w:rsid w:val="00CA61A4"/>
    <w:rsid w:val="00CB1092"/>
    <w:rsid w:val="00CB2CDF"/>
    <w:rsid w:val="00CB2E1F"/>
    <w:rsid w:val="00CB4CE3"/>
    <w:rsid w:val="00CB5A5F"/>
    <w:rsid w:val="00CC6598"/>
    <w:rsid w:val="00CE052C"/>
    <w:rsid w:val="00CE4141"/>
    <w:rsid w:val="00CF2AE8"/>
    <w:rsid w:val="00CF40AA"/>
    <w:rsid w:val="00D002C6"/>
    <w:rsid w:val="00D01A6E"/>
    <w:rsid w:val="00D0573A"/>
    <w:rsid w:val="00D05EF4"/>
    <w:rsid w:val="00D102B5"/>
    <w:rsid w:val="00D12B93"/>
    <w:rsid w:val="00D215A2"/>
    <w:rsid w:val="00D2219E"/>
    <w:rsid w:val="00D43B29"/>
    <w:rsid w:val="00D43B2A"/>
    <w:rsid w:val="00D5216E"/>
    <w:rsid w:val="00D57373"/>
    <w:rsid w:val="00D6366C"/>
    <w:rsid w:val="00D70D7C"/>
    <w:rsid w:val="00D765B2"/>
    <w:rsid w:val="00D77523"/>
    <w:rsid w:val="00D81CD4"/>
    <w:rsid w:val="00D83306"/>
    <w:rsid w:val="00D85758"/>
    <w:rsid w:val="00D96351"/>
    <w:rsid w:val="00DB028A"/>
    <w:rsid w:val="00DB333D"/>
    <w:rsid w:val="00DD243B"/>
    <w:rsid w:val="00DE0478"/>
    <w:rsid w:val="00DE7C3F"/>
    <w:rsid w:val="00DF509D"/>
    <w:rsid w:val="00DF6B98"/>
    <w:rsid w:val="00E135B4"/>
    <w:rsid w:val="00E367B2"/>
    <w:rsid w:val="00E52AA1"/>
    <w:rsid w:val="00E55EF0"/>
    <w:rsid w:val="00E77298"/>
    <w:rsid w:val="00E774F4"/>
    <w:rsid w:val="00E8400F"/>
    <w:rsid w:val="00E9542B"/>
    <w:rsid w:val="00EA66F4"/>
    <w:rsid w:val="00EB4CD9"/>
    <w:rsid w:val="00EC047D"/>
    <w:rsid w:val="00EC7BBE"/>
    <w:rsid w:val="00EE1A5D"/>
    <w:rsid w:val="00F00212"/>
    <w:rsid w:val="00F0179E"/>
    <w:rsid w:val="00F032CA"/>
    <w:rsid w:val="00F12072"/>
    <w:rsid w:val="00F24E40"/>
    <w:rsid w:val="00F26A27"/>
    <w:rsid w:val="00F27BC3"/>
    <w:rsid w:val="00F35B4F"/>
    <w:rsid w:val="00F42148"/>
    <w:rsid w:val="00F437E8"/>
    <w:rsid w:val="00F520D8"/>
    <w:rsid w:val="00F715B2"/>
    <w:rsid w:val="00F80B94"/>
    <w:rsid w:val="00F814E5"/>
    <w:rsid w:val="00F90551"/>
    <w:rsid w:val="00F91DFC"/>
    <w:rsid w:val="00F95E66"/>
    <w:rsid w:val="00FA3682"/>
    <w:rsid w:val="00FA6E14"/>
    <w:rsid w:val="00FC1A6B"/>
    <w:rsid w:val="00FD07AE"/>
    <w:rsid w:val="00FD6763"/>
    <w:rsid w:val="00FE0D3B"/>
    <w:rsid w:val="00FE79A7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7FDB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uiPriority w:val="9"/>
    <w:qFormat/>
    <w:pPr>
      <w:keepNext/>
      <w:jc w:val="both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tabs>
        <w:tab w:val="left" w:pos="426"/>
      </w:tabs>
      <w:outlineLvl w:val="3"/>
    </w:pPr>
    <w:rPr>
      <w:sz w:val="24"/>
    </w:rPr>
  </w:style>
  <w:style w:type="paragraph" w:styleId="Nadpis5">
    <w:name w:val="heading 5"/>
    <w:basedOn w:val="Normln"/>
    <w:next w:val="Normln"/>
    <w:uiPriority w:val="9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0071E1"/>
    <w:pPr>
      <w:keepNext/>
      <w:tabs>
        <w:tab w:val="num" w:pos="1152"/>
      </w:tabs>
      <w:ind w:left="1152" w:hanging="1152"/>
      <w:jc w:val="right"/>
      <w:outlineLvl w:val="5"/>
    </w:pPr>
    <w:rPr>
      <w:rFonts w:ascii="Arial" w:hAnsi="Arial"/>
      <w:b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0071E1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0071E1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0071E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284"/>
      </w:tabs>
    </w:pPr>
    <w:rPr>
      <w:sz w:val="24"/>
    </w:rPr>
  </w:style>
  <w:style w:type="paragraph" w:styleId="Zkladntextodsazen">
    <w:name w:val="Body Text Indent"/>
    <w:basedOn w:val="Normln"/>
    <w:pPr>
      <w:ind w:left="284" w:hanging="284"/>
    </w:pPr>
    <w:rPr>
      <w:sz w:val="24"/>
    </w:rPr>
  </w:style>
  <w:style w:type="paragraph" w:customStyle="1" w:styleId="Podtitul">
    <w:name w:val="Podtitul"/>
    <w:basedOn w:val="Normln"/>
    <w:qFormat/>
    <w:rsid w:val="006B02BF"/>
    <w:pPr>
      <w:jc w:val="both"/>
    </w:pPr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C66549"/>
    <w:pPr>
      <w:ind w:left="708"/>
    </w:pPr>
  </w:style>
  <w:style w:type="paragraph" w:styleId="Textbubliny">
    <w:name w:val="Balloon Text"/>
    <w:basedOn w:val="Normln"/>
    <w:link w:val="TextbublinyChar"/>
    <w:rsid w:val="00177A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177A56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0E6F9D"/>
  </w:style>
  <w:style w:type="character" w:customStyle="1" w:styleId="Nadpis6Char">
    <w:name w:val="Nadpis 6 Char"/>
    <w:link w:val="Nadpis6"/>
    <w:uiPriority w:val="9"/>
    <w:rsid w:val="000071E1"/>
    <w:rPr>
      <w:rFonts w:ascii="Arial" w:hAnsi="Arial"/>
      <w:b/>
    </w:rPr>
  </w:style>
  <w:style w:type="character" w:customStyle="1" w:styleId="Nadpis7Char">
    <w:name w:val="Nadpis 7 Char"/>
    <w:link w:val="Nadpis7"/>
    <w:uiPriority w:val="9"/>
    <w:rsid w:val="000071E1"/>
    <w:rPr>
      <w:sz w:val="24"/>
      <w:szCs w:val="24"/>
    </w:rPr>
  </w:style>
  <w:style w:type="character" w:customStyle="1" w:styleId="Nadpis8Char">
    <w:name w:val="Nadpis 8 Char"/>
    <w:link w:val="Nadpis8"/>
    <w:uiPriority w:val="9"/>
    <w:rsid w:val="000071E1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rsid w:val="000071E1"/>
    <w:rPr>
      <w:rFonts w:ascii="Arial" w:hAnsi="Arial" w:cs="Arial"/>
      <w:sz w:val="22"/>
      <w:szCs w:val="22"/>
    </w:rPr>
  </w:style>
  <w:style w:type="paragraph" w:customStyle="1" w:styleId="Normodsaz">
    <w:name w:val="Norm.odsaz."/>
    <w:basedOn w:val="Normln"/>
    <w:rsid w:val="000071E1"/>
    <w:pPr>
      <w:tabs>
        <w:tab w:val="num" w:pos="1080"/>
      </w:tabs>
      <w:ind w:left="576" w:hanging="576"/>
      <w:jc w:val="both"/>
    </w:pPr>
    <w:rPr>
      <w:sz w:val="24"/>
    </w:rPr>
  </w:style>
  <w:style w:type="character" w:customStyle="1" w:styleId="CharacterStyle1">
    <w:name w:val="Character Style 1"/>
    <w:uiPriority w:val="99"/>
    <w:rsid w:val="00C86E94"/>
    <w:rPr>
      <w:rFonts w:ascii="Tahoma" w:hAnsi="Tahoma" w:cs="Tahoma"/>
      <w:sz w:val="22"/>
      <w:szCs w:val="22"/>
    </w:rPr>
  </w:style>
  <w:style w:type="table" w:styleId="Mkatabulky">
    <w:name w:val="Table Grid"/>
    <w:basedOn w:val="Normlntabulka"/>
    <w:rsid w:val="00712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13BB0"/>
  </w:style>
  <w:style w:type="character" w:customStyle="1" w:styleId="platne1">
    <w:name w:val="platne1"/>
    <w:basedOn w:val="Standardnpsmoodstavce"/>
    <w:rsid w:val="00C567FF"/>
  </w:style>
  <w:style w:type="paragraph" w:customStyle="1" w:styleId="jednotka3tabulator">
    <w:name w:val="jednotka3_tabulator"/>
    <w:basedOn w:val="Normln"/>
    <w:rsid w:val="00C567FF"/>
    <w:pPr>
      <w:tabs>
        <w:tab w:val="left" w:pos="340"/>
      </w:tabs>
      <w:suppressAutoHyphens/>
      <w:autoSpaceDN w:val="0"/>
      <w:textAlignment w:val="baseline"/>
    </w:pPr>
    <w:rPr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72B6D"/>
  </w:style>
  <w:style w:type="paragraph" w:styleId="Revize">
    <w:name w:val="Revision"/>
    <w:hidden/>
    <w:uiPriority w:val="99"/>
    <w:semiHidden/>
    <w:rsid w:val="00C74127"/>
  </w:style>
  <w:style w:type="character" w:styleId="Hypertextovodkaz">
    <w:name w:val="Hyperlink"/>
    <w:basedOn w:val="Standardnpsmoodstavce"/>
    <w:rsid w:val="009F75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3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1827F-0C97-4057-B6B9-A545D8AD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3265</Words>
  <Characters>19861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2025-08-13T08:37:00Z</dcterms:created>
  <dcterms:modified xsi:type="dcterms:W3CDTF">2025-08-27T11:19:00Z</dcterms:modified>
</cp:coreProperties>
</file>