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3A7CD" w14:textId="06F418FD" w:rsidR="00BC17A6" w:rsidRPr="00D06D0F" w:rsidRDefault="00313245" w:rsidP="00313245">
      <w:pPr>
        <w:pStyle w:val="StylDoprava"/>
        <w:jc w:val="center"/>
      </w:pPr>
      <w:r>
        <w:t xml:space="preserve">                                    </w:t>
      </w:r>
      <w:r w:rsidR="007839C7">
        <w:t xml:space="preserve">                                </w:t>
      </w:r>
      <w:r w:rsidR="00BC17A6" w:rsidRPr="00D06D0F">
        <w:t>Čj.:</w:t>
      </w:r>
      <w:r w:rsidR="007839C7">
        <w:t xml:space="preserve"> </w:t>
      </w:r>
      <w:r w:rsidR="007839C7" w:rsidRPr="007839C7">
        <w:t>SPU 220437/2025/</w:t>
      </w:r>
      <w:proofErr w:type="spellStart"/>
      <w:r w:rsidR="007839C7" w:rsidRPr="007839C7">
        <w:t>Bí</w:t>
      </w:r>
      <w:proofErr w:type="spellEnd"/>
    </w:p>
    <w:p w14:paraId="3409507F" w14:textId="360A822E" w:rsidR="004243BC" w:rsidRPr="00D06D0F" w:rsidRDefault="00313245" w:rsidP="00313245">
      <w:pPr>
        <w:pStyle w:val="StylDoprava"/>
        <w:jc w:val="center"/>
      </w:pPr>
      <w:r>
        <w:t xml:space="preserve">                                   </w:t>
      </w:r>
      <w:r w:rsidR="00791CB2">
        <w:t xml:space="preserve">                            </w:t>
      </w:r>
      <w:r w:rsidR="00BC17A6" w:rsidRPr="00D06D0F">
        <w:t>UID:</w:t>
      </w:r>
      <w:r w:rsidR="00791CB2" w:rsidRPr="00791CB2">
        <w:t xml:space="preserve"> spuess980142bd</w:t>
      </w:r>
    </w:p>
    <w:p w14:paraId="6461D6B3"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18768492"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15C88BF7"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49AE3BAD" w14:textId="77777777" w:rsidR="00CF17C0" w:rsidRPr="00D06D0F" w:rsidRDefault="00CF17C0" w:rsidP="000B0AA7">
      <w:pPr>
        <w:pStyle w:val="VnitrniText"/>
        <w:ind w:firstLine="0"/>
      </w:pPr>
      <w:r w:rsidRPr="00D06D0F">
        <w:t>DIČ: CZ</w:t>
      </w:r>
      <w:r w:rsidR="00A21E6E" w:rsidRPr="00D06D0F">
        <w:t>01312774</w:t>
      </w:r>
    </w:p>
    <w:p w14:paraId="3C34377C" w14:textId="14E36E33" w:rsidR="00BC17A6" w:rsidRPr="00D06D0F" w:rsidRDefault="008445AB" w:rsidP="000B0AA7">
      <w:pPr>
        <w:pStyle w:val="VnitrniText"/>
        <w:ind w:firstLine="0"/>
      </w:pPr>
      <w:r>
        <w:t>Jednající:</w:t>
      </w:r>
      <w:r w:rsidR="00FB6E4E" w:rsidRPr="00D06D0F">
        <w:t xml:space="preserve"> </w:t>
      </w:r>
      <w:r w:rsidR="00BC17A6" w:rsidRPr="00D06D0F">
        <w:t xml:space="preserve">Ing. </w:t>
      </w:r>
      <w:r w:rsidR="00C2669A">
        <w:t>Svatava Maradová, MBA, ústřední ředitelka</w:t>
      </w:r>
    </w:p>
    <w:p w14:paraId="3A416F82" w14:textId="24C232DC" w:rsidR="00FB6E4E" w:rsidRPr="00D06D0F" w:rsidRDefault="0022789C" w:rsidP="000B0AA7">
      <w:pPr>
        <w:pStyle w:val="VnitrniText"/>
        <w:ind w:firstLine="0"/>
      </w:pPr>
      <w:r>
        <w:t xml:space="preserve">kontaktní </w:t>
      </w:r>
      <w:r w:rsidR="00BC17A6" w:rsidRPr="00D06D0F">
        <w:t xml:space="preserve">adresa: </w:t>
      </w:r>
      <w:r>
        <w:t xml:space="preserve">Krajský pozemkový úřad pro Jihočeský kraj, </w:t>
      </w:r>
      <w:r w:rsidR="00BC17A6" w:rsidRPr="00D06D0F">
        <w:t>Rudolfovská 80, 37001 České Budějovice</w:t>
      </w:r>
    </w:p>
    <w:p w14:paraId="1C5B4CE8" w14:textId="73BD97CA" w:rsidR="00CF17C0" w:rsidRPr="00D06D0F" w:rsidRDefault="00CF17C0" w:rsidP="000B0AA7">
      <w:pPr>
        <w:pStyle w:val="VnitrniText"/>
        <w:ind w:firstLine="0"/>
      </w:pPr>
      <w:r w:rsidRPr="00D06D0F">
        <w:t>(dále jen ”</w:t>
      </w:r>
      <w:r w:rsidR="00F65859" w:rsidRPr="00F65859">
        <w:t>předávající</w:t>
      </w:r>
      <w:r w:rsidRPr="00D06D0F">
        <w:t>”)</w:t>
      </w:r>
    </w:p>
    <w:p w14:paraId="75A2243D" w14:textId="77777777" w:rsidR="00BC17A6" w:rsidRPr="00D06D0F" w:rsidRDefault="00BC17A6" w:rsidP="000B0AA7">
      <w:pPr>
        <w:pStyle w:val="VnitrniText"/>
        <w:ind w:firstLine="0"/>
      </w:pPr>
    </w:p>
    <w:p w14:paraId="68552EB2" w14:textId="77777777" w:rsidR="00CF17C0" w:rsidRPr="00D06D0F" w:rsidRDefault="00CF17C0" w:rsidP="000B0AA7">
      <w:pPr>
        <w:pStyle w:val="VnitrniText"/>
        <w:ind w:firstLine="0"/>
      </w:pPr>
      <w:r w:rsidRPr="00D06D0F">
        <w:t>a</w:t>
      </w:r>
    </w:p>
    <w:p w14:paraId="26ED4A4B" w14:textId="77777777" w:rsidR="00BC17A6" w:rsidRPr="00D06D0F" w:rsidRDefault="00BC17A6" w:rsidP="000B0AA7">
      <w:pPr>
        <w:pStyle w:val="VnitrniText"/>
        <w:ind w:firstLine="0"/>
      </w:pPr>
    </w:p>
    <w:p w14:paraId="355F58A7" w14:textId="77777777" w:rsidR="00C2192D" w:rsidRDefault="00C2192D" w:rsidP="00C2192D">
      <w:pPr>
        <w:keepNext/>
        <w:tabs>
          <w:tab w:val="left" w:pos="708"/>
        </w:tabs>
        <w:outlineLvl w:val="2"/>
        <w:rPr>
          <w:rFonts w:ascii="Arial" w:hAnsi="Arial" w:cs="Arial"/>
          <w:bCs/>
          <w:i/>
          <w:sz w:val="20"/>
          <w:szCs w:val="20"/>
        </w:rPr>
      </w:pPr>
      <w:r>
        <w:rPr>
          <w:rFonts w:ascii="Arial" w:hAnsi="Arial" w:cs="Arial"/>
          <w:b/>
          <w:bCs/>
          <w:sz w:val="20"/>
          <w:szCs w:val="20"/>
        </w:rPr>
        <w:t xml:space="preserve">Povodí Vltavy, státní podnik </w:t>
      </w:r>
    </w:p>
    <w:p w14:paraId="25D8D79C" w14:textId="77777777" w:rsidR="00C2192D" w:rsidRDefault="00C2192D" w:rsidP="00C2192D">
      <w:pPr>
        <w:tabs>
          <w:tab w:val="left" w:pos="120"/>
        </w:tabs>
        <w:rPr>
          <w:rFonts w:ascii="Arial" w:hAnsi="Arial" w:cs="Arial"/>
          <w:color w:val="000000"/>
          <w:sz w:val="20"/>
          <w:szCs w:val="20"/>
        </w:rPr>
      </w:pPr>
      <w:r>
        <w:rPr>
          <w:rFonts w:ascii="Arial" w:hAnsi="Arial" w:cs="Arial"/>
          <w:color w:val="000000"/>
          <w:sz w:val="20"/>
          <w:szCs w:val="20"/>
        </w:rPr>
        <w:t>sídlo: Holečkova 3178/8, Smíchov, 150 00 Praha 5</w:t>
      </w:r>
    </w:p>
    <w:p w14:paraId="0AD44674" w14:textId="77777777" w:rsidR="00C2192D" w:rsidRDefault="00C2192D" w:rsidP="00C2192D">
      <w:pPr>
        <w:tabs>
          <w:tab w:val="left" w:pos="120"/>
        </w:tabs>
        <w:rPr>
          <w:rFonts w:ascii="Arial" w:hAnsi="Arial" w:cs="Arial"/>
          <w:color w:val="000000"/>
          <w:sz w:val="20"/>
          <w:szCs w:val="20"/>
        </w:rPr>
      </w:pPr>
      <w:r>
        <w:rPr>
          <w:rFonts w:ascii="Arial" w:hAnsi="Arial" w:cs="Arial"/>
          <w:color w:val="000000"/>
          <w:sz w:val="20"/>
          <w:szCs w:val="20"/>
        </w:rPr>
        <w:t>statutární orgán: RNDr. Petr Kubala, generální ředitel</w:t>
      </w:r>
    </w:p>
    <w:p w14:paraId="2E3F2633" w14:textId="77777777" w:rsidR="0058774D" w:rsidRPr="0058774D" w:rsidRDefault="0058774D" w:rsidP="0058774D">
      <w:pPr>
        <w:tabs>
          <w:tab w:val="left" w:pos="120"/>
        </w:tabs>
        <w:rPr>
          <w:rFonts w:ascii="Arial" w:hAnsi="Arial" w:cs="Arial"/>
          <w:color w:val="000000"/>
          <w:sz w:val="20"/>
          <w:szCs w:val="20"/>
        </w:rPr>
      </w:pPr>
      <w:r w:rsidRPr="0058774D">
        <w:rPr>
          <w:rFonts w:ascii="Arial" w:hAnsi="Arial" w:cs="Arial"/>
          <w:color w:val="000000"/>
          <w:sz w:val="20"/>
          <w:szCs w:val="20"/>
        </w:rPr>
        <w:t>oprávněn k podpisu smlouvy a k jednání o věcech smluvních: Ing. Jiří Baloun, ředitel závodu Horní Vltava</w:t>
      </w:r>
    </w:p>
    <w:p w14:paraId="0C9F8E42" w14:textId="77777777" w:rsidR="00C2192D" w:rsidRDefault="00C2192D" w:rsidP="00C2192D">
      <w:pPr>
        <w:tabs>
          <w:tab w:val="left" w:pos="120"/>
        </w:tabs>
        <w:rPr>
          <w:rFonts w:ascii="Arial" w:hAnsi="Arial" w:cs="Arial"/>
          <w:color w:val="000000"/>
          <w:sz w:val="20"/>
          <w:szCs w:val="20"/>
        </w:rPr>
      </w:pPr>
      <w:r>
        <w:rPr>
          <w:rFonts w:ascii="Arial" w:hAnsi="Arial" w:cs="Arial"/>
          <w:color w:val="000000"/>
          <w:sz w:val="20"/>
          <w:szCs w:val="20"/>
        </w:rPr>
        <w:t>IČO: 70889953, DIČ: CZ70889953</w:t>
      </w:r>
    </w:p>
    <w:p w14:paraId="602143B4" w14:textId="77777777" w:rsidR="00C2192D" w:rsidRDefault="00C2192D" w:rsidP="00C2192D">
      <w:pPr>
        <w:tabs>
          <w:tab w:val="left" w:pos="120"/>
        </w:tabs>
        <w:rPr>
          <w:rFonts w:ascii="Arial" w:hAnsi="Arial" w:cs="Arial"/>
          <w:color w:val="000000"/>
          <w:sz w:val="20"/>
          <w:szCs w:val="20"/>
        </w:rPr>
      </w:pPr>
      <w:r>
        <w:rPr>
          <w:rFonts w:ascii="Arial" w:hAnsi="Arial" w:cs="Arial"/>
          <w:color w:val="000000"/>
          <w:sz w:val="20"/>
          <w:szCs w:val="20"/>
        </w:rPr>
        <w:t>zápis v obchodním rejstříku: Městský soud v Praze, oddíl A, vložka 43594</w:t>
      </w:r>
    </w:p>
    <w:p w14:paraId="772F4666" w14:textId="77777777" w:rsidR="00C2192D" w:rsidRDefault="00C2192D" w:rsidP="00C2192D">
      <w:pPr>
        <w:jc w:val="both"/>
        <w:rPr>
          <w:rFonts w:ascii="Arial" w:hAnsi="Arial" w:cs="Arial"/>
          <w:color w:val="000000"/>
          <w:sz w:val="20"/>
          <w:szCs w:val="20"/>
        </w:rPr>
      </w:pPr>
      <w:r>
        <w:rPr>
          <w:rFonts w:ascii="Arial" w:hAnsi="Arial" w:cs="Arial"/>
          <w:color w:val="000000"/>
          <w:sz w:val="20"/>
          <w:szCs w:val="20"/>
        </w:rPr>
        <w:t>(dále jen „přejímající“)</w:t>
      </w:r>
    </w:p>
    <w:p w14:paraId="27C3647D" w14:textId="77777777" w:rsidR="00CF17C0" w:rsidRPr="00D06D0F" w:rsidRDefault="00CF17C0" w:rsidP="000B0AA7">
      <w:pPr>
        <w:pStyle w:val="VnitrniText"/>
        <w:ind w:firstLine="0"/>
      </w:pPr>
    </w:p>
    <w:p w14:paraId="0DF2CE81" w14:textId="4B7512DF"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rsidR="00CE077D">
        <w:t xml:space="preserve">ve znění pozdějších předpisů </w:t>
      </w:r>
      <w:r>
        <w:t>a to předávající na základě ust</w:t>
      </w:r>
      <w:r w:rsidR="00313245">
        <w:t>anovení</w:t>
      </w:r>
      <w:r>
        <w:t xml:space="preserve"> § 55 odst. 3 zákona č. 219/2000Sb., o majetku České republiky a jejím vystupování v právních vztazích, ve znění pozdějších předpisů, a podle ust</w:t>
      </w:r>
      <w:r w:rsidR="00313245">
        <w:t>anovení</w:t>
      </w:r>
      <w:r>
        <w:t xml:space="preserve"> § 14 a násl. vyhlášky č.</w:t>
      </w:r>
      <w:r w:rsidR="00CE077D">
        <w:t> </w:t>
      </w:r>
      <w:r>
        <w:t>62/2001 Sb., o hospodaření organizačních složek státu a státních organizací s majetkem státu, ve znění pozdějších předpisů a přejímající podle zákona č. 77/1997 Sb., o státním podniku,</w:t>
      </w:r>
      <w:r w:rsidR="00313245">
        <w:t xml:space="preserve"> </w:t>
      </w:r>
      <w:r>
        <w:t>ve znění pozdějších předpisů</w:t>
      </w:r>
      <w:r w:rsidRPr="002350B4">
        <w:t>, tuto</w:t>
      </w:r>
    </w:p>
    <w:p w14:paraId="0879F177" w14:textId="2F1FD3A4" w:rsidR="00830569" w:rsidRPr="00313245" w:rsidRDefault="005C5AF6" w:rsidP="00313245">
      <w:pPr>
        <w:jc w:val="both"/>
        <w:rPr>
          <w:rFonts w:ascii="Arial" w:hAnsi="Arial" w:cs="Arial"/>
          <w:sz w:val="20"/>
          <w:szCs w:val="20"/>
        </w:rPr>
      </w:pPr>
      <w:r w:rsidRPr="005C5AF6">
        <w:rPr>
          <w:rFonts w:ascii="Arial" w:hAnsi="Arial" w:cs="Arial"/>
          <w:sz w:val="20"/>
          <w:szCs w:val="20"/>
        </w:rPr>
        <w:t xml:space="preserve"> </w:t>
      </w:r>
    </w:p>
    <w:p w14:paraId="49312537"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27FBEA1C" w14:textId="339A5C61" w:rsidR="00CF17C0" w:rsidRDefault="00FB19CB" w:rsidP="00313245">
      <w:pPr>
        <w:jc w:val="center"/>
        <w:rPr>
          <w:rFonts w:ascii="Arial" w:hAnsi="Arial" w:cs="Arial"/>
          <w:b/>
          <w:sz w:val="20"/>
          <w:szCs w:val="20"/>
        </w:rPr>
      </w:pPr>
      <w:r>
        <w:rPr>
          <w:rFonts w:ascii="Arial" w:hAnsi="Arial" w:cs="Arial"/>
          <w:b/>
          <w:sz w:val="20"/>
          <w:szCs w:val="20"/>
        </w:rPr>
        <w:t xml:space="preserve"> </w:t>
      </w:r>
      <w:r w:rsidR="00CF17C0"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1004H25/06</w:t>
      </w:r>
    </w:p>
    <w:p w14:paraId="315265E2" w14:textId="25574DF5" w:rsidR="00EE6504" w:rsidRDefault="00EE6504" w:rsidP="00313245">
      <w:pPr>
        <w:jc w:val="center"/>
        <w:rPr>
          <w:rFonts w:ascii="Arial" w:hAnsi="Arial" w:cs="Arial"/>
          <w:b/>
          <w:sz w:val="20"/>
          <w:szCs w:val="20"/>
        </w:rPr>
      </w:pPr>
      <w:r>
        <w:rPr>
          <w:rFonts w:ascii="Arial" w:hAnsi="Arial" w:cs="Arial"/>
          <w:b/>
          <w:sz w:val="20"/>
          <w:szCs w:val="20"/>
        </w:rPr>
        <w:t xml:space="preserve">č. smlouvy přejímajícího: </w:t>
      </w:r>
      <w:r w:rsidR="00457C6E" w:rsidRPr="00457C6E">
        <w:rPr>
          <w:rFonts w:ascii="Arial" w:hAnsi="Arial" w:cs="Arial"/>
          <w:b/>
          <w:sz w:val="20"/>
          <w:szCs w:val="20"/>
        </w:rPr>
        <w:t>PVL-1207/2025/SML</w:t>
      </w:r>
    </w:p>
    <w:p w14:paraId="51508E73" w14:textId="77777777" w:rsidR="00457C6E" w:rsidRPr="00313245" w:rsidRDefault="00457C6E" w:rsidP="00313245">
      <w:pPr>
        <w:jc w:val="center"/>
        <w:rPr>
          <w:rFonts w:ascii="Arial" w:hAnsi="Arial" w:cs="Arial"/>
          <w:b/>
          <w:sz w:val="20"/>
          <w:szCs w:val="20"/>
        </w:rPr>
      </w:pPr>
    </w:p>
    <w:p w14:paraId="0650FFEE"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6C76F313"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2A5800C9" w14:textId="77777777" w:rsidR="008505AD" w:rsidRPr="00D06D0F" w:rsidRDefault="008505AD" w:rsidP="000B0AA7">
      <w:pPr>
        <w:pStyle w:val="VnitrniText"/>
        <w:ind w:firstLine="0"/>
      </w:pPr>
      <w:r w:rsidRPr="00D06D0F">
        <w:t>Pozemk</w:t>
      </w:r>
      <w:r w:rsidR="00FF3FFE">
        <w:t>y</w:t>
      </w:r>
      <w:r w:rsidRPr="00D06D0F">
        <w:t>:</w:t>
      </w:r>
    </w:p>
    <w:p w14:paraId="0D22F39E" w14:textId="77777777" w:rsidR="008505AD" w:rsidRPr="00112F3C" w:rsidRDefault="008505AD" w:rsidP="00112F3C">
      <w:pPr>
        <w:pStyle w:val="cary"/>
      </w:pPr>
      <w:r w:rsidRPr="00112F3C">
        <w:t>------------------------------------------------------------------------------------------------------------------------</w:t>
      </w:r>
      <w:r w:rsidR="00E60971" w:rsidRPr="00112F3C">
        <w:t>--</w:t>
      </w:r>
      <w:r w:rsidR="007431BA" w:rsidRPr="00112F3C">
        <w:t>-----------</w:t>
      </w:r>
    </w:p>
    <w:p w14:paraId="10E8AAA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48E76943"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70BE09B3" w14:textId="77777777" w:rsidR="00BA760F" w:rsidRDefault="00BA760F" w:rsidP="00BA760F">
      <w:pPr>
        <w:pStyle w:val="cary"/>
      </w:pPr>
      <w:r>
        <w:t>-------------------------------------------------------------------------------------------------------------------------------------</w:t>
      </w:r>
    </w:p>
    <w:p w14:paraId="45871A7A" w14:textId="7A74CA80"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p>
    <w:p w14:paraId="6B0F9D4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Skály</w:t>
      </w:r>
      <w:r>
        <w:rPr>
          <w:rFonts w:ascii="Arial" w:hAnsi="Arial" w:cs="Arial"/>
          <w:sz w:val="16"/>
          <w:szCs w:val="16"/>
        </w:rPr>
        <w:tab/>
      </w:r>
      <w:proofErr w:type="spellStart"/>
      <w:r>
        <w:rPr>
          <w:rFonts w:ascii="Arial" w:hAnsi="Arial" w:cs="Arial"/>
          <w:sz w:val="16"/>
          <w:szCs w:val="16"/>
        </w:rPr>
        <w:t>Skály</w:t>
      </w:r>
      <w:proofErr w:type="spellEnd"/>
      <w:r>
        <w:rPr>
          <w:rFonts w:ascii="Arial" w:hAnsi="Arial" w:cs="Arial"/>
          <w:sz w:val="16"/>
          <w:szCs w:val="16"/>
        </w:rPr>
        <w:t xml:space="preserve"> u Protivína</w:t>
      </w:r>
      <w:r>
        <w:rPr>
          <w:rFonts w:ascii="Arial" w:hAnsi="Arial" w:cs="Arial"/>
          <w:sz w:val="16"/>
          <w:szCs w:val="16"/>
        </w:rPr>
        <w:tab/>
        <w:t>2355</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p>
    <w:p w14:paraId="51126AC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A979CBA" w14:textId="6D898FF3"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564612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Skály</w:t>
      </w:r>
      <w:r>
        <w:rPr>
          <w:rFonts w:ascii="Arial" w:hAnsi="Arial" w:cs="Arial"/>
          <w:sz w:val="16"/>
          <w:szCs w:val="16"/>
        </w:rPr>
        <w:tab/>
      </w:r>
      <w:proofErr w:type="spellStart"/>
      <w:r>
        <w:rPr>
          <w:rFonts w:ascii="Arial" w:hAnsi="Arial" w:cs="Arial"/>
          <w:sz w:val="16"/>
          <w:szCs w:val="16"/>
        </w:rPr>
        <w:t>Skály</w:t>
      </w:r>
      <w:proofErr w:type="spellEnd"/>
      <w:r>
        <w:rPr>
          <w:rFonts w:ascii="Arial" w:hAnsi="Arial" w:cs="Arial"/>
          <w:sz w:val="16"/>
          <w:szCs w:val="16"/>
        </w:rPr>
        <w:t xml:space="preserve"> u Protivína</w:t>
      </w:r>
      <w:r>
        <w:rPr>
          <w:rFonts w:ascii="Arial" w:hAnsi="Arial" w:cs="Arial"/>
          <w:sz w:val="16"/>
          <w:szCs w:val="16"/>
        </w:rPr>
        <w:tab/>
        <w:t>2382</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p>
    <w:p w14:paraId="66EF663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9301D8D" w14:textId="51645C6E"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5EA631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Skály</w:t>
      </w:r>
      <w:r>
        <w:rPr>
          <w:rFonts w:ascii="Arial" w:hAnsi="Arial" w:cs="Arial"/>
          <w:sz w:val="16"/>
          <w:szCs w:val="16"/>
        </w:rPr>
        <w:tab/>
      </w:r>
      <w:proofErr w:type="spellStart"/>
      <w:r>
        <w:rPr>
          <w:rFonts w:ascii="Arial" w:hAnsi="Arial" w:cs="Arial"/>
          <w:sz w:val="16"/>
          <w:szCs w:val="16"/>
        </w:rPr>
        <w:t>Skály</w:t>
      </w:r>
      <w:proofErr w:type="spellEnd"/>
      <w:r>
        <w:rPr>
          <w:rFonts w:ascii="Arial" w:hAnsi="Arial" w:cs="Arial"/>
          <w:sz w:val="16"/>
          <w:szCs w:val="16"/>
        </w:rPr>
        <w:t xml:space="preserve"> u Protivína</w:t>
      </w:r>
      <w:r>
        <w:rPr>
          <w:rFonts w:ascii="Arial" w:hAnsi="Arial" w:cs="Arial"/>
          <w:sz w:val="16"/>
          <w:szCs w:val="16"/>
        </w:rPr>
        <w:tab/>
        <w:t>2422</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p>
    <w:p w14:paraId="5BE8646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D600D8B" w14:textId="123ACB3E"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8F476B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Skály</w:t>
      </w:r>
      <w:r>
        <w:rPr>
          <w:rFonts w:ascii="Arial" w:hAnsi="Arial" w:cs="Arial"/>
          <w:sz w:val="16"/>
          <w:szCs w:val="16"/>
        </w:rPr>
        <w:tab/>
      </w:r>
      <w:proofErr w:type="spellStart"/>
      <w:r>
        <w:rPr>
          <w:rFonts w:ascii="Arial" w:hAnsi="Arial" w:cs="Arial"/>
          <w:sz w:val="16"/>
          <w:szCs w:val="16"/>
        </w:rPr>
        <w:t>Skály</w:t>
      </w:r>
      <w:proofErr w:type="spellEnd"/>
      <w:r>
        <w:rPr>
          <w:rFonts w:ascii="Arial" w:hAnsi="Arial" w:cs="Arial"/>
          <w:sz w:val="16"/>
          <w:szCs w:val="16"/>
        </w:rPr>
        <w:t xml:space="preserve"> u Protivína</w:t>
      </w:r>
      <w:r>
        <w:rPr>
          <w:rFonts w:ascii="Arial" w:hAnsi="Arial" w:cs="Arial"/>
          <w:sz w:val="16"/>
          <w:szCs w:val="16"/>
        </w:rPr>
        <w:tab/>
        <w:t>2499</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bookmarkEnd w:id="1"/>
    </w:p>
    <w:p w14:paraId="057A6568" w14:textId="77777777" w:rsidR="007431BA" w:rsidRPr="007431BA" w:rsidRDefault="007431BA" w:rsidP="00112F3C">
      <w:pPr>
        <w:pStyle w:val="cary"/>
      </w:pPr>
      <w:r w:rsidRPr="007431BA">
        <w:t>-------------------------------------------------------------------------------------------------------------------------------------</w:t>
      </w:r>
    </w:p>
    <w:p w14:paraId="4390F8FC" w14:textId="77777777" w:rsidR="009B091D" w:rsidRDefault="009B091D" w:rsidP="009B091D">
      <w:pPr>
        <w:pStyle w:val="VnitrniText"/>
        <w:ind w:firstLine="0"/>
      </w:pPr>
      <w:r>
        <w:t>zapsané na výše uvedených LV u Katastrálního úřadu pro Jihočeský kraj, Katastrální pracoviště Písek.</w:t>
      </w:r>
    </w:p>
    <w:p w14:paraId="2BACA9D9" w14:textId="77777777" w:rsidR="008D5012" w:rsidRDefault="008D5012" w:rsidP="000B0AA7">
      <w:pPr>
        <w:pStyle w:val="VnitrniText"/>
        <w:ind w:firstLine="0"/>
      </w:pPr>
    </w:p>
    <w:p w14:paraId="19FCBC8E" w14:textId="77777777" w:rsidR="00136F17" w:rsidRPr="0023665E" w:rsidRDefault="00136F17" w:rsidP="000B0AA7">
      <w:pPr>
        <w:pStyle w:val="VnitrniText"/>
        <w:ind w:firstLine="0"/>
      </w:pPr>
      <w:r w:rsidRPr="0023665E">
        <w:t>Nemovitý majetek, který nepodléhá zápisu do katastru nemovitostí:</w:t>
      </w:r>
    </w:p>
    <w:p w14:paraId="0FDA5B72" w14:textId="77777777" w:rsidR="007431BA" w:rsidRPr="007431BA" w:rsidRDefault="007431BA" w:rsidP="00112F3C">
      <w:pPr>
        <w:pStyle w:val="cary"/>
      </w:pPr>
      <w:r w:rsidRPr="007431BA">
        <w:t>-------------------------------------------------------------------------------------------------------------------------------------</w:t>
      </w:r>
    </w:p>
    <w:p w14:paraId="46F2DF4F" w14:textId="75EC1681" w:rsidR="00136F17" w:rsidRPr="000B0AA7" w:rsidRDefault="00136F17" w:rsidP="009C6A18">
      <w:pPr>
        <w:tabs>
          <w:tab w:val="left" w:pos="1701"/>
          <w:tab w:val="left" w:pos="3969"/>
          <w:tab w:val="left" w:pos="7088"/>
          <w:tab w:val="right" w:pos="9639"/>
        </w:tabs>
        <w:rPr>
          <w:rStyle w:val="Styl11b"/>
        </w:rPr>
      </w:pPr>
      <w:r w:rsidRPr="000B0AA7">
        <w:rPr>
          <w:rStyle w:val="Styl11b"/>
        </w:rPr>
        <w:t>Obec</w:t>
      </w:r>
      <w:r w:rsidRPr="000B0AA7">
        <w:rPr>
          <w:rStyle w:val="Styl11b"/>
        </w:rPr>
        <w:tab/>
      </w:r>
      <w:r w:rsidR="009C6A18" w:rsidRPr="000B0AA7">
        <w:rPr>
          <w:rStyle w:val="Styl11b"/>
        </w:rPr>
        <w:t>Katastrální</w:t>
      </w:r>
      <w:r w:rsidRPr="000B0AA7">
        <w:rPr>
          <w:rStyle w:val="Styl11b"/>
        </w:rPr>
        <w:tab/>
      </w:r>
      <w:r w:rsidR="009C6A18" w:rsidRPr="000B0AA7">
        <w:rPr>
          <w:rStyle w:val="Styl11b"/>
        </w:rPr>
        <w:t xml:space="preserve">Specifikace </w:t>
      </w:r>
      <w:r w:rsidR="00313245">
        <w:rPr>
          <w:rStyle w:val="Styl11b"/>
        </w:rPr>
        <w:t xml:space="preserve">     </w:t>
      </w:r>
      <w:r w:rsidR="009C6A18" w:rsidRPr="000B0AA7">
        <w:rPr>
          <w:rStyle w:val="Styl11b"/>
        </w:rPr>
        <w:t>N</w:t>
      </w:r>
      <w:r w:rsidRPr="000B0AA7">
        <w:rPr>
          <w:rStyle w:val="Styl11b"/>
        </w:rPr>
        <w:t>a pozemku</w:t>
      </w:r>
      <w:r w:rsidRPr="000B0AA7">
        <w:rPr>
          <w:rStyle w:val="Styl11b"/>
        </w:rPr>
        <w:tab/>
      </w:r>
      <w:r w:rsidR="009C6A18" w:rsidRPr="000B0AA7">
        <w:rPr>
          <w:rStyle w:val="Styl11b"/>
        </w:rPr>
        <w:t>I</w:t>
      </w:r>
      <w:r w:rsidRPr="000B0AA7">
        <w:rPr>
          <w:rStyle w:val="Styl11b"/>
        </w:rPr>
        <w:t>nventární</w:t>
      </w:r>
    </w:p>
    <w:p w14:paraId="6E6DAAB2" w14:textId="0DCA0A84" w:rsidR="00136F17" w:rsidRPr="000B0AA7" w:rsidRDefault="00136F17" w:rsidP="009C6A18">
      <w:pPr>
        <w:tabs>
          <w:tab w:val="left" w:pos="1701"/>
          <w:tab w:val="left" w:pos="3969"/>
          <w:tab w:val="left" w:pos="7088"/>
          <w:tab w:val="right" w:pos="9639"/>
        </w:tabs>
        <w:rPr>
          <w:rStyle w:val="Styl11b"/>
        </w:rPr>
      </w:pPr>
      <w:r w:rsidRPr="000B0AA7">
        <w:rPr>
          <w:rStyle w:val="Styl11b"/>
        </w:rPr>
        <w:tab/>
        <w:t>území</w:t>
      </w:r>
      <w:r w:rsidRPr="000B0AA7">
        <w:rPr>
          <w:rStyle w:val="Styl11b"/>
        </w:rPr>
        <w:tab/>
      </w:r>
      <w:r w:rsidR="009C6A18" w:rsidRPr="000B0AA7">
        <w:rPr>
          <w:rStyle w:val="Styl11b"/>
        </w:rPr>
        <w:t>majetku</w:t>
      </w:r>
      <w:r w:rsidR="00313245">
        <w:rPr>
          <w:rStyle w:val="Styl11b"/>
        </w:rPr>
        <w:t xml:space="preserve">            </w:t>
      </w:r>
      <w:proofErr w:type="spellStart"/>
      <w:r w:rsidRPr="000B0AA7">
        <w:rPr>
          <w:rStyle w:val="Styl11b"/>
        </w:rPr>
        <w:t>parc</w:t>
      </w:r>
      <w:proofErr w:type="spellEnd"/>
      <w:r w:rsidRPr="000B0AA7">
        <w:rPr>
          <w:rStyle w:val="Styl11b"/>
        </w:rPr>
        <w:t>. č.</w:t>
      </w:r>
      <w:r w:rsidRPr="000B0AA7">
        <w:rPr>
          <w:rStyle w:val="Styl11b"/>
        </w:rPr>
        <w:tab/>
        <w:t>číslo</w:t>
      </w:r>
    </w:p>
    <w:p w14:paraId="003A5612" w14:textId="77777777" w:rsidR="007431BA" w:rsidRPr="007431BA" w:rsidRDefault="007431BA" w:rsidP="00112F3C">
      <w:pPr>
        <w:pStyle w:val="cary"/>
      </w:pPr>
      <w:r w:rsidRPr="007431BA">
        <w:t>-------------------------------------------------------------------------------------------------------------------------------------</w:t>
      </w:r>
    </w:p>
    <w:p w14:paraId="59049720" w14:textId="776E2EA7" w:rsidR="00136F17" w:rsidRDefault="00136F17" w:rsidP="009C6A18">
      <w:pPr>
        <w:tabs>
          <w:tab w:val="left" w:pos="1701"/>
          <w:tab w:val="left" w:pos="3969"/>
          <w:tab w:val="left" w:pos="7088"/>
          <w:tab w:val="right" w:pos="9639"/>
        </w:tabs>
        <w:rPr>
          <w:rStyle w:val="tabulkyNemovitosti"/>
        </w:rPr>
      </w:pPr>
      <w:r w:rsidRPr="009C6A18">
        <w:rPr>
          <w:rStyle w:val="tabulkyNemovitosti"/>
        </w:rPr>
        <w:t>Skály</w:t>
      </w:r>
      <w:r w:rsidRPr="009C6A18">
        <w:rPr>
          <w:rStyle w:val="tabulkyNemovitosti"/>
        </w:rPr>
        <w:tab/>
      </w:r>
      <w:proofErr w:type="spellStart"/>
      <w:r w:rsidRPr="009C6A18">
        <w:rPr>
          <w:rStyle w:val="tabulkyNemovitosti"/>
        </w:rPr>
        <w:t>Skály</w:t>
      </w:r>
      <w:proofErr w:type="spellEnd"/>
      <w:r w:rsidRPr="009C6A18">
        <w:rPr>
          <w:rStyle w:val="tabulkyNemovitosti"/>
        </w:rPr>
        <w:t xml:space="preserve"> u Protivína</w:t>
      </w:r>
      <w:r w:rsidR="00313245">
        <w:rPr>
          <w:rStyle w:val="tabulkyNemovitosti"/>
        </w:rPr>
        <w:t xml:space="preserve">                         S</w:t>
      </w:r>
      <w:r w:rsidR="003D174F">
        <w:rPr>
          <w:rStyle w:val="tabulkyNemovitosti"/>
        </w:rPr>
        <w:t>KÁLY</w:t>
      </w:r>
      <w:r w:rsidR="00313245">
        <w:rPr>
          <w:rStyle w:val="tabulkyNemovitosti"/>
        </w:rPr>
        <w:t xml:space="preserve"> I</w:t>
      </w:r>
      <w:r w:rsidR="00196116">
        <w:rPr>
          <w:rStyle w:val="tabulkyNemovitosti"/>
        </w:rPr>
        <w:t>, A</w:t>
      </w:r>
      <w:r w:rsidR="00313245">
        <w:rPr>
          <w:rStyle w:val="tabulkyNemovitosti"/>
        </w:rPr>
        <w:t xml:space="preserve">              </w:t>
      </w:r>
      <w:r w:rsidRPr="009C6A18">
        <w:rPr>
          <w:rStyle w:val="tabulkyNemovitosti"/>
        </w:rPr>
        <w:t>2499,2355</w:t>
      </w:r>
      <w:r w:rsidRPr="009C6A18">
        <w:rPr>
          <w:rStyle w:val="tabulkyNemovitosti"/>
        </w:rPr>
        <w:tab/>
      </w:r>
      <w:r w:rsidR="00313245" w:rsidRPr="00313245">
        <w:rPr>
          <w:rStyle w:val="tabulkyNemovitosti"/>
        </w:rPr>
        <w:t>ID 2110000306-11201000</w:t>
      </w:r>
    </w:p>
    <w:p w14:paraId="233FE35B" w14:textId="49945EE6" w:rsidR="00A1160B" w:rsidRDefault="00D820CF" w:rsidP="009C6A18">
      <w:pPr>
        <w:tabs>
          <w:tab w:val="left" w:pos="1701"/>
          <w:tab w:val="left" w:pos="3969"/>
          <w:tab w:val="left" w:pos="7088"/>
          <w:tab w:val="right" w:pos="9639"/>
        </w:tabs>
        <w:rPr>
          <w:rStyle w:val="tabulkyNemovitosti"/>
        </w:rPr>
      </w:pPr>
      <w:r>
        <w:rPr>
          <w:rStyle w:val="tabulkyNemovitosti"/>
        </w:rPr>
        <w:tab/>
      </w:r>
      <w:r>
        <w:rPr>
          <w:rStyle w:val="tabulkyNemovitosti"/>
        </w:rPr>
        <w:tab/>
        <w:t xml:space="preserve"> délka 588 m,</w:t>
      </w:r>
    </w:p>
    <w:p w14:paraId="2765C51A" w14:textId="02D3FACC" w:rsidR="00D820CF" w:rsidRPr="009C6A18" w:rsidRDefault="00D820CF" w:rsidP="009C6A18">
      <w:pPr>
        <w:tabs>
          <w:tab w:val="left" w:pos="1701"/>
          <w:tab w:val="left" w:pos="3969"/>
          <w:tab w:val="left" w:pos="7088"/>
          <w:tab w:val="right" w:pos="9639"/>
        </w:tabs>
        <w:rPr>
          <w:rStyle w:val="tabulkyNemovitosti"/>
        </w:rPr>
      </w:pPr>
      <w:r>
        <w:rPr>
          <w:rStyle w:val="tabulkyNemovitosti"/>
        </w:rPr>
        <w:tab/>
      </w:r>
      <w:r>
        <w:rPr>
          <w:rStyle w:val="tabulkyNemovitosti"/>
        </w:rPr>
        <w:tab/>
        <w:t xml:space="preserve"> rok pořízení </w:t>
      </w:r>
      <w:r w:rsidR="00BF681F">
        <w:rPr>
          <w:rStyle w:val="tabulkyNemovitosti"/>
        </w:rPr>
        <w:t>1959</w:t>
      </w:r>
    </w:p>
    <w:p w14:paraId="2026955F" w14:textId="0BD64EB6" w:rsidR="00136F17" w:rsidRDefault="00136F17" w:rsidP="009C6A18">
      <w:pPr>
        <w:tabs>
          <w:tab w:val="left" w:pos="1701"/>
          <w:tab w:val="left" w:pos="3969"/>
          <w:tab w:val="left" w:pos="7088"/>
          <w:tab w:val="right" w:pos="9639"/>
        </w:tabs>
        <w:rPr>
          <w:rStyle w:val="tabulkyNemovitosti"/>
        </w:rPr>
      </w:pPr>
      <w:r w:rsidRPr="009C6A18">
        <w:rPr>
          <w:rStyle w:val="tabulkyNemovitosti"/>
        </w:rPr>
        <w:t>Skály</w:t>
      </w:r>
      <w:r w:rsidRPr="009C6A18">
        <w:rPr>
          <w:rStyle w:val="tabulkyNemovitosti"/>
        </w:rPr>
        <w:tab/>
      </w:r>
      <w:proofErr w:type="spellStart"/>
      <w:r w:rsidRPr="009C6A18">
        <w:rPr>
          <w:rStyle w:val="tabulkyNemovitosti"/>
        </w:rPr>
        <w:t>Skály</w:t>
      </w:r>
      <w:proofErr w:type="spellEnd"/>
      <w:r w:rsidRPr="009C6A18">
        <w:rPr>
          <w:rStyle w:val="tabulkyNemovitosti"/>
        </w:rPr>
        <w:t xml:space="preserve"> u Pro</w:t>
      </w:r>
      <w:r w:rsidR="00313245">
        <w:rPr>
          <w:rStyle w:val="tabulkyNemovitosti"/>
        </w:rPr>
        <w:t>tivína                         S</w:t>
      </w:r>
      <w:r w:rsidR="003D174F">
        <w:rPr>
          <w:rStyle w:val="tabulkyNemovitosti"/>
        </w:rPr>
        <w:t>KÁLY</w:t>
      </w:r>
      <w:r w:rsidR="00313245">
        <w:rPr>
          <w:rStyle w:val="tabulkyNemovitosti"/>
        </w:rPr>
        <w:t xml:space="preserve"> III,</w:t>
      </w:r>
      <w:r w:rsidR="00A1160B">
        <w:rPr>
          <w:rStyle w:val="tabulkyNemovitosti"/>
        </w:rPr>
        <w:t xml:space="preserve"> </w:t>
      </w:r>
      <w:r w:rsidR="00313245">
        <w:rPr>
          <w:rStyle w:val="tabulkyNemovitosti"/>
        </w:rPr>
        <w:t xml:space="preserve">A            </w:t>
      </w:r>
      <w:r w:rsidRPr="009C6A18">
        <w:rPr>
          <w:rStyle w:val="tabulkyNemovitosti"/>
        </w:rPr>
        <w:t>2355,2382,2422</w:t>
      </w:r>
      <w:r w:rsidRPr="009C6A18">
        <w:rPr>
          <w:rStyle w:val="tabulkyNemovitosti"/>
        </w:rPr>
        <w:tab/>
      </w:r>
      <w:r w:rsidR="00313245" w:rsidRPr="00313245">
        <w:rPr>
          <w:rStyle w:val="tabulkyNemovitosti"/>
        </w:rPr>
        <w:t>ID 2110000548-11201000</w:t>
      </w:r>
    </w:p>
    <w:p w14:paraId="665E4C63" w14:textId="5B6E1351" w:rsidR="00A1160B" w:rsidRDefault="00A1160B" w:rsidP="009C6A18">
      <w:pPr>
        <w:tabs>
          <w:tab w:val="left" w:pos="1701"/>
          <w:tab w:val="left" w:pos="3969"/>
          <w:tab w:val="left" w:pos="7088"/>
          <w:tab w:val="right" w:pos="9639"/>
        </w:tabs>
        <w:rPr>
          <w:rStyle w:val="tabulkyNemovitosti"/>
        </w:rPr>
      </w:pPr>
      <w:r>
        <w:rPr>
          <w:rStyle w:val="tabulkyNemovitosti"/>
        </w:rPr>
        <w:tab/>
      </w:r>
      <w:r>
        <w:rPr>
          <w:rStyle w:val="tabulkyNemovitosti"/>
        </w:rPr>
        <w:tab/>
      </w:r>
      <w:r w:rsidR="004F3F15">
        <w:rPr>
          <w:rStyle w:val="tabulkyNemovitosti"/>
        </w:rPr>
        <w:t xml:space="preserve"> délka 958 m,</w:t>
      </w:r>
    </w:p>
    <w:p w14:paraId="70B251BF" w14:textId="59A3DB87" w:rsidR="004F3F15" w:rsidRPr="009C6A18" w:rsidRDefault="004F3F15" w:rsidP="009C6A18">
      <w:pPr>
        <w:tabs>
          <w:tab w:val="left" w:pos="1701"/>
          <w:tab w:val="left" w:pos="3969"/>
          <w:tab w:val="left" w:pos="7088"/>
          <w:tab w:val="right" w:pos="9639"/>
        </w:tabs>
        <w:rPr>
          <w:rStyle w:val="tabulkyNemovitosti"/>
        </w:rPr>
      </w:pPr>
      <w:r>
        <w:rPr>
          <w:rStyle w:val="tabulkyNemovitosti"/>
        </w:rPr>
        <w:tab/>
      </w:r>
      <w:r>
        <w:rPr>
          <w:rStyle w:val="tabulkyNemovitosti"/>
        </w:rPr>
        <w:tab/>
        <w:t xml:space="preserve"> rok pořízení 1970</w:t>
      </w:r>
    </w:p>
    <w:p w14:paraId="033D3136" w14:textId="77777777" w:rsidR="00D4325F" w:rsidRPr="00D06D0F" w:rsidRDefault="007431BA" w:rsidP="00112F3C">
      <w:pPr>
        <w:pStyle w:val="cary"/>
      </w:pPr>
      <w:r w:rsidRPr="007431BA">
        <w:t>-------------------------------------------------------------------------------------------------------------------------------------</w:t>
      </w:r>
    </w:p>
    <w:p w14:paraId="37296241" w14:textId="4192E26D" w:rsidR="00BC4A9A" w:rsidRDefault="00BC4A9A">
      <w:pPr>
        <w:suppressAutoHyphens w:val="0"/>
        <w:rPr>
          <w:rFonts w:ascii="Arial" w:hAnsi="Arial" w:cs="Arial"/>
          <w:b/>
          <w:sz w:val="20"/>
          <w:szCs w:val="20"/>
        </w:rPr>
      </w:pPr>
    </w:p>
    <w:p w14:paraId="5D9593F8" w14:textId="7D5168AB" w:rsidR="006E33CA" w:rsidRPr="00D917C5" w:rsidRDefault="006E33CA" w:rsidP="00D06D0F">
      <w:pPr>
        <w:pStyle w:val="para"/>
        <w:rPr>
          <w:rFonts w:ascii="Arial" w:hAnsi="Arial" w:cs="Arial"/>
          <w:sz w:val="20"/>
        </w:rPr>
      </w:pPr>
      <w:r w:rsidRPr="00D917C5">
        <w:rPr>
          <w:rFonts w:ascii="Arial" w:hAnsi="Arial" w:cs="Arial"/>
          <w:sz w:val="20"/>
        </w:rPr>
        <w:t>II.</w:t>
      </w:r>
    </w:p>
    <w:p w14:paraId="4E5A8981" w14:textId="77777777" w:rsidR="00F65859" w:rsidRDefault="00F65859" w:rsidP="006D1A0C">
      <w:pPr>
        <w:pStyle w:val="VnitrniText"/>
        <w:ind w:firstLine="0"/>
      </w:pPr>
      <w:r w:rsidRPr="002350B4">
        <w:t>Přejímající prohlašuje:</w:t>
      </w:r>
    </w:p>
    <w:p w14:paraId="025A06BD" w14:textId="16A06EC7" w:rsidR="00F65859" w:rsidRDefault="006D1A0C" w:rsidP="006D1A0C">
      <w:pPr>
        <w:pStyle w:val="VnitrniText"/>
      </w:pPr>
      <w:r>
        <w:t xml:space="preserve">1. </w:t>
      </w:r>
      <w:r w:rsidR="00BC4A9A">
        <w:t xml:space="preserve">že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52C13136" w14:textId="77777777" w:rsidR="0038399F" w:rsidRDefault="0038399F" w:rsidP="006D1A0C">
      <w:pPr>
        <w:pStyle w:val="VnitrniText"/>
      </w:pPr>
    </w:p>
    <w:p w14:paraId="5889D96E"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3B67489F" w14:textId="77777777" w:rsidR="0038399F" w:rsidRPr="00AF03B3" w:rsidRDefault="0038399F" w:rsidP="006D1A0C">
      <w:pPr>
        <w:pStyle w:val="VnitrniText"/>
      </w:pPr>
    </w:p>
    <w:p w14:paraId="17EE1D28" w14:textId="540A68EE" w:rsidR="00313245" w:rsidRPr="00313245" w:rsidRDefault="00F65859" w:rsidP="009A736F">
      <w:pPr>
        <w:pStyle w:val="VnitrniText"/>
      </w:pPr>
      <w:r>
        <w:t>3</w:t>
      </w:r>
      <w:r w:rsidR="006D1A0C">
        <w:t>.</w:t>
      </w:r>
      <w:r>
        <w:t xml:space="preserve"> </w:t>
      </w:r>
      <w:r w:rsidR="00C2192D">
        <w:t>že p</w:t>
      </w:r>
      <w:r w:rsidR="00313245" w:rsidRPr="00313245">
        <w:t>ozemky</w:t>
      </w:r>
      <w:r w:rsidR="009A736F">
        <w:t xml:space="preserve"> uvedené v čl. I této smlouvy </w:t>
      </w:r>
      <w:proofErr w:type="gramStart"/>
      <w:r w:rsidR="00313245" w:rsidRPr="00313245">
        <w:t>tvoří</w:t>
      </w:r>
      <w:proofErr w:type="gramEnd"/>
      <w:r w:rsidR="00313245" w:rsidRPr="00313245">
        <w:t xml:space="preserve"> koryto drobného vodního toku, IDVT 10267217</w:t>
      </w:r>
      <w:r w:rsidR="00A622CC">
        <w:t xml:space="preserve"> (viz </w:t>
      </w:r>
      <w:r w:rsidR="00A622CC" w:rsidRPr="00A622CC">
        <w:t>sdělení Krajského úřadu Jihočeského kraje, Odboru životního prostředí, zemědělství a lesnictví ve věci pochybnosti o existenci vodních toků ze dne 19.7.2019 čj. KUJCK 83705/2019</w:t>
      </w:r>
      <w:r w:rsidR="00A622CC">
        <w:t>)</w:t>
      </w:r>
      <w:r w:rsidR="00313245" w:rsidRPr="00313245">
        <w:t>, kter</w:t>
      </w:r>
      <w:r w:rsidR="002D02FF">
        <w:t>ý</w:t>
      </w:r>
      <w:r w:rsidR="00313245" w:rsidRPr="00313245">
        <w:t xml:space="preserve"> je </w:t>
      </w:r>
      <w:r w:rsidR="00CA18E4">
        <w:t xml:space="preserve">ve správě přejímajícího dle § 48 odst. </w:t>
      </w:r>
      <w:r w:rsidR="00DB7485">
        <w:t>4</w:t>
      </w:r>
      <w:r w:rsidR="00CA18E4">
        <w:t xml:space="preserve"> zákona č. 254/2001 Sb., o vodách a o změně některých zákonů (vodní zákon), ve znění pozdějších předpisů a je </w:t>
      </w:r>
      <w:r w:rsidR="00313245" w:rsidRPr="00313245">
        <w:t xml:space="preserve">upraven stavbami </w:t>
      </w:r>
      <w:r w:rsidR="00CA18E4">
        <w:t>vodních děl</w:t>
      </w:r>
      <w:r w:rsidR="00313245" w:rsidRPr="00313245">
        <w:t xml:space="preserve"> "SKÁLY I, A</w:t>
      </w:r>
      <w:r w:rsidR="00B13CBF">
        <w:t>“</w:t>
      </w:r>
      <w:r w:rsidR="00313245" w:rsidRPr="00313245">
        <w:t xml:space="preserve"> a </w:t>
      </w:r>
      <w:r w:rsidR="00B13CBF">
        <w:t>„</w:t>
      </w:r>
      <w:r w:rsidR="00313245" w:rsidRPr="00313245">
        <w:t>SK</w:t>
      </w:r>
      <w:r w:rsidR="00B13CBF">
        <w:t>Á</w:t>
      </w:r>
      <w:r w:rsidR="00313245" w:rsidRPr="00313245">
        <w:t xml:space="preserve">LY III, A". </w:t>
      </w:r>
    </w:p>
    <w:p w14:paraId="05DA2152" w14:textId="77777777" w:rsidR="005C5AF6" w:rsidRPr="005C5AF6" w:rsidRDefault="005C5AF6" w:rsidP="00791CB2">
      <w:pPr>
        <w:pStyle w:val="VnitrniText"/>
        <w:ind w:firstLine="0"/>
      </w:pPr>
    </w:p>
    <w:p w14:paraId="1C3CEA4F"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67F58FEB"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529F258D" w14:textId="77777777" w:rsidR="00CF17C0" w:rsidRPr="00D06D0F" w:rsidRDefault="00D4325F" w:rsidP="000B0AA7">
      <w:pPr>
        <w:pStyle w:val="VnitrniText"/>
      </w:pPr>
      <w:r w:rsidRPr="00D06D0F">
        <w:t xml:space="preserve"> </w:t>
      </w:r>
    </w:p>
    <w:p w14:paraId="3E7083BD"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7D7ACA9D" w14:textId="74E165D2" w:rsidR="002553D3" w:rsidRDefault="00864B6B" w:rsidP="002553D3">
      <w:pPr>
        <w:pStyle w:val="VnitrniText"/>
      </w:pPr>
      <w:r>
        <w:t>Příslušnost hospodařit</w:t>
      </w:r>
      <w:r w:rsidRPr="002350B4">
        <w:t xml:space="preserve"> k</w:t>
      </w:r>
      <w:r w:rsidR="00E62B4B">
        <w:t xml:space="preserve"> pozemkům </w:t>
      </w:r>
      <w:r w:rsidR="00EB13C0">
        <w:t>uveden</w:t>
      </w:r>
      <w:r w:rsidR="00E62B4B">
        <w:t>ým</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r w:rsidR="0066028D">
        <w:t>. P</w:t>
      </w:r>
      <w:r w:rsidR="00D63118">
        <w:t>říslušnost hospodařit k n</w:t>
      </w:r>
      <w:r w:rsidR="00D63118" w:rsidRPr="00D63118">
        <w:t>emovit</w:t>
      </w:r>
      <w:r w:rsidR="00D63118">
        <w:t>ému</w:t>
      </w:r>
      <w:r w:rsidR="00D63118" w:rsidRPr="00D63118">
        <w:t xml:space="preserve"> majetk</w:t>
      </w:r>
      <w:r w:rsidR="00D63118">
        <w:t>u</w:t>
      </w:r>
      <w:r w:rsidR="00D63118" w:rsidRPr="00D63118">
        <w:t>, který nepodléhá zápisu do katastru nemovitostí</w:t>
      </w:r>
      <w:r w:rsidR="00D63118">
        <w:t>, uvedenému</w:t>
      </w:r>
      <w:r w:rsidR="00D63118" w:rsidRPr="002350B4">
        <w:t xml:space="preserve"> v čl. I. </w:t>
      </w:r>
      <w:r w:rsidR="00D63118" w:rsidRPr="00D4409F">
        <w:t>předávajícímu</w:t>
      </w:r>
      <w:r w:rsidR="00D63118" w:rsidRPr="002350B4">
        <w:t xml:space="preserve"> zanikne a přejímajícímu vznikne k</w:t>
      </w:r>
      <w:r w:rsidR="00D63118">
        <w:t> tomuto majetku</w:t>
      </w:r>
      <w:r w:rsidR="00D63118" w:rsidRPr="002350B4">
        <w:t xml:space="preserve"> </w:t>
      </w:r>
      <w:r w:rsidR="00D63118">
        <w:t>právo hospodařit dnem účinnosti této smlouvy</w:t>
      </w:r>
      <w:r w:rsidR="00A21916">
        <w:t>.</w:t>
      </w:r>
    </w:p>
    <w:p w14:paraId="6ABBEAE2" w14:textId="77777777" w:rsidR="00864B6B" w:rsidRDefault="00864B6B" w:rsidP="00864B6B">
      <w:pPr>
        <w:pStyle w:val="VnitrniText"/>
      </w:pPr>
    </w:p>
    <w:p w14:paraId="462ED810"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0E23B03D" w14:textId="2E6849E7" w:rsidR="00F675B5" w:rsidRDefault="00F675B5" w:rsidP="00F675B5">
      <w:pPr>
        <w:pStyle w:val="VnitrniText"/>
      </w:pPr>
      <w:r>
        <w:t xml:space="preserve">1. </w:t>
      </w:r>
      <w:r w:rsidRPr="002774C6">
        <w:t>Předávající a přejímající se dohodl</w:t>
      </w:r>
      <w:r w:rsidR="006B51D2">
        <w:t>i</w:t>
      </w:r>
      <w:r w:rsidRPr="002774C6">
        <w:t>, že za předávaný majetek přejímající neposkytne předávajícímu žádné peněžité plnění ani jiné plnění, a to v návaznosti na ustanovení vyhlášky č. 62/2001</w:t>
      </w:r>
      <w:r w:rsidR="00737A47">
        <w:t xml:space="preserve"> </w:t>
      </w:r>
      <w:r w:rsidRPr="002774C6">
        <w:t>Sb</w:t>
      </w:r>
      <w:r w:rsidR="00737A47">
        <w:t>.</w:t>
      </w:r>
      <w:r w:rsidRPr="00D4409F">
        <w:t xml:space="preserve"> </w:t>
      </w:r>
    </w:p>
    <w:p w14:paraId="0A2CC026" w14:textId="77777777" w:rsidR="007D5D62" w:rsidRDefault="007D5D62" w:rsidP="00F675B5">
      <w:pPr>
        <w:pStyle w:val="VnitrniText"/>
      </w:pPr>
    </w:p>
    <w:p w14:paraId="71D416D1" w14:textId="77FEEDBC"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w:t>
      </w:r>
      <w:r w:rsidR="00313245">
        <w:rPr>
          <w:color w:val="000000"/>
        </w:rPr>
        <w:t>anovení</w:t>
      </w:r>
      <w:r w:rsidRPr="00080A5E">
        <w:rPr>
          <w:color w:val="000000"/>
        </w:rPr>
        <w:t xml:space="preserve"> § 25 odst. 6 zákona č.</w:t>
      </w:r>
      <w:r w:rsidR="007D5D62">
        <w:rPr>
          <w:color w:val="000000"/>
        </w:rPr>
        <w:t> </w:t>
      </w:r>
      <w:r w:rsidRPr="00080A5E">
        <w:rPr>
          <w:color w:val="000000"/>
        </w:rPr>
        <w:t>563/1991 Sb., o účetnictví, ve znění pozdějších předpisů, činí:</w:t>
      </w:r>
    </w:p>
    <w:p w14:paraId="707C45C9" w14:textId="77777777" w:rsidR="00F675B5" w:rsidRDefault="00F675B5" w:rsidP="00F675B5">
      <w:pPr>
        <w:pStyle w:val="VnitrniText"/>
        <w:rPr>
          <w:color w:val="000000"/>
        </w:rPr>
      </w:pPr>
    </w:p>
    <w:p w14:paraId="6A8E2594" w14:textId="77777777" w:rsidR="008A1428" w:rsidRDefault="008A1428" w:rsidP="008A1428">
      <w:pPr>
        <w:pStyle w:val="VnitrniText"/>
        <w:ind w:firstLine="0"/>
      </w:pPr>
      <w:r>
        <w:t>Pozemky:</w:t>
      </w:r>
    </w:p>
    <w:p w14:paraId="6A449ED1" w14:textId="77777777" w:rsidR="008A1428" w:rsidRDefault="008A1428" w:rsidP="008A1428">
      <w:pPr>
        <w:pStyle w:val="cary"/>
      </w:pPr>
      <w:r>
        <w:t>-------------------------------------------------------------------------------------------------------------------------------------</w:t>
      </w:r>
    </w:p>
    <w:p w14:paraId="658DA206"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058DA1D1" w14:textId="77777777" w:rsidR="008A1428" w:rsidRPr="008A1428" w:rsidRDefault="008A1428" w:rsidP="008A1428">
      <w:pPr>
        <w:pStyle w:val="cary"/>
      </w:pPr>
      <w:r>
        <w:t>-------------------------------------------------------------------------------------------------------------------------------------</w:t>
      </w:r>
    </w:p>
    <w:p w14:paraId="2585760A"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Skály u Protivína</w:t>
      </w:r>
      <w:r w:rsidRPr="008A1428">
        <w:rPr>
          <w:rStyle w:val="Styl11b"/>
          <w:sz w:val="16"/>
          <w:szCs w:val="16"/>
        </w:rPr>
        <w:tab/>
        <w:t>2355</w:t>
      </w:r>
      <w:r w:rsidRPr="008A1428">
        <w:rPr>
          <w:rStyle w:val="Styl11b"/>
          <w:sz w:val="16"/>
          <w:szCs w:val="16"/>
        </w:rPr>
        <w:tab/>
        <w:t>15 270,97 Kč</w:t>
      </w:r>
    </w:p>
    <w:p w14:paraId="0C0E306F" w14:textId="77777777" w:rsidR="008A1428" w:rsidRPr="008A1428" w:rsidRDefault="008A1428" w:rsidP="008A1428">
      <w:pPr>
        <w:tabs>
          <w:tab w:val="left" w:pos="2268"/>
          <w:tab w:val="right" w:pos="6804"/>
          <w:tab w:val="right" w:pos="9639"/>
        </w:tabs>
        <w:rPr>
          <w:rStyle w:val="Styl11b"/>
          <w:sz w:val="16"/>
          <w:szCs w:val="16"/>
        </w:rPr>
      </w:pPr>
    </w:p>
    <w:p w14:paraId="1764BACA"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Skály u Protivína</w:t>
      </w:r>
      <w:r w:rsidRPr="008A1428">
        <w:rPr>
          <w:rStyle w:val="Styl11b"/>
          <w:sz w:val="16"/>
          <w:szCs w:val="16"/>
        </w:rPr>
        <w:tab/>
        <w:t>2382</w:t>
      </w:r>
      <w:r w:rsidRPr="008A1428">
        <w:rPr>
          <w:rStyle w:val="Styl11b"/>
          <w:sz w:val="16"/>
          <w:szCs w:val="16"/>
        </w:rPr>
        <w:tab/>
        <w:t>16 679,30 Kč</w:t>
      </w:r>
    </w:p>
    <w:p w14:paraId="0E5E8E29" w14:textId="77777777" w:rsidR="008A1428" w:rsidRPr="008A1428" w:rsidRDefault="008A1428" w:rsidP="008A1428">
      <w:pPr>
        <w:tabs>
          <w:tab w:val="left" w:pos="2268"/>
          <w:tab w:val="right" w:pos="6804"/>
          <w:tab w:val="right" w:pos="9639"/>
        </w:tabs>
        <w:rPr>
          <w:rStyle w:val="Styl11b"/>
          <w:sz w:val="16"/>
          <w:szCs w:val="16"/>
        </w:rPr>
      </w:pPr>
    </w:p>
    <w:p w14:paraId="5C8065E7"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Skály u Protivína</w:t>
      </w:r>
      <w:r w:rsidRPr="008A1428">
        <w:rPr>
          <w:rStyle w:val="Styl11b"/>
          <w:sz w:val="16"/>
          <w:szCs w:val="16"/>
        </w:rPr>
        <w:tab/>
        <w:t>2422</w:t>
      </w:r>
      <w:r w:rsidRPr="008A1428">
        <w:rPr>
          <w:rStyle w:val="Styl11b"/>
          <w:sz w:val="16"/>
          <w:szCs w:val="16"/>
        </w:rPr>
        <w:tab/>
        <w:t>8 612,23 Kč</w:t>
      </w:r>
    </w:p>
    <w:p w14:paraId="44D232CC" w14:textId="77777777" w:rsidR="008A1428" w:rsidRPr="008A1428" w:rsidRDefault="008A1428" w:rsidP="008A1428">
      <w:pPr>
        <w:tabs>
          <w:tab w:val="left" w:pos="2268"/>
          <w:tab w:val="right" w:pos="6804"/>
          <w:tab w:val="right" w:pos="9639"/>
        </w:tabs>
        <w:rPr>
          <w:rStyle w:val="Styl11b"/>
          <w:sz w:val="16"/>
          <w:szCs w:val="16"/>
        </w:rPr>
      </w:pPr>
    </w:p>
    <w:p w14:paraId="4EF39AD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Skály u Protivína</w:t>
      </w:r>
      <w:r w:rsidRPr="008A1428">
        <w:rPr>
          <w:rStyle w:val="Styl11b"/>
          <w:sz w:val="16"/>
          <w:szCs w:val="16"/>
        </w:rPr>
        <w:tab/>
        <w:t>2499</w:t>
      </w:r>
      <w:r w:rsidRPr="008A1428">
        <w:rPr>
          <w:rStyle w:val="Styl11b"/>
          <w:sz w:val="16"/>
          <w:szCs w:val="16"/>
        </w:rPr>
        <w:tab/>
        <w:t>2 037,86 Kč</w:t>
      </w:r>
    </w:p>
    <w:p w14:paraId="7287348A" w14:textId="77777777" w:rsidR="008A1428" w:rsidRPr="008A1428" w:rsidRDefault="008A1428" w:rsidP="008A1428">
      <w:pPr>
        <w:pStyle w:val="cary"/>
      </w:pPr>
      <w:r>
        <w:t>-------------------------------------------------------------------------------------------------------------------------------------</w:t>
      </w:r>
    </w:p>
    <w:p w14:paraId="47F7928F"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42 600,36 Kč</w:t>
      </w:r>
    </w:p>
    <w:p w14:paraId="7FBE5EAC" w14:textId="77777777" w:rsidR="008A1428" w:rsidRDefault="008A1428" w:rsidP="008A1428">
      <w:pPr>
        <w:pStyle w:val="VnitrniText"/>
        <w:ind w:firstLine="0"/>
      </w:pPr>
    </w:p>
    <w:p w14:paraId="4542EDD0" w14:textId="77777777" w:rsidR="008A1428" w:rsidRDefault="008A1428" w:rsidP="008A1428">
      <w:pPr>
        <w:pStyle w:val="VnitrniText"/>
        <w:ind w:firstLine="0"/>
      </w:pPr>
      <w:r>
        <w:t>Nemovitý majetek, který nepodléhá zápisu do katastru nemovitostí:</w:t>
      </w:r>
    </w:p>
    <w:p w14:paraId="33AA0BD2" w14:textId="77777777" w:rsidR="008A1428" w:rsidRDefault="008A1428" w:rsidP="008A1428">
      <w:pPr>
        <w:pStyle w:val="cary"/>
      </w:pPr>
      <w:r>
        <w:t>-------------------------------------------------------------------------------------------------------------------------------------</w:t>
      </w:r>
    </w:p>
    <w:p w14:paraId="1D94472A" w14:textId="77777777" w:rsidR="008A1428" w:rsidRPr="008A1428" w:rsidRDefault="008A1428" w:rsidP="00584F3C">
      <w:pPr>
        <w:tabs>
          <w:tab w:val="left" w:pos="1701"/>
          <w:tab w:val="left" w:pos="3261"/>
          <w:tab w:val="left" w:pos="5103"/>
          <w:tab w:val="right" w:pos="8080"/>
          <w:tab w:val="right" w:pos="9639"/>
        </w:tabs>
        <w:rPr>
          <w:rStyle w:val="Styl11b"/>
        </w:rPr>
      </w:pPr>
      <w:r w:rsidRPr="008A1428">
        <w:rPr>
          <w:rStyle w:val="Styl11b"/>
        </w:rPr>
        <w:t>Katastrální</w:t>
      </w:r>
      <w:r w:rsidRPr="008A1428">
        <w:rPr>
          <w:rStyle w:val="Styl11b"/>
        </w:rPr>
        <w:tab/>
        <w:t xml:space="preserve">Specifikace </w:t>
      </w:r>
      <w:r w:rsidRPr="008A1428">
        <w:rPr>
          <w:rStyle w:val="Styl11b"/>
        </w:rPr>
        <w:tab/>
        <w:t>Na pozemku</w:t>
      </w:r>
      <w:r w:rsidRPr="008A1428">
        <w:rPr>
          <w:rStyle w:val="Styl11b"/>
        </w:rPr>
        <w:tab/>
        <w:t>Inventární</w:t>
      </w:r>
      <w:r w:rsidRPr="008A1428">
        <w:rPr>
          <w:rStyle w:val="Styl11b"/>
        </w:rPr>
        <w:tab/>
        <w:t>Účetní</w:t>
      </w:r>
      <w:r w:rsidRPr="008A1428">
        <w:rPr>
          <w:rStyle w:val="Styl11b"/>
        </w:rPr>
        <w:tab/>
        <w:t>Odpisy/</w:t>
      </w:r>
    </w:p>
    <w:p w14:paraId="5C7AE1DC" w14:textId="77777777" w:rsidR="008A1428" w:rsidRPr="008A1428" w:rsidRDefault="008A1428" w:rsidP="00584F3C">
      <w:pPr>
        <w:tabs>
          <w:tab w:val="left" w:pos="1701"/>
          <w:tab w:val="left" w:pos="3261"/>
          <w:tab w:val="left" w:pos="5103"/>
          <w:tab w:val="right" w:pos="8080"/>
          <w:tab w:val="right" w:pos="9639"/>
        </w:tabs>
        <w:rPr>
          <w:rStyle w:val="Styl11b"/>
        </w:rPr>
      </w:pPr>
      <w:r w:rsidRPr="008A1428">
        <w:rPr>
          <w:rStyle w:val="Styl11b"/>
        </w:rPr>
        <w:t>území</w:t>
      </w:r>
      <w:r w:rsidRPr="008A1428">
        <w:rPr>
          <w:rStyle w:val="Styl11b"/>
        </w:rPr>
        <w:tab/>
        <w:t>majetku</w:t>
      </w:r>
      <w:r w:rsidRPr="008A1428">
        <w:rPr>
          <w:rStyle w:val="Styl11b"/>
        </w:rPr>
        <w:tab/>
      </w:r>
      <w:proofErr w:type="spellStart"/>
      <w:r w:rsidRPr="008A1428">
        <w:rPr>
          <w:rStyle w:val="Styl11b"/>
        </w:rPr>
        <w:t>parc</w:t>
      </w:r>
      <w:proofErr w:type="spellEnd"/>
      <w:r w:rsidRPr="008A1428">
        <w:rPr>
          <w:rStyle w:val="Styl11b"/>
        </w:rPr>
        <w:t>. č.</w:t>
      </w:r>
      <w:r w:rsidRPr="008A1428">
        <w:rPr>
          <w:rStyle w:val="Styl11b"/>
        </w:rPr>
        <w:tab/>
        <w:t>číslo</w:t>
      </w:r>
      <w:r w:rsidRPr="008A1428">
        <w:rPr>
          <w:rStyle w:val="Styl11b"/>
        </w:rPr>
        <w:tab/>
        <w:t>hodnota</w:t>
      </w:r>
      <w:r w:rsidRPr="008A1428">
        <w:rPr>
          <w:rStyle w:val="Styl11b"/>
        </w:rPr>
        <w:tab/>
        <w:t>Oprávky</w:t>
      </w:r>
    </w:p>
    <w:p w14:paraId="71379953" w14:textId="77777777" w:rsidR="008A1428" w:rsidRPr="008A1428" w:rsidRDefault="008A1428" w:rsidP="008A1428">
      <w:pPr>
        <w:pStyle w:val="cary"/>
      </w:pPr>
      <w:r>
        <w:t>-------------------------------------------------------------------------------------------------------------------------------------</w:t>
      </w:r>
    </w:p>
    <w:p w14:paraId="7D01EE46" w14:textId="46312D02" w:rsidR="008A1428" w:rsidRPr="008A1428" w:rsidRDefault="008A1428" w:rsidP="00584F3C">
      <w:pPr>
        <w:tabs>
          <w:tab w:val="left" w:pos="1701"/>
          <w:tab w:val="left" w:pos="3261"/>
          <w:tab w:val="left" w:pos="5103"/>
          <w:tab w:val="right" w:pos="8080"/>
          <w:tab w:val="right" w:pos="9639"/>
        </w:tabs>
        <w:rPr>
          <w:rStyle w:val="tabulkyNemovitosti"/>
        </w:rPr>
      </w:pPr>
      <w:r w:rsidRPr="008A1428">
        <w:rPr>
          <w:rStyle w:val="tabulkyNemovitosti"/>
        </w:rPr>
        <w:t>Skály u Protivína</w:t>
      </w:r>
      <w:r w:rsidRPr="008A1428">
        <w:rPr>
          <w:rStyle w:val="tabulkyNemovitosti"/>
        </w:rPr>
        <w:tab/>
      </w:r>
      <w:r w:rsidR="00584F3C">
        <w:rPr>
          <w:rStyle w:val="tabulkyNemovitosti"/>
        </w:rPr>
        <w:t xml:space="preserve">SKÁLY I, </w:t>
      </w:r>
      <w:r w:rsidRPr="008A1428">
        <w:rPr>
          <w:rStyle w:val="tabulkyNemovitosti"/>
        </w:rPr>
        <w:t>A</w:t>
      </w:r>
      <w:r w:rsidRPr="008A1428">
        <w:rPr>
          <w:rStyle w:val="tabulkyNemovitosti"/>
        </w:rPr>
        <w:tab/>
        <w:t>2499,2355</w:t>
      </w:r>
      <w:r w:rsidRPr="008A1428">
        <w:rPr>
          <w:rStyle w:val="tabulkyNemovitosti"/>
        </w:rPr>
        <w:tab/>
      </w:r>
      <w:r w:rsidR="00584F3C">
        <w:rPr>
          <w:rStyle w:val="tabulkyNemovitosti"/>
        </w:rPr>
        <w:t>2110000306-11201000</w:t>
      </w:r>
      <w:r w:rsidRPr="008A1428">
        <w:rPr>
          <w:rStyle w:val="tabulkyNemovitosti"/>
        </w:rPr>
        <w:tab/>
        <w:t>22 324,00 Kč</w:t>
      </w:r>
      <w:r w:rsidRPr="008A1428">
        <w:rPr>
          <w:rStyle w:val="tabulkyNemovitosti"/>
        </w:rPr>
        <w:tab/>
        <w:t>21 207,80 Kč</w:t>
      </w:r>
    </w:p>
    <w:p w14:paraId="4E1EEDA3" w14:textId="4AB031A7" w:rsidR="008A1428" w:rsidRPr="008A1428" w:rsidRDefault="008A1428" w:rsidP="00DF50CC">
      <w:pPr>
        <w:tabs>
          <w:tab w:val="left" w:pos="1701"/>
          <w:tab w:val="left" w:pos="3261"/>
          <w:tab w:val="left" w:pos="5103"/>
          <w:tab w:val="right" w:pos="8080"/>
          <w:tab w:val="right" w:pos="9639"/>
        </w:tabs>
        <w:rPr>
          <w:rStyle w:val="tabulkyNemovitosti"/>
        </w:rPr>
      </w:pPr>
      <w:r w:rsidRPr="008A1428">
        <w:rPr>
          <w:rStyle w:val="tabulkyNemovitosti"/>
        </w:rPr>
        <w:t>Skály u Protivína</w:t>
      </w:r>
      <w:r w:rsidRPr="008A1428">
        <w:rPr>
          <w:rStyle w:val="tabulkyNemovitosti"/>
        </w:rPr>
        <w:tab/>
      </w:r>
      <w:r w:rsidR="00192D6A">
        <w:rPr>
          <w:rStyle w:val="tabulkyNemovitosti"/>
        </w:rPr>
        <w:t xml:space="preserve">SKÁLY II, </w:t>
      </w:r>
      <w:r w:rsidRPr="008A1428">
        <w:rPr>
          <w:rStyle w:val="tabulkyNemovitosti"/>
        </w:rPr>
        <w:t>A</w:t>
      </w:r>
      <w:r w:rsidRPr="008A1428">
        <w:rPr>
          <w:rStyle w:val="tabulkyNemovitosti"/>
        </w:rPr>
        <w:tab/>
        <w:t>2355</w:t>
      </w:r>
      <w:r w:rsidR="009A736F">
        <w:rPr>
          <w:rStyle w:val="tabulkyNemovitosti"/>
        </w:rPr>
        <w:t>,</w:t>
      </w:r>
      <w:r w:rsidRPr="008A1428">
        <w:rPr>
          <w:rStyle w:val="tabulkyNemovitosti"/>
        </w:rPr>
        <w:t>2382,2422</w:t>
      </w:r>
      <w:r w:rsidRPr="008A1428">
        <w:rPr>
          <w:rStyle w:val="tabulkyNemovitosti"/>
        </w:rPr>
        <w:tab/>
      </w:r>
      <w:r w:rsidR="00DF50CC">
        <w:rPr>
          <w:rStyle w:val="tabulkyNemovitosti"/>
        </w:rPr>
        <w:t>2110000548-11201000</w:t>
      </w:r>
      <w:r w:rsidRPr="008A1428">
        <w:rPr>
          <w:rStyle w:val="tabulkyNemovitosti"/>
        </w:rPr>
        <w:tab/>
        <w:t>202 861,00 Kč</w:t>
      </w:r>
      <w:r w:rsidRPr="008A1428">
        <w:rPr>
          <w:rStyle w:val="tabulkyNemovitosti"/>
        </w:rPr>
        <w:tab/>
        <w:t>192 717,95 Kč</w:t>
      </w:r>
    </w:p>
    <w:p w14:paraId="138F69F3" w14:textId="77777777" w:rsidR="008A1428" w:rsidRPr="008A1428" w:rsidRDefault="008A1428" w:rsidP="008A1428">
      <w:pPr>
        <w:pStyle w:val="cary"/>
      </w:pPr>
      <w:r>
        <w:t>-------------------------------------------------------------------------------------------------------------------------------------</w:t>
      </w:r>
    </w:p>
    <w:p w14:paraId="7FE039AF" w14:textId="77777777" w:rsidR="00624A5E" w:rsidRDefault="00624A5E" w:rsidP="00624A5E">
      <w:pPr>
        <w:tabs>
          <w:tab w:val="left" w:pos="1701"/>
          <w:tab w:val="left" w:pos="3969"/>
          <w:tab w:val="left" w:pos="5670"/>
          <w:tab w:val="right" w:pos="8080"/>
          <w:tab w:val="right" w:pos="9639"/>
        </w:tabs>
        <w:rPr>
          <w:rStyle w:val="Styl11b"/>
        </w:rPr>
      </w:pPr>
      <w:r>
        <w:rPr>
          <w:rStyle w:val="Styl11b"/>
        </w:rPr>
        <w:t>Celkem</w:t>
      </w:r>
      <w:r>
        <w:rPr>
          <w:rStyle w:val="Styl11b"/>
        </w:rPr>
        <w:tab/>
      </w:r>
      <w:r>
        <w:rPr>
          <w:rStyle w:val="Styl11b"/>
        </w:rPr>
        <w:tab/>
      </w:r>
      <w:r>
        <w:rPr>
          <w:rStyle w:val="Styl11b"/>
        </w:rPr>
        <w:tab/>
      </w:r>
      <w:r>
        <w:rPr>
          <w:rStyle w:val="Styl11b"/>
        </w:rPr>
        <w:tab/>
      </w:r>
      <w:r w:rsidRPr="003C6600">
        <w:rPr>
          <w:rStyle w:val="Styl11b"/>
          <w:b/>
          <w:sz w:val="16"/>
          <w:szCs w:val="16"/>
        </w:rPr>
        <w:t>225 185,00 Kč</w:t>
      </w:r>
      <w:r w:rsidRPr="003C6600">
        <w:rPr>
          <w:rStyle w:val="Styl11b"/>
          <w:b/>
          <w:sz w:val="16"/>
          <w:szCs w:val="16"/>
        </w:rPr>
        <w:tab/>
        <w:t xml:space="preserve"> 213 925,75 Kč</w:t>
      </w:r>
    </w:p>
    <w:p w14:paraId="5811E76F" w14:textId="77777777" w:rsidR="008A1428" w:rsidRDefault="008A1428" w:rsidP="008A1428">
      <w:pPr>
        <w:pStyle w:val="cary"/>
      </w:pPr>
    </w:p>
    <w:p w14:paraId="365DB978" w14:textId="77777777" w:rsidR="009A736F" w:rsidRDefault="009A736F" w:rsidP="008A1428">
      <w:pPr>
        <w:pStyle w:val="cary"/>
      </w:pPr>
    </w:p>
    <w:p w14:paraId="6FF4E32F" w14:textId="77777777" w:rsidR="009A736F" w:rsidRDefault="009A736F" w:rsidP="008A1428">
      <w:pPr>
        <w:pStyle w:val="cary"/>
      </w:pPr>
    </w:p>
    <w:p w14:paraId="7A8E3328" w14:textId="77777777" w:rsidR="009A736F" w:rsidRDefault="009A736F" w:rsidP="008A1428">
      <w:pPr>
        <w:pStyle w:val="cary"/>
      </w:pPr>
    </w:p>
    <w:p w14:paraId="0615E35B" w14:textId="77777777" w:rsidR="009A736F" w:rsidRDefault="009A736F" w:rsidP="008A1428">
      <w:pPr>
        <w:pStyle w:val="cary"/>
      </w:pPr>
    </w:p>
    <w:p w14:paraId="26CD0E82" w14:textId="77777777" w:rsidR="009A736F" w:rsidRDefault="009A736F" w:rsidP="008A1428">
      <w:pPr>
        <w:pStyle w:val="cary"/>
      </w:pPr>
    </w:p>
    <w:p w14:paraId="0ABA4B47" w14:textId="77777777" w:rsidR="009A736F" w:rsidRPr="008A1428" w:rsidRDefault="009A736F" w:rsidP="008A1428">
      <w:pPr>
        <w:pStyle w:val="cary"/>
      </w:pPr>
    </w:p>
    <w:p w14:paraId="41E866B7" w14:textId="77777777" w:rsidR="00F675B5" w:rsidRDefault="00F675B5" w:rsidP="00864B6B">
      <w:pPr>
        <w:pStyle w:val="VnitrniText"/>
      </w:pPr>
    </w:p>
    <w:p w14:paraId="0BB948B6"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5E271381" w14:textId="038E3A9A"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r w:rsidR="000F4954">
        <w:t xml:space="preserve"> ani vodních děl</w:t>
      </w:r>
      <w:r w:rsidR="00011A73" w:rsidRPr="00D06D0F">
        <w:t>.</w:t>
      </w:r>
    </w:p>
    <w:p w14:paraId="1C242E35"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330D61C6" w14:textId="77777777" w:rsidR="001D73FD" w:rsidRPr="00D06D0F" w:rsidRDefault="001D73FD" w:rsidP="000B0AA7">
      <w:pPr>
        <w:pStyle w:val="VnitrniText"/>
      </w:pPr>
    </w:p>
    <w:p w14:paraId="236CBD73" w14:textId="1BC316F9" w:rsidR="001D73FD" w:rsidRDefault="00C8663B" w:rsidP="00EB6C54">
      <w:pPr>
        <w:pStyle w:val="VnitrniText"/>
      </w:pPr>
      <w:r>
        <w:t>2</w:t>
      </w:r>
      <w:r w:rsidR="003316EA">
        <w:t>.</w:t>
      </w:r>
      <w:r>
        <w:t xml:space="preserve"> </w:t>
      </w:r>
      <w:r w:rsidR="00A66E77">
        <w:t>P</w:t>
      </w:r>
      <w:r w:rsidR="005F4029">
        <w:t>ře</w:t>
      </w:r>
      <w:r w:rsidR="00A66E77">
        <w:t>dávané</w:t>
      </w:r>
      <w:r w:rsidR="00014CB4" w:rsidRPr="00011A73">
        <w:t xml:space="preserve"> nemovitosti</w:t>
      </w:r>
      <w:r w:rsidR="00D35D8B">
        <w:t xml:space="preserve"> </w:t>
      </w:r>
      <w:r w:rsidR="00014CB4" w:rsidRPr="00011A73">
        <w:t>nejsou zatíženy užívacími právy třetích osob.</w:t>
      </w:r>
    </w:p>
    <w:p w14:paraId="2029840F" w14:textId="77777777" w:rsidR="009A736F" w:rsidRDefault="009A736F" w:rsidP="00EB6C54">
      <w:pPr>
        <w:pStyle w:val="VnitrniText"/>
      </w:pPr>
    </w:p>
    <w:p w14:paraId="46307067" w14:textId="30CBD28C" w:rsidR="009A736F" w:rsidRDefault="009A736F" w:rsidP="009A736F">
      <w:pPr>
        <w:pStyle w:val="VnitrniText"/>
      </w:pPr>
      <w:r>
        <w:t>3. Předávající upozorňuje přejímajícího, že na převáděn</w:t>
      </w:r>
      <w:r w:rsidR="000F4954">
        <w:t>ých</w:t>
      </w:r>
      <w:r>
        <w:t xml:space="preserve"> pozem</w:t>
      </w:r>
      <w:r w:rsidR="000F4954">
        <w:t>cích</w:t>
      </w:r>
      <w:r>
        <w:t xml:space="preserve"> </w:t>
      </w:r>
      <w:r w:rsidR="00C74D84">
        <w:t xml:space="preserve">se </w:t>
      </w:r>
      <w:r>
        <w:t>nacház</w:t>
      </w:r>
      <w:r w:rsidR="00C74D84">
        <w:t>ejí</w:t>
      </w:r>
      <w:r>
        <w:t xml:space="preserve"> </w:t>
      </w:r>
      <w:r w:rsidR="00C74D84">
        <w:t xml:space="preserve">stavby </w:t>
      </w:r>
      <w:r>
        <w:t>vodní</w:t>
      </w:r>
      <w:r w:rsidR="00C74D84">
        <w:t>c</w:t>
      </w:r>
      <w:r>
        <w:t xml:space="preserve">h </w:t>
      </w:r>
      <w:proofErr w:type="gramStart"/>
      <w:r>
        <w:t>d</w:t>
      </w:r>
      <w:r w:rsidR="00C74D84">
        <w:t>ě</w:t>
      </w:r>
      <w:r>
        <w:t xml:space="preserve">l </w:t>
      </w:r>
      <w:r w:rsidR="00C74D84">
        <w:t xml:space="preserve"> SKÁLY</w:t>
      </w:r>
      <w:proofErr w:type="gramEnd"/>
      <w:r w:rsidR="00C74D84">
        <w:t xml:space="preserve"> I, A </w:t>
      </w:r>
      <w:proofErr w:type="spellStart"/>
      <w:r w:rsidR="00C74D84">
        <w:t>a</w:t>
      </w:r>
      <w:proofErr w:type="spellEnd"/>
      <w:r w:rsidR="00C74D84">
        <w:t xml:space="preserve"> SKÁLY II, A</w:t>
      </w:r>
      <w:r>
        <w:t xml:space="preserve"> </w:t>
      </w:r>
      <w:r w:rsidR="00C74D84">
        <w:t xml:space="preserve">blíže </w:t>
      </w:r>
      <w:r>
        <w:t>specifikovan</w:t>
      </w:r>
      <w:r w:rsidR="00C74D84">
        <w:t>é</w:t>
      </w:r>
      <w:r>
        <w:t xml:space="preserve"> v čl. I. této smlouvy</w:t>
      </w:r>
      <w:r w:rsidR="00C74D84">
        <w:t>,</w:t>
      </w:r>
      <w:r>
        <w:t xml:space="preserve"> </w:t>
      </w:r>
      <w:r w:rsidR="00C74D84">
        <w:t xml:space="preserve">které </w:t>
      </w:r>
      <w:r>
        <w:t>j</w:t>
      </w:r>
      <w:r w:rsidR="00C74D84">
        <w:t>sou zároveň</w:t>
      </w:r>
      <w:r>
        <w:t xml:space="preserve"> předmětem převodu dle této smlouvy. </w:t>
      </w:r>
    </w:p>
    <w:p w14:paraId="4B54E759" w14:textId="77777777" w:rsidR="009A736F" w:rsidRDefault="009A736F" w:rsidP="009A736F">
      <w:pPr>
        <w:pStyle w:val="VnitrniText"/>
      </w:pPr>
    </w:p>
    <w:p w14:paraId="133C298F" w14:textId="77777777" w:rsidR="009A736F" w:rsidRDefault="009A736F" w:rsidP="009A736F">
      <w:pPr>
        <w:pStyle w:val="VnitrniText"/>
      </w:pPr>
      <w:r>
        <w:t>4. Předávající upozorňuje přejímajícího, že dnem účinnosti této smlouvy na přejímajícího přechází práva a povinnosti vlastníka vodního díla vyplývající z platných právních předpisů, zejména pak z § 59 zákona č. 254/2001 Sb., o vodách a o změně některých zákonů (vodní zákon), ve znění pozdějších předpisů.</w:t>
      </w:r>
    </w:p>
    <w:p w14:paraId="06788C51" w14:textId="77777777" w:rsidR="0037157C" w:rsidRPr="00D06D0F" w:rsidRDefault="0037157C" w:rsidP="009A736F">
      <w:pPr>
        <w:pStyle w:val="VnitrniText"/>
        <w:ind w:firstLine="0"/>
      </w:pPr>
    </w:p>
    <w:p w14:paraId="59ABB30D"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2B00D955" w14:textId="61CC5EA1"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r w:rsidR="00232976">
        <w:t xml:space="preserve"> (zákon o registru smluv), ve znění pozdějších předpisů</w:t>
      </w:r>
      <w:r w:rsidRPr="00A87810">
        <w:t>.</w:t>
      </w:r>
    </w:p>
    <w:p w14:paraId="5A9E6306" w14:textId="77777777" w:rsidR="00D4325F" w:rsidRPr="00D06D0F" w:rsidRDefault="00D4325F" w:rsidP="00D4325F"/>
    <w:p w14:paraId="0949D285" w14:textId="77777777" w:rsidR="00011A73"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701DFD06" w14:textId="77777777" w:rsidR="00C719B7" w:rsidRDefault="00172F53" w:rsidP="00C719B7">
      <w:pPr>
        <w:pStyle w:val="VnitrniText"/>
      </w:pPr>
      <w:bookmarkStart w:id="3" w:name="_Hlk139356756"/>
      <w:r>
        <w:t>Předávající předává majetek uvedený v článku I. této smlouvy bez výhrady.</w:t>
      </w:r>
      <w:bookmarkEnd w:id="3"/>
    </w:p>
    <w:p w14:paraId="4980BEAC" w14:textId="77777777" w:rsidR="00651DC0" w:rsidRDefault="00651DC0" w:rsidP="00651DC0">
      <w:pPr>
        <w:pStyle w:val="VnitrniText"/>
      </w:pPr>
    </w:p>
    <w:p w14:paraId="6B1FB11C"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39DA7D34"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0E01FB73" w14:textId="77777777" w:rsidR="006D1A0C" w:rsidRPr="002350B4" w:rsidRDefault="006D1A0C" w:rsidP="00651DC0">
      <w:pPr>
        <w:pStyle w:val="VnitrniText"/>
      </w:pPr>
    </w:p>
    <w:p w14:paraId="7D183028" w14:textId="076FA3A1"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w:t>
      </w:r>
      <w:r w:rsidR="00FD06A2">
        <w:t>čtyřech</w:t>
      </w:r>
      <w:r w:rsidRPr="00235E99">
        <w:t xml:space="preserve"> stejnopisech, z nichž </w:t>
      </w:r>
      <w:r w:rsidR="00FD06A2">
        <w:t>dva</w:t>
      </w:r>
      <w:r w:rsidRPr="00235E99">
        <w:t xml:space="preserve"> j</w:t>
      </w:r>
      <w:r w:rsidR="00FD06A2">
        <w:t>sou</w:t>
      </w:r>
      <w:r w:rsidRPr="00235E99">
        <w:t xml:space="preserve"> určen</w:t>
      </w:r>
      <w:r w:rsidR="00FD06A2">
        <w:t>y</w:t>
      </w:r>
      <w:r w:rsidRPr="00235E99">
        <w:t xml:space="preserve"> pro předávajícího, jeden pro přejímajícího a jeden pro příslušný katastrální úřad.</w:t>
      </w:r>
    </w:p>
    <w:p w14:paraId="23FC7661" w14:textId="77777777" w:rsidR="006D1A0C" w:rsidRDefault="006D1A0C" w:rsidP="00651DC0">
      <w:pPr>
        <w:pStyle w:val="VnitrniText"/>
      </w:pPr>
    </w:p>
    <w:p w14:paraId="275626DB" w14:textId="60E503C5"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w:t>
      </w:r>
      <w:r w:rsidR="00FD06A2">
        <w:t> </w:t>
      </w:r>
      <w:r w:rsidR="003E144F" w:rsidRPr="00A87810">
        <w:t>registru smluv dle zákona č. 340/2015 Sb., o zvláštních podmínkách účinnosti některých smluv, uveřejňování těchto smluv a o registru smluv</w:t>
      </w:r>
      <w:r w:rsidR="006B6606">
        <w:t xml:space="preserve"> (zákon o registru smluv), ve znění pozdějších předpisů</w:t>
      </w:r>
      <w:r w:rsidR="003E144F" w:rsidRPr="00A87810">
        <w:t>.</w:t>
      </w:r>
    </w:p>
    <w:p w14:paraId="2F1D5B34" w14:textId="77777777" w:rsidR="002B0E7B" w:rsidRDefault="002B0E7B" w:rsidP="00DE7590">
      <w:pPr>
        <w:pStyle w:val="VnitrniText"/>
        <w:rPr>
          <w:lang w:val="en-US"/>
        </w:rPr>
      </w:pPr>
    </w:p>
    <w:p w14:paraId="1440A3D9" w14:textId="14E8EE29" w:rsidR="00DE7590" w:rsidRDefault="00DE7590" w:rsidP="00DE7590">
      <w:pPr>
        <w:pStyle w:val="VnitrniText"/>
      </w:pPr>
      <w:r>
        <w:t>4</w:t>
      </w:r>
      <w:r w:rsidR="00566809">
        <w:t xml:space="preserve">. </w:t>
      </w:r>
      <w:r>
        <w:t>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0EDA7A07"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73C96B43" w14:textId="77777777" w:rsidR="00651DC0" w:rsidRDefault="00651DC0" w:rsidP="00651DC0">
      <w:pPr>
        <w:pStyle w:val="VnitrniText"/>
      </w:pPr>
    </w:p>
    <w:p w14:paraId="4F511293" w14:textId="77777777" w:rsidR="00C2192D" w:rsidRDefault="00C2192D" w:rsidP="00651DC0">
      <w:pPr>
        <w:pStyle w:val="VnitrniText"/>
      </w:pPr>
    </w:p>
    <w:p w14:paraId="330D7BB7" w14:textId="77777777" w:rsidR="00C2192D" w:rsidRDefault="00C2192D" w:rsidP="00651DC0">
      <w:pPr>
        <w:pStyle w:val="VnitrniText"/>
      </w:pPr>
    </w:p>
    <w:p w14:paraId="3E3042BE" w14:textId="77777777" w:rsidR="00C2192D" w:rsidRDefault="00C2192D" w:rsidP="00651DC0">
      <w:pPr>
        <w:pStyle w:val="VnitrniText"/>
      </w:pPr>
    </w:p>
    <w:p w14:paraId="4CBE5A2F" w14:textId="77777777" w:rsidR="00C2192D" w:rsidRDefault="00C2192D" w:rsidP="00651DC0">
      <w:pPr>
        <w:pStyle w:val="VnitrniText"/>
      </w:pPr>
    </w:p>
    <w:p w14:paraId="5408ED9D" w14:textId="77777777" w:rsidR="00C2192D" w:rsidRDefault="00C2192D" w:rsidP="00651DC0">
      <w:pPr>
        <w:pStyle w:val="VnitrniText"/>
      </w:pPr>
    </w:p>
    <w:p w14:paraId="4113A9E5" w14:textId="77777777" w:rsidR="00C2192D" w:rsidRDefault="00C2192D" w:rsidP="00651DC0">
      <w:pPr>
        <w:pStyle w:val="VnitrniText"/>
      </w:pPr>
    </w:p>
    <w:p w14:paraId="2DB360FF" w14:textId="77777777" w:rsidR="00C2192D" w:rsidRDefault="00C2192D" w:rsidP="00651DC0">
      <w:pPr>
        <w:pStyle w:val="VnitrniText"/>
      </w:pPr>
    </w:p>
    <w:p w14:paraId="7CBD384A" w14:textId="77777777" w:rsidR="00C2192D" w:rsidRDefault="00C2192D" w:rsidP="00651DC0">
      <w:pPr>
        <w:pStyle w:val="VnitrniText"/>
      </w:pPr>
    </w:p>
    <w:p w14:paraId="313D8874" w14:textId="77777777" w:rsidR="00566809" w:rsidRDefault="00566809" w:rsidP="00651DC0">
      <w:pPr>
        <w:pStyle w:val="VnitrniText"/>
      </w:pPr>
    </w:p>
    <w:p w14:paraId="7DF8A4C3" w14:textId="77777777" w:rsidR="00566809" w:rsidRDefault="00566809" w:rsidP="00651DC0">
      <w:pPr>
        <w:pStyle w:val="VnitrniText"/>
      </w:pPr>
    </w:p>
    <w:p w14:paraId="1136A732" w14:textId="77777777" w:rsidR="00566809" w:rsidRDefault="00566809" w:rsidP="00651DC0">
      <w:pPr>
        <w:pStyle w:val="VnitrniText"/>
      </w:pPr>
    </w:p>
    <w:p w14:paraId="66967584" w14:textId="77777777" w:rsidR="00566809" w:rsidRDefault="00566809" w:rsidP="00651DC0">
      <w:pPr>
        <w:pStyle w:val="VnitrniText"/>
      </w:pPr>
    </w:p>
    <w:p w14:paraId="3C8233FC" w14:textId="77777777" w:rsidR="00566809" w:rsidRDefault="00566809" w:rsidP="00651DC0">
      <w:pPr>
        <w:pStyle w:val="VnitrniText"/>
      </w:pPr>
    </w:p>
    <w:p w14:paraId="0DB49BB7" w14:textId="77777777" w:rsidR="00D10F09" w:rsidRDefault="00D10F09" w:rsidP="00651DC0">
      <w:pPr>
        <w:pStyle w:val="VnitrniText"/>
      </w:pPr>
    </w:p>
    <w:p w14:paraId="27B9D1C1" w14:textId="77777777" w:rsidR="00D10F09" w:rsidRDefault="00D10F09" w:rsidP="00651DC0">
      <w:pPr>
        <w:pStyle w:val="VnitrniText"/>
      </w:pPr>
    </w:p>
    <w:p w14:paraId="1124ED24"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50AA4509"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1080D6F1" w14:textId="4D5976B5" w:rsidR="003D6A83" w:rsidRPr="00D06D0F" w:rsidRDefault="003D6A83" w:rsidP="003D6A83"/>
    <w:tbl>
      <w:tblPr>
        <w:tblW w:w="0" w:type="auto"/>
        <w:tblLook w:val="04A0" w:firstRow="1" w:lastRow="0" w:firstColumn="1" w:lastColumn="0" w:noHBand="0" w:noVBand="1"/>
      </w:tblPr>
      <w:tblGrid>
        <w:gridCol w:w="4835"/>
        <w:gridCol w:w="4802"/>
      </w:tblGrid>
      <w:tr w:rsidR="009A736F" w14:paraId="41946A1F" w14:textId="77777777" w:rsidTr="00E12328">
        <w:tc>
          <w:tcPr>
            <w:tcW w:w="4888" w:type="dxa"/>
            <w:hideMark/>
          </w:tcPr>
          <w:p w14:paraId="234387D0" w14:textId="77777777" w:rsidR="009A736F" w:rsidRDefault="009A736F" w:rsidP="00E12328">
            <w:pPr>
              <w:pStyle w:val="VnitrniText"/>
              <w:ind w:firstLine="0"/>
            </w:pPr>
            <w:r>
              <w:t>V Praze dne………………………</w:t>
            </w:r>
            <w:proofErr w:type="gramStart"/>
            <w:r>
              <w:t>…….</w:t>
            </w:r>
            <w:proofErr w:type="gramEnd"/>
          </w:p>
        </w:tc>
        <w:tc>
          <w:tcPr>
            <w:tcW w:w="4889" w:type="dxa"/>
            <w:hideMark/>
          </w:tcPr>
          <w:p w14:paraId="70BDEF5B" w14:textId="16591B54" w:rsidR="009A736F" w:rsidRDefault="009A736F" w:rsidP="00E12328">
            <w:pPr>
              <w:pStyle w:val="VnitrniText"/>
              <w:tabs>
                <w:tab w:val="left" w:pos="4820"/>
              </w:tabs>
              <w:ind w:firstLine="0"/>
            </w:pPr>
            <w:r>
              <w:t>V</w:t>
            </w:r>
            <w:r w:rsidR="00C2192D">
              <w:t xml:space="preserve"> </w:t>
            </w:r>
            <w:r w:rsidR="003A72AA">
              <w:t>Českých Budějovicích</w:t>
            </w:r>
            <w:r w:rsidR="00C2192D">
              <w:t xml:space="preserve"> </w:t>
            </w:r>
            <w:r>
              <w:t>dne ......................</w:t>
            </w:r>
          </w:p>
        </w:tc>
      </w:tr>
    </w:tbl>
    <w:p w14:paraId="75B80F09" w14:textId="77777777" w:rsidR="009A736F" w:rsidRDefault="009A736F" w:rsidP="009A736F">
      <w:pPr>
        <w:pStyle w:val="VnitrniText"/>
        <w:tabs>
          <w:tab w:val="left" w:pos="4820"/>
        </w:tabs>
        <w:ind w:firstLine="142"/>
      </w:pPr>
      <w:r>
        <w:tab/>
      </w:r>
    </w:p>
    <w:p w14:paraId="3125BC10" w14:textId="77777777" w:rsidR="009A736F" w:rsidRDefault="009A736F" w:rsidP="009A736F">
      <w:pPr>
        <w:pStyle w:val="VnitrniText"/>
        <w:tabs>
          <w:tab w:val="left" w:pos="5103"/>
        </w:tabs>
        <w:ind w:firstLine="0"/>
      </w:pPr>
    </w:p>
    <w:tbl>
      <w:tblPr>
        <w:tblW w:w="0" w:type="auto"/>
        <w:tblLook w:val="04A0" w:firstRow="1" w:lastRow="0" w:firstColumn="1" w:lastColumn="0" w:noHBand="0" w:noVBand="1"/>
      </w:tblPr>
      <w:tblGrid>
        <w:gridCol w:w="4823"/>
        <w:gridCol w:w="4814"/>
      </w:tblGrid>
      <w:tr w:rsidR="009A736F" w14:paraId="351B258F" w14:textId="77777777" w:rsidTr="00E12328">
        <w:tc>
          <w:tcPr>
            <w:tcW w:w="4888" w:type="dxa"/>
          </w:tcPr>
          <w:p w14:paraId="0FAC8BF4" w14:textId="77777777" w:rsidR="009A736F" w:rsidRDefault="009A736F" w:rsidP="00E12328">
            <w:pPr>
              <w:pStyle w:val="VnitrniText"/>
              <w:ind w:firstLine="0"/>
            </w:pPr>
          </w:p>
        </w:tc>
        <w:tc>
          <w:tcPr>
            <w:tcW w:w="4889" w:type="dxa"/>
          </w:tcPr>
          <w:p w14:paraId="5ADD7393" w14:textId="77777777" w:rsidR="009A736F" w:rsidRDefault="009A736F" w:rsidP="00E12328">
            <w:pPr>
              <w:pStyle w:val="VnitrniText"/>
              <w:tabs>
                <w:tab w:val="left" w:pos="5103"/>
              </w:tabs>
              <w:ind w:firstLine="0"/>
            </w:pPr>
          </w:p>
          <w:p w14:paraId="162493DE" w14:textId="77777777" w:rsidR="00D10F09" w:rsidRDefault="00D10F09" w:rsidP="00E12328">
            <w:pPr>
              <w:pStyle w:val="VnitrniText"/>
              <w:tabs>
                <w:tab w:val="left" w:pos="5103"/>
              </w:tabs>
              <w:ind w:firstLine="0"/>
            </w:pPr>
          </w:p>
          <w:p w14:paraId="6981D6D2" w14:textId="77777777" w:rsidR="00D10F09" w:rsidRDefault="00D10F09" w:rsidP="00E12328">
            <w:pPr>
              <w:pStyle w:val="VnitrniText"/>
              <w:tabs>
                <w:tab w:val="left" w:pos="5103"/>
              </w:tabs>
              <w:ind w:firstLine="0"/>
            </w:pPr>
          </w:p>
        </w:tc>
      </w:tr>
      <w:tr w:rsidR="009A736F" w14:paraId="0AC2EE50" w14:textId="77777777" w:rsidTr="00E12328">
        <w:tc>
          <w:tcPr>
            <w:tcW w:w="4888" w:type="dxa"/>
            <w:hideMark/>
          </w:tcPr>
          <w:p w14:paraId="6D7CAEAC" w14:textId="77777777" w:rsidR="009A736F" w:rsidRDefault="009A736F" w:rsidP="00E12328">
            <w:pPr>
              <w:pStyle w:val="VnitrniText"/>
              <w:tabs>
                <w:tab w:val="left" w:pos="5103"/>
              </w:tabs>
              <w:ind w:firstLine="0"/>
              <w:jc w:val="left"/>
            </w:pPr>
            <w:r>
              <w:t>.........................................................</w:t>
            </w:r>
          </w:p>
        </w:tc>
        <w:tc>
          <w:tcPr>
            <w:tcW w:w="4889" w:type="dxa"/>
            <w:hideMark/>
          </w:tcPr>
          <w:p w14:paraId="6345E083" w14:textId="77777777" w:rsidR="009A736F" w:rsidRDefault="009A736F" w:rsidP="00E12328">
            <w:pPr>
              <w:pStyle w:val="VnitrniText"/>
              <w:tabs>
                <w:tab w:val="left" w:pos="5103"/>
              </w:tabs>
              <w:ind w:firstLine="0"/>
              <w:jc w:val="left"/>
            </w:pPr>
            <w:r>
              <w:t>.....................................................</w:t>
            </w:r>
          </w:p>
        </w:tc>
      </w:tr>
      <w:tr w:rsidR="009A736F" w14:paraId="0A3267ED" w14:textId="77777777" w:rsidTr="00E12328">
        <w:tc>
          <w:tcPr>
            <w:tcW w:w="4888" w:type="dxa"/>
            <w:hideMark/>
          </w:tcPr>
          <w:p w14:paraId="733D3C0A" w14:textId="77777777" w:rsidR="009A736F" w:rsidRDefault="009A736F" w:rsidP="00E12328">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hideMark/>
          </w:tcPr>
          <w:p w14:paraId="0F3548B1" w14:textId="4FD48347" w:rsidR="009A736F" w:rsidRDefault="009A736F" w:rsidP="00E12328">
            <w:pPr>
              <w:suppressAutoHyphens w:val="0"/>
              <w:autoSpaceDE w:val="0"/>
              <w:autoSpaceDN w:val="0"/>
              <w:adjustRightInd w:val="0"/>
              <w:rPr>
                <w:rFonts w:ascii="Arial" w:hAnsi="Arial" w:cs="Arial"/>
                <w:sz w:val="20"/>
                <w:szCs w:val="20"/>
              </w:rPr>
            </w:pPr>
            <w:r>
              <w:rPr>
                <w:rFonts w:ascii="Arial" w:hAnsi="Arial" w:cs="Arial"/>
                <w:sz w:val="20"/>
                <w:szCs w:val="20"/>
              </w:rPr>
              <w:t xml:space="preserve">Povodí Vltavy, </w:t>
            </w:r>
            <w:r w:rsidR="00C2192D">
              <w:rPr>
                <w:rFonts w:ascii="Arial" w:hAnsi="Arial" w:cs="Arial"/>
                <w:sz w:val="20"/>
                <w:szCs w:val="20"/>
              </w:rPr>
              <w:t>státní podnik</w:t>
            </w:r>
          </w:p>
        </w:tc>
      </w:tr>
      <w:tr w:rsidR="009A736F" w14:paraId="5F034D1D" w14:textId="77777777" w:rsidTr="00E12328">
        <w:tc>
          <w:tcPr>
            <w:tcW w:w="4888" w:type="dxa"/>
            <w:hideMark/>
          </w:tcPr>
          <w:p w14:paraId="4AC9965C" w14:textId="77777777" w:rsidR="009A736F" w:rsidRDefault="009A736F" w:rsidP="00E12328">
            <w:pPr>
              <w:suppressAutoHyphens w:val="0"/>
              <w:autoSpaceDE w:val="0"/>
              <w:autoSpaceDN w:val="0"/>
              <w:adjustRightInd w:val="0"/>
              <w:rPr>
                <w:rFonts w:ascii="Arial" w:hAnsi="Arial" w:cs="Arial"/>
                <w:sz w:val="20"/>
                <w:szCs w:val="20"/>
              </w:rPr>
            </w:pPr>
            <w:r>
              <w:rPr>
                <w:rFonts w:ascii="Arial" w:hAnsi="Arial" w:cs="Arial"/>
                <w:sz w:val="20"/>
                <w:szCs w:val="20"/>
              </w:rPr>
              <w:t>ústřední ředitelka</w:t>
            </w:r>
          </w:p>
        </w:tc>
        <w:tc>
          <w:tcPr>
            <w:tcW w:w="4889" w:type="dxa"/>
            <w:hideMark/>
          </w:tcPr>
          <w:p w14:paraId="329A2828" w14:textId="737A3084" w:rsidR="009A736F" w:rsidRDefault="003A72AA" w:rsidP="00E12328">
            <w:pPr>
              <w:rPr>
                <w:rFonts w:ascii="Arial" w:hAnsi="Arial" w:cs="Arial"/>
                <w:sz w:val="20"/>
                <w:szCs w:val="20"/>
              </w:rPr>
            </w:pPr>
            <w:r>
              <w:rPr>
                <w:rFonts w:ascii="Arial" w:hAnsi="Arial" w:cs="Arial"/>
                <w:sz w:val="20"/>
                <w:szCs w:val="20"/>
              </w:rPr>
              <w:t>Ing. Jiří Baloun</w:t>
            </w:r>
          </w:p>
        </w:tc>
      </w:tr>
      <w:tr w:rsidR="009A736F" w14:paraId="6738D158" w14:textId="77777777" w:rsidTr="00E12328">
        <w:tc>
          <w:tcPr>
            <w:tcW w:w="4888" w:type="dxa"/>
            <w:hideMark/>
          </w:tcPr>
          <w:p w14:paraId="1CB22F6C" w14:textId="77777777" w:rsidR="009A736F" w:rsidRDefault="009A736F" w:rsidP="00E12328">
            <w:pPr>
              <w:suppressAutoHyphens w:val="0"/>
              <w:autoSpaceDE w:val="0"/>
              <w:autoSpaceDN w:val="0"/>
              <w:adjustRightInd w:val="0"/>
              <w:rPr>
                <w:rFonts w:ascii="Arial" w:hAnsi="Arial" w:cs="Arial"/>
                <w:sz w:val="20"/>
                <w:szCs w:val="20"/>
              </w:rPr>
            </w:pPr>
            <w:r>
              <w:rPr>
                <w:rFonts w:ascii="Arial" w:hAnsi="Arial" w:cs="Arial"/>
                <w:sz w:val="20"/>
                <w:szCs w:val="20"/>
              </w:rPr>
              <w:t>Ing. Svatava Maradová, MBA</w:t>
            </w:r>
          </w:p>
        </w:tc>
        <w:tc>
          <w:tcPr>
            <w:tcW w:w="4889" w:type="dxa"/>
            <w:hideMark/>
          </w:tcPr>
          <w:p w14:paraId="7AD20C8F" w14:textId="31A43157" w:rsidR="009A736F" w:rsidRDefault="00C2192D" w:rsidP="00E12328">
            <w:pPr>
              <w:suppressAutoHyphens w:val="0"/>
              <w:autoSpaceDE w:val="0"/>
              <w:autoSpaceDN w:val="0"/>
              <w:adjustRightInd w:val="0"/>
              <w:rPr>
                <w:rFonts w:ascii="Arial" w:hAnsi="Arial" w:cs="Arial"/>
                <w:sz w:val="20"/>
                <w:szCs w:val="20"/>
              </w:rPr>
            </w:pPr>
            <w:r>
              <w:rPr>
                <w:rFonts w:ascii="Arial" w:hAnsi="Arial" w:cs="Arial"/>
                <w:sz w:val="20"/>
                <w:szCs w:val="20"/>
              </w:rPr>
              <w:t xml:space="preserve">ředitel </w:t>
            </w:r>
            <w:r w:rsidR="003A72AA">
              <w:rPr>
                <w:rFonts w:ascii="Arial" w:hAnsi="Arial" w:cs="Arial"/>
                <w:sz w:val="20"/>
                <w:szCs w:val="20"/>
              </w:rPr>
              <w:t>závodu Horní Vltava</w:t>
            </w:r>
          </w:p>
        </w:tc>
      </w:tr>
      <w:tr w:rsidR="009A736F" w14:paraId="554123B8" w14:textId="77777777" w:rsidTr="00E12328">
        <w:tc>
          <w:tcPr>
            <w:tcW w:w="4888" w:type="dxa"/>
            <w:hideMark/>
          </w:tcPr>
          <w:p w14:paraId="09C3FF81" w14:textId="77777777" w:rsidR="009A736F" w:rsidRDefault="009A736F" w:rsidP="00E12328">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hideMark/>
          </w:tcPr>
          <w:p w14:paraId="3F2DA5DF" w14:textId="77777777" w:rsidR="009A736F" w:rsidRDefault="009A736F" w:rsidP="00E12328">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3F041D2A" w14:textId="77777777" w:rsidR="009A736F" w:rsidRDefault="009A736F" w:rsidP="009A736F">
      <w:pPr>
        <w:pStyle w:val="VnitrniText"/>
      </w:pPr>
    </w:p>
    <w:p w14:paraId="3999808A" w14:textId="77777777" w:rsidR="001B2178" w:rsidRDefault="001B2178" w:rsidP="009A736F">
      <w:pPr>
        <w:spacing w:before="120"/>
        <w:jc w:val="both"/>
        <w:rPr>
          <w:rFonts w:ascii="Arial" w:hAnsi="Arial" w:cs="Arial"/>
          <w:sz w:val="20"/>
          <w:szCs w:val="20"/>
        </w:rPr>
      </w:pPr>
    </w:p>
    <w:p w14:paraId="43CC6EAC" w14:textId="77777777" w:rsidR="009A736F" w:rsidRDefault="009A736F" w:rsidP="009A736F">
      <w:pPr>
        <w:pStyle w:val="VnitrniText"/>
        <w:ind w:firstLine="0"/>
      </w:pPr>
    </w:p>
    <w:p w14:paraId="14BE8B3D" w14:textId="77777777" w:rsidR="009A736F" w:rsidRDefault="009A736F" w:rsidP="009A736F">
      <w:pPr>
        <w:pStyle w:val="VnitrniText"/>
        <w:ind w:firstLine="0"/>
      </w:pPr>
    </w:p>
    <w:p w14:paraId="6CF052F6" w14:textId="77777777" w:rsidR="009A736F" w:rsidRDefault="009A736F" w:rsidP="009A736F">
      <w:pPr>
        <w:pStyle w:val="VnitrniText"/>
        <w:ind w:firstLine="0"/>
      </w:pPr>
      <w:r>
        <w:t>Za věcnou a formální správnost odpovídá vedoucí oddělení převodu majetku státu KPÚ pro Jihočeský kraj</w:t>
      </w:r>
    </w:p>
    <w:p w14:paraId="5AABA339" w14:textId="77777777" w:rsidR="009A736F" w:rsidRDefault="009A736F" w:rsidP="009A736F">
      <w:pPr>
        <w:pStyle w:val="VnitrniText"/>
        <w:ind w:firstLine="0"/>
      </w:pPr>
      <w:r>
        <w:t>Ing. Mgr. Miroslav Šimek</w:t>
      </w:r>
    </w:p>
    <w:p w14:paraId="05A1A54A" w14:textId="77777777" w:rsidR="009A736F" w:rsidRDefault="009A736F" w:rsidP="009A736F">
      <w:pPr>
        <w:pStyle w:val="VnitrniText"/>
        <w:ind w:firstLine="0"/>
      </w:pPr>
    </w:p>
    <w:p w14:paraId="254ECAB9" w14:textId="77777777" w:rsidR="009A736F" w:rsidRDefault="009A736F" w:rsidP="009A736F">
      <w:pPr>
        <w:pStyle w:val="VnitrniText"/>
        <w:ind w:firstLine="0"/>
      </w:pPr>
      <w:r>
        <w:t>.................................................</w:t>
      </w:r>
    </w:p>
    <w:p w14:paraId="5AC3CF95" w14:textId="77777777" w:rsidR="009A736F" w:rsidRDefault="009A736F" w:rsidP="009A736F">
      <w:pPr>
        <w:pStyle w:val="VnitrniText"/>
        <w:ind w:firstLine="0"/>
      </w:pPr>
      <w:r>
        <w:tab/>
        <w:t>podpis</w:t>
      </w:r>
    </w:p>
    <w:p w14:paraId="24FF5FB2" w14:textId="77777777" w:rsidR="009A736F" w:rsidRDefault="009A736F" w:rsidP="009A736F">
      <w:pPr>
        <w:pStyle w:val="VnitrniText"/>
        <w:ind w:firstLine="0"/>
      </w:pPr>
    </w:p>
    <w:p w14:paraId="7406FDF6" w14:textId="77777777" w:rsidR="009A736F" w:rsidRDefault="009A736F" w:rsidP="009A736F">
      <w:pPr>
        <w:pStyle w:val="VnitrniText"/>
        <w:ind w:firstLine="0"/>
      </w:pPr>
    </w:p>
    <w:p w14:paraId="4B49BF73" w14:textId="77777777" w:rsidR="009A736F" w:rsidRDefault="009A736F" w:rsidP="009A736F">
      <w:pPr>
        <w:pStyle w:val="VnitrniText"/>
        <w:ind w:firstLine="0"/>
      </w:pPr>
      <w:r>
        <w:t>Za správnost KPÚ: Ing. Richard Bílek</w:t>
      </w:r>
    </w:p>
    <w:p w14:paraId="67428CFF" w14:textId="77777777" w:rsidR="009A736F" w:rsidRDefault="009A736F" w:rsidP="009A736F">
      <w:pPr>
        <w:pStyle w:val="VnitrniText"/>
        <w:ind w:firstLine="0"/>
      </w:pPr>
      <w:r>
        <w:t>............................................................</w:t>
      </w:r>
    </w:p>
    <w:p w14:paraId="7F27F3E4" w14:textId="77777777" w:rsidR="009A736F" w:rsidRPr="00D06D0F" w:rsidRDefault="009A736F" w:rsidP="009A736F">
      <w:pPr>
        <w:pStyle w:val="VnitrniText"/>
        <w:ind w:firstLine="0"/>
      </w:pPr>
      <w:r>
        <w:tab/>
        <w:t xml:space="preserve">podpis    </w:t>
      </w:r>
      <w:r w:rsidRPr="00D06D0F">
        <w:t xml:space="preserve">    </w:t>
      </w:r>
    </w:p>
    <w:p w14:paraId="39C29818" w14:textId="77777777" w:rsidR="00CF17C0" w:rsidRPr="00D06D0F" w:rsidRDefault="00CF17C0" w:rsidP="00F02239">
      <w:pPr>
        <w:pStyle w:val="VnitrniText"/>
        <w:ind w:firstLine="0"/>
      </w:pPr>
      <w:r w:rsidRPr="00D06D0F">
        <w:tab/>
      </w:r>
      <w:r w:rsidRPr="00D06D0F">
        <w:tab/>
        <w:t xml:space="preserve">    </w:t>
      </w:r>
    </w:p>
    <w:p w14:paraId="48356D5B" w14:textId="77777777" w:rsidR="009A736F" w:rsidRDefault="009A736F" w:rsidP="000B0AA7">
      <w:pPr>
        <w:pStyle w:val="VnitrniText"/>
        <w:ind w:firstLine="0"/>
      </w:pPr>
    </w:p>
    <w:p w14:paraId="000EDCAB"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55342E23"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4DDAE063" w14:textId="14B313F3" w:rsidR="000528C7" w:rsidRDefault="000528C7" w:rsidP="000528C7">
      <w:pPr>
        <w:spacing w:before="120"/>
        <w:jc w:val="both"/>
        <w:rPr>
          <w:rFonts w:ascii="Arial" w:hAnsi="Arial" w:cs="Arial"/>
          <w:sz w:val="20"/>
          <w:szCs w:val="20"/>
        </w:rPr>
      </w:pPr>
      <w:r w:rsidRPr="00A87810">
        <w:rPr>
          <w:rFonts w:ascii="Arial" w:hAnsi="Arial" w:cs="Arial"/>
          <w:sz w:val="20"/>
          <w:szCs w:val="20"/>
        </w:rPr>
        <w:t>ID smlouvy ……………………………...</w:t>
      </w:r>
      <w:r w:rsidR="00180C55">
        <w:rPr>
          <w:rFonts w:ascii="Arial" w:hAnsi="Arial" w:cs="Arial"/>
          <w:sz w:val="20"/>
          <w:szCs w:val="20"/>
        </w:rPr>
        <w:t>...</w:t>
      </w:r>
    </w:p>
    <w:p w14:paraId="60DF1E1D" w14:textId="051248DE"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r w:rsidR="00180C55">
        <w:rPr>
          <w:rFonts w:ascii="Arial" w:hAnsi="Arial" w:cs="Arial"/>
          <w:sz w:val="20"/>
          <w:szCs w:val="20"/>
        </w:rPr>
        <w:t>…….</w:t>
      </w:r>
    </w:p>
    <w:p w14:paraId="6A932ACE"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2ADE0CBC" w14:textId="77777777" w:rsidR="000528C7" w:rsidRPr="00A87810" w:rsidRDefault="000528C7" w:rsidP="000528C7">
      <w:pPr>
        <w:spacing w:before="120"/>
        <w:jc w:val="both"/>
        <w:rPr>
          <w:rFonts w:ascii="Arial" w:hAnsi="Arial" w:cs="Arial"/>
          <w:sz w:val="20"/>
          <w:szCs w:val="20"/>
        </w:rPr>
      </w:pPr>
    </w:p>
    <w:p w14:paraId="239B515B" w14:textId="5A2F5C65"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w:t>
      </w:r>
      <w:r w:rsidR="00C2192D">
        <w:rPr>
          <w:rFonts w:ascii="Arial" w:hAnsi="Arial" w:cs="Arial"/>
          <w:sz w:val="20"/>
          <w:szCs w:val="20"/>
        </w:rPr>
        <w:t>……………….</w:t>
      </w:r>
      <w:r w:rsidRPr="00A87810">
        <w:rPr>
          <w:rFonts w:ascii="Arial" w:hAnsi="Arial" w:cs="Arial"/>
          <w:sz w:val="20"/>
          <w:szCs w:val="20"/>
        </w:rPr>
        <w:t xml:space="preserve"> </w:t>
      </w:r>
    </w:p>
    <w:p w14:paraId="188CC75C"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6BC8C9D8" w14:textId="77777777" w:rsidR="000528C7" w:rsidRPr="00D06D0F" w:rsidRDefault="000528C7" w:rsidP="000B0AA7">
      <w:pPr>
        <w:pStyle w:val="VnitrniText"/>
        <w:ind w:firstLine="0"/>
      </w:pPr>
    </w:p>
    <w:p w14:paraId="10F450DE" w14:textId="77777777" w:rsidR="00B4772C" w:rsidRDefault="00337C94" w:rsidP="000B0AA7">
      <w:pPr>
        <w:pStyle w:val="VnitrniText"/>
        <w:ind w:firstLine="0"/>
      </w:pPr>
      <w:r w:rsidRPr="0023665E">
        <w:t xml:space="preserve"> </w:t>
      </w:r>
    </w:p>
    <w:p w14:paraId="07CF0F9F" w14:textId="77777777" w:rsidR="000528C7" w:rsidRDefault="000528C7" w:rsidP="00B4772C">
      <w:pPr>
        <w:pStyle w:val="VnitrniText"/>
        <w:ind w:firstLine="0"/>
      </w:pPr>
    </w:p>
    <w:sectPr w:rsidR="000528C7"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41630" w14:textId="77777777" w:rsidR="00D35F8B" w:rsidRDefault="00D35F8B">
      <w:r>
        <w:separator/>
      </w:r>
    </w:p>
  </w:endnote>
  <w:endnote w:type="continuationSeparator" w:id="0">
    <w:p w14:paraId="6393CC1C" w14:textId="77777777" w:rsidR="00D35F8B" w:rsidRDefault="00D35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46519" w14:textId="77777777" w:rsidR="00D35F8B" w:rsidRDefault="00D35F8B">
      <w:r>
        <w:separator/>
      </w:r>
    </w:p>
  </w:footnote>
  <w:footnote w:type="continuationSeparator" w:id="0">
    <w:p w14:paraId="762AC1CC" w14:textId="77777777" w:rsidR="00D35F8B" w:rsidRDefault="00D35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68424678">
    <w:abstractNumId w:val="0"/>
  </w:num>
  <w:num w:numId="2" w16cid:durableId="194973339">
    <w:abstractNumId w:val="1"/>
  </w:num>
  <w:num w:numId="3" w16cid:durableId="279262830">
    <w:abstractNumId w:val="2"/>
  </w:num>
  <w:num w:numId="4" w16cid:durableId="1583099227">
    <w:abstractNumId w:val="3"/>
  </w:num>
  <w:num w:numId="5" w16cid:durableId="1036386967">
    <w:abstractNumId w:val="4"/>
  </w:num>
  <w:num w:numId="6" w16cid:durableId="2138327077">
    <w:abstractNumId w:val="5"/>
  </w:num>
  <w:num w:numId="7" w16cid:durableId="170794883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789865">
    <w:abstractNumId w:val="8"/>
  </w:num>
  <w:num w:numId="9" w16cid:durableId="2062971385">
    <w:abstractNumId w:val="6"/>
  </w:num>
  <w:num w:numId="10" w16cid:durableId="697044289">
    <w:abstractNumId w:val="7"/>
  </w:num>
  <w:num w:numId="11" w16cid:durableId="709916187">
    <w:abstractNumId w:val="10"/>
  </w:num>
  <w:num w:numId="12" w16cid:durableId="10133386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5070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07D07"/>
    <w:rsid w:val="0001105F"/>
    <w:rsid w:val="00011A73"/>
    <w:rsid w:val="00014CB4"/>
    <w:rsid w:val="00015BA7"/>
    <w:rsid w:val="000249BB"/>
    <w:rsid w:val="00030C15"/>
    <w:rsid w:val="00036AC5"/>
    <w:rsid w:val="0004220F"/>
    <w:rsid w:val="000528C7"/>
    <w:rsid w:val="0005367A"/>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0F49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72F53"/>
    <w:rsid w:val="001807C7"/>
    <w:rsid w:val="00180C55"/>
    <w:rsid w:val="00181A52"/>
    <w:rsid w:val="0018318A"/>
    <w:rsid w:val="00190EA1"/>
    <w:rsid w:val="00192D6A"/>
    <w:rsid w:val="00196116"/>
    <w:rsid w:val="00196CE0"/>
    <w:rsid w:val="0019777F"/>
    <w:rsid w:val="001A00D9"/>
    <w:rsid w:val="001B2178"/>
    <w:rsid w:val="001C0D55"/>
    <w:rsid w:val="001C387A"/>
    <w:rsid w:val="001C6B2B"/>
    <w:rsid w:val="001D73FD"/>
    <w:rsid w:val="001E1CF7"/>
    <w:rsid w:val="001E47B8"/>
    <w:rsid w:val="001F184E"/>
    <w:rsid w:val="001F2A5E"/>
    <w:rsid w:val="002029BF"/>
    <w:rsid w:val="00206BEA"/>
    <w:rsid w:val="00211EBE"/>
    <w:rsid w:val="002240D3"/>
    <w:rsid w:val="002242C8"/>
    <w:rsid w:val="0022597E"/>
    <w:rsid w:val="00227370"/>
    <w:rsid w:val="0022789C"/>
    <w:rsid w:val="00227CC5"/>
    <w:rsid w:val="00230457"/>
    <w:rsid w:val="00232976"/>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D02FF"/>
    <w:rsid w:val="002E7356"/>
    <w:rsid w:val="002E7B91"/>
    <w:rsid w:val="002F47C2"/>
    <w:rsid w:val="003012FD"/>
    <w:rsid w:val="00303660"/>
    <w:rsid w:val="003057BA"/>
    <w:rsid w:val="003058A1"/>
    <w:rsid w:val="0031058A"/>
    <w:rsid w:val="00311FF0"/>
    <w:rsid w:val="00313245"/>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432A"/>
    <w:rsid w:val="003A72AA"/>
    <w:rsid w:val="003B4003"/>
    <w:rsid w:val="003B7D4F"/>
    <w:rsid w:val="003C3CC3"/>
    <w:rsid w:val="003C4278"/>
    <w:rsid w:val="003C626B"/>
    <w:rsid w:val="003C6600"/>
    <w:rsid w:val="003D174F"/>
    <w:rsid w:val="003D4F2E"/>
    <w:rsid w:val="003D5654"/>
    <w:rsid w:val="003D6A83"/>
    <w:rsid w:val="003E144F"/>
    <w:rsid w:val="003E5100"/>
    <w:rsid w:val="003F34E6"/>
    <w:rsid w:val="003F56C5"/>
    <w:rsid w:val="0040389C"/>
    <w:rsid w:val="00411A01"/>
    <w:rsid w:val="004243BC"/>
    <w:rsid w:val="00425A7B"/>
    <w:rsid w:val="00425E6C"/>
    <w:rsid w:val="004314D0"/>
    <w:rsid w:val="004316D8"/>
    <w:rsid w:val="0043238D"/>
    <w:rsid w:val="00453902"/>
    <w:rsid w:val="00457C6E"/>
    <w:rsid w:val="00464535"/>
    <w:rsid w:val="00483C67"/>
    <w:rsid w:val="00491D41"/>
    <w:rsid w:val="00497108"/>
    <w:rsid w:val="004A33DB"/>
    <w:rsid w:val="004A3F22"/>
    <w:rsid w:val="004A3FE4"/>
    <w:rsid w:val="004A5163"/>
    <w:rsid w:val="004A5A92"/>
    <w:rsid w:val="004B0D07"/>
    <w:rsid w:val="004B2AFC"/>
    <w:rsid w:val="004E11C1"/>
    <w:rsid w:val="004E368B"/>
    <w:rsid w:val="004E6319"/>
    <w:rsid w:val="004F3F15"/>
    <w:rsid w:val="00504E88"/>
    <w:rsid w:val="005211F0"/>
    <w:rsid w:val="00526280"/>
    <w:rsid w:val="00554481"/>
    <w:rsid w:val="00556316"/>
    <w:rsid w:val="00557E6F"/>
    <w:rsid w:val="00565DF2"/>
    <w:rsid w:val="00566809"/>
    <w:rsid w:val="00576EE6"/>
    <w:rsid w:val="0057765C"/>
    <w:rsid w:val="00583F66"/>
    <w:rsid w:val="00584F3C"/>
    <w:rsid w:val="0058774D"/>
    <w:rsid w:val="005B0329"/>
    <w:rsid w:val="005C5AF6"/>
    <w:rsid w:val="005D1D35"/>
    <w:rsid w:val="005D7048"/>
    <w:rsid w:val="005F4029"/>
    <w:rsid w:val="005F70A8"/>
    <w:rsid w:val="00600BCA"/>
    <w:rsid w:val="006069E5"/>
    <w:rsid w:val="00614963"/>
    <w:rsid w:val="006178AD"/>
    <w:rsid w:val="006227AE"/>
    <w:rsid w:val="00624A5E"/>
    <w:rsid w:val="00634DC7"/>
    <w:rsid w:val="00637E47"/>
    <w:rsid w:val="006479E9"/>
    <w:rsid w:val="00651DC0"/>
    <w:rsid w:val="006536BE"/>
    <w:rsid w:val="006567EE"/>
    <w:rsid w:val="0066028D"/>
    <w:rsid w:val="00676CFF"/>
    <w:rsid w:val="006856AD"/>
    <w:rsid w:val="006A6C71"/>
    <w:rsid w:val="006B51D2"/>
    <w:rsid w:val="006B51FD"/>
    <w:rsid w:val="006B5EE5"/>
    <w:rsid w:val="006B6606"/>
    <w:rsid w:val="006C4C9A"/>
    <w:rsid w:val="006D086F"/>
    <w:rsid w:val="006D0D71"/>
    <w:rsid w:val="006D1A0C"/>
    <w:rsid w:val="006D5095"/>
    <w:rsid w:val="006D5D8D"/>
    <w:rsid w:val="006D7824"/>
    <w:rsid w:val="006E336F"/>
    <w:rsid w:val="006E33CA"/>
    <w:rsid w:val="006E59C4"/>
    <w:rsid w:val="006E70AE"/>
    <w:rsid w:val="006F29C4"/>
    <w:rsid w:val="006F6A1B"/>
    <w:rsid w:val="00700F00"/>
    <w:rsid w:val="007057A6"/>
    <w:rsid w:val="0070591A"/>
    <w:rsid w:val="00706967"/>
    <w:rsid w:val="0071659D"/>
    <w:rsid w:val="007214A0"/>
    <w:rsid w:val="00722843"/>
    <w:rsid w:val="00722C9B"/>
    <w:rsid w:val="00737777"/>
    <w:rsid w:val="00737A47"/>
    <w:rsid w:val="007431BA"/>
    <w:rsid w:val="007537E0"/>
    <w:rsid w:val="0076112C"/>
    <w:rsid w:val="00761B51"/>
    <w:rsid w:val="007633D3"/>
    <w:rsid w:val="007839C7"/>
    <w:rsid w:val="00791CB2"/>
    <w:rsid w:val="0079412E"/>
    <w:rsid w:val="007A0E22"/>
    <w:rsid w:val="007B15D9"/>
    <w:rsid w:val="007B7138"/>
    <w:rsid w:val="007D2608"/>
    <w:rsid w:val="007D5D62"/>
    <w:rsid w:val="007F0181"/>
    <w:rsid w:val="007F1B83"/>
    <w:rsid w:val="008046CB"/>
    <w:rsid w:val="008173E3"/>
    <w:rsid w:val="0082535B"/>
    <w:rsid w:val="00830569"/>
    <w:rsid w:val="0083268B"/>
    <w:rsid w:val="008345B3"/>
    <w:rsid w:val="008445AB"/>
    <w:rsid w:val="008505AD"/>
    <w:rsid w:val="00856E82"/>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579A9"/>
    <w:rsid w:val="009603E5"/>
    <w:rsid w:val="00961005"/>
    <w:rsid w:val="00970C02"/>
    <w:rsid w:val="00970EE4"/>
    <w:rsid w:val="00971DFB"/>
    <w:rsid w:val="00973DAE"/>
    <w:rsid w:val="009A1E9A"/>
    <w:rsid w:val="009A30E2"/>
    <w:rsid w:val="009A736F"/>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160B"/>
    <w:rsid w:val="00A1698F"/>
    <w:rsid w:val="00A20553"/>
    <w:rsid w:val="00A21916"/>
    <w:rsid w:val="00A21E6E"/>
    <w:rsid w:val="00A23142"/>
    <w:rsid w:val="00A3392F"/>
    <w:rsid w:val="00A34803"/>
    <w:rsid w:val="00A35A72"/>
    <w:rsid w:val="00A4751B"/>
    <w:rsid w:val="00A57B1B"/>
    <w:rsid w:val="00A621EF"/>
    <w:rsid w:val="00A622CC"/>
    <w:rsid w:val="00A66E77"/>
    <w:rsid w:val="00A73D4E"/>
    <w:rsid w:val="00A74BA3"/>
    <w:rsid w:val="00A7544F"/>
    <w:rsid w:val="00A7577B"/>
    <w:rsid w:val="00A83047"/>
    <w:rsid w:val="00A87810"/>
    <w:rsid w:val="00A93619"/>
    <w:rsid w:val="00AB3D9C"/>
    <w:rsid w:val="00AC1FD6"/>
    <w:rsid w:val="00AC3EC5"/>
    <w:rsid w:val="00AC7C6B"/>
    <w:rsid w:val="00AD27BC"/>
    <w:rsid w:val="00AE18A9"/>
    <w:rsid w:val="00AE38E1"/>
    <w:rsid w:val="00AF0382"/>
    <w:rsid w:val="00AF03B3"/>
    <w:rsid w:val="00AF2149"/>
    <w:rsid w:val="00AF4D23"/>
    <w:rsid w:val="00AF5FDA"/>
    <w:rsid w:val="00B042AF"/>
    <w:rsid w:val="00B07CCC"/>
    <w:rsid w:val="00B10575"/>
    <w:rsid w:val="00B13CBF"/>
    <w:rsid w:val="00B211B3"/>
    <w:rsid w:val="00B23058"/>
    <w:rsid w:val="00B27B5C"/>
    <w:rsid w:val="00B42E23"/>
    <w:rsid w:val="00B4772C"/>
    <w:rsid w:val="00B47C55"/>
    <w:rsid w:val="00B6447E"/>
    <w:rsid w:val="00B757A7"/>
    <w:rsid w:val="00B9043A"/>
    <w:rsid w:val="00B9324E"/>
    <w:rsid w:val="00BA3C66"/>
    <w:rsid w:val="00BA760F"/>
    <w:rsid w:val="00BB37D9"/>
    <w:rsid w:val="00BB6A7B"/>
    <w:rsid w:val="00BC17A6"/>
    <w:rsid w:val="00BC4A9A"/>
    <w:rsid w:val="00BC66CD"/>
    <w:rsid w:val="00BD1BBC"/>
    <w:rsid w:val="00BD2928"/>
    <w:rsid w:val="00BF681F"/>
    <w:rsid w:val="00C05330"/>
    <w:rsid w:val="00C10AEE"/>
    <w:rsid w:val="00C2192D"/>
    <w:rsid w:val="00C2669A"/>
    <w:rsid w:val="00C30794"/>
    <w:rsid w:val="00C31774"/>
    <w:rsid w:val="00C32B69"/>
    <w:rsid w:val="00C37A15"/>
    <w:rsid w:val="00C5272C"/>
    <w:rsid w:val="00C55E2A"/>
    <w:rsid w:val="00C6727E"/>
    <w:rsid w:val="00C719B7"/>
    <w:rsid w:val="00C74D84"/>
    <w:rsid w:val="00C75CFA"/>
    <w:rsid w:val="00C8663B"/>
    <w:rsid w:val="00C9018E"/>
    <w:rsid w:val="00CA18E4"/>
    <w:rsid w:val="00CA5922"/>
    <w:rsid w:val="00CB35F4"/>
    <w:rsid w:val="00CB5F51"/>
    <w:rsid w:val="00CC1097"/>
    <w:rsid w:val="00CC4CBF"/>
    <w:rsid w:val="00CC5483"/>
    <w:rsid w:val="00CD194E"/>
    <w:rsid w:val="00CD348C"/>
    <w:rsid w:val="00CE077D"/>
    <w:rsid w:val="00CE10CA"/>
    <w:rsid w:val="00CF17C0"/>
    <w:rsid w:val="00CF1CED"/>
    <w:rsid w:val="00D010C4"/>
    <w:rsid w:val="00D02FD6"/>
    <w:rsid w:val="00D066F9"/>
    <w:rsid w:val="00D06D0F"/>
    <w:rsid w:val="00D10F09"/>
    <w:rsid w:val="00D12D2D"/>
    <w:rsid w:val="00D17DB5"/>
    <w:rsid w:val="00D24258"/>
    <w:rsid w:val="00D35D8B"/>
    <w:rsid w:val="00D35F8B"/>
    <w:rsid w:val="00D36269"/>
    <w:rsid w:val="00D4325F"/>
    <w:rsid w:val="00D43C07"/>
    <w:rsid w:val="00D4409F"/>
    <w:rsid w:val="00D45704"/>
    <w:rsid w:val="00D471AC"/>
    <w:rsid w:val="00D51881"/>
    <w:rsid w:val="00D51A2A"/>
    <w:rsid w:val="00D536D6"/>
    <w:rsid w:val="00D53A35"/>
    <w:rsid w:val="00D63118"/>
    <w:rsid w:val="00D6335A"/>
    <w:rsid w:val="00D820CF"/>
    <w:rsid w:val="00D917C5"/>
    <w:rsid w:val="00D963F9"/>
    <w:rsid w:val="00DA6E53"/>
    <w:rsid w:val="00DB4B6D"/>
    <w:rsid w:val="00DB57EC"/>
    <w:rsid w:val="00DB7485"/>
    <w:rsid w:val="00DC7E37"/>
    <w:rsid w:val="00DD1E59"/>
    <w:rsid w:val="00DD5FE3"/>
    <w:rsid w:val="00DD691A"/>
    <w:rsid w:val="00DE0D0A"/>
    <w:rsid w:val="00DE2D14"/>
    <w:rsid w:val="00DE5EC4"/>
    <w:rsid w:val="00DE7590"/>
    <w:rsid w:val="00DF50CC"/>
    <w:rsid w:val="00E16933"/>
    <w:rsid w:val="00E16B45"/>
    <w:rsid w:val="00E227E9"/>
    <w:rsid w:val="00E46414"/>
    <w:rsid w:val="00E503CF"/>
    <w:rsid w:val="00E60971"/>
    <w:rsid w:val="00E61F91"/>
    <w:rsid w:val="00E62B4B"/>
    <w:rsid w:val="00E63A04"/>
    <w:rsid w:val="00E75539"/>
    <w:rsid w:val="00E85F55"/>
    <w:rsid w:val="00E92626"/>
    <w:rsid w:val="00EA19FB"/>
    <w:rsid w:val="00EB13C0"/>
    <w:rsid w:val="00EB6C54"/>
    <w:rsid w:val="00EC467B"/>
    <w:rsid w:val="00EC78B8"/>
    <w:rsid w:val="00ED43D6"/>
    <w:rsid w:val="00EE15D1"/>
    <w:rsid w:val="00EE4E00"/>
    <w:rsid w:val="00EE55DE"/>
    <w:rsid w:val="00EE6504"/>
    <w:rsid w:val="00EF2483"/>
    <w:rsid w:val="00EF25BA"/>
    <w:rsid w:val="00F02239"/>
    <w:rsid w:val="00F02A82"/>
    <w:rsid w:val="00F06757"/>
    <w:rsid w:val="00F13881"/>
    <w:rsid w:val="00F2225C"/>
    <w:rsid w:val="00F23993"/>
    <w:rsid w:val="00F26A5F"/>
    <w:rsid w:val="00F4287B"/>
    <w:rsid w:val="00F43ABF"/>
    <w:rsid w:val="00F500AD"/>
    <w:rsid w:val="00F61148"/>
    <w:rsid w:val="00F65859"/>
    <w:rsid w:val="00F66559"/>
    <w:rsid w:val="00F66E72"/>
    <w:rsid w:val="00F675B5"/>
    <w:rsid w:val="00F70871"/>
    <w:rsid w:val="00F757A0"/>
    <w:rsid w:val="00F84387"/>
    <w:rsid w:val="00FA091E"/>
    <w:rsid w:val="00FA1CE3"/>
    <w:rsid w:val="00FA41FA"/>
    <w:rsid w:val="00FA7FF5"/>
    <w:rsid w:val="00FB19CB"/>
    <w:rsid w:val="00FB6E4E"/>
    <w:rsid w:val="00FC5B89"/>
    <w:rsid w:val="00FD06A2"/>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E469F3"/>
  <w14:defaultImageDpi w14:val="0"/>
  <w15:docId w15:val="{239D40E7-EE14-406F-BC97-A6FA79742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Revize">
    <w:name w:val="Revision"/>
    <w:hidden/>
    <w:uiPriority w:val="99"/>
    <w:semiHidden/>
    <w:rsid w:val="00700F00"/>
    <w:rPr>
      <w:sz w:val="24"/>
      <w:szCs w:val="24"/>
      <w:lang w:eastAsia="ar-SA"/>
    </w:rPr>
  </w:style>
  <w:style w:type="character" w:styleId="Odkaznakoment">
    <w:name w:val="annotation reference"/>
    <w:basedOn w:val="Standardnpsmoodstavce"/>
    <w:uiPriority w:val="99"/>
    <w:rsid w:val="00C32B69"/>
    <w:rPr>
      <w:sz w:val="16"/>
      <w:szCs w:val="16"/>
    </w:rPr>
  </w:style>
  <w:style w:type="paragraph" w:styleId="Textkomente">
    <w:name w:val="annotation text"/>
    <w:basedOn w:val="Normln"/>
    <w:link w:val="TextkomenteChar"/>
    <w:uiPriority w:val="99"/>
    <w:rsid w:val="00C32B69"/>
    <w:rPr>
      <w:sz w:val="20"/>
      <w:szCs w:val="20"/>
    </w:rPr>
  </w:style>
  <w:style w:type="character" w:customStyle="1" w:styleId="TextkomenteChar">
    <w:name w:val="Text komentáře Char"/>
    <w:basedOn w:val="Standardnpsmoodstavce"/>
    <w:link w:val="Textkomente"/>
    <w:uiPriority w:val="99"/>
    <w:rsid w:val="00C32B69"/>
    <w:rPr>
      <w:lang w:eastAsia="ar-SA"/>
    </w:rPr>
  </w:style>
  <w:style w:type="paragraph" w:styleId="Pedmtkomente">
    <w:name w:val="annotation subject"/>
    <w:basedOn w:val="Textkomente"/>
    <w:next w:val="Textkomente"/>
    <w:link w:val="PedmtkomenteChar"/>
    <w:uiPriority w:val="99"/>
    <w:rsid w:val="00C32B69"/>
    <w:rPr>
      <w:b/>
      <w:bCs/>
    </w:rPr>
  </w:style>
  <w:style w:type="character" w:customStyle="1" w:styleId="PedmtkomenteChar">
    <w:name w:val="Předmět komentáře Char"/>
    <w:basedOn w:val="TextkomenteChar"/>
    <w:link w:val="Pedmtkomente"/>
    <w:uiPriority w:val="99"/>
    <w:rsid w:val="00C32B69"/>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19417">
      <w:marLeft w:val="0"/>
      <w:marRight w:val="0"/>
      <w:marTop w:val="0"/>
      <w:marBottom w:val="0"/>
      <w:divBdr>
        <w:top w:val="none" w:sz="0" w:space="0" w:color="auto"/>
        <w:left w:val="none" w:sz="0" w:space="0" w:color="auto"/>
        <w:bottom w:val="none" w:sz="0" w:space="0" w:color="auto"/>
        <w:right w:val="none" w:sz="0" w:space="0" w:color="auto"/>
      </w:divBdr>
    </w:div>
    <w:div w:id="132719418">
      <w:marLeft w:val="0"/>
      <w:marRight w:val="0"/>
      <w:marTop w:val="0"/>
      <w:marBottom w:val="0"/>
      <w:divBdr>
        <w:top w:val="none" w:sz="0" w:space="0" w:color="auto"/>
        <w:left w:val="none" w:sz="0" w:space="0" w:color="auto"/>
        <w:bottom w:val="none" w:sz="0" w:space="0" w:color="auto"/>
        <w:right w:val="none" w:sz="0" w:space="0" w:color="auto"/>
      </w:divBdr>
    </w:div>
    <w:div w:id="132719419">
      <w:marLeft w:val="0"/>
      <w:marRight w:val="0"/>
      <w:marTop w:val="0"/>
      <w:marBottom w:val="0"/>
      <w:divBdr>
        <w:top w:val="none" w:sz="0" w:space="0" w:color="auto"/>
        <w:left w:val="none" w:sz="0" w:space="0" w:color="auto"/>
        <w:bottom w:val="none" w:sz="0" w:space="0" w:color="auto"/>
        <w:right w:val="none" w:sz="0" w:space="0" w:color="auto"/>
      </w:divBdr>
    </w:div>
    <w:div w:id="132719420">
      <w:marLeft w:val="0"/>
      <w:marRight w:val="0"/>
      <w:marTop w:val="0"/>
      <w:marBottom w:val="0"/>
      <w:divBdr>
        <w:top w:val="none" w:sz="0" w:space="0" w:color="auto"/>
        <w:left w:val="none" w:sz="0" w:space="0" w:color="auto"/>
        <w:bottom w:val="none" w:sz="0" w:space="0" w:color="auto"/>
        <w:right w:val="none" w:sz="0" w:space="0" w:color="auto"/>
      </w:divBdr>
    </w:div>
    <w:div w:id="132719421">
      <w:marLeft w:val="0"/>
      <w:marRight w:val="0"/>
      <w:marTop w:val="0"/>
      <w:marBottom w:val="0"/>
      <w:divBdr>
        <w:top w:val="none" w:sz="0" w:space="0" w:color="auto"/>
        <w:left w:val="none" w:sz="0" w:space="0" w:color="auto"/>
        <w:bottom w:val="none" w:sz="0" w:space="0" w:color="auto"/>
        <w:right w:val="none" w:sz="0" w:space="0" w:color="auto"/>
      </w:divBdr>
    </w:div>
    <w:div w:id="132719422">
      <w:marLeft w:val="0"/>
      <w:marRight w:val="0"/>
      <w:marTop w:val="0"/>
      <w:marBottom w:val="0"/>
      <w:divBdr>
        <w:top w:val="none" w:sz="0" w:space="0" w:color="auto"/>
        <w:left w:val="none" w:sz="0" w:space="0" w:color="auto"/>
        <w:bottom w:val="none" w:sz="0" w:space="0" w:color="auto"/>
        <w:right w:val="none" w:sz="0" w:space="0" w:color="auto"/>
      </w:divBdr>
    </w:div>
    <w:div w:id="132719423">
      <w:marLeft w:val="0"/>
      <w:marRight w:val="0"/>
      <w:marTop w:val="0"/>
      <w:marBottom w:val="0"/>
      <w:divBdr>
        <w:top w:val="none" w:sz="0" w:space="0" w:color="auto"/>
        <w:left w:val="none" w:sz="0" w:space="0" w:color="auto"/>
        <w:bottom w:val="none" w:sz="0" w:space="0" w:color="auto"/>
        <w:right w:val="none" w:sz="0" w:space="0" w:color="auto"/>
      </w:divBdr>
    </w:div>
    <w:div w:id="132719424">
      <w:marLeft w:val="0"/>
      <w:marRight w:val="0"/>
      <w:marTop w:val="0"/>
      <w:marBottom w:val="0"/>
      <w:divBdr>
        <w:top w:val="none" w:sz="0" w:space="0" w:color="auto"/>
        <w:left w:val="none" w:sz="0" w:space="0" w:color="auto"/>
        <w:bottom w:val="none" w:sz="0" w:space="0" w:color="auto"/>
        <w:right w:val="none" w:sz="0" w:space="0" w:color="auto"/>
      </w:divBdr>
    </w:div>
    <w:div w:id="132719425">
      <w:marLeft w:val="0"/>
      <w:marRight w:val="0"/>
      <w:marTop w:val="0"/>
      <w:marBottom w:val="0"/>
      <w:divBdr>
        <w:top w:val="none" w:sz="0" w:space="0" w:color="auto"/>
        <w:left w:val="none" w:sz="0" w:space="0" w:color="auto"/>
        <w:bottom w:val="none" w:sz="0" w:space="0" w:color="auto"/>
        <w:right w:val="none" w:sz="0" w:space="0" w:color="auto"/>
      </w:divBdr>
    </w:div>
    <w:div w:id="132719426">
      <w:marLeft w:val="0"/>
      <w:marRight w:val="0"/>
      <w:marTop w:val="0"/>
      <w:marBottom w:val="0"/>
      <w:divBdr>
        <w:top w:val="none" w:sz="0" w:space="0" w:color="auto"/>
        <w:left w:val="none" w:sz="0" w:space="0" w:color="auto"/>
        <w:bottom w:val="none" w:sz="0" w:space="0" w:color="auto"/>
        <w:right w:val="none" w:sz="0" w:space="0" w:color="auto"/>
      </w:divBdr>
    </w:div>
    <w:div w:id="132719427">
      <w:marLeft w:val="0"/>
      <w:marRight w:val="0"/>
      <w:marTop w:val="0"/>
      <w:marBottom w:val="0"/>
      <w:divBdr>
        <w:top w:val="none" w:sz="0" w:space="0" w:color="auto"/>
        <w:left w:val="none" w:sz="0" w:space="0" w:color="auto"/>
        <w:bottom w:val="none" w:sz="0" w:space="0" w:color="auto"/>
        <w:right w:val="none" w:sz="0" w:space="0" w:color="auto"/>
      </w:divBdr>
    </w:div>
    <w:div w:id="132719428">
      <w:marLeft w:val="0"/>
      <w:marRight w:val="0"/>
      <w:marTop w:val="0"/>
      <w:marBottom w:val="0"/>
      <w:divBdr>
        <w:top w:val="none" w:sz="0" w:space="0" w:color="auto"/>
        <w:left w:val="none" w:sz="0" w:space="0" w:color="auto"/>
        <w:bottom w:val="none" w:sz="0" w:space="0" w:color="auto"/>
        <w:right w:val="none" w:sz="0" w:space="0" w:color="auto"/>
      </w:divBdr>
    </w:div>
    <w:div w:id="132719429">
      <w:marLeft w:val="0"/>
      <w:marRight w:val="0"/>
      <w:marTop w:val="0"/>
      <w:marBottom w:val="0"/>
      <w:divBdr>
        <w:top w:val="none" w:sz="0" w:space="0" w:color="auto"/>
        <w:left w:val="none" w:sz="0" w:space="0" w:color="auto"/>
        <w:bottom w:val="none" w:sz="0" w:space="0" w:color="auto"/>
        <w:right w:val="none" w:sz="0" w:space="0" w:color="auto"/>
      </w:divBdr>
    </w:div>
    <w:div w:id="132719430">
      <w:marLeft w:val="0"/>
      <w:marRight w:val="0"/>
      <w:marTop w:val="0"/>
      <w:marBottom w:val="0"/>
      <w:divBdr>
        <w:top w:val="none" w:sz="0" w:space="0" w:color="auto"/>
        <w:left w:val="none" w:sz="0" w:space="0" w:color="auto"/>
        <w:bottom w:val="none" w:sz="0" w:space="0" w:color="auto"/>
        <w:right w:val="none" w:sz="0" w:space="0" w:color="auto"/>
      </w:divBdr>
    </w:div>
    <w:div w:id="132719431">
      <w:marLeft w:val="0"/>
      <w:marRight w:val="0"/>
      <w:marTop w:val="0"/>
      <w:marBottom w:val="0"/>
      <w:divBdr>
        <w:top w:val="none" w:sz="0" w:space="0" w:color="auto"/>
        <w:left w:val="none" w:sz="0" w:space="0" w:color="auto"/>
        <w:bottom w:val="none" w:sz="0" w:space="0" w:color="auto"/>
        <w:right w:val="none" w:sz="0" w:space="0" w:color="auto"/>
      </w:divBdr>
    </w:div>
    <w:div w:id="132719432">
      <w:marLeft w:val="0"/>
      <w:marRight w:val="0"/>
      <w:marTop w:val="0"/>
      <w:marBottom w:val="0"/>
      <w:divBdr>
        <w:top w:val="none" w:sz="0" w:space="0" w:color="auto"/>
        <w:left w:val="none" w:sz="0" w:space="0" w:color="auto"/>
        <w:bottom w:val="none" w:sz="0" w:space="0" w:color="auto"/>
        <w:right w:val="none" w:sz="0" w:space="0" w:color="auto"/>
      </w:divBdr>
    </w:div>
    <w:div w:id="132719433">
      <w:marLeft w:val="0"/>
      <w:marRight w:val="0"/>
      <w:marTop w:val="0"/>
      <w:marBottom w:val="0"/>
      <w:divBdr>
        <w:top w:val="none" w:sz="0" w:space="0" w:color="auto"/>
        <w:left w:val="none" w:sz="0" w:space="0" w:color="auto"/>
        <w:bottom w:val="none" w:sz="0" w:space="0" w:color="auto"/>
        <w:right w:val="none" w:sz="0" w:space="0" w:color="auto"/>
      </w:divBdr>
    </w:div>
    <w:div w:id="132719434">
      <w:marLeft w:val="0"/>
      <w:marRight w:val="0"/>
      <w:marTop w:val="0"/>
      <w:marBottom w:val="0"/>
      <w:divBdr>
        <w:top w:val="none" w:sz="0" w:space="0" w:color="auto"/>
        <w:left w:val="none" w:sz="0" w:space="0" w:color="auto"/>
        <w:bottom w:val="none" w:sz="0" w:space="0" w:color="auto"/>
        <w:right w:val="none" w:sz="0" w:space="0" w:color="auto"/>
      </w:divBdr>
    </w:div>
    <w:div w:id="132719435">
      <w:marLeft w:val="0"/>
      <w:marRight w:val="0"/>
      <w:marTop w:val="0"/>
      <w:marBottom w:val="0"/>
      <w:divBdr>
        <w:top w:val="none" w:sz="0" w:space="0" w:color="auto"/>
        <w:left w:val="none" w:sz="0" w:space="0" w:color="auto"/>
        <w:bottom w:val="none" w:sz="0" w:space="0" w:color="auto"/>
        <w:right w:val="none" w:sz="0" w:space="0" w:color="auto"/>
      </w:divBdr>
    </w:div>
    <w:div w:id="132719436">
      <w:marLeft w:val="0"/>
      <w:marRight w:val="0"/>
      <w:marTop w:val="0"/>
      <w:marBottom w:val="0"/>
      <w:divBdr>
        <w:top w:val="none" w:sz="0" w:space="0" w:color="auto"/>
        <w:left w:val="none" w:sz="0" w:space="0" w:color="auto"/>
        <w:bottom w:val="none" w:sz="0" w:space="0" w:color="auto"/>
        <w:right w:val="none" w:sz="0" w:space="0" w:color="auto"/>
      </w:divBdr>
    </w:div>
    <w:div w:id="132719437">
      <w:marLeft w:val="0"/>
      <w:marRight w:val="0"/>
      <w:marTop w:val="0"/>
      <w:marBottom w:val="0"/>
      <w:divBdr>
        <w:top w:val="none" w:sz="0" w:space="0" w:color="auto"/>
        <w:left w:val="none" w:sz="0" w:space="0" w:color="auto"/>
        <w:bottom w:val="none" w:sz="0" w:space="0" w:color="auto"/>
        <w:right w:val="none" w:sz="0" w:space="0" w:color="auto"/>
      </w:divBdr>
    </w:div>
    <w:div w:id="132719438">
      <w:marLeft w:val="0"/>
      <w:marRight w:val="0"/>
      <w:marTop w:val="0"/>
      <w:marBottom w:val="0"/>
      <w:divBdr>
        <w:top w:val="none" w:sz="0" w:space="0" w:color="auto"/>
        <w:left w:val="none" w:sz="0" w:space="0" w:color="auto"/>
        <w:bottom w:val="none" w:sz="0" w:space="0" w:color="auto"/>
        <w:right w:val="none" w:sz="0" w:space="0" w:color="auto"/>
      </w:divBdr>
    </w:div>
    <w:div w:id="1327194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1324</Words>
  <Characters>9720</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Bílek Richard Ing.</dc:creator>
  <cp:keywords/>
  <dc:description/>
  <cp:lastModifiedBy>Bílek Richard Ing.</cp:lastModifiedBy>
  <cp:revision>5</cp:revision>
  <cp:lastPrinted>2004-12-15T14:06:00Z</cp:lastPrinted>
  <dcterms:created xsi:type="dcterms:W3CDTF">2025-06-09T09:09:00Z</dcterms:created>
  <dcterms:modified xsi:type="dcterms:W3CDTF">2025-08-29T06:36:00Z</dcterms:modified>
</cp:coreProperties>
</file>