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237"/>
      </w:tblGrid>
      <w:tr w:rsidR="004E0F65" w:rsidRPr="00916240" w14:paraId="482A83D8" w14:textId="77777777" w:rsidTr="793E27C4">
        <w:trPr>
          <w:trHeight w:hRule="exact" w:val="1163"/>
        </w:trPr>
        <w:tc>
          <w:tcPr>
            <w:tcW w:w="2127" w:type="dxa"/>
          </w:tcPr>
          <w:p w14:paraId="2D86701A" w14:textId="77777777" w:rsidR="004E0F65" w:rsidRPr="00916240" w:rsidRDefault="004E0F65" w:rsidP="00A50EB1">
            <w:pPr>
              <w:pStyle w:val="Zhlav"/>
              <w:keepLines/>
              <w:jc w:val="both"/>
              <w:rPr>
                <w:lang w:val="cs-CZ"/>
              </w:rPr>
            </w:pPr>
            <w:r w:rsidRPr="00916240">
              <w:rPr>
                <w:noProof/>
                <w:lang w:val="cs-CZ"/>
              </w:rPr>
              <w:drawing>
                <wp:anchor distT="0" distB="0" distL="114300" distR="114300" simplePos="0" relativeHeight="251658240" behindDoc="1" locked="0" layoutInCell="1" allowOverlap="1" wp14:anchorId="35D817AE" wp14:editId="618E65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386840" cy="381000"/>
                  <wp:effectExtent l="0" t="0" r="3810" b="0"/>
                  <wp:wrapTight wrapText="bothSides">
                    <wp:wrapPolygon edited="0">
                      <wp:start x="0" y="0"/>
                      <wp:lineTo x="0" y="20520"/>
                      <wp:lineTo x="21363" y="20520"/>
                      <wp:lineTo x="21363" y="0"/>
                      <wp:lineTo x="0" y="0"/>
                    </wp:wrapPolygon>
                  </wp:wrapTight>
                  <wp:docPr id="1" name="Picture 1" descr="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14:paraId="1987609A" w14:textId="3B3D87F3" w:rsidR="004E0F65" w:rsidRPr="00916240" w:rsidRDefault="004E0F65" w:rsidP="00A50EB1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</w:p>
          <w:p w14:paraId="2B962601" w14:textId="50DD8F0F" w:rsidR="004E0F65" w:rsidRDefault="004E0F65" w:rsidP="008B15E0">
            <w:pPr>
              <w:keepLines/>
              <w:ind w:right="300" w:firstLine="150"/>
              <w:jc w:val="center"/>
              <w:rPr>
                <w:b/>
                <w:bCs/>
                <w:sz w:val="28"/>
                <w:szCs w:val="28"/>
                <w:lang w:val="cs-CZ"/>
              </w:rPr>
            </w:pPr>
          </w:p>
          <w:p w14:paraId="7991AE89" w14:textId="64FF275E" w:rsidR="004E0F65" w:rsidRDefault="004E0F65" w:rsidP="00A50EB1">
            <w:pPr>
              <w:keepLines/>
              <w:ind w:right="300" w:firstLine="150"/>
              <w:jc w:val="right"/>
              <w:rPr>
                <w:b/>
                <w:bCs/>
                <w:sz w:val="28"/>
                <w:szCs w:val="28"/>
                <w:lang w:val="cs-CZ"/>
              </w:rPr>
            </w:pPr>
            <w:r>
              <w:rPr>
                <w:b/>
                <w:bCs/>
                <w:sz w:val="28"/>
                <w:szCs w:val="28"/>
                <w:lang w:val="cs-CZ"/>
              </w:rPr>
              <w:t xml:space="preserve">   </w:t>
            </w:r>
            <w:r w:rsidRPr="00916240">
              <w:rPr>
                <w:b/>
                <w:bCs/>
                <w:sz w:val="28"/>
                <w:szCs w:val="28"/>
                <w:lang w:val="cs-CZ"/>
              </w:rPr>
              <w:t>Příloha</w:t>
            </w:r>
          </w:p>
          <w:p w14:paraId="4381085C" w14:textId="2DFCE438" w:rsidR="004E0F65" w:rsidRPr="00916240" w:rsidRDefault="004E0F65" w:rsidP="00A50EB1">
            <w:pPr>
              <w:keepLines/>
              <w:tabs>
                <w:tab w:val="left" w:pos="5920"/>
                <w:tab w:val="left" w:pos="6100"/>
              </w:tabs>
              <w:ind w:left="250" w:right="97" w:firstLine="330"/>
              <w:rPr>
                <w:sz w:val="28"/>
                <w:szCs w:val="28"/>
                <w:lang w:val="cs-CZ"/>
              </w:rPr>
            </w:pPr>
          </w:p>
        </w:tc>
      </w:tr>
      <w:tr w:rsidR="004E0F65" w:rsidRPr="00916240" w14:paraId="218447D6" w14:textId="77777777" w:rsidTr="793E27C4">
        <w:trPr>
          <w:trHeight w:hRule="exact" w:val="856"/>
        </w:trPr>
        <w:tc>
          <w:tcPr>
            <w:tcW w:w="2127" w:type="dxa"/>
          </w:tcPr>
          <w:p w14:paraId="2210C7D1" w14:textId="77777777" w:rsidR="004E0F65" w:rsidRPr="00916240" w:rsidRDefault="004E0F65" w:rsidP="00A50EB1">
            <w:pPr>
              <w:pStyle w:val="Zhlav"/>
              <w:keepLines/>
              <w:jc w:val="both"/>
              <w:rPr>
                <w:lang w:val="cs-CZ"/>
              </w:rPr>
            </w:pPr>
          </w:p>
        </w:tc>
        <w:tc>
          <w:tcPr>
            <w:tcW w:w="6237" w:type="dxa"/>
          </w:tcPr>
          <w:p w14:paraId="797BB871" w14:textId="7DFE828E" w:rsidR="006B3BF2" w:rsidRDefault="7AE2F38C" w:rsidP="006B3BF2">
            <w:pPr>
              <w:keepLines/>
              <w:ind w:left="704" w:right="300"/>
              <w:rPr>
                <w:b/>
                <w:bCs/>
                <w:sz w:val="28"/>
                <w:szCs w:val="28"/>
                <w:lang w:val="cs-CZ"/>
              </w:rPr>
            </w:pPr>
            <w:r w:rsidRPr="793E27C4">
              <w:rPr>
                <w:b/>
                <w:bCs/>
                <w:sz w:val="28"/>
                <w:szCs w:val="28"/>
                <w:lang w:val="cs-CZ"/>
              </w:rPr>
              <w:t>P</w:t>
            </w:r>
            <w:r w:rsidR="004E0F65" w:rsidRPr="793E27C4">
              <w:rPr>
                <w:b/>
                <w:bCs/>
                <w:sz w:val="28"/>
                <w:szCs w:val="28"/>
                <w:lang w:val="cs-CZ"/>
              </w:rPr>
              <w:t xml:space="preserve">ravidla programu </w:t>
            </w:r>
            <w:proofErr w:type="spellStart"/>
            <w:r w:rsidR="004E0F65" w:rsidRPr="793E27C4">
              <w:rPr>
                <w:b/>
                <w:bCs/>
                <w:sz w:val="28"/>
                <w:szCs w:val="28"/>
                <w:lang w:val="cs-CZ"/>
              </w:rPr>
              <w:t>Advantage</w:t>
            </w:r>
            <w:proofErr w:type="spellEnd"/>
            <w:r w:rsidR="004E0F65" w:rsidRPr="793E27C4">
              <w:rPr>
                <w:b/>
                <w:bCs/>
                <w:sz w:val="28"/>
                <w:szCs w:val="28"/>
                <w:lang w:val="cs-CZ"/>
              </w:rPr>
              <w:t xml:space="preserve"> 202</w:t>
            </w:r>
            <w:r w:rsidR="0EF5F422" w:rsidRPr="793E27C4">
              <w:rPr>
                <w:b/>
                <w:bCs/>
                <w:sz w:val="28"/>
                <w:szCs w:val="28"/>
                <w:lang w:val="cs-CZ"/>
              </w:rPr>
              <w:t>5</w:t>
            </w:r>
            <w:r w:rsidR="004E0F65" w:rsidRPr="793E27C4">
              <w:rPr>
                <w:b/>
                <w:bCs/>
                <w:sz w:val="28"/>
                <w:szCs w:val="28"/>
                <w:lang w:val="cs-CZ"/>
              </w:rPr>
              <w:t>-2</w:t>
            </w:r>
            <w:r w:rsidR="51A8B2A4" w:rsidRPr="793E27C4">
              <w:rPr>
                <w:b/>
                <w:bCs/>
                <w:sz w:val="28"/>
                <w:szCs w:val="28"/>
                <w:lang w:val="cs-CZ"/>
              </w:rPr>
              <w:t>6</w:t>
            </w:r>
          </w:p>
          <w:p w14:paraId="78CE684D" w14:textId="651AC1A8" w:rsidR="004E0F65" w:rsidRPr="008B15E0" w:rsidRDefault="004E0F65" w:rsidP="006B3BF2">
            <w:pPr>
              <w:keepLines/>
              <w:ind w:left="430" w:right="300"/>
              <w:jc w:val="right"/>
              <w:rPr>
                <w:b/>
                <w:bCs/>
                <w:sz w:val="36"/>
                <w:szCs w:val="36"/>
                <w:lang w:val="cs-CZ"/>
              </w:rPr>
            </w:pPr>
          </w:p>
        </w:tc>
      </w:tr>
      <w:tr w:rsidR="00383DD3" w:rsidRPr="00916240" w14:paraId="23594A40" w14:textId="77777777" w:rsidTr="793E27C4">
        <w:trPr>
          <w:trHeight w:hRule="exact" w:val="80"/>
        </w:trPr>
        <w:tc>
          <w:tcPr>
            <w:tcW w:w="2127" w:type="dxa"/>
          </w:tcPr>
          <w:p w14:paraId="3D2127BC" w14:textId="77777777" w:rsidR="00383DD3" w:rsidRPr="00916240" w:rsidRDefault="00383DD3" w:rsidP="00A50EB1">
            <w:pPr>
              <w:pStyle w:val="Zhlav"/>
              <w:keepLines/>
              <w:jc w:val="both"/>
              <w:rPr>
                <w:lang w:val="cs-CZ"/>
              </w:rPr>
            </w:pPr>
          </w:p>
        </w:tc>
        <w:tc>
          <w:tcPr>
            <w:tcW w:w="6237" w:type="dxa"/>
          </w:tcPr>
          <w:p w14:paraId="3BFE3C3A" w14:textId="77777777" w:rsidR="00383DD3" w:rsidRDefault="00383DD3" w:rsidP="00383DD3">
            <w:pPr>
              <w:keepLines/>
              <w:ind w:right="300"/>
              <w:rPr>
                <w:b/>
                <w:bCs/>
                <w:sz w:val="28"/>
                <w:szCs w:val="28"/>
                <w:lang w:val="cs-CZ"/>
              </w:rPr>
            </w:pPr>
          </w:p>
        </w:tc>
      </w:tr>
    </w:tbl>
    <w:p w14:paraId="6AC4ABF0" w14:textId="77777777" w:rsidR="004E0F65" w:rsidRPr="00916240" w:rsidRDefault="004E0F65" w:rsidP="004E0F65">
      <w:pPr>
        <w:pStyle w:val="Nadpis1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Předmět spolupráce</w:t>
      </w:r>
    </w:p>
    <w:p w14:paraId="1605162B" w14:textId="77777777" w:rsidR="004E0F65" w:rsidRPr="00916240" w:rsidRDefault="004E0F65" w:rsidP="004E0F65">
      <w:pPr>
        <w:rPr>
          <w:rFonts w:eastAsia="SimSun"/>
          <w:lang w:val="cs-CZ"/>
        </w:rPr>
      </w:pPr>
    </w:p>
    <w:p w14:paraId="5C302C63" w14:textId="77777777" w:rsidR="004E0F65" w:rsidRPr="00916240" w:rsidRDefault="004E0F65" w:rsidP="00527D92">
      <w:pPr>
        <w:keepLines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val="cs-CZ" w:eastAsia="ko-KR"/>
        </w:rPr>
      </w:pPr>
      <w:r w:rsidRPr="00916240">
        <w:rPr>
          <w:lang w:val="cs-CZ" w:eastAsia="ko-KR"/>
        </w:rPr>
        <w:t xml:space="preserve">Program pro pravidelné zákazníky pořádá </w:t>
      </w:r>
      <w:proofErr w:type="spellStart"/>
      <w:r w:rsidRPr="00916240">
        <w:rPr>
          <w:lang w:val="cs-CZ" w:eastAsia="ko-KR"/>
        </w:rPr>
        <w:t>British</w:t>
      </w:r>
      <w:proofErr w:type="spellEnd"/>
      <w:r w:rsidRPr="00916240">
        <w:rPr>
          <w:lang w:val="cs-CZ" w:eastAsia="ko-KR"/>
        </w:rPr>
        <w:t xml:space="preserve"> </w:t>
      </w:r>
      <w:proofErr w:type="spellStart"/>
      <w:r w:rsidRPr="00916240">
        <w:rPr>
          <w:lang w:val="cs-CZ" w:eastAsia="ko-KR"/>
        </w:rPr>
        <w:t>Council</w:t>
      </w:r>
      <w:proofErr w:type="spellEnd"/>
      <w:r w:rsidRPr="00916240">
        <w:rPr>
          <w:lang w:val="cs-CZ" w:eastAsia="ko-KR"/>
        </w:rPr>
        <w:t xml:space="preserve"> se sídlem v Praze. Jedná se o věrnostní program pro školy, instituce, firmy a učitele, kteří hromadně registrují kandidáty na zkoušky organizované </w:t>
      </w:r>
      <w:proofErr w:type="spellStart"/>
      <w:r w:rsidRPr="00916240">
        <w:rPr>
          <w:lang w:val="cs-CZ" w:eastAsia="ko-KR"/>
        </w:rPr>
        <w:t>British</w:t>
      </w:r>
      <w:proofErr w:type="spellEnd"/>
      <w:r w:rsidRPr="00916240">
        <w:rPr>
          <w:lang w:val="cs-CZ" w:eastAsia="ko-KR"/>
        </w:rPr>
        <w:t xml:space="preserve"> </w:t>
      </w:r>
      <w:proofErr w:type="spellStart"/>
      <w:r w:rsidRPr="00916240">
        <w:rPr>
          <w:lang w:val="cs-CZ" w:eastAsia="ko-KR"/>
        </w:rPr>
        <w:t>Council</w:t>
      </w:r>
      <w:proofErr w:type="spellEnd"/>
      <w:r w:rsidRPr="00916240">
        <w:rPr>
          <w:lang w:val="cs-CZ" w:eastAsia="ko-KR"/>
        </w:rPr>
        <w:t>, zde dále jen „program“.</w:t>
      </w:r>
    </w:p>
    <w:p w14:paraId="3F23B7B8" w14:textId="561E40E3" w:rsidR="004E0F65" w:rsidRPr="00A23AE5" w:rsidRDefault="004E0F65" w:rsidP="00527D92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lang w:val="cs-CZ" w:eastAsia="ko-KR"/>
        </w:rPr>
      </w:pPr>
      <w:r w:rsidRPr="793E27C4">
        <w:rPr>
          <w:lang w:val="cs-CZ" w:eastAsia="ko-KR"/>
        </w:rPr>
        <w:t xml:space="preserve">Program v této podobě proběhne v období od </w:t>
      </w:r>
      <w:r w:rsidRPr="793E27C4">
        <w:rPr>
          <w:b/>
          <w:bCs/>
          <w:lang w:val="cs-CZ" w:eastAsia="ko-KR"/>
        </w:rPr>
        <w:t xml:space="preserve">1. </w:t>
      </w:r>
      <w:r w:rsidR="003334A2">
        <w:rPr>
          <w:b/>
          <w:bCs/>
          <w:lang w:val="cs-CZ" w:eastAsia="ko-KR"/>
        </w:rPr>
        <w:t>srpna</w:t>
      </w:r>
      <w:r w:rsidRPr="793E27C4">
        <w:rPr>
          <w:b/>
          <w:bCs/>
          <w:lang w:val="cs-CZ" w:eastAsia="ko-KR"/>
        </w:rPr>
        <w:t xml:space="preserve"> 202</w:t>
      </w:r>
      <w:r w:rsidR="274EF66F" w:rsidRPr="793E27C4">
        <w:rPr>
          <w:b/>
          <w:bCs/>
          <w:lang w:val="cs-CZ" w:eastAsia="ko-KR"/>
        </w:rPr>
        <w:t>5</w:t>
      </w:r>
      <w:r w:rsidRPr="793E27C4">
        <w:rPr>
          <w:b/>
          <w:bCs/>
          <w:lang w:val="cs-CZ" w:eastAsia="ko-KR"/>
        </w:rPr>
        <w:t xml:space="preserve"> do 31. </w:t>
      </w:r>
      <w:r w:rsidR="0041626A">
        <w:rPr>
          <w:b/>
          <w:bCs/>
          <w:lang w:val="cs-CZ" w:eastAsia="ko-KR"/>
        </w:rPr>
        <w:t>července</w:t>
      </w:r>
      <w:r w:rsidRPr="793E27C4">
        <w:rPr>
          <w:b/>
          <w:bCs/>
          <w:lang w:val="cs-CZ" w:eastAsia="ko-KR"/>
        </w:rPr>
        <w:t xml:space="preserve"> 202</w:t>
      </w:r>
      <w:r w:rsidR="399AE9F6" w:rsidRPr="793E27C4">
        <w:rPr>
          <w:b/>
          <w:bCs/>
          <w:lang w:val="cs-CZ" w:eastAsia="ko-KR"/>
        </w:rPr>
        <w:t>6</w:t>
      </w:r>
      <w:r w:rsidRPr="793E27C4">
        <w:rPr>
          <w:lang w:val="cs-CZ" w:eastAsia="ko-KR"/>
        </w:rPr>
        <w:t>.</w:t>
      </w:r>
    </w:p>
    <w:p w14:paraId="584BDAF2" w14:textId="77777777" w:rsidR="004E0F65" w:rsidRPr="00916240" w:rsidRDefault="004E0F65" w:rsidP="004E0F65">
      <w:pPr>
        <w:pStyle w:val="Nadpis1"/>
        <w:keepNext w:val="0"/>
        <w:keepLines/>
        <w:jc w:val="both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t>Pravidla pro účast v programu</w:t>
      </w:r>
    </w:p>
    <w:p w14:paraId="711B4C3B" w14:textId="77777777" w:rsidR="004E0F65" w:rsidRPr="00916240" w:rsidRDefault="004E0F65" w:rsidP="004E0F65">
      <w:pPr>
        <w:rPr>
          <w:rFonts w:eastAsia="SimSun"/>
          <w:lang w:val="cs-CZ"/>
        </w:rPr>
      </w:pPr>
    </w:p>
    <w:p w14:paraId="3F4856DD" w14:textId="3618BF42" w:rsidR="004E0F65" w:rsidRPr="00F75376" w:rsidRDefault="004E0F65" w:rsidP="00F75376">
      <w:pPr>
        <w:pStyle w:val="Nadpis2"/>
        <w:rPr>
          <w:color w:val="000000"/>
        </w:rPr>
      </w:pPr>
      <w:r w:rsidRPr="00F75376">
        <w:t xml:space="preserve">Do programu se může zapojit a programu se může zúčastnit každá státní nebo jazyková škola, jejich učitelé, vzdělávací instituce </w:t>
      </w:r>
      <w:r w:rsidR="2C5798A9" w:rsidRPr="00F75376">
        <w:t>či</w:t>
      </w:r>
      <w:r w:rsidRPr="00F75376">
        <w:t xml:space="preserve"> firma sídlící v České republice, která od 1. </w:t>
      </w:r>
      <w:r w:rsidR="00482547" w:rsidRPr="00F75376">
        <w:t>srpna</w:t>
      </w:r>
      <w:r w:rsidRPr="00F75376">
        <w:t xml:space="preserve"> 202</w:t>
      </w:r>
      <w:r w:rsidR="5E78B3FE" w:rsidRPr="00F75376">
        <w:t>5</w:t>
      </w:r>
      <w:r w:rsidRPr="00F75376">
        <w:t xml:space="preserve"> do 31. </w:t>
      </w:r>
      <w:r w:rsidR="00482547" w:rsidRPr="00F75376">
        <w:t>července</w:t>
      </w:r>
      <w:r w:rsidRPr="00F75376">
        <w:t xml:space="preserve"> 202</w:t>
      </w:r>
      <w:r w:rsidR="7E650AEE" w:rsidRPr="00F75376">
        <w:t>6</w:t>
      </w:r>
      <w:r w:rsidRPr="00F75376">
        <w:t xml:space="preserve"> </w:t>
      </w:r>
      <w:r w:rsidR="00910495" w:rsidRPr="00F75376">
        <w:t xml:space="preserve">přes registrační portál pro instituce </w:t>
      </w:r>
      <w:r w:rsidRPr="00F75376">
        <w:t xml:space="preserve">zaregistrovala na zkoušky organizované </w:t>
      </w:r>
      <w:proofErr w:type="spellStart"/>
      <w:r w:rsidRPr="00F75376">
        <w:t>British</w:t>
      </w:r>
      <w:proofErr w:type="spellEnd"/>
      <w:r w:rsidRPr="00F75376">
        <w:t xml:space="preserve"> </w:t>
      </w:r>
      <w:proofErr w:type="spellStart"/>
      <w:r w:rsidRPr="00F75376">
        <w:t>Council</w:t>
      </w:r>
      <w:proofErr w:type="spellEnd"/>
      <w:r w:rsidRPr="00F75376">
        <w:t xml:space="preserve"> uvedené v bodu III. těchto pravidel </w:t>
      </w:r>
      <w:r w:rsidR="00910495" w:rsidRPr="00F75376">
        <w:t>alespoň jednoho svého studenta</w:t>
      </w:r>
      <w:r w:rsidRPr="00F75376">
        <w:t xml:space="preserve"> nebo zaměstnanc</w:t>
      </w:r>
      <w:r w:rsidR="00910495" w:rsidRPr="00F75376">
        <w:t>e</w:t>
      </w:r>
      <w:r w:rsidRPr="00F75376">
        <w:t xml:space="preserve">. </w:t>
      </w:r>
      <w:r w:rsidR="00910495" w:rsidRPr="00F75376">
        <w:t>R</w:t>
      </w:r>
      <w:r w:rsidRPr="00F75376">
        <w:t>egistrace</w:t>
      </w:r>
      <w:r w:rsidR="00910495" w:rsidRPr="00F75376">
        <w:t xml:space="preserve"> </w:t>
      </w:r>
      <w:r w:rsidRPr="00F75376">
        <w:t xml:space="preserve">je závazná a probíhá online přes registrační portál </w:t>
      </w:r>
      <w:proofErr w:type="spellStart"/>
      <w:r w:rsidRPr="00F75376">
        <w:t>British</w:t>
      </w:r>
      <w:proofErr w:type="spellEnd"/>
      <w:r w:rsidRPr="00F75376">
        <w:t xml:space="preserve"> </w:t>
      </w:r>
      <w:proofErr w:type="spellStart"/>
      <w:r w:rsidRPr="00F75376">
        <w:t>Council</w:t>
      </w:r>
      <w:proofErr w:type="spellEnd"/>
      <w:r w:rsidRPr="00F75376">
        <w:t xml:space="preserve">. Nárok na zařazení do programu je také uplatňován kdykoliv během trvání aktuálního programového období po </w:t>
      </w:r>
      <w:r w:rsidR="00910495" w:rsidRPr="00F75376">
        <w:t>zaregistrování kandidáta/ů</w:t>
      </w:r>
      <w:r w:rsidRPr="00F75376">
        <w:t>. Program je vyhodnocován jednou ročně, a to po ukončení posledního registračního období</w:t>
      </w:r>
      <w:r w:rsidRPr="00F75376">
        <w:rPr>
          <w:color w:val="000000" w:themeColor="text1"/>
        </w:rPr>
        <w:t xml:space="preserve"> v daném školním roce.</w:t>
      </w:r>
    </w:p>
    <w:p w14:paraId="5539379F" w14:textId="77777777" w:rsidR="004E0F65" w:rsidRPr="00916240" w:rsidRDefault="004E0F65" w:rsidP="004E0F65">
      <w:pPr>
        <w:pStyle w:val="Nadpis3"/>
        <w:numPr>
          <w:ilvl w:val="0"/>
          <w:numId w:val="3"/>
        </w:numPr>
        <w:tabs>
          <w:tab w:val="clear" w:pos="360"/>
          <w:tab w:val="num" w:pos="720"/>
        </w:tabs>
        <w:spacing w:before="120" w:after="120"/>
        <w:ind w:left="357" w:hanging="357"/>
        <w:jc w:val="both"/>
        <w:rPr>
          <w:rFonts w:eastAsia="SimSun"/>
          <w:lang w:val="cs-CZ"/>
        </w:rPr>
      </w:pPr>
      <w:bookmarkStart w:id="0" w:name="OLE_LINK1"/>
      <w:r w:rsidRPr="00916240">
        <w:rPr>
          <w:rFonts w:eastAsia="SimSun"/>
          <w:lang w:val="cs-CZ"/>
        </w:rPr>
        <w:t xml:space="preserve">Účastník programu zprostředkovává komunikaci mezi svými kandidáty a </w:t>
      </w:r>
      <w:proofErr w:type="spellStart"/>
      <w:r w:rsidRPr="00916240">
        <w:rPr>
          <w:rFonts w:eastAsia="SimSun"/>
          <w:lang w:val="cs-CZ"/>
        </w:rPr>
        <w:t>British</w:t>
      </w:r>
      <w:proofErr w:type="spellEnd"/>
      <w:r w:rsidRPr="00916240">
        <w:rPr>
          <w:rFonts w:eastAsia="SimSun"/>
          <w:lang w:val="cs-CZ"/>
        </w:rPr>
        <w:t xml:space="preserve"> </w:t>
      </w:r>
      <w:proofErr w:type="spellStart"/>
      <w:r w:rsidRPr="00916240">
        <w:rPr>
          <w:rFonts w:eastAsia="SimSun"/>
          <w:lang w:val="cs-CZ"/>
        </w:rPr>
        <w:t>Council</w:t>
      </w:r>
      <w:proofErr w:type="spellEnd"/>
      <w:r w:rsidRPr="00916240">
        <w:rPr>
          <w:rFonts w:eastAsia="SimSun"/>
          <w:lang w:val="cs-CZ"/>
        </w:rPr>
        <w:t xml:space="preserve">. Tito by neměli kontaktovat </w:t>
      </w:r>
      <w:proofErr w:type="spellStart"/>
      <w:r w:rsidRPr="00916240">
        <w:rPr>
          <w:rFonts w:eastAsia="SimSun"/>
          <w:lang w:val="cs-CZ"/>
        </w:rPr>
        <w:t>British</w:t>
      </w:r>
      <w:proofErr w:type="spellEnd"/>
      <w:r w:rsidRPr="00916240">
        <w:rPr>
          <w:rFonts w:eastAsia="SimSun"/>
          <w:lang w:val="cs-CZ"/>
        </w:rPr>
        <w:t xml:space="preserve"> </w:t>
      </w:r>
      <w:proofErr w:type="spellStart"/>
      <w:r w:rsidRPr="00916240">
        <w:rPr>
          <w:rFonts w:eastAsia="SimSun"/>
          <w:lang w:val="cs-CZ"/>
        </w:rPr>
        <w:t>Council</w:t>
      </w:r>
      <w:proofErr w:type="spellEnd"/>
      <w:r w:rsidRPr="00916240">
        <w:rPr>
          <w:rFonts w:eastAsia="SimSun"/>
          <w:lang w:val="cs-CZ"/>
        </w:rPr>
        <w:t xml:space="preserve"> přímo.</w:t>
      </w:r>
    </w:p>
    <w:p w14:paraId="0F17B8B7" w14:textId="77777777" w:rsidR="004E0F65" w:rsidRPr="00916240" w:rsidRDefault="004E0F65" w:rsidP="00F75376">
      <w:pPr>
        <w:pStyle w:val="Nadpis2"/>
      </w:pPr>
      <w:r w:rsidRPr="00916240">
        <w:t>Program platí pro následující zkoušky v papírové podobě i ve verzi na počítači:</w:t>
      </w:r>
    </w:p>
    <w:p w14:paraId="1C15F1D1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(KET)</w:t>
      </w:r>
    </w:p>
    <w:p w14:paraId="10EA8E49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Key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(KET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11613235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(PET)</w:t>
      </w:r>
    </w:p>
    <w:p w14:paraId="58CFCAC2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Preliminary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(PET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36A25476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(FCE)</w:t>
      </w:r>
    </w:p>
    <w:p w14:paraId="0C8F007F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B2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First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(FCE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for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Schools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>)</w:t>
      </w:r>
    </w:p>
    <w:p w14:paraId="6512C281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sz w:val="20"/>
          <w:szCs w:val="20"/>
          <w:lang w:val="cs-CZ"/>
        </w:rPr>
        <w:t xml:space="preserve">C1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Advanced</w:t>
      </w:r>
      <w:proofErr w:type="spellEnd"/>
      <w:r w:rsidRPr="00916240">
        <w:rPr>
          <w:rFonts w:ascii="Arial" w:hAnsi="Arial" w:cs="Arial"/>
          <w:sz w:val="20"/>
          <w:szCs w:val="20"/>
          <w:lang w:val="cs-CZ"/>
        </w:rPr>
        <w:t xml:space="preserve"> (CAE)</w:t>
      </w:r>
    </w:p>
    <w:p w14:paraId="1BBCBBD0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B6B546A">
        <w:rPr>
          <w:rFonts w:ascii="Arial" w:hAnsi="Arial" w:cs="Arial"/>
          <w:sz w:val="20"/>
          <w:szCs w:val="20"/>
          <w:lang w:val="cs-CZ"/>
        </w:rPr>
        <w:t xml:space="preserve">C2 </w:t>
      </w:r>
      <w:proofErr w:type="spellStart"/>
      <w:r w:rsidRPr="0B6B546A">
        <w:rPr>
          <w:rFonts w:ascii="Arial" w:hAnsi="Arial" w:cs="Arial"/>
          <w:sz w:val="20"/>
          <w:szCs w:val="20"/>
          <w:lang w:val="cs-CZ"/>
        </w:rPr>
        <w:t>Proficiency</w:t>
      </w:r>
      <w:proofErr w:type="spellEnd"/>
      <w:r w:rsidRPr="0B6B546A">
        <w:rPr>
          <w:rFonts w:ascii="Arial" w:hAnsi="Arial" w:cs="Arial"/>
          <w:sz w:val="20"/>
          <w:szCs w:val="20"/>
          <w:lang w:val="cs-CZ"/>
        </w:rPr>
        <w:t xml:space="preserve"> (CPE)</w:t>
      </w:r>
    </w:p>
    <w:p w14:paraId="78C33F81" w14:textId="6A28F5A8" w:rsidR="5DE49407" w:rsidRDefault="5DE49407" w:rsidP="0B6B546A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B6B546A">
        <w:rPr>
          <w:rFonts w:ascii="Arial" w:hAnsi="Arial" w:cs="Arial"/>
          <w:sz w:val="20"/>
          <w:szCs w:val="20"/>
          <w:lang w:val="cs-CZ"/>
        </w:rPr>
        <w:t xml:space="preserve">A1 </w:t>
      </w:r>
      <w:proofErr w:type="spellStart"/>
      <w:r w:rsidRPr="0B6B546A">
        <w:rPr>
          <w:rFonts w:ascii="Arial" w:hAnsi="Arial" w:cs="Arial"/>
          <w:sz w:val="20"/>
          <w:szCs w:val="20"/>
          <w:lang w:val="cs-CZ"/>
        </w:rPr>
        <w:t>Starters</w:t>
      </w:r>
      <w:proofErr w:type="spellEnd"/>
    </w:p>
    <w:p w14:paraId="131CF8CA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00916240">
        <w:rPr>
          <w:rFonts w:ascii="Arial" w:hAnsi="Arial" w:cs="Arial"/>
          <w:bCs/>
          <w:sz w:val="20"/>
          <w:szCs w:val="20"/>
          <w:lang w:val="cs-CZ"/>
        </w:rPr>
        <w:t xml:space="preserve">A1 </w:t>
      </w:r>
      <w:proofErr w:type="spellStart"/>
      <w:r w:rsidRPr="00916240">
        <w:rPr>
          <w:rFonts w:ascii="Arial" w:hAnsi="Arial" w:cs="Arial"/>
          <w:sz w:val="20"/>
          <w:szCs w:val="20"/>
          <w:lang w:val="cs-CZ"/>
        </w:rPr>
        <w:t>Movers</w:t>
      </w:r>
      <w:proofErr w:type="spellEnd"/>
    </w:p>
    <w:p w14:paraId="59812936" w14:textId="77777777" w:rsidR="004E0F65" w:rsidRPr="00916240" w:rsidRDefault="004E0F65" w:rsidP="004E0F65">
      <w:pPr>
        <w:pStyle w:val="Bezmezer"/>
        <w:numPr>
          <w:ilvl w:val="0"/>
          <w:numId w:val="10"/>
        </w:numPr>
        <w:rPr>
          <w:rFonts w:ascii="Arial" w:hAnsi="Arial" w:cs="Arial"/>
          <w:sz w:val="20"/>
          <w:szCs w:val="20"/>
          <w:lang w:val="cs-CZ"/>
        </w:rPr>
      </w:pPr>
      <w:r w:rsidRPr="793E27C4">
        <w:rPr>
          <w:rFonts w:ascii="Arial" w:hAnsi="Arial" w:cs="Arial"/>
          <w:sz w:val="20"/>
          <w:szCs w:val="20"/>
          <w:lang w:val="cs-CZ"/>
        </w:rPr>
        <w:t xml:space="preserve">A2 </w:t>
      </w:r>
      <w:proofErr w:type="spellStart"/>
      <w:r w:rsidRPr="793E27C4">
        <w:rPr>
          <w:rFonts w:ascii="Arial" w:hAnsi="Arial" w:cs="Arial"/>
          <w:sz w:val="20"/>
          <w:szCs w:val="20"/>
          <w:lang w:val="cs-CZ"/>
        </w:rPr>
        <w:t>Flyers</w:t>
      </w:r>
      <w:proofErr w:type="spellEnd"/>
    </w:p>
    <w:p w14:paraId="2EFB80A1" w14:textId="7D6969A3" w:rsidR="793E27C4" w:rsidRDefault="793E27C4" w:rsidP="793E27C4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5B11A45E" w14:textId="58305D8E" w:rsidR="793E27C4" w:rsidRDefault="793E27C4" w:rsidP="793E27C4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06B9DFA8" w14:textId="0EF4B3B2" w:rsidR="00834A00" w:rsidRDefault="00834A00" w:rsidP="00834A00">
      <w:pPr>
        <w:pStyle w:val="Nadpis1"/>
        <w:rPr>
          <w:lang w:val="cs-CZ"/>
        </w:rPr>
      </w:pPr>
      <w:r>
        <w:rPr>
          <w:lang w:val="cs-CZ"/>
        </w:rPr>
        <w:t>Úrovně členství</w:t>
      </w:r>
    </w:p>
    <w:p w14:paraId="42387526" w14:textId="77777777" w:rsidR="00834A00" w:rsidRDefault="00834A00" w:rsidP="00834A00">
      <w:pPr>
        <w:rPr>
          <w:lang w:val="cs-CZ"/>
        </w:rPr>
      </w:pPr>
    </w:p>
    <w:p w14:paraId="29CE60E4" w14:textId="6D958A47" w:rsidR="00834A00" w:rsidRPr="00482547" w:rsidRDefault="00834A00" w:rsidP="00834A00">
      <w:pPr>
        <w:rPr>
          <w:b/>
          <w:bCs/>
          <w:lang w:val="cs-CZ"/>
        </w:rPr>
      </w:pPr>
      <w:r w:rsidRPr="00482547">
        <w:rPr>
          <w:b/>
          <w:bCs/>
          <w:lang w:val="cs-CZ"/>
        </w:rPr>
        <w:t xml:space="preserve">Program </w:t>
      </w:r>
      <w:proofErr w:type="spellStart"/>
      <w:r w:rsidRPr="00482547">
        <w:rPr>
          <w:b/>
          <w:bCs/>
          <w:lang w:val="cs-CZ"/>
        </w:rPr>
        <w:t>Advantage</w:t>
      </w:r>
      <w:proofErr w:type="spellEnd"/>
      <w:r w:rsidRPr="00482547">
        <w:rPr>
          <w:b/>
          <w:bCs/>
          <w:lang w:val="cs-CZ"/>
        </w:rPr>
        <w:t xml:space="preserve"> nabízí čtyři úrovně členství</w:t>
      </w:r>
      <w:r w:rsidR="00BF19F4" w:rsidRPr="00482547">
        <w:rPr>
          <w:b/>
          <w:bCs/>
          <w:lang w:val="cs-CZ"/>
        </w:rPr>
        <w:t>:</w:t>
      </w:r>
    </w:p>
    <w:p w14:paraId="5A2A31B2" w14:textId="77777777" w:rsidR="00BF19F4" w:rsidRDefault="00BF19F4" w:rsidP="00834A00">
      <w:pPr>
        <w:rPr>
          <w:lang w:val="cs-CZ"/>
        </w:rPr>
      </w:pPr>
    </w:p>
    <w:p w14:paraId="46423B09" w14:textId="5218437E" w:rsidR="00BF19F4" w:rsidRDefault="007E46E3" w:rsidP="007E46E3">
      <w:pPr>
        <w:pStyle w:val="Odstavecseseznamem"/>
        <w:numPr>
          <w:ilvl w:val="3"/>
          <w:numId w:val="3"/>
        </w:numPr>
        <w:rPr>
          <w:lang w:val="cs-CZ"/>
        </w:rPr>
      </w:pPr>
      <w:proofErr w:type="spellStart"/>
      <w:proofErr w:type="gramStart"/>
      <w:r w:rsidRPr="008152F0">
        <w:rPr>
          <w:b/>
          <w:bCs/>
          <w:lang w:val="cs-CZ"/>
        </w:rPr>
        <w:t>Starter</w:t>
      </w:r>
      <w:proofErr w:type="spellEnd"/>
      <w:r>
        <w:rPr>
          <w:lang w:val="cs-CZ"/>
        </w:rPr>
        <w:t xml:space="preserve"> - pro</w:t>
      </w:r>
      <w:proofErr w:type="gramEnd"/>
      <w:r>
        <w:rPr>
          <w:lang w:val="cs-CZ"/>
        </w:rPr>
        <w:t xml:space="preserve"> instituce, které v daném registračním období přihlásí </w:t>
      </w:r>
      <w:r w:rsidR="00331A5D">
        <w:rPr>
          <w:lang w:val="cs-CZ"/>
        </w:rPr>
        <w:t>1-9 kandidátů</w:t>
      </w:r>
    </w:p>
    <w:p w14:paraId="5DA862C6" w14:textId="0294EC4B" w:rsidR="00331A5D" w:rsidRDefault="00331A5D" w:rsidP="007E46E3">
      <w:pPr>
        <w:pStyle w:val="Odstavecseseznamem"/>
        <w:numPr>
          <w:ilvl w:val="3"/>
          <w:numId w:val="3"/>
        </w:numPr>
        <w:rPr>
          <w:lang w:val="cs-CZ"/>
        </w:rPr>
      </w:pPr>
      <w:r w:rsidRPr="008152F0">
        <w:rPr>
          <w:b/>
          <w:bCs/>
          <w:lang w:val="cs-CZ"/>
        </w:rPr>
        <w:t>Standard</w:t>
      </w:r>
      <w:r>
        <w:rPr>
          <w:lang w:val="cs-CZ"/>
        </w:rPr>
        <w:t xml:space="preserve"> – pro instituce, které v daném registračním období přihlásí 10-69 kandidátů</w:t>
      </w:r>
    </w:p>
    <w:p w14:paraId="0DD204D1" w14:textId="52CC0C56" w:rsidR="00331A5D" w:rsidRDefault="00331A5D" w:rsidP="007E46E3">
      <w:pPr>
        <w:pStyle w:val="Odstavecseseznamem"/>
        <w:numPr>
          <w:ilvl w:val="3"/>
          <w:numId w:val="3"/>
        </w:numPr>
        <w:rPr>
          <w:lang w:val="cs-CZ"/>
        </w:rPr>
      </w:pPr>
      <w:r w:rsidRPr="008152F0">
        <w:rPr>
          <w:b/>
          <w:bCs/>
          <w:lang w:val="cs-CZ"/>
        </w:rPr>
        <w:t>Premium</w:t>
      </w:r>
      <w:r>
        <w:rPr>
          <w:lang w:val="cs-CZ"/>
        </w:rPr>
        <w:t xml:space="preserve"> – pro instituce, které v daném registračním období přihlásí 70-149 kandidátů</w:t>
      </w:r>
    </w:p>
    <w:p w14:paraId="601EB116" w14:textId="375EFCE2" w:rsidR="00331A5D" w:rsidRDefault="00331A5D" w:rsidP="007E46E3">
      <w:pPr>
        <w:pStyle w:val="Odstavecseseznamem"/>
        <w:numPr>
          <w:ilvl w:val="3"/>
          <w:numId w:val="3"/>
        </w:numPr>
        <w:rPr>
          <w:lang w:val="cs-CZ"/>
        </w:rPr>
      </w:pPr>
      <w:r w:rsidRPr="008152F0">
        <w:rPr>
          <w:b/>
          <w:bCs/>
          <w:lang w:val="cs-CZ"/>
        </w:rPr>
        <w:t>Premium Plus</w:t>
      </w:r>
      <w:r>
        <w:rPr>
          <w:lang w:val="cs-CZ"/>
        </w:rPr>
        <w:t xml:space="preserve"> </w:t>
      </w:r>
      <w:r w:rsidR="008152F0">
        <w:rPr>
          <w:lang w:val="cs-CZ"/>
        </w:rPr>
        <w:t>–</w:t>
      </w:r>
      <w:r>
        <w:rPr>
          <w:lang w:val="cs-CZ"/>
        </w:rPr>
        <w:t xml:space="preserve"> </w:t>
      </w:r>
      <w:r w:rsidR="008152F0">
        <w:rPr>
          <w:lang w:val="cs-CZ"/>
        </w:rPr>
        <w:t>pro instituce, které v daném registračním období přihlásí 150 a více kandidátů</w:t>
      </w:r>
    </w:p>
    <w:p w14:paraId="31B06C2E" w14:textId="77777777" w:rsidR="00220CA7" w:rsidRDefault="00220CA7" w:rsidP="00220CA7">
      <w:pPr>
        <w:pStyle w:val="Odstavecseseznamem"/>
        <w:ind w:left="1800"/>
        <w:rPr>
          <w:lang w:val="cs-CZ"/>
        </w:rPr>
      </w:pPr>
    </w:p>
    <w:p w14:paraId="155BF09F" w14:textId="77777777" w:rsidR="00220CA7" w:rsidRDefault="00220CA7" w:rsidP="00220CA7">
      <w:pPr>
        <w:pStyle w:val="Odstavecseseznamem"/>
        <w:ind w:left="1800"/>
        <w:rPr>
          <w:lang w:val="cs-CZ"/>
        </w:rPr>
      </w:pPr>
    </w:p>
    <w:p w14:paraId="088BA3EC" w14:textId="77777777" w:rsidR="00220CA7" w:rsidRDefault="00220CA7" w:rsidP="00220CA7">
      <w:pPr>
        <w:pStyle w:val="Odstavecseseznamem"/>
        <w:ind w:left="1800"/>
        <w:rPr>
          <w:lang w:val="cs-CZ"/>
        </w:rPr>
      </w:pPr>
    </w:p>
    <w:p w14:paraId="736D286A" w14:textId="77777777" w:rsidR="00220CA7" w:rsidRDefault="00220CA7" w:rsidP="00220CA7">
      <w:pPr>
        <w:pStyle w:val="Odstavecseseznamem"/>
        <w:ind w:left="1800"/>
        <w:rPr>
          <w:lang w:val="cs-CZ"/>
        </w:rPr>
      </w:pPr>
    </w:p>
    <w:p w14:paraId="240E0006" w14:textId="77777777" w:rsidR="00220CA7" w:rsidRPr="007E46E3" w:rsidRDefault="00220CA7" w:rsidP="00220CA7">
      <w:pPr>
        <w:pStyle w:val="Odstavecseseznamem"/>
        <w:ind w:left="1800"/>
        <w:rPr>
          <w:lang w:val="cs-CZ"/>
        </w:rPr>
      </w:pPr>
    </w:p>
    <w:bookmarkEnd w:id="0"/>
    <w:p w14:paraId="4525A413" w14:textId="77777777" w:rsidR="004E0F65" w:rsidRPr="00916240" w:rsidRDefault="004E0F65" w:rsidP="004E0F65">
      <w:pPr>
        <w:pStyle w:val="Nadpis1"/>
        <w:keepNext w:val="0"/>
        <w:keepLines/>
        <w:spacing w:before="100" w:beforeAutospacing="1" w:after="100" w:afterAutospacing="1"/>
        <w:jc w:val="both"/>
        <w:rPr>
          <w:rFonts w:eastAsia="SimSun"/>
          <w:lang w:val="cs-CZ"/>
        </w:rPr>
      </w:pPr>
      <w:r w:rsidRPr="00916240">
        <w:rPr>
          <w:rFonts w:eastAsia="SimSun"/>
          <w:lang w:val="cs-CZ"/>
        </w:rPr>
        <w:lastRenderedPageBreak/>
        <w:t>Benefity</w:t>
      </w:r>
    </w:p>
    <w:p w14:paraId="68BEE962" w14:textId="037890D7" w:rsidR="00F75376" w:rsidRDefault="004E0F65" w:rsidP="00F75376">
      <w:pPr>
        <w:pStyle w:val="Nadpis2"/>
      </w:pPr>
      <w:r>
        <w:t xml:space="preserve">Účastníci programu mají možnost registrovat kandidáty na zkoušky </w:t>
      </w:r>
      <w:r w:rsidR="00220CA7">
        <w:t xml:space="preserve">Cambridge </w:t>
      </w:r>
      <w:proofErr w:type="spellStart"/>
      <w:r w:rsidR="00220CA7">
        <w:t>English</w:t>
      </w:r>
      <w:proofErr w:type="spellEnd"/>
      <w:r w:rsidR="00220CA7">
        <w:t xml:space="preserve"> </w:t>
      </w:r>
      <w:r>
        <w:t xml:space="preserve">organizované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Council</w:t>
      </w:r>
      <w:proofErr w:type="spellEnd"/>
      <w:r w:rsidR="00220CA7">
        <w:t>.</w:t>
      </w:r>
      <w:r>
        <w:t xml:space="preserve">         </w:t>
      </w:r>
    </w:p>
    <w:p w14:paraId="4E2B1214" w14:textId="0092A835" w:rsidR="00F75376" w:rsidRDefault="004E0F65" w:rsidP="00F75376">
      <w:pPr>
        <w:pStyle w:val="Nadpis2"/>
      </w:pPr>
      <w:r>
        <w:t xml:space="preserve">                                       </w:t>
      </w:r>
    </w:p>
    <w:p w14:paraId="642C7417" w14:textId="77777777" w:rsidR="00F75376" w:rsidRDefault="00F75376" w:rsidP="00F75376">
      <w:pPr>
        <w:pStyle w:val="Nadpis2"/>
      </w:pPr>
    </w:p>
    <w:p w14:paraId="63A733BC" w14:textId="4D79404A" w:rsidR="00F75376" w:rsidRPr="00F75376" w:rsidRDefault="00F75376" w:rsidP="00F75376">
      <w:pPr>
        <w:pStyle w:val="Nadpis2"/>
        <w:rPr>
          <w:b/>
          <w:bCs w:val="0"/>
        </w:rPr>
      </w:pPr>
      <w:r w:rsidRPr="00F75376">
        <w:rPr>
          <w:b/>
          <w:bCs w:val="0"/>
        </w:rPr>
        <w:t>Úroveň</w:t>
      </w:r>
      <w:r w:rsidRPr="00F75376">
        <w:t xml:space="preserve"> </w:t>
      </w:r>
      <w:r w:rsidRPr="00F75376">
        <w:rPr>
          <w:b/>
          <w:bCs w:val="0"/>
        </w:rPr>
        <w:t xml:space="preserve">členství </w:t>
      </w:r>
      <w:proofErr w:type="spellStart"/>
      <w:r w:rsidRPr="00F75376">
        <w:rPr>
          <w:b/>
          <w:bCs w:val="0"/>
        </w:rPr>
        <w:t>Starter</w:t>
      </w:r>
      <w:proofErr w:type="spellEnd"/>
      <w:r w:rsidRPr="00F75376">
        <w:rPr>
          <w:b/>
          <w:bCs w:val="0"/>
        </w:rPr>
        <w:t>:</w:t>
      </w:r>
    </w:p>
    <w:p w14:paraId="17950A67" w14:textId="77777777" w:rsidR="00F75376" w:rsidRPr="00F75376" w:rsidRDefault="00F75376" w:rsidP="00F75376">
      <w:pPr>
        <w:rPr>
          <w:lang w:val="cs-CZ"/>
        </w:rPr>
      </w:pPr>
    </w:p>
    <w:p w14:paraId="182F7611" w14:textId="186E89BF" w:rsidR="004E0F65" w:rsidRPr="00F75376" w:rsidRDefault="004E0F65" w:rsidP="00F75376">
      <w:pPr>
        <w:pStyle w:val="Nadpis2"/>
      </w:pPr>
      <w:r w:rsidRPr="00916240">
        <w:t xml:space="preserve">Účastníci programu mají </w:t>
      </w:r>
      <w:r w:rsidR="00910495">
        <w:t xml:space="preserve">pro hromadné registraci </w:t>
      </w:r>
      <w:r w:rsidRPr="00464EEA">
        <w:t>nárok na následující benefity:</w:t>
      </w:r>
    </w:p>
    <w:p w14:paraId="6FD119D4" w14:textId="284C6389" w:rsidR="004E0F65" w:rsidRPr="00464EEA" w:rsidRDefault="004E0F65" w:rsidP="00527D92">
      <w:pPr>
        <w:numPr>
          <w:ilvl w:val="0"/>
          <w:numId w:val="9"/>
        </w:numPr>
        <w:jc w:val="both"/>
        <w:rPr>
          <w:rFonts w:eastAsia="SimSun"/>
          <w:lang w:val="cs-CZ"/>
        </w:rPr>
      </w:pPr>
      <w:r w:rsidRPr="7CEA4119">
        <w:rPr>
          <w:rFonts w:eastAsia="SimSun"/>
          <w:lang w:val="cs-CZ"/>
        </w:rPr>
        <w:t xml:space="preserve">právo používat </w:t>
      </w:r>
      <w:proofErr w:type="spellStart"/>
      <w:r w:rsidR="00910495" w:rsidRPr="7CEA4119">
        <w:rPr>
          <w:rFonts w:eastAsia="SimSun"/>
          <w:lang w:val="cs-CZ"/>
        </w:rPr>
        <w:t>Advantage</w:t>
      </w:r>
      <w:proofErr w:type="spellEnd"/>
      <w:r w:rsidR="00FF4C92" w:rsidRPr="7CEA4119">
        <w:rPr>
          <w:rFonts w:eastAsia="SimSun"/>
          <w:lang w:val="cs-CZ"/>
        </w:rPr>
        <w:t xml:space="preserve"> </w:t>
      </w:r>
      <w:r w:rsidRPr="7CEA4119">
        <w:rPr>
          <w:rFonts w:eastAsia="SimSun"/>
          <w:lang w:val="cs-CZ"/>
        </w:rPr>
        <w:t xml:space="preserve">logo </w:t>
      </w:r>
      <w:r w:rsidR="00BE7E87">
        <w:rPr>
          <w:rFonts w:eastAsia="SimSun"/>
          <w:lang w:val="cs-CZ"/>
        </w:rPr>
        <w:t xml:space="preserve">dle úrovně </w:t>
      </w:r>
      <w:r w:rsidRPr="7CEA4119">
        <w:rPr>
          <w:rFonts w:eastAsia="SimSun"/>
          <w:lang w:val="cs-CZ"/>
        </w:rPr>
        <w:t xml:space="preserve">po dobu trvání </w:t>
      </w:r>
      <w:proofErr w:type="gramStart"/>
      <w:r w:rsidRPr="7CEA4119">
        <w:rPr>
          <w:rFonts w:eastAsia="SimSun"/>
          <w:lang w:val="cs-CZ"/>
        </w:rPr>
        <w:t>programu</w:t>
      </w:r>
      <w:proofErr w:type="gramEnd"/>
      <w:r w:rsidRPr="7CEA4119">
        <w:rPr>
          <w:rFonts w:eastAsia="SimSun"/>
          <w:lang w:val="cs-CZ"/>
        </w:rPr>
        <w:t xml:space="preserve"> tj. </w:t>
      </w:r>
      <w:r w:rsidRPr="7CEA4119">
        <w:rPr>
          <w:rFonts w:eastAsia="SimSun"/>
          <w:b/>
          <w:bCs/>
          <w:lang w:val="cs-CZ"/>
        </w:rPr>
        <w:t xml:space="preserve">do 31. </w:t>
      </w:r>
      <w:r w:rsidR="00F75376">
        <w:rPr>
          <w:rFonts w:eastAsia="SimSun"/>
          <w:b/>
          <w:bCs/>
          <w:lang w:val="cs-CZ"/>
        </w:rPr>
        <w:t>7</w:t>
      </w:r>
      <w:r w:rsidRPr="7CEA4119">
        <w:rPr>
          <w:rFonts w:eastAsia="SimSun"/>
          <w:b/>
          <w:bCs/>
          <w:lang w:val="cs-CZ"/>
        </w:rPr>
        <w:t>. 202</w:t>
      </w:r>
      <w:r w:rsidR="00F75376">
        <w:rPr>
          <w:rFonts w:eastAsia="SimSun"/>
          <w:b/>
          <w:bCs/>
          <w:lang w:val="cs-CZ"/>
        </w:rPr>
        <w:t>6</w:t>
      </w:r>
    </w:p>
    <w:p w14:paraId="43D8C7EF" w14:textId="0294FA21" w:rsidR="004E0F65" w:rsidRPr="00C405F9" w:rsidRDefault="004E0F65" w:rsidP="00527D92">
      <w:pPr>
        <w:numPr>
          <w:ilvl w:val="0"/>
          <w:numId w:val="9"/>
        </w:numPr>
        <w:jc w:val="both"/>
        <w:rPr>
          <w:lang w:val="cs-CZ"/>
        </w:rPr>
      </w:pPr>
      <w:r w:rsidRPr="00464EEA">
        <w:rPr>
          <w:rFonts w:eastAsia="SimSun"/>
          <w:lang w:val="cs-CZ"/>
        </w:rPr>
        <w:t xml:space="preserve">certifikát vydaný </w:t>
      </w:r>
      <w:proofErr w:type="spellStart"/>
      <w:r w:rsidRPr="00464EEA">
        <w:rPr>
          <w:rFonts w:eastAsia="SimSun"/>
          <w:lang w:val="cs-CZ"/>
        </w:rPr>
        <w:t>British</w:t>
      </w:r>
      <w:proofErr w:type="spellEnd"/>
      <w:r w:rsidRPr="00464EEA">
        <w:rPr>
          <w:rFonts w:eastAsia="SimSun"/>
          <w:lang w:val="cs-CZ"/>
        </w:rPr>
        <w:t xml:space="preserve"> </w:t>
      </w:r>
      <w:proofErr w:type="spellStart"/>
      <w:r w:rsidRPr="00464EEA">
        <w:rPr>
          <w:rFonts w:eastAsia="SimSun"/>
          <w:lang w:val="cs-CZ"/>
        </w:rPr>
        <w:t>Council</w:t>
      </w:r>
      <w:proofErr w:type="spellEnd"/>
      <w:r w:rsidRPr="00464EEA">
        <w:rPr>
          <w:rFonts w:eastAsia="SimSun"/>
          <w:lang w:val="cs-CZ"/>
        </w:rPr>
        <w:t xml:space="preserve"> uvádějící, že instituce registruje kandidáty na zkoušky </w:t>
      </w:r>
      <w:r w:rsidRPr="007858AD">
        <w:rPr>
          <w:rFonts w:eastAsia="SimSun"/>
          <w:lang w:val="cs-CZ"/>
        </w:rPr>
        <w:t xml:space="preserve">Cambridge </w:t>
      </w:r>
      <w:proofErr w:type="spellStart"/>
      <w:r w:rsidRPr="007858AD">
        <w:rPr>
          <w:rFonts w:eastAsia="SimSun"/>
          <w:lang w:val="cs-CZ"/>
        </w:rPr>
        <w:t>Assessment</w:t>
      </w:r>
      <w:proofErr w:type="spellEnd"/>
      <w:r w:rsidRPr="007858AD">
        <w:rPr>
          <w:rFonts w:eastAsia="SimSun"/>
          <w:lang w:val="cs-CZ"/>
        </w:rPr>
        <w:t xml:space="preserve"> </w:t>
      </w:r>
      <w:proofErr w:type="spellStart"/>
      <w:r w:rsidRPr="007858AD">
        <w:rPr>
          <w:rFonts w:eastAsia="SimSun"/>
          <w:lang w:val="cs-CZ"/>
        </w:rPr>
        <w:t>English</w:t>
      </w:r>
      <w:proofErr w:type="spellEnd"/>
    </w:p>
    <w:p w14:paraId="78B5CD60" w14:textId="21F614C1" w:rsidR="00C405F9" w:rsidRPr="007858AD" w:rsidRDefault="00C405F9" w:rsidP="00527D92">
      <w:pPr>
        <w:numPr>
          <w:ilvl w:val="0"/>
          <w:numId w:val="9"/>
        </w:numPr>
        <w:jc w:val="both"/>
        <w:rPr>
          <w:lang w:val="cs-CZ"/>
        </w:rPr>
      </w:pPr>
      <w:r>
        <w:rPr>
          <w:rStyle w:val="normaltextrun"/>
          <w:rFonts w:eastAsia="SimSun"/>
          <w:color w:val="000000"/>
          <w:shd w:val="clear" w:color="auto" w:fill="FFFFFF"/>
        </w:rPr>
        <w:t xml:space="preserve">logo „Cambridge English Preparation </w:t>
      </w:r>
      <w:proofErr w:type="gramStart"/>
      <w:r>
        <w:rPr>
          <w:rStyle w:val="normaltextrun"/>
          <w:rFonts w:eastAsia="SimSun"/>
          <w:color w:val="000000"/>
          <w:shd w:val="clear" w:color="auto" w:fill="FFFFFF"/>
        </w:rPr>
        <w:t>Centre“</w:t>
      </w:r>
      <w:proofErr w:type="gramEnd"/>
    </w:p>
    <w:p w14:paraId="00E12D65" w14:textId="51004CFB" w:rsidR="004E0F65" w:rsidRPr="007858AD" w:rsidRDefault="004E0F65" w:rsidP="00527D92">
      <w:pPr>
        <w:numPr>
          <w:ilvl w:val="0"/>
          <w:numId w:val="9"/>
        </w:numPr>
        <w:jc w:val="both"/>
        <w:rPr>
          <w:lang w:val="cs-CZ"/>
        </w:rPr>
      </w:pPr>
      <w:r w:rsidRPr="007858AD">
        <w:rPr>
          <w:lang w:val="cs-CZ"/>
        </w:rPr>
        <w:t xml:space="preserve">25% sleva na nákup učebnic a přípravných materiálů Cambridge University </w:t>
      </w:r>
      <w:proofErr w:type="spellStart"/>
      <w:r w:rsidRPr="007858AD">
        <w:rPr>
          <w:lang w:val="cs-CZ"/>
        </w:rPr>
        <w:t>Press</w:t>
      </w:r>
      <w:proofErr w:type="spellEnd"/>
      <w:r w:rsidRPr="007858AD">
        <w:rPr>
          <w:lang w:val="cs-CZ"/>
        </w:rPr>
        <w:t xml:space="preserve"> od nakladatelství ILC </w:t>
      </w:r>
      <w:proofErr w:type="spellStart"/>
      <w:r w:rsidRPr="007858AD">
        <w:rPr>
          <w:lang w:val="cs-CZ"/>
        </w:rPr>
        <w:t>Czechoslovakia</w:t>
      </w:r>
      <w:proofErr w:type="spellEnd"/>
      <w:r w:rsidRPr="007858AD">
        <w:rPr>
          <w:lang w:val="cs-CZ"/>
        </w:rPr>
        <w:t>,</w:t>
      </w:r>
    </w:p>
    <w:p w14:paraId="59250C4A" w14:textId="5F3C4684" w:rsidR="004E0F65" w:rsidRDefault="004E0F65" w:rsidP="00527D92">
      <w:pPr>
        <w:numPr>
          <w:ilvl w:val="0"/>
          <w:numId w:val="9"/>
        </w:numPr>
        <w:jc w:val="both"/>
        <w:rPr>
          <w:color w:val="000000"/>
          <w:lang w:val="cs-CZ"/>
        </w:rPr>
      </w:pPr>
      <w:r w:rsidRPr="00464EEA">
        <w:rPr>
          <w:lang w:val="cs-CZ" w:eastAsia="en-GB"/>
        </w:rPr>
        <w:t xml:space="preserve">pozvání na zajímavé </w:t>
      </w:r>
      <w:r w:rsidRPr="00464EEA">
        <w:rPr>
          <w:color w:val="000000"/>
          <w:lang w:val="cs-CZ"/>
        </w:rPr>
        <w:t>akce</w:t>
      </w:r>
      <w:r w:rsidR="009F7404">
        <w:rPr>
          <w:color w:val="000000"/>
          <w:lang w:val="cs-CZ"/>
        </w:rPr>
        <w:t xml:space="preserve">, </w:t>
      </w:r>
      <w:r w:rsidRPr="00464EEA">
        <w:rPr>
          <w:color w:val="000000"/>
          <w:lang w:val="cs-CZ"/>
        </w:rPr>
        <w:t>semináře</w:t>
      </w:r>
      <w:r w:rsidR="009F7404">
        <w:rPr>
          <w:color w:val="000000"/>
          <w:lang w:val="cs-CZ"/>
        </w:rPr>
        <w:t xml:space="preserve"> a webináře pro učitele</w:t>
      </w:r>
    </w:p>
    <w:p w14:paraId="52F05CBB" w14:textId="4B5912B2" w:rsidR="004E0F65" w:rsidRPr="004E0F65" w:rsidRDefault="004E0F65" w:rsidP="00527D92">
      <w:pPr>
        <w:numPr>
          <w:ilvl w:val="0"/>
          <w:numId w:val="9"/>
        </w:numPr>
        <w:jc w:val="both"/>
        <w:rPr>
          <w:color w:val="000000"/>
          <w:lang w:val="cs-CZ"/>
        </w:rPr>
      </w:pPr>
      <w:r w:rsidRPr="7CEA4119">
        <w:rPr>
          <w:color w:val="000000" w:themeColor="text1"/>
          <w:lang w:val="cs-CZ"/>
        </w:rPr>
        <w:t xml:space="preserve">pravidelný elektronický zpravodaj o činnosti a akcích pořádaných </w:t>
      </w:r>
      <w:proofErr w:type="spellStart"/>
      <w:r w:rsidRPr="7CEA4119">
        <w:rPr>
          <w:color w:val="000000" w:themeColor="text1"/>
          <w:lang w:val="cs-CZ"/>
        </w:rPr>
        <w:t>British</w:t>
      </w:r>
      <w:proofErr w:type="spellEnd"/>
      <w:r w:rsidRPr="7CEA4119">
        <w:rPr>
          <w:color w:val="000000" w:themeColor="text1"/>
          <w:lang w:val="cs-CZ"/>
        </w:rPr>
        <w:t xml:space="preserve"> </w:t>
      </w:r>
      <w:proofErr w:type="spellStart"/>
      <w:r w:rsidRPr="7CEA4119">
        <w:rPr>
          <w:color w:val="000000" w:themeColor="text1"/>
          <w:lang w:val="cs-CZ"/>
        </w:rPr>
        <w:t>Council</w:t>
      </w:r>
      <w:proofErr w:type="spellEnd"/>
      <w:r w:rsidRPr="7CEA4119">
        <w:rPr>
          <w:color w:val="000000" w:themeColor="text1"/>
          <w:lang w:val="cs-CZ"/>
        </w:rPr>
        <w:t xml:space="preserve">, </w:t>
      </w:r>
    </w:p>
    <w:p w14:paraId="7F7D4B66" w14:textId="77801DE2" w:rsidR="423B988D" w:rsidRDefault="423B988D" w:rsidP="7CEA4119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7CEA4119">
        <w:rPr>
          <w:lang w:val="cs-CZ"/>
        </w:rPr>
        <w:t>startovací balíček propagačních materiálů</w:t>
      </w:r>
    </w:p>
    <w:p w14:paraId="4B848780" w14:textId="46A5FDA7" w:rsidR="00C916FA" w:rsidRPr="007858AD" w:rsidRDefault="00C916FA" w:rsidP="00C916F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858AD">
        <w:rPr>
          <w:lang w:val="cs-CZ"/>
        </w:rPr>
        <w:t>základní přístup (10 uživatelů) do online platformy s přípravnými materiály pro učitele</w:t>
      </w:r>
    </w:p>
    <w:p w14:paraId="364F29BE" w14:textId="66903DF6" w:rsidR="00C916FA" w:rsidRPr="007858AD" w:rsidRDefault="00C916FA" w:rsidP="00C916F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7858AD">
        <w:rPr>
          <w:lang w:val="cs-CZ"/>
        </w:rPr>
        <w:t>základní přístup (10 uživatelů) do online platformy s přípravnými materiály pro studenty</w:t>
      </w:r>
    </w:p>
    <w:p w14:paraId="2AD5149D" w14:textId="77777777" w:rsidR="00C916FA" w:rsidRDefault="00C916FA" w:rsidP="00C916FA">
      <w:pPr>
        <w:pStyle w:val="Odstavecseseznamem"/>
        <w:jc w:val="both"/>
        <w:rPr>
          <w:lang w:val="cs-CZ"/>
        </w:rPr>
      </w:pPr>
    </w:p>
    <w:p w14:paraId="6BD3FE1D" w14:textId="77777777" w:rsidR="00F75376" w:rsidRDefault="00F75376" w:rsidP="00F75376">
      <w:pPr>
        <w:jc w:val="both"/>
        <w:rPr>
          <w:lang w:val="cs-CZ"/>
        </w:rPr>
      </w:pPr>
    </w:p>
    <w:p w14:paraId="54803D67" w14:textId="1255EFF5" w:rsidR="00F75376" w:rsidRDefault="00F75376" w:rsidP="00F75376">
      <w:pPr>
        <w:jc w:val="both"/>
        <w:rPr>
          <w:b/>
          <w:bCs/>
          <w:lang w:val="cs-CZ"/>
        </w:rPr>
      </w:pPr>
      <w:r w:rsidRPr="00F75376">
        <w:rPr>
          <w:b/>
          <w:bCs/>
          <w:lang w:val="cs-CZ"/>
        </w:rPr>
        <w:t>Úroveň členství Standard</w:t>
      </w:r>
      <w:r>
        <w:rPr>
          <w:b/>
          <w:bCs/>
          <w:lang w:val="cs-CZ"/>
        </w:rPr>
        <w:t>:</w:t>
      </w:r>
    </w:p>
    <w:p w14:paraId="35DA4490" w14:textId="77777777" w:rsidR="00B77785" w:rsidRDefault="00B77785" w:rsidP="00B77785">
      <w:pPr>
        <w:jc w:val="both"/>
        <w:rPr>
          <w:lang w:val="cs-CZ"/>
        </w:rPr>
      </w:pPr>
    </w:p>
    <w:p w14:paraId="78B7B4FE" w14:textId="10841304" w:rsidR="00F75376" w:rsidRPr="00B77785" w:rsidRDefault="00B77785" w:rsidP="00B77785">
      <w:pPr>
        <w:jc w:val="both"/>
        <w:rPr>
          <w:lang w:val="cs-CZ"/>
        </w:rPr>
      </w:pPr>
      <w:r>
        <w:rPr>
          <w:lang w:val="cs-CZ"/>
        </w:rPr>
        <w:t>B</w:t>
      </w:r>
      <w:r w:rsidR="00F75376" w:rsidRPr="00B77785">
        <w:rPr>
          <w:lang w:val="cs-CZ"/>
        </w:rPr>
        <w:t>enef</w:t>
      </w:r>
      <w:r w:rsidR="00DB5C2C" w:rsidRPr="00B77785">
        <w:rPr>
          <w:lang w:val="cs-CZ"/>
        </w:rPr>
        <w:t>ity</w:t>
      </w:r>
      <w:r w:rsidR="004D6456" w:rsidRPr="00B77785">
        <w:rPr>
          <w:lang w:val="cs-CZ"/>
        </w:rPr>
        <w:t xml:space="preserve"> </w:t>
      </w:r>
      <w:r w:rsidR="00C916FA" w:rsidRPr="00B77785">
        <w:rPr>
          <w:lang w:val="cs-CZ"/>
        </w:rPr>
        <w:t>a-</w:t>
      </w:r>
      <w:r w:rsidR="00C405F9" w:rsidRPr="00B77785">
        <w:rPr>
          <w:lang w:val="cs-CZ"/>
        </w:rPr>
        <w:t>g</w:t>
      </w:r>
      <w:r w:rsidR="00DB5C2C" w:rsidRPr="00B77785">
        <w:rPr>
          <w:lang w:val="cs-CZ"/>
        </w:rPr>
        <w:t xml:space="preserve"> členství </w:t>
      </w:r>
      <w:proofErr w:type="spellStart"/>
      <w:r w:rsidR="00DB5C2C" w:rsidRPr="00B77785">
        <w:rPr>
          <w:lang w:val="cs-CZ"/>
        </w:rPr>
        <w:t>Starter</w:t>
      </w:r>
      <w:proofErr w:type="spellEnd"/>
      <w:r w:rsidR="00DB5C2C" w:rsidRPr="00B77785">
        <w:rPr>
          <w:lang w:val="cs-CZ"/>
        </w:rPr>
        <w:t xml:space="preserve"> a navíc:</w:t>
      </w:r>
    </w:p>
    <w:p w14:paraId="015C59A9" w14:textId="108C4B0E" w:rsidR="00BE7E87" w:rsidRPr="00BE7E87" w:rsidRDefault="00BE7E87" w:rsidP="00BE7E87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BE7E87">
        <w:rPr>
          <w:lang w:val="cs-CZ"/>
        </w:rPr>
        <w:t>plný přístup (neomezený počet uživatelů) do online platformy s přípravnými materiály pro učitele</w:t>
      </w:r>
    </w:p>
    <w:p w14:paraId="4EE85174" w14:textId="5F90E995" w:rsidR="00BE7E87" w:rsidRPr="00BE7E87" w:rsidRDefault="00BE7E87" w:rsidP="00BE7E87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BE7E87">
        <w:rPr>
          <w:lang w:val="cs-CZ"/>
        </w:rPr>
        <w:t>přístup Standard (300 uživatelů) do online platformy s přípravnými materiály pro studenty</w:t>
      </w:r>
    </w:p>
    <w:p w14:paraId="596EB44C" w14:textId="61B433D2" w:rsidR="00D7670F" w:rsidRDefault="00D7670F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D7670F">
        <w:rPr>
          <w:lang w:val="cs-CZ"/>
        </w:rPr>
        <w:t xml:space="preserve">v případě zájmu účast zástupců </w:t>
      </w:r>
      <w:proofErr w:type="spellStart"/>
      <w:r w:rsidRPr="00D7670F">
        <w:rPr>
          <w:lang w:val="cs-CZ"/>
        </w:rPr>
        <w:t>British</w:t>
      </w:r>
      <w:proofErr w:type="spellEnd"/>
      <w:r w:rsidRPr="00D7670F">
        <w:rPr>
          <w:lang w:val="cs-CZ"/>
        </w:rPr>
        <w:t xml:space="preserve"> </w:t>
      </w:r>
      <w:proofErr w:type="spellStart"/>
      <w:r w:rsidRPr="00D7670F">
        <w:rPr>
          <w:lang w:val="cs-CZ"/>
        </w:rPr>
        <w:t>Council</w:t>
      </w:r>
      <w:proofErr w:type="spellEnd"/>
      <w:r w:rsidRPr="00D7670F">
        <w:rPr>
          <w:lang w:val="cs-CZ"/>
        </w:rPr>
        <w:t xml:space="preserve"> na předávání certifikátů</w:t>
      </w:r>
    </w:p>
    <w:p w14:paraId="376DA6B6" w14:textId="32AB094B" w:rsidR="00111C34" w:rsidRPr="00DB44DB" w:rsidRDefault="00111C34" w:rsidP="00D7670F">
      <w:pPr>
        <w:pStyle w:val="Odstavecseseznamem"/>
        <w:numPr>
          <w:ilvl w:val="0"/>
          <w:numId w:val="12"/>
        </w:numPr>
        <w:jc w:val="both"/>
        <w:rPr>
          <w:rStyle w:val="normaltextrun"/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 xml:space="preserve">certifikát „Cambridge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English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Preparation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Centre“ (v případě, že zaregistrujete alespoň 30 kandidátů za rok)</w:t>
      </w:r>
    </w:p>
    <w:p w14:paraId="1B12135F" w14:textId="06A95622" w:rsidR="00DB44DB" w:rsidRPr="00D7670F" w:rsidRDefault="00DB44DB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>nabídka metodických kurz</w:t>
      </w:r>
      <w:r>
        <w:rPr>
          <w:rStyle w:val="normaltextrun"/>
          <w:color w:val="000000"/>
          <w:shd w:val="clear" w:color="auto" w:fill="FFFFFF"/>
        </w:rPr>
        <w:t>ů od Cambridge English Assessment</w:t>
      </w:r>
    </w:p>
    <w:p w14:paraId="0707AA85" w14:textId="4F04CB16" w:rsidR="00D7670F" w:rsidRPr="00D7670F" w:rsidRDefault="00D7670F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D7670F">
        <w:rPr>
          <w:lang w:val="cs-CZ"/>
        </w:rPr>
        <w:t>účast v programu Zkoušky pro všechny, ve kterém nabízíme ročně 10 zkoušek, zdarma kandidátům ze sociálně znevýhodněného prostředí</w:t>
      </w:r>
    </w:p>
    <w:p w14:paraId="4C255ACD" w14:textId="77777777" w:rsidR="00D7670F" w:rsidRDefault="00D7670F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 w:rsidRPr="00D7670F">
        <w:rPr>
          <w:lang w:val="cs-CZ"/>
        </w:rPr>
        <w:t xml:space="preserve">každoroční setkání na britské ambasádě  </w:t>
      </w:r>
    </w:p>
    <w:p w14:paraId="006E0544" w14:textId="04EFEBD9" w:rsidR="00D7670F" w:rsidRDefault="00D7670F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lang w:val="cs-CZ"/>
        </w:rPr>
        <w:t xml:space="preserve">sleva 100 Kč na zkoušky YLE a 200 Kč </w:t>
      </w:r>
      <w:r w:rsidR="00183F76">
        <w:rPr>
          <w:lang w:val="cs-CZ"/>
        </w:rPr>
        <w:t xml:space="preserve">na ostatní zkoušky </w:t>
      </w:r>
      <w:proofErr w:type="spellStart"/>
      <w:r w:rsidR="00183F76">
        <w:rPr>
          <w:lang w:val="cs-CZ"/>
        </w:rPr>
        <w:t>Cambirdge</w:t>
      </w:r>
      <w:proofErr w:type="spellEnd"/>
      <w:r w:rsidR="00183F76">
        <w:rPr>
          <w:lang w:val="cs-CZ"/>
        </w:rPr>
        <w:t xml:space="preserve"> </w:t>
      </w:r>
      <w:proofErr w:type="spellStart"/>
      <w:r w:rsidR="00183F76">
        <w:rPr>
          <w:lang w:val="cs-CZ"/>
        </w:rPr>
        <w:t>English</w:t>
      </w:r>
      <w:proofErr w:type="spellEnd"/>
    </w:p>
    <w:p w14:paraId="0F3F82AF" w14:textId="4D763FEA" w:rsidR="00EE2FF1" w:rsidRDefault="00EE2FF1" w:rsidP="00D7670F">
      <w:pPr>
        <w:pStyle w:val="Odstavecseseznamem"/>
        <w:numPr>
          <w:ilvl w:val="0"/>
          <w:numId w:val="12"/>
        </w:numPr>
        <w:jc w:val="both"/>
        <w:rPr>
          <w:lang w:val="cs-CZ"/>
        </w:rPr>
      </w:pPr>
      <w:r>
        <w:rPr>
          <w:lang w:val="cs-CZ"/>
        </w:rPr>
        <w:t>možnost organizace zkoušek ve vlastních prostorách</w:t>
      </w:r>
    </w:p>
    <w:p w14:paraId="2A860566" w14:textId="77777777" w:rsidR="006B2E6E" w:rsidRDefault="006B2E6E" w:rsidP="006B2E6E">
      <w:pPr>
        <w:jc w:val="both"/>
        <w:rPr>
          <w:lang w:val="cs-CZ"/>
        </w:rPr>
      </w:pPr>
    </w:p>
    <w:p w14:paraId="7A8E9A71" w14:textId="235F2299" w:rsidR="33E813E8" w:rsidRDefault="33E813E8" w:rsidP="33E813E8">
      <w:pPr>
        <w:jc w:val="both"/>
        <w:rPr>
          <w:lang w:val="cs-CZ"/>
        </w:rPr>
      </w:pPr>
    </w:p>
    <w:p w14:paraId="7496720A" w14:textId="561E238F" w:rsidR="006B2E6E" w:rsidRDefault="006B2E6E" w:rsidP="006B2E6E">
      <w:pPr>
        <w:jc w:val="both"/>
        <w:rPr>
          <w:b/>
          <w:bCs/>
          <w:lang w:val="cs-CZ"/>
        </w:rPr>
      </w:pPr>
      <w:r w:rsidRPr="00111C34">
        <w:rPr>
          <w:b/>
          <w:bCs/>
          <w:lang w:val="cs-CZ"/>
        </w:rPr>
        <w:t>Úroveň členství Premium:</w:t>
      </w:r>
    </w:p>
    <w:p w14:paraId="3860CACD" w14:textId="77777777" w:rsidR="00111C34" w:rsidRPr="00111C34" w:rsidRDefault="00111C34" w:rsidP="006B2E6E">
      <w:pPr>
        <w:jc w:val="both"/>
        <w:rPr>
          <w:b/>
          <w:bCs/>
          <w:lang w:val="cs-CZ"/>
        </w:rPr>
      </w:pPr>
    </w:p>
    <w:p w14:paraId="0661ABCD" w14:textId="3292B4D1" w:rsidR="006B2E6E" w:rsidRDefault="006B2E6E" w:rsidP="006B2E6E">
      <w:pPr>
        <w:jc w:val="both"/>
        <w:rPr>
          <w:lang w:val="cs-CZ"/>
        </w:rPr>
      </w:pPr>
      <w:r>
        <w:rPr>
          <w:lang w:val="cs-CZ"/>
        </w:rPr>
        <w:t xml:space="preserve">Benefity a-g členství </w:t>
      </w:r>
      <w:proofErr w:type="spellStart"/>
      <w:r>
        <w:rPr>
          <w:lang w:val="cs-CZ"/>
        </w:rPr>
        <w:t>Starter</w:t>
      </w:r>
      <w:proofErr w:type="spellEnd"/>
      <w:r>
        <w:rPr>
          <w:lang w:val="cs-CZ"/>
        </w:rPr>
        <w:t xml:space="preserve"> a navíc:</w:t>
      </w:r>
    </w:p>
    <w:p w14:paraId="1F02CCB5" w14:textId="3B4DCC7F" w:rsidR="002B3635" w:rsidRPr="00BE7E87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E7E87">
        <w:rPr>
          <w:lang w:val="cs-CZ"/>
        </w:rPr>
        <w:t>plný přístup (neomezený počet uživatelů) do online platformy s přípravnými materiály pro učitele</w:t>
      </w:r>
    </w:p>
    <w:p w14:paraId="49740ACE" w14:textId="47CECEE5" w:rsidR="002B3635" w:rsidRPr="00BE7E87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E7E87">
        <w:rPr>
          <w:lang w:val="cs-CZ"/>
        </w:rPr>
        <w:t xml:space="preserve">přístup </w:t>
      </w:r>
      <w:r w:rsidR="00710FC1">
        <w:rPr>
          <w:lang w:val="cs-CZ"/>
        </w:rPr>
        <w:t xml:space="preserve">Premium </w:t>
      </w:r>
      <w:r w:rsidRPr="00BE7E87">
        <w:rPr>
          <w:lang w:val="cs-CZ"/>
        </w:rPr>
        <w:t>(300 uživatelů) do online platformy s přípravnými materiály pro studenty</w:t>
      </w:r>
    </w:p>
    <w:p w14:paraId="03CF4C84" w14:textId="440B5DD3" w:rsidR="002B3635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D7670F">
        <w:rPr>
          <w:lang w:val="cs-CZ"/>
        </w:rPr>
        <w:t xml:space="preserve">v případě zájmu účast zástupců </w:t>
      </w:r>
      <w:proofErr w:type="spellStart"/>
      <w:r w:rsidRPr="00D7670F">
        <w:rPr>
          <w:lang w:val="cs-CZ"/>
        </w:rPr>
        <w:t>British</w:t>
      </w:r>
      <w:proofErr w:type="spellEnd"/>
      <w:r w:rsidRPr="00D7670F">
        <w:rPr>
          <w:lang w:val="cs-CZ"/>
        </w:rPr>
        <w:t xml:space="preserve"> </w:t>
      </w:r>
      <w:proofErr w:type="spellStart"/>
      <w:r w:rsidRPr="00D7670F">
        <w:rPr>
          <w:lang w:val="cs-CZ"/>
        </w:rPr>
        <w:t>Council</w:t>
      </w:r>
      <w:proofErr w:type="spellEnd"/>
      <w:r w:rsidRPr="00D7670F">
        <w:rPr>
          <w:lang w:val="cs-CZ"/>
        </w:rPr>
        <w:t xml:space="preserve"> na předávání certifikátů</w:t>
      </w:r>
    </w:p>
    <w:p w14:paraId="42B728F6" w14:textId="27280EFD" w:rsidR="002B3635" w:rsidRPr="00D7670F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 xml:space="preserve">certifikát „Cambridge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English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Preparation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Centre“ (v případě, že zaregistrujete alespoň 30 kandidátů za rok)</w:t>
      </w:r>
    </w:p>
    <w:p w14:paraId="07AB4A60" w14:textId="1B97BC86" w:rsidR="002B3635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D7670F">
        <w:rPr>
          <w:lang w:val="cs-CZ"/>
        </w:rPr>
        <w:t>účast v programu Zkoušky pro všechny, ve kterém nabízíme ročně 10 zkoušek, zdarma kandidátům ze sociálně znevýhodněného prostředí</w:t>
      </w:r>
    </w:p>
    <w:p w14:paraId="7171DFA2" w14:textId="38E663AE" w:rsidR="00DB44DB" w:rsidRPr="00DB44DB" w:rsidRDefault="00DB44DB" w:rsidP="00DB44DB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>nabídka metodických kurz</w:t>
      </w:r>
      <w:r>
        <w:rPr>
          <w:rStyle w:val="normaltextrun"/>
          <w:color w:val="000000"/>
          <w:shd w:val="clear" w:color="auto" w:fill="FFFFFF"/>
        </w:rPr>
        <w:t>ů od Cambridge English Assessment</w:t>
      </w:r>
    </w:p>
    <w:p w14:paraId="5150F2A8" w14:textId="77777777" w:rsidR="002B3635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D7670F">
        <w:rPr>
          <w:lang w:val="cs-CZ"/>
        </w:rPr>
        <w:t xml:space="preserve">každoroční setkání na britské ambasádě  </w:t>
      </w:r>
    </w:p>
    <w:p w14:paraId="046777F5" w14:textId="77777777" w:rsidR="00BC5280" w:rsidRPr="00BC5280" w:rsidRDefault="00BC5280" w:rsidP="00BC5280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C5280">
        <w:rPr>
          <w:lang w:val="cs-CZ"/>
        </w:rPr>
        <w:t xml:space="preserve">plaketa </w:t>
      </w:r>
      <w:proofErr w:type="spellStart"/>
      <w:r w:rsidRPr="00BC5280">
        <w:rPr>
          <w:lang w:val="cs-CZ"/>
        </w:rPr>
        <w:t>Advantage</w:t>
      </w:r>
      <w:proofErr w:type="spellEnd"/>
      <w:r w:rsidRPr="00BC5280">
        <w:rPr>
          <w:lang w:val="cs-CZ"/>
        </w:rPr>
        <w:t xml:space="preserve"> Premium, </w:t>
      </w:r>
    </w:p>
    <w:p w14:paraId="1071B165" w14:textId="712813F3" w:rsidR="00BC5280" w:rsidRPr="00BC5280" w:rsidRDefault="00BC5280" w:rsidP="00BC5280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C5280">
        <w:rPr>
          <w:lang w:val="cs-CZ"/>
        </w:rPr>
        <w:t xml:space="preserve">dvě zkoušky zdarma dle vlastního výběru </w:t>
      </w:r>
    </w:p>
    <w:p w14:paraId="2ABE32B8" w14:textId="6E0D44D7" w:rsidR="00BC5280" w:rsidRPr="00BC5280" w:rsidRDefault="00BC5280" w:rsidP="00BC5280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00BC5280">
        <w:rPr>
          <w:lang w:val="cs-CZ"/>
        </w:rPr>
        <w:t xml:space="preserve">titul past </w:t>
      </w:r>
      <w:proofErr w:type="spellStart"/>
      <w:r w:rsidRPr="00BC5280">
        <w:rPr>
          <w:lang w:val="cs-CZ"/>
        </w:rPr>
        <w:t>papers</w:t>
      </w:r>
      <w:proofErr w:type="spellEnd"/>
      <w:r w:rsidRPr="00BC5280">
        <w:rPr>
          <w:lang w:val="cs-CZ"/>
        </w:rPr>
        <w:t xml:space="preserve"> zdarma</w:t>
      </w:r>
    </w:p>
    <w:p w14:paraId="2979F033" w14:textId="718F4537" w:rsidR="002B3635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 w:rsidRPr="2956C62B">
        <w:rPr>
          <w:lang w:val="cs-CZ"/>
        </w:rPr>
        <w:t xml:space="preserve">sleva </w:t>
      </w:r>
      <w:r w:rsidR="207EBC92" w:rsidRPr="2956C62B">
        <w:rPr>
          <w:lang w:val="cs-CZ"/>
        </w:rPr>
        <w:t>3</w:t>
      </w:r>
      <w:r w:rsidRPr="2956C62B">
        <w:rPr>
          <w:lang w:val="cs-CZ"/>
        </w:rPr>
        <w:t xml:space="preserve">00 Kč na zkoušky YLE a 400 Kč na ostatní zkoušky </w:t>
      </w:r>
      <w:proofErr w:type="spellStart"/>
      <w:r w:rsidRPr="2956C62B">
        <w:rPr>
          <w:lang w:val="cs-CZ"/>
        </w:rPr>
        <w:t>Cambirdge</w:t>
      </w:r>
      <w:proofErr w:type="spellEnd"/>
      <w:r w:rsidRPr="2956C62B">
        <w:rPr>
          <w:lang w:val="cs-CZ"/>
        </w:rPr>
        <w:t xml:space="preserve"> </w:t>
      </w:r>
      <w:proofErr w:type="spellStart"/>
      <w:r w:rsidRPr="2956C62B">
        <w:rPr>
          <w:lang w:val="cs-CZ"/>
        </w:rPr>
        <w:t>English</w:t>
      </w:r>
      <w:proofErr w:type="spellEnd"/>
      <w:r w:rsidR="009B740D" w:rsidRPr="2956C62B">
        <w:rPr>
          <w:lang w:val="cs-CZ"/>
        </w:rPr>
        <w:t>,</w:t>
      </w:r>
    </w:p>
    <w:p w14:paraId="59D6166C" w14:textId="46008DD9" w:rsidR="006B2E6E" w:rsidRPr="006B2E6E" w:rsidRDefault="002B3635" w:rsidP="002B3635">
      <w:pPr>
        <w:pStyle w:val="Odstavecseseznamem"/>
        <w:numPr>
          <w:ilvl w:val="0"/>
          <w:numId w:val="13"/>
        </w:numPr>
        <w:jc w:val="both"/>
        <w:rPr>
          <w:lang w:val="cs-CZ"/>
        </w:rPr>
      </w:pPr>
      <w:r>
        <w:rPr>
          <w:lang w:val="cs-CZ"/>
        </w:rPr>
        <w:t>možnost organizace zkoušek ve vlastních prostorách</w:t>
      </w:r>
    </w:p>
    <w:p w14:paraId="0EBFB20C" w14:textId="77777777" w:rsidR="00041C41" w:rsidRDefault="00041C41" w:rsidP="00041C41">
      <w:pPr>
        <w:jc w:val="both"/>
        <w:rPr>
          <w:lang w:val="cs-CZ"/>
        </w:rPr>
      </w:pPr>
    </w:p>
    <w:p w14:paraId="4B8F9317" w14:textId="58E067C3" w:rsidR="0B6B546A" w:rsidRDefault="0B6B546A" w:rsidP="0B6B546A">
      <w:pPr>
        <w:jc w:val="both"/>
        <w:rPr>
          <w:b/>
          <w:bCs/>
          <w:lang w:val="cs-CZ"/>
        </w:rPr>
      </w:pPr>
    </w:p>
    <w:p w14:paraId="44B0F691" w14:textId="36160E97" w:rsidR="0B6B546A" w:rsidRDefault="0B6B546A" w:rsidP="0B6B546A">
      <w:pPr>
        <w:jc w:val="both"/>
        <w:rPr>
          <w:b/>
          <w:bCs/>
          <w:lang w:val="cs-CZ"/>
        </w:rPr>
      </w:pPr>
    </w:p>
    <w:p w14:paraId="3685F6E2" w14:textId="5BF3CBE5" w:rsidR="0B6B546A" w:rsidRDefault="0B6B546A" w:rsidP="0B6B546A">
      <w:pPr>
        <w:jc w:val="both"/>
        <w:rPr>
          <w:b/>
          <w:bCs/>
          <w:lang w:val="cs-CZ"/>
        </w:rPr>
      </w:pPr>
    </w:p>
    <w:p w14:paraId="56523103" w14:textId="798EBD17" w:rsidR="00041C41" w:rsidRDefault="00041C41" w:rsidP="00041C41">
      <w:pPr>
        <w:jc w:val="both"/>
        <w:rPr>
          <w:b/>
          <w:bCs/>
          <w:lang w:val="cs-CZ"/>
        </w:rPr>
      </w:pPr>
      <w:r w:rsidRPr="00041C41">
        <w:rPr>
          <w:b/>
          <w:bCs/>
          <w:lang w:val="cs-CZ"/>
        </w:rPr>
        <w:lastRenderedPageBreak/>
        <w:t>Úroveň členství Premium Plus:</w:t>
      </w:r>
    </w:p>
    <w:p w14:paraId="35611D2E" w14:textId="77777777" w:rsidR="00041C41" w:rsidRDefault="00041C41" w:rsidP="00041C41">
      <w:pPr>
        <w:jc w:val="both"/>
        <w:rPr>
          <w:b/>
          <w:bCs/>
          <w:lang w:val="cs-CZ"/>
        </w:rPr>
      </w:pPr>
    </w:p>
    <w:p w14:paraId="1F55B072" w14:textId="391B159A" w:rsidR="00041C41" w:rsidRPr="00041C41" w:rsidRDefault="00041C41" w:rsidP="00041C41">
      <w:pPr>
        <w:jc w:val="both"/>
        <w:rPr>
          <w:lang w:val="cs-CZ"/>
        </w:rPr>
      </w:pPr>
      <w:r w:rsidRPr="00041C41">
        <w:rPr>
          <w:lang w:val="cs-CZ"/>
        </w:rPr>
        <w:t xml:space="preserve">Benefity a-g členství </w:t>
      </w:r>
      <w:proofErr w:type="spellStart"/>
      <w:r w:rsidRPr="00041C41">
        <w:rPr>
          <w:lang w:val="cs-CZ"/>
        </w:rPr>
        <w:t>Starter</w:t>
      </w:r>
      <w:proofErr w:type="spellEnd"/>
      <w:r w:rsidRPr="00041C41">
        <w:rPr>
          <w:lang w:val="cs-CZ"/>
        </w:rPr>
        <w:t xml:space="preserve"> a navíc:</w:t>
      </w:r>
    </w:p>
    <w:p w14:paraId="4B2AB233" w14:textId="77777777" w:rsidR="00041C41" w:rsidRPr="00041C41" w:rsidRDefault="00041C41" w:rsidP="00041C41">
      <w:pPr>
        <w:jc w:val="both"/>
        <w:rPr>
          <w:b/>
          <w:bCs/>
          <w:lang w:val="cs-CZ"/>
        </w:rPr>
      </w:pPr>
    </w:p>
    <w:p w14:paraId="64D48F12" w14:textId="77777777" w:rsidR="00041C41" w:rsidRPr="00BE7E87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BE7E87">
        <w:rPr>
          <w:lang w:val="cs-CZ"/>
        </w:rPr>
        <w:t xml:space="preserve">plný přístup (neomezený počet uživatelů) do online platformy s přípravnými materiály pro učitele, </w:t>
      </w:r>
    </w:p>
    <w:p w14:paraId="49818645" w14:textId="7EA408B8" w:rsidR="00041C41" w:rsidRPr="00710FC1" w:rsidRDefault="00041C41" w:rsidP="00710FC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BE7E87">
        <w:rPr>
          <w:lang w:val="cs-CZ"/>
        </w:rPr>
        <w:t xml:space="preserve">přístup </w:t>
      </w:r>
      <w:r w:rsidR="00710FC1">
        <w:rPr>
          <w:lang w:val="cs-CZ"/>
        </w:rPr>
        <w:t>Premium Plus</w:t>
      </w:r>
      <w:r w:rsidRPr="00BE7E87">
        <w:rPr>
          <w:lang w:val="cs-CZ"/>
        </w:rPr>
        <w:t xml:space="preserve"> (</w:t>
      </w:r>
      <w:r w:rsidR="00710FC1">
        <w:rPr>
          <w:lang w:val="cs-CZ"/>
        </w:rPr>
        <w:t>neomezený počet</w:t>
      </w:r>
      <w:r w:rsidRPr="00710FC1">
        <w:rPr>
          <w:lang w:val="cs-CZ"/>
        </w:rPr>
        <w:t xml:space="preserve"> uživatelů) do online platformy s přípravnými materiály pro studenty, </w:t>
      </w:r>
    </w:p>
    <w:p w14:paraId="0908F204" w14:textId="77777777" w:rsidR="00041C41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D7670F">
        <w:rPr>
          <w:lang w:val="cs-CZ"/>
        </w:rPr>
        <w:t xml:space="preserve">v případě zájmu účast zástupců </w:t>
      </w:r>
      <w:proofErr w:type="spellStart"/>
      <w:r w:rsidRPr="00D7670F">
        <w:rPr>
          <w:lang w:val="cs-CZ"/>
        </w:rPr>
        <w:t>British</w:t>
      </w:r>
      <w:proofErr w:type="spellEnd"/>
      <w:r w:rsidRPr="00D7670F">
        <w:rPr>
          <w:lang w:val="cs-CZ"/>
        </w:rPr>
        <w:t xml:space="preserve"> </w:t>
      </w:r>
      <w:proofErr w:type="spellStart"/>
      <w:r w:rsidRPr="00D7670F">
        <w:rPr>
          <w:lang w:val="cs-CZ"/>
        </w:rPr>
        <w:t>Council</w:t>
      </w:r>
      <w:proofErr w:type="spellEnd"/>
      <w:r w:rsidRPr="00D7670F">
        <w:rPr>
          <w:lang w:val="cs-CZ"/>
        </w:rPr>
        <w:t xml:space="preserve"> na předávání certifikátů, </w:t>
      </w:r>
    </w:p>
    <w:p w14:paraId="37393AFA" w14:textId="77777777" w:rsidR="00041C41" w:rsidRPr="00D7670F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 xml:space="preserve">certifikát „Cambridge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English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</w:t>
      </w:r>
      <w:proofErr w:type="spellStart"/>
      <w:r>
        <w:rPr>
          <w:rStyle w:val="normaltextrun"/>
          <w:color w:val="000000"/>
          <w:shd w:val="clear" w:color="auto" w:fill="FFFFFF"/>
          <w:lang w:val="cs-CZ"/>
        </w:rPr>
        <w:t>Preparation</w:t>
      </w:r>
      <w:proofErr w:type="spellEnd"/>
      <w:r>
        <w:rPr>
          <w:rStyle w:val="normaltextrun"/>
          <w:color w:val="000000"/>
          <w:shd w:val="clear" w:color="auto" w:fill="FFFFFF"/>
          <w:lang w:val="cs-CZ"/>
        </w:rPr>
        <w:t xml:space="preserve"> Centre“ (v případě, že zaregistrujete alespoň 30 kandidátů za rok),</w:t>
      </w:r>
    </w:p>
    <w:p w14:paraId="29985327" w14:textId="77777777" w:rsidR="00041C41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D7670F">
        <w:rPr>
          <w:lang w:val="cs-CZ"/>
        </w:rPr>
        <w:t xml:space="preserve">účast v programu Zkoušky pro všechny, ve kterém nabízíme ročně 10 zkoušek, zdarma kandidátům ze sociálně znevýhodněného prostředí, </w:t>
      </w:r>
    </w:p>
    <w:p w14:paraId="61166FFD" w14:textId="14F91F5F" w:rsidR="00DB44DB" w:rsidRPr="00DB44DB" w:rsidRDefault="00DB44DB" w:rsidP="00DB44DB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>
        <w:rPr>
          <w:rStyle w:val="normaltextrun"/>
          <w:color w:val="000000"/>
          <w:shd w:val="clear" w:color="auto" w:fill="FFFFFF"/>
          <w:lang w:val="cs-CZ"/>
        </w:rPr>
        <w:t>nabídka metodických kurz</w:t>
      </w:r>
      <w:r>
        <w:rPr>
          <w:rStyle w:val="normaltextrun"/>
          <w:color w:val="000000"/>
          <w:shd w:val="clear" w:color="auto" w:fill="FFFFFF"/>
        </w:rPr>
        <w:t>ů od Cambridge English Assessment</w:t>
      </w:r>
    </w:p>
    <w:p w14:paraId="53BAB9D6" w14:textId="77777777" w:rsidR="00041C41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D7670F">
        <w:rPr>
          <w:lang w:val="cs-CZ"/>
        </w:rPr>
        <w:t xml:space="preserve">každoroční setkání na britské ambasádě  </w:t>
      </w:r>
    </w:p>
    <w:p w14:paraId="2C58D647" w14:textId="26BEAB0F" w:rsidR="00710FC1" w:rsidRPr="00BC5280" w:rsidRDefault="00710FC1" w:rsidP="00710FC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BC5280">
        <w:rPr>
          <w:lang w:val="cs-CZ"/>
        </w:rPr>
        <w:t xml:space="preserve">plaketa </w:t>
      </w:r>
      <w:proofErr w:type="spellStart"/>
      <w:r w:rsidRPr="00BC5280">
        <w:rPr>
          <w:lang w:val="cs-CZ"/>
        </w:rPr>
        <w:t>Advantage</w:t>
      </w:r>
      <w:proofErr w:type="spellEnd"/>
      <w:r w:rsidRPr="00BC5280">
        <w:rPr>
          <w:lang w:val="cs-CZ"/>
        </w:rPr>
        <w:t xml:space="preserve"> Premium</w:t>
      </w:r>
      <w:r>
        <w:rPr>
          <w:lang w:val="cs-CZ"/>
        </w:rPr>
        <w:t xml:space="preserve"> Plus</w:t>
      </w:r>
      <w:r w:rsidRPr="00BC5280">
        <w:rPr>
          <w:lang w:val="cs-CZ"/>
        </w:rPr>
        <w:t xml:space="preserve">, </w:t>
      </w:r>
    </w:p>
    <w:p w14:paraId="67212DD8" w14:textId="03E1802E" w:rsidR="00710FC1" w:rsidRPr="00BC5280" w:rsidRDefault="00710FC1" w:rsidP="00710FC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>
        <w:rPr>
          <w:lang w:val="cs-CZ"/>
        </w:rPr>
        <w:t>tři</w:t>
      </w:r>
      <w:r w:rsidRPr="00BC5280">
        <w:rPr>
          <w:lang w:val="cs-CZ"/>
        </w:rPr>
        <w:t xml:space="preserve"> zkoušky zdarma dle vlastního výběru, </w:t>
      </w:r>
    </w:p>
    <w:p w14:paraId="07CBB12E" w14:textId="5FD75467" w:rsidR="00710FC1" w:rsidRPr="00710FC1" w:rsidRDefault="00710FC1" w:rsidP="00710FC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00BC5280">
        <w:rPr>
          <w:lang w:val="cs-CZ"/>
        </w:rPr>
        <w:t xml:space="preserve">titul past </w:t>
      </w:r>
      <w:proofErr w:type="spellStart"/>
      <w:r w:rsidRPr="00BC5280">
        <w:rPr>
          <w:lang w:val="cs-CZ"/>
        </w:rPr>
        <w:t>papers</w:t>
      </w:r>
      <w:proofErr w:type="spellEnd"/>
      <w:r w:rsidRPr="00BC5280">
        <w:rPr>
          <w:lang w:val="cs-CZ"/>
        </w:rPr>
        <w:t xml:space="preserve"> zdarma, </w:t>
      </w:r>
    </w:p>
    <w:p w14:paraId="3D782933" w14:textId="7B711A7D" w:rsidR="00041C41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 w:rsidRPr="2956C62B">
        <w:rPr>
          <w:lang w:val="cs-CZ"/>
        </w:rPr>
        <w:t xml:space="preserve">sleva </w:t>
      </w:r>
      <w:r w:rsidR="03854D4C" w:rsidRPr="2956C62B">
        <w:rPr>
          <w:lang w:val="cs-CZ"/>
        </w:rPr>
        <w:t>3</w:t>
      </w:r>
      <w:r w:rsidRPr="2956C62B">
        <w:rPr>
          <w:lang w:val="cs-CZ"/>
        </w:rPr>
        <w:t xml:space="preserve">00 Kč na zkoušky YLE a 400 Kč na ostatní zkoušky </w:t>
      </w:r>
      <w:proofErr w:type="spellStart"/>
      <w:r w:rsidRPr="2956C62B">
        <w:rPr>
          <w:lang w:val="cs-CZ"/>
        </w:rPr>
        <w:t>Cambirdge</w:t>
      </w:r>
      <w:proofErr w:type="spellEnd"/>
      <w:r w:rsidRPr="2956C62B">
        <w:rPr>
          <w:lang w:val="cs-CZ"/>
        </w:rPr>
        <w:t xml:space="preserve"> </w:t>
      </w:r>
      <w:proofErr w:type="spellStart"/>
      <w:r w:rsidRPr="2956C62B">
        <w:rPr>
          <w:lang w:val="cs-CZ"/>
        </w:rPr>
        <w:t>English</w:t>
      </w:r>
      <w:proofErr w:type="spellEnd"/>
      <w:r w:rsidR="002B7653" w:rsidRPr="2956C62B">
        <w:rPr>
          <w:lang w:val="cs-CZ"/>
        </w:rPr>
        <w:t>,</w:t>
      </w:r>
    </w:p>
    <w:p w14:paraId="45D156EE" w14:textId="65A7F97A" w:rsidR="00041C41" w:rsidRDefault="00041C41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>
        <w:rPr>
          <w:lang w:val="cs-CZ"/>
        </w:rPr>
        <w:t>možnost organizace zkoušek ve vlastních prostorách</w:t>
      </w:r>
      <w:r w:rsidR="002B7653">
        <w:rPr>
          <w:lang w:val="cs-CZ"/>
        </w:rPr>
        <w:t>,</w:t>
      </w:r>
    </w:p>
    <w:p w14:paraId="7ABAC582" w14:textId="41CBC220" w:rsidR="00DB44DB" w:rsidRPr="006B2E6E" w:rsidRDefault="00DB44DB" w:rsidP="00041C41">
      <w:pPr>
        <w:pStyle w:val="Odstavecseseznamem"/>
        <w:numPr>
          <w:ilvl w:val="0"/>
          <w:numId w:val="14"/>
        </w:numPr>
        <w:jc w:val="both"/>
        <w:rPr>
          <w:lang w:val="cs-CZ"/>
        </w:rPr>
      </w:pPr>
      <w:r>
        <w:rPr>
          <w:lang w:val="cs-CZ"/>
        </w:rPr>
        <w:t xml:space="preserve">workshop pro </w:t>
      </w:r>
      <w:r w:rsidR="002B7653">
        <w:rPr>
          <w:lang w:val="cs-CZ"/>
        </w:rPr>
        <w:t>učitele dle vlastního výběru</w:t>
      </w:r>
    </w:p>
    <w:p w14:paraId="1C214545" w14:textId="77777777" w:rsidR="00D7670F" w:rsidRPr="00F75376" w:rsidRDefault="00D7670F" w:rsidP="00D7670F">
      <w:pPr>
        <w:pStyle w:val="Odstavecseseznamem"/>
        <w:jc w:val="both"/>
        <w:rPr>
          <w:lang w:val="cs-CZ"/>
        </w:rPr>
      </w:pPr>
    </w:p>
    <w:p w14:paraId="284FD5AF" w14:textId="77777777" w:rsidR="009F7404" w:rsidRPr="009F7404" w:rsidRDefault="009F7404" w:rsidP="009F7404">
      <w:pPr>
        <w:pStyle w:val="Bezmezer"/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  <w:highlight w:val="yellow"/>
          <w:lang w:val="cs-CZ"/>
        </w:rPr>
      </w:pPr>
      <w:bookmarkStart w:id="1" w:name="_Hlk20402109"/>
    </w:p>
    <w:bookmarkEnd w:id="1"/>
    <w:p w14:paraId="26D273AE" w14:textId="77777777" w:rsidR="004E0F65" w:rsidRPr="00916240" w:rsidRDefault="004E0F65" w:rsidP="004E0F65">
      <w:pPr>
        <w:pStyle w:val="Nadpis1"/>
        <w:spacing w:line="240" w:lineRule="atLeast"/>
        <w:rPr>
          <w:lang w:val="cs-CZ"/>
        </w:rPr>
      </w:pPr>
      <w:r w:rsidRPr="00916240">
        <w:rPr>
          <w:lang w:val="cs-CZ"/>
        </w:rPr>
        <w:t>Platební podmínky</w:t>
      </w:r>
    </w:p>
    <w:p w14:paraId="72AC92C7" w14:textId="77777777" w:rsidR="004E0F65" w:rsidRPr="00916240" w:rsidRDefault="004E0F65" w:rsidP="004E0F65">
      <w:pPr>
        <w:rPr>
          <w:lang w:val="cs-CZ"/>
        </w:rPr>
      </w:pPr>
    </w:p>
    <w:p w14:paraId="6187E1D0" w14:textId="7E3CAB48" w:rsidR="004E0F65" w:rsidRDefault="004E0F65" w:rsidP="004E0F65">
      <w:pPr>
        <w:pStyle w:val="Textkomente"/>
        <w:widowControl/>
        <w:numPr>
          <w:ilvl w:val="0"/>
          <w:numId w:val="11"/>
        </w:numPr>
        <w:autoSpaceDE/>
        <w:autoSpaceDN/>
        <w:adjustRightInd/>
        <w:spacing w:line="240" w:lineRule="atLeast"/>
        <w:ind w:left="360" w:hanging="270"/>
        <w:jc w:val="both"/>
        <w:rPr>
          <w:rFonts w:ascii="Arial" w:hAnsi="Arial" w:cs="Arial"/>
          <w:color w:val="000000"/>
          <w:lang w:val="cs-CZ"/>
        </w:rPr>
      </w:pPr>
      <w:r w:rsidRPr="00916240">
        <w:rPr>
          <w:rFonts w:ascii="Arial" w:hAnsi="Arial" w:cs="Arial"/>
          <w:color w:val="000000"/>
          <w:lang w:val="cs-CZ"/>
        </w:rPr>
        <w:t xml:space="preserve">Účastníkovi programu bude vystavena faktura po skončení každého registračního období. </w:t>
      </w:r>
    </w:p>
    <w:p w14:paraId="52145EF8" w14:textId="0C11F79E" w:rsidR="00E55EB7" w:rsidRDefault="00E55EB7" w:rsidP="00E55EB7">
      <w:pPr>
        <w:pStyle w:val="Textkomente"/>
        <w:widowControl/>
        <w:autoSpaceDE/>
        <w:autoSpaceDN/>
        <w:adjustRightInd/>
        <w:spacing w:line="240" w:lineRule="atLeast"/>
        <w:ind w:left="90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Aktuální ceník zkoušek je </w:t>
      </w:r>
      <w:r w:rsidR="00347A6E">
        <w:rPr>
          <w:rFonts w:ascii="Arial" w:hAnsi="Arial" w:cs="Arial"/>
          <w:color w:val="000000"/>
          <w:lang w:val="cs-CZ"/>
        </w:rPr>
        <w:t>k dispozici na našich webových stránkách:</w:t>
      </w:r>
    </w:p>
    <w:p w14:paraId="039AA12D" w14:textId="4DE15EDC" w:rsidR="0038669D" w:rsidRPr="00916240" w:rsidRDefault="00347A6E" w:rsidP="2C0AAB0A">
      <w:pPr>
        <w:pStyle w:val="Textkomente"/>
        <w:widowControl/>
        <w:autoSpaceDE/>
        <w:autoSpaceDN/>
        <w:adjustRightInd/>
        <w:spacing w:line="240" w:lineRule="atLeast"/>
        <w:ind w:left="90"/>
        <w:jc w:val="both"/>
        <w:rPr>
          <w:rFonts w:ascii="Arial" w:hAnsi="Arial" w:cs="Arial"/>
          <w:color w:val="000000" w:themeColor="text1"/>
          <w:lang w:val="cs-CZ"/>
        </w:rPr>
      </w:pPr>
      <w:r w:rsidRPr="2C0AAB0A">
        <w:rPr>
          <w:rFonts w:ascii="Arial" w:hAnsi="Arial" w:cs="Arial"/>
          <w:color w:val="000000" w:themeColor="text1"/>
          <w:lang w:val="cs-CZ"/>
        </w:rPr>
        <w:t xml:space="preserve"> </w:t>
      </w:r>
      <w:hyperlink r:id="rId11">
        <w:r w:rsidR="0038669D" w:rsidRPr="2C0AAB0A">
          <w:rPr>
            <w:rStyle w:val="Hypertextovodkaz"/>
            <w:rFonts w:ascii="Arial" w:hAnsi="Arial" w:cs="Arial"/>
            <w:lang w:val="cs-CZ"/>
          </w:rPr>
          <w:t>https://www.britishcouncil.cz/zkousky/cambridge/datum-cena-misto</w:t>
        </w:r>
      </w:hyperlink>
      <w:r w:rsidRPr="2C0AAB0A">
        <w:rPr>
          <w:rFonts w:ascii="Arial" w:hAnsi="Arial" w:cs="Arial"/>
          <w:color w:val="000000" w:themeColor="text1"/>
          <w:lang w:val="cs-CZ"/>
        </w:rPr>
        <w:t xml:space="preserve"> </w:t>
      </w:r>
    </w:p>
    <w:p w14:paraId="158B6AF8" w14:textId="23B46694" w:rsidR="0038669D" w:rsidRPr="00916240" w:rsidRDefault="00382500" w:rsidP="00E55EB7">
      <w:pPr>
        <w:pStyle w:val="Textkomente"/>
        <w:widowControl/>
        <w:autoSpaceDE/>
        <w:autoSpaceDN/>
        <w:adjustRightInd/>
        <w:spacing w:line="240" w:lineRule="atLeast"/>
        <w:ind w:left="90"/>
        <w:jc w:val="both"/>
        <w:rPr>
          <w:rFonts w:ascii="Arial" w:hAnsi="Arial" w:cs="Arial"/>
          <w:color w:val="000000"/>
          <w:lang w:val="cs-CZ"/>
        </w:rPr>
      </w:pPr>
      <w:r w:rsidRPr="2C0AAB0A">
        <w:rPr>
          <w:rFonts w:ascii="Arial" w:hAnsi="Arial" w:cs="Arial"/>
          <w:color w:val="000000" w:themeColor="text1"/>
          <w:lang w:val="cs-CZ"/>
        </w:rPr>
        <w:t xml:space="preserve"> </w:t>
      </w:r>
      <w:r w:rsidR="0038669D" w:rsidRPr="2C0AAB0A">
        <w:rPr>
          <w:rFonts w:ascii="Arial" w:hAnsi="Arial" w:cs="Arial"/>
          <w:color w:val="000000" w:themeColor="text1"/>
          <w:lang w:val="cs-CZ"/>
        </w:rPr>
        <w:t>Vyhrazujeme s</w:t>
      </w:r>
      <w:r w:rsidRPr="2C0AAB0A">
        <w:rPr>
          <w:rFonts w:ascii="Arial" w:hAnsi="Arial" w:cs="Arial"/>
          <w:color w:val="000000" w:themeColor="text1"/>
          <w:lang w:val="cs-CZ"/>
        </w:rPr>
        <w:t xml:space="preserve">i právo na změnu cen zkoušek. </w:t>
      </w:r>
    </w:p>
    <w:p w14:paraId="2D0097AD" w14:textId="77777777" w:rsidR="004E0F65" w:rsidRPr="00916240" w:rsidRDefault="004E0F65" w:rsidP="004E0F65">
      <w:pPr>
        <w:pStyle w:val="Textkomente"/>
        <w:widowControl/>
        <w:autoSpaceDE/>
        <w:autoSpaceDN/>
        <w:adjustRightInd/>
        <w:rPr>
          <w:rFonts w:ascii="Arial" w:hAnsi="Arial" w:cs="Arial"/>
          <w:color w:val="000000"/>
          <w:lang w:val="cs-CZ"/>
        </w:rPr>
      </w:pPr>
    </w:p>
    <w:p w14:paraId="0AC79181" w14:textId="79C513B8" w:rsidR="004E0F65" w:rsidRPr="00916240" w:rsidRDefault="004E0F65" w:rsidP="5B1B905E">
      <w:pPr>
        <w:pStyle w:val="Nadpis1"/>
        <w:spacing w:before="120"/>
        <w:ind w:left="187" w:hanging="187"/>
        <w:rPr>
          <w:lang w:val="en-US"/>
        </w:rPr>
      </w:pPr>
      <w:proofErr w:type="spellStart"/>
      <w:r w:rsidRPr="5B1B905E">
        <w:rPr>
          <w:lang w:val="en-US"/>
        </w:rPr>
        <w:t>Spolupráce</w:t>
      </w:r>
      <w:proofErr w:type="spellEnd"/>
      <w:r w:rsidRPr="5B1B905E">
        <w:rPr>
          <w:lang w:val="en-US"/>
        </w:rPr>
        <w:t xml:space="preserve"> s </w:t>
      </w:r>
      <w:proofErr w:type="spellStart"/>
      <w:r w:rsidRPr="5B1B905E">
        <w:rPr>
          <w:lang w:val="en-US"/>
        </w:rPr>
        <w:t>partnery</w:t>
      </w:r>
      <w:proofErr w:type="spellEnd"/>
      <w:r w:rsidRPr="5B1B905E">
        <w:rPr>
          <w:lang w:val="en-US"/>
        </w:rPr>
        <w:t xml:space="preserve"> a Cambridge </w:t>
      </w:r>
      <w:r w:rsidR="21B2C37E" w:rsidRPr="5B1B905E">
        <w:rPr>
          <w:lang w:val="en-US"/>
        </w:rPr>
        <w:t>English</w:t>
      </w:r>
      <w:r w:rsidR="005030AE" w:rsidRPr="5B1B905E">
        <w:rPr>
          <w:lang w:val="en-US"/>
        </w:rPr>
        <w:t xml:space="preserve"> </w:t>
      </w:r>
      <w:proofErr w:type="spellStart"/>
      <w:r w:rsidR="005030AE" w:rsidRPr="5B1B905E">
        <w:rPr>
          <w:lang w:val="en-US"/>
        </w:rPr>
        <w:t>Assessment</w:t>
      </w:r>
      <w:r w:rsidR="00710FC1">
        <w:rPr>
          <w:lang w:val="en-US"/>
        </w:rPr>
        <w:t>&amp;Press</w:t>
      </w:r>
      <w:proofErr w:type="spellEnd"/>
    </w:p>
    <w:p w14:paraId="2525CA8C" w14:textId="49E90A4E" w:rsidR="004E0F65" w:rsidRDefault="004E0F65" w:rsidP="004E0F65">
      <w:pPr>
        <w:autoSpaceDE w:val="0"/>
        <w:autoSpaceDN w:val="0"/>
        <w:adjustRightInd w:val="0"/>
        <w:jc w:val="both"/>
        <w:rPr>
          <w:color w:val="000000"/>
          <w:lang w:val="cs-CZ" w:eastAsia="en-GB"/>
        </w:rPr>
      </w:pPr>
      <w:r w:rsidRPr="5B1B905E">
        <w:rPr>
          <w:color w:val="000000" w:themeColor="text1"/>
          <w:lang w:val="cs-CZ" w:eastAsia="en-GB"/>
        </w:rPr>
        <w:t xml:space="preserve">Účastník programu obdrží výhody, které financuje Cambridge </w:t>
      </w:r>
      <w:proofErr w:type="spellStart"/>
      <w:r w:rsidR="48E11607" w:rsidRPr="5B1B905E">
        <w:rPr>
          <w:color w:val="000000" w:themeColor="text1"/>
          <w:lang w:val="cs-CZ" w:eastAsia="en-GB"/>
        </w:rPr>
        <w:t>English</w:t>
      </w:r>
      <w:proofErr w:type="spellEnd"/>
      <w:r w:rsidR="48E11607" w:rsidRPr="5B1B905E">
        <w:rPr>
          <w:color w:val="000000" w:themeColor="text1"/>
          <w:lang w:val="cs-CZ" w:eastAsia="en-GB"/>
        </w:rPr>
        <w:t xml:space="preserve"> </w:t>
      </w:r>
      <w:proofErr w:type="spellStart"/>
      <w:r w:rsidRPr="5B1B905E">
        <w:rPr>
          <w:color w:val="000000" w:themeColor="text1"/>
          <w:lang w:val="cs-CZ" w:eastAsia="en-GB"/>
        </w:rPr>
        <w:t>Assessment</w:t>
      </w:r>
      <w:proofErr w:type="spellEnd"/>
      <w:r w:rsidRPr="5B1B905E">
        <w:rPr>
          <w:color w:val="000000" w:themeColor="text1"/>
          <w:lang w:val="cs-CZ" w:eastAsia="en-GB"/>
        </w:rPr>
        <w:t xml:space="preserve"> pod podmínkou, že uděluje souhlas s předáním kontaktních údajů Účastníka programu vydavatelství Cambridge University </w:t>
      </w:r>
      <w:proofErr w:type="spellStart"/>
      <w:r w:rsidRPr="5B1B905E">
        <w:rPr>
          <w:color w:val="000000" w:themeColor="text1"/>
          <w:lang w:val="cs-CZ" w:eastAsia="en-GB"/>
        </w:rPr>
        <w:t>Press</w:t>
      </w:r>
      <w:proofErr w:type="spellEnd"/>
      <w:r w:rsidRPr="5B1B905E">
        <w:rPr>
          <w:color w:val="000000" w:themeColor="text1"/>
          <w:lang w:val="cs-CZ" w:eastAsia="en-GB"/>
        </w:rPr>
        <w:t xml:space="preserve"> </w:t>
      </w:r>
      <w:r w:rsidR="005030AE" w:rsidRPr="5B1B905E">
        <w:rPr>
          <w:color w:val="000000" w:themeColor="text1"/>
          <w:lang w:val="cs-CZ" w:eastAsia="en-GB"/>
        </w:rPr>
        <w:t xml:space="preserve">a </w:t>
      </w:r>
      <w:proofErr w:type="spellStart"/>
      <w:r w:rsidR="005030AE" w:rsidRPr="5B1B905E">
        <w:rPr>
          <w:color w:val="000000" w:themeColor="text1"/>
          <w:lang w:val="cs-CZ" w:eastAsia="en-GB"/>
        </w:rPr>
        <w:t>Assessment</w:t>
      </w:r>
      <w:proofErr w:type="spellEnd"/>
      <w:r w:rsidR="005030AE" w:rsidRPr="5B1B905E">
        <w:rPr>
          <w:color w:val="000000" w:themeColor="text1"/>
          <w:lang w:val="cs-CZ" w:eastAsia="en-GB"/>
        </w:rPr>
        <w:t xml:space="preserve"> </w:t>
      </w:r>
      <w:r w:rsidRPr="5B1B905E">
        <w:rPr>
          <w:color w:val="000000" w:themeColor="text1"/>
          <w:lang w:val="cs-CZ" w:eastAsia="en-GB"/>
        </w:rPr>
        <w:t xml:space="preserve">se sídlem na adrese U Krčské vodárny 10, 140 </w:t>
      </w:r>
      <w:proofErr w:type="gramStart"/>
      <w:r w:rsidRPr="5B1B905E">
        <w:rPr>
          <w:color w:val="000000" w:themeColor="text1"/>
          <w:lang w:val="cs-CZ" w:eastAsia="en-GB"/>
        </w:rPr>
        <w:t>00  Praha</w:t>
      </w:r>
      <w:proofErr w:type="gramEnd"/>
      <w:r w:rsidRPr="5B1B905E">
        <w:rPr>
          <w:color w:val="000000" w:themeColor="text1"/>
          <w:lang w:val="cs-CZ" w:eastAsia="en-GB"/>
        </w:rPr>
        <w:t xml:space="preserve"> 4-Krč, a společnosti </w:t>
      </w:r>
      <w:r w:rsidRPr="5B1B905E">
        <w:rPr>
          <w:lang w:val="cs-CZ" w:eastAsia="en-GB"/>
        </w:rPr>
        <w:t xml:space="preserve">Cambridge </w:t>
      </w:r>
      <w:proofErr w:type="spellStart"/>
      <w:r w:rsidRPr="5B1B905E">
        <w:rPr>
          <w:lang w:val="cs-CZ" w:eastAsia="en-GB"/>
        </w:rPr>
        <w:t>Assessment</w:t>
      </w:r>
      <w:proofErr w:type="spellEnd"/>
      <w:r w:rsidRPr="5B1B905E">
        <w:rPr>
          <w:lang w:val="cs-CZ" w:eastAsia="en-GB"/>
        </w:rPr>
        <w:t xml:space="preserve"> </w:t>
      </w:r>
      <w:proofErr w:type="spellStart"/>
      <w:r w:rsidRPr="5B1B905E">
        <w:rPr>
          <w:lang w:val="cs-CZ" w:eastAsia="en-GB"/>
        </w:rPr>
        <w:t>Overseas</w:t>
      </w:r>
      <w:proofErr w:type="spellEnd"/>
      <w:r w:rsidRPr="5B1B905E">
        <w:rPr>
          <w:lang w:val="cs-CZ" w:eastAsia="en-GB"/>
        </w:rPr>
        <w:t xml:space="preserve"> Limited </w:t>
      </w:r>
      <w:proofErr w:type="spellStart"/>
      <w:r w:rsidRPr="5B1B905E">
        <w:rPr>
          <w:lang w:val="cs-CZ" w:eastAsia="en-GB"/>
        </w:rPr>
        <w:t>Sp</w:t>
      </w:r>
      <w:proofErr w:type="spellEnd"/>
      <w:r w:rsidRPr="5B1B905E">
        <w:rPr>
          <w:lang w:val="cs-CZ" w:eastAsia="en-GB"/>
        </w:rPr>
        <w:t>. z </w:t>
      </w:r>
      <w:proofErr w:type="spellStart"/>
      <w:r w:rsidRPr="5B1B905E">
        <w:rPr>
          <w:lang w:val="cs-CZ" w:eastAsia="en-GB"/>
        </w:rPr>
        <w:t>o.o</w:t>
      </w:r>
      <w:proofErr w:type="spellEnd"/>
      <w:r w:rsidRPr="5B1B905E">
        <w:rPr>
          <w:lang w:val="cs-CZ" w:eastAsia="en-GB"/>
        </w:rPr>
        <w:t xml:space="preserve">., </w:t>
      </w:r>
      <w:proofErr w:type="spellStart"/>
      <w:r w:rsidRPr="5B1B905E">
        <w:rPr>
          <w:lang w:val="cs-CZ" w:eastAsia="en-GB"/>
        </w:rPr>
        <w:t>Przedstawicielstwo</w:t>
      </w:r>
      <w:proofErr w:type="spellEnd"/>
      <w:r w:rsidRPr="5B1B905E">
        <w:rPr>
          <w:lang w:val="cs-CZ" w:eastAsia="en-GB"/>
        </w:rPr>
        <w:t xml:space="preserve"> w </w:t>
      </w:r>
      <w:proofErr w:type="spellStart"/>
      <w:r w:rsidRPr="5B1B905E">
        <w:rPr>
          <w:lang w:val="cs-CZ" w:eastAsia="en-GB"/>
        </w:rPr>
        <w:t>Polsce</w:t>
      </w:r>
      <w:proofErr w:type="spellEnd"/>
      <w:r w:rsidRPr="5B1B905E">
        <w:rPr>
          <w:color w:val="000000" w:themeColor="text1"/>
          <w:lang w:val="cs-CZ" w:eastAsia="en-GB"/>
        </w:rPr>
        <w:t xml:space="preserve"> (</w:t>
      </w:r>
      <w:r w:rsidR="005030AE" w:rsidRPr="5B1B905E">
        <w:rPr>
          <w:color w:val="000000" w:themeColor="text1"/>
          <w:lang w:val="cs-CZ" w:eastAsia="en-GB"/>
        </w:rPr>
        <w:t xml:space="preserve">Cambridge University </w:t>
      </w:r>
      <w:proofErr w:type="spellStart"/>
      <w:r w:rsidR="005030AE" w:rsidRPr="5B1B905E">
        <w:rPr>
          <w:color w:val="000000" w:themeColor="text1"/>
          <w:lang w:val="cs-CZ" w:eastAsia="en-GB"/>
        </w:rPr>
        <w:t>Press</w:t>
      </w:r>
      <w:proofErr w:type="spellEnd"/>
      <w:r w:rsidR="005030AE" w:rsidRPr="5B1B905E">
        <w:rPr>
          <w:color w:val="000000" w:themeColor="text1"/>
          <w:lang w:val="cs-CZ" w:eastAsia="en-GB"/>
        </w:rPr>
        <w:t xml:space="preserve"> a </w:t>
      </w:r>
      <w:proofErr w:type="spellStart"/>
      <w:r w:rsidR="005030AE" w:rsidRPr="5B1B905E">
        <w:rPr>
          <w:color w:val="000000" w:themeColor="text1"/>
          <w:lang w:val="cs-CZ" w:eastAsia="en-GB"/>
        </w:rPr>
        <w:t>Assessment</w:t>
      </w:r>
      <w:proofErr w:type="spellEnd"/>
      <w:r w:rsidRPr="5B1B905E">
        <w:rPr>
          <w:color w:val="000000" w:themeColor="text1"/>
          <w:lang w:val="cs-CZ" w:eastAsia="en-GB"/>
        </w:rPr>
        <w:t xml:space="preserve">) se sídlem na adrese </w:t>
      </w:r>
      <w:proofErr w:type="spellStart"/>
      <w:r w:rsidRPr="5B1B905E">
        <w:rPr>
          <w:color w:val="000000" w:themeColor="text1"/>
          <w:lang w:val="cs-CZ" w:eastAsia="en-GB"/>
        </w:rPr>
        <w:t>Sienna</w:t>
      </w:r>
      <w:proofErr w:type="spellEnd"/>
      <w:r w:rsidRPr="5B1B905E">
        <w:rPr>
          <w:color w:val="000000" w:themeColor="text1"/>
          <w:lang w:val="cs-CZ" w:eastAsia="en-GB"/>
        </w:rPr>
        <w:t xml:space="preserve"> 86/99, 00-815 Varšava. Tyto publikace budou doručeny buď Účastníkovi programu prostřednictvím zástupců partnera programu, nebo budou zaslány na adresu Účastníka programu, kterou poskytne </w:t>
      </w:r>
      <w:proofErr w:type="spellStart"/>
      <w:r w:rsidRPr="5B1B905E">
        <w:rPr>
          <w:color w:val="000000" w:themeColor="text1"/>
          <w:lang w:val="cs-CZ" w:eastAsia="en-GB"/>
        </w:rPr>
        <w:t>British</w:t>
      </w:r>
      <w:proofErr w:type="spellEnd"/>
      <w:r w:rsidRPr="5B1B905E">
        <w:rPr>
          <w:color w:val="000000" w:themeColor="text1"/>
          <w:lang w:val="cs-CZ" w:eastAsia="en-GB"/>
        </w:rPr>
        <w:t xml:space="preserve"> </w:t>
      </w:r>
      <w:proofErr w:type="spellStart"/>
      <w:r w:rsidRPr="5B1B905E">
        <w:rPr>
          <w:color w:val="000000" w:themeColor="text1"/>
          <w:lang w:val="cs-CZ" w:eastAsia="en-GB"/>
        </w:rPr>
        <w:t>Council</w:t>
      </w:r>
      <w:proofErr w:type="spellEnd"/>
      <w:r w:rsidRPr="5B1B905E">
        <w:rPr>
          <w:color w:val="000000" w:themeColor="text1"/>
          <w:lang w:val="cs-CZ" w:eastAsia="en-GB"/>
        </w:rPr>
        <w:t>. Rozhodnutí ohledně způsobu dodání je na Účastníkovi programu. Pokud budou publikace doručeny zástupcem partnera programu, může si zástupce vyžádat setkání se zástupcem instituce Účastníka programu. K tomu dojde pouze tehdy, pokud Účastník programu poskytne souhlas s takovouto eventualitou.</w:t>
      </w:r>
    </w:p>
    <w:p w14:paraId="27000165" w14:textId="77777777" w:rsidR="00327B28" w:rsidRPr="009575DE" w:rsidRDefault="00327B28">
      <w:pPr>
        <w:rPr>
          <w:lang w:val="pt-BR"/>
        </w:rPr>
      </w:pPr>
    </w:p>
    <w:sectPr w:rsidR="00327B28" w:rsidRPr="009575DE" w:rsidSect="00A50EB1">
      <w:headerReference w:type="first" r:id="rId12"/>
      <w:pgSz w:w="11906" w:h="16838" w:code="9"/>
      <w:pgMar w:top="1036" w:right="1797" w:bottom="1170" w:left="179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25F3" w14:textId="77777777" w:rsidR="004E5D0A" w:rsidRDefault="004E5D0A" w:rsidP="004E0F65">
      <w:r>
        <w:separator/>
      </w:r>
    </w:p>
  </w:endnote>
  <w:endnote w:type="continuationSeparator" w:id="0">
    <w:p w14:paraId="760A14AC" w14:textId="77777777" w:rsidR="004E5D0A" w:rsidRDefault="004E5D0A" w:rsidP="004E0F65">
      <w:r>
        <w:continuationSeparator/>
      </w:r>
    </w:p>
  </w:endnote>
  <w:endnote w:type="continuationNotice" w:id="1">
    <w:p w14:paraId="41D0B065" w14:textId="77777777" w:rsidR="004E5D0A" w:rsidRDefault="004E5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ish Council Sans">
    <w:charset w:val="EE"/>
    <w:family w:val="swiss"/>
    <w:pitch w:val="variable"/>
    <w:sig w:usb0="800002A7" w:usb1="0000004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47E8" w14:textId="77777777" w:rsidR="004E5D0A" w:rsidRDefault="004E5D0A" w:rsidP="004E0F65">
      <w:r>
        <w:separator/>
      </w:r>
    </w:p>
  </w:footnote>
  <w:footnote w:type="continuationSeparator" w:id="0">
    <w:p w14:paraId="1632FE48" w14:textId="77777777" w:rsidR="004E5D0A" w:rsidRDefault="004E5D0A" w:rsidP="004E0F65">
      <w:r>
        <w:continuationSeparator/>
      </w:r>
    </w:p>
  </w:footnote>
  <w:footnote w:type="continuationNotice" w:id="1">
    <w:p w14:paraId="08CA417D" w14:textId="77777777" w:rsidR="004E5D0A" w:rsidRDefault="004E5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F59F" w14:textId="77777777" w:rsidR="00A31BD8" w:rsidRDefault="00057FC9" w:rsidP="00A50EB1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70A7"/>
    <w:multiLevelType w:val="hybridMultilevel"/>
    <w:tmpl w:val="EC40D5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12E"/>
    <w:multiLevelType w:val="hybridMultilevel"/>
    <w:tmpl w:val="82B60FDE"/>
    <w:lvl w:ilvl="0" w:tplc="AE9C39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90721"/>
    <w:multiLevelType w:val="hybridMultilevel"/>
    <w:tmpl w:val="167E44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986944"/>
    <w:multiLevelType w:val="hybridMultilevel"/>
    <w:tmpl w:val="2584C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086B"/>
    <w:multiLevelType w:val="hybridMultilevel"/>
    <w:tmpl w:val="27960130"/>
    <w:lvl w:ilvl="0" w:tplc="626E780E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115B4"/>
    <w:multiLevelType w:val="multilevel"/>
    <w:tmpl w:val="2FA8C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567"/>
        </w:tabs>
        <w:ind w:left="1134" w:hanging="567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2D1F4C2E"/>
    <w:multiLevelType w:val="hybridMultilevel"/>
    <w:tmpl w:val="1DB0721E"/>
    <w:lvl w:ilvl="0" w:tplc="62889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A112C0"/>
    <w:multiLevelType w:val="hybridMultilevel"/>
    <w:tmpl w:val="172AF2F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60E9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A640C"/>
    <w:multiLevelType w:val="hybridMultilevel"/>
    <w:tmpl w:val="8F58C2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7999"/>
    <w:multiLevelType w:val="hybridMultilevel"/>
    <w:tmpl w:val="620003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916FBC"/>
    <w:multiLevelType w:val="hybridMultilevel"/>
    <w:tmpl w:val="9F9CA8F2"/>
    <w:lvl w:ilvl="0" w:tplc="688AD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55CCC"/>
    <w:multiLevelType w:val="hybridMultilevel"/>
    <w:tmpl w:val="38965A0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0C28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270D30"/>
    <w:multiLevelType w:val="hybridMultilevel"/>
    <w:tmpl w:val="3D46F7DE"/>
    <w:lvl w:ilvl="0" w:tplc="DAB4EE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B7B7F"/>
    <w:multiLevelType w:val="hybridMultilevel"/>
    <w:tmpl w:val="8F58C2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5"/>
    <w:rsid w:val="00021916"/>
    <w:rsid w:val="00023774"/>
    <w:rsid w:val="00041C41"/>
    <w:rsid w:val="0005042D"/>
    <w:rsid w:val="00057FC9"/>
    <w:rsid w:val="0009724D"/>
    <w:rsid w:val="000A7512"/>
    <w:rsid w:val="000B309F"/>
    <w:rsid w:val="000D1AD9"/>
    <w:rsid w:val="000D3214"/>
    <w:rsid w:val="001017E6"/>
    <w:rsid w:val="00111C34"/>
    <w:rsid w:val="00124A44"/>
    <w:rsid w:val="001506F1"/>
    <w:rsid w:val="001530CB"/>
    <w:rsid w:val="00153A4B"/>
    <w:rsid w:val="00183F76"/>
    <w:rsid w:val="001E056E"/>
    <w:rsid w:val="00220CA7"/>
    <w:rsid w:val="002B3635"/>
    <w:rsid w:val="002B7653"/>
    <w:rsid w:val="002C123B"/>
    <w:rsid w:val="002E4222"/>
    <w:rsid w:val="002F05B7"/>
    <w:rsid w:val="00327B28"/>
    <w:rsid w:val="00331A5D"/>
    <w:rsid w:val="003334A2"/>
    <w:rsid w:val="00345D0E"/>
    <w:rsid w:val="00347A6E"/>
    <w:rsid w:val="00382500"/>
    <w:rsid w:val="00383DD3"/>
    <w:rsid w:val="0038669D"/>
    <w:rsid w:val="003C4648"/>
    <w:rsid w:val="003D7A57"/>
    <w:rsid w:val="003E2554"/>
    <w:rsid w:val="003F4776"/>
    <w:rsid w:val="0040463F"/>
    <w:rsid w:val="0041626A"/>
    <w:rsid w:val="00475F6E"/>
    <w:rsid w:val="00482547"/>
    <w:rsid w:val="004D6456"/>
    <w:rsid w:val="004E0F65"/>
    <w:rsid w:val="004E255B"/>
    <w:rsid w:val="004E5D0A"/>
    <w:rsid w:val="005030AE"/>
    <w:rsid w:val="00527D92"/>
    <w:rsid w:val="00543580"/>
    <w:rsid w:val="005653F7"/>
    <w:rsid w:val="005F01B8"/>
    <w:rsid w:val="00645204"/>
    <w:rsid w:val="006B08D5"/>
    <w:rsid w:val="006B2E6E"/>
    <w:rsid w:val="006B3BF2"/>
    <w:rsid w:val="006C408A"/>
    <w:rsid w:val="006D2A74"/>
    <w:rsid w:val="00710FC1"/>
    <w:rsid w:val="0075020A"/>
    <w:rsid w:val="007517CF"/>
    <w:rsid w:val="007858AD"/>
    <w:rsid w:val="007A5499"/>
    <w:rsid w:val="007E46E3"/>
    <w:rsid w:val="008152F0"/>
    <w:rsid w:val="00821B0C"/>
    <w:rsid w:val="00834A00"/>
    <w:rsid w:val="00840C4B"/>
    <w:rsid w:val="00881B3B"/>
    <w:rsid w:val="00896FFB"/>
    <w:rsid w:val="0089753E"/>
    <w:rsid w:val="008B15E0"/>
    <w:rsid w:val="008D24A9"/>
    <w:rsid w:val="00904B94"/>
    <w:rsid w:val="00910495"/>
    <w:rsid w:val="00946A1E"/>
    <w:rsid w:val="00951C02"/>
    <w:rsid w:val="009575DE"/>
    <w:rsid w:val="00996663"/>
    <w:rsid w:val="009A603B"/>
    <w:rsid w:val="009B740D"/>
    <w:rsid w:val="009C5E24"/>
    <w:rsid w:val="009F7404"/>
    <w:rsid w:val="009F7B9A"/>
    <w:rsid w:val="00A0672F"/>
    <w:rsid w:val="00A31BD8"/>
    <w:rsid w:val="00A4711B"/>
    <w:rsid w:val="00A50EB1"/>
    <w:rsid w:val="00AB762A"/>
    <w:rsid w:val="00B13CDD"/>
    <w:rsid w:val="00B6476F"/>
    <w:rsid w:val="00B664DF"/>
    <w:rsid w:val="00B77785"/>
    <w:rsid w:val="00B81E1F"/>
    <w:rsid w:val="00BC10AF"/>
    <w:rsid w:val="00BC5280"/>
    <w:rsid w:val="00BD6A19"/>
    <w:rsid w:val="00BE7E87"/>
    <w:rsid w:val="00BF19F4"/>
    <w:rsid w:val="00C20E77"/>
    <w:rsid w:val="00C405F9"/>
    <w:rsid w:val="00C502CE"/>
    <w:rsid w:val="00C85957"/>
    <w:rsid w:val="00C916FA"/>
    <w:rsid w:val="00C9544C"/>
    <w:rsid w:val="00CA0831"/>
    <w:rsid w:val="00CA368B"/>
    <w:rsid w:val="00CE0CC0"/>
    <w:rsid w:val="00D117AB"/>
    <w:rsid w:val="00D642CE"/>
    <w:rsid w:val="00D653D2"/>
    <w:rsid w:val="00D7670F"/>
    <w:rsid w:val="00D95F69"/>
    <w:rsid w:val="00DB44DB"/>
    <w:rsid w:val="00DB5C2C"/>
    <w:rsid w:val="00DC2052"/>
    <w:rsid w:val="00DE44FA"/>
    <w:rsid w:val="00E25A39"/>
    <w:rsid w:val="00E3726E"/>
    <w:rsid w:val="00E55EB7"/>
    <w:rsid w:val="00E7158B"/>
    <w:rsid w:val="00EA2B4E"/>
    <w:rsid w:val="00EE2FF1"/>
    <w:rsid w:val="00F14DC4"/>
    <w:rsid w:val="00F16431"/>
    <w:rsid w:val="00F27474"/>
    <w:rsid w:val="00F62110"/>
    <w:rsid w:val="00F73AE6"/>
    <w:rsid w:val="00F75376"/>
    <w:rsid w:val="00FF4C92"/>
    <w:rsid w:val="03854D4C"/>
    <w:rsid w:val="03B31CFF"/>
    <w:rsid w:val="079A348C"/>
    <w:rsid w:val="0B6B546A"/>
    <w:rsid w:val="0EF5F422"/>
    <w:rsid w:val="207EBC92"/>
    <w:rsid w:val="2118171D"/>
    <w:rsid w:val="21B2C37E"/>
    <w:rsid w:val="274EF66F"/>
    <w:rsid w:val="2944187F"/>
    <w:rsid w:val="2956C62B"/>
    <w:rsid w:val="2C0AAB0A"/>
    <w:rsid w:val="2C5798A9"/>
    <w:rsid w:val="33E813E8"/>
    <w:rsid w:val="35A5AF89"/>
    <w:rsid w:val="399AE9F6"/>
    <w:rsid w:val="3F5C0936"/>
    <w:rsid w:val="423B988D"/>
    <w:rsid w:val="482A1D73"/>
    <w:rsid w:val="48E11607"/>
    <w:rsid w:val="51A8B2A4"/>
    <w:rsid w:val="5863EEF7"/>
    <w:rsid w:val="5B1B905E"/>
    <w:rsid w:val="5DE49407"/>
    <w:rsid w:val="5E78B3FE"/>
    <w:rsid w:val="6528F568"/>
    <w:rsid w:val="66F9F609"/>
    <w:rsid w:val="6E680891"/>
    <w:rsid w:val="793E27C4"/>
    <w:rsid w:val="7AE2F38C"/>
    <w:rsid w:val="7CEA4119"/>
    <w:rsid w:val="7E65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515FC"/>
  <w15:chartTrackingRefBased/>
  <w15:docId w15:val="{F8EE8C88-A1FE-456D-AC86-A2430EC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65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E0F65"/>
    <w:pPr>
      <w:keepNext/>
      <w:numPr>
        <w:numId w:val="4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75376"/>
    <w:pPr>
      <w:keepNext/>
      <w:jc w:val="both"/>
      <w:outlineLvl w:val="1"/>
    </w:pPr>
    <w:rPr>
      <w:rFonts w:eastAsia="SimSun"/>
      <w:bCs/>
      <w:iCs/>
      <w:szCs w:val="28"/>
      <w:lang w:val="cs-CZ" w:eastAsia="ko-KR"/>
    </w:rPr>
  </w:style>
  <w:style w:type="paragraph" w:styleId="Nadpis3">
    <w:name w:val="heading 3"/>
    <w:basedOn w:val="Normln"/>
    <w:next w:val="Normln"/>
    <w:link w:val="Nadpis3Char"/>
    <w:qFormat/>
    <w:rsid w:val="004E0F65"/>
    <w:pPr>
      <w:keepNext/>
      <w:numPr>
        <w:ilvl w:val="2"/>
        <w:numId w:val="1"/>
      </w:numPr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4E0F6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E0F6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0F65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0F65"/>
    <w:pPr>
      <w:numPr>
        <w:ilvl w:val="6"/>
        <w:numId w:val="1"/>
      </w:numPr>
      <w:spacing w:before="240" w:after="60"/>
      <w:outlineLvl w:val="6"/>
    </w:pPr>
    <w:rPr>
      <w:rFonts w:ascii="Times New Roman" w:eastAsia="SimSu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E0F65"/>
    <w:pPr>
      <w:numPr>
        <w:ilvl w:val="7"/>
        <w:numId w:val="1"/>
      </w:numPr>
      <w:spacing w:before="240" w:after="60"/>
      <w:outlineLvl w:val="7"/>
    </w:pPr>
    <w:rPr>
      <w:rFonts w:ascii="Times New Roman" w:eastAsia="SimSu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E0F65"/>
    <w:pPr>
      <w:numPr>
        <w:ilvl w:val="8"/>
        <w:numId w:val="1"/>
      </w:numPr>
      <w:spacing w:before="240" w:after="60"/>
      <w:outlineLvl w:val="8"/>
    </w:pPr>
    <w:rPr>
      <w:rFonts w:eastAsia="SimSu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F65"/>
    <w:rPr>
      <w:rFonts w:ascii="Arial" w:eastAsia="Times New Roman" w:hAnsi="Arial" w:cs="Arial"/>
      <w:b/>
      <w:bCs/>
      <w:kern w:val="32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F75376"/>
    <w:rPr>
      <w:rFonts w:ascii="Arial" w:eastAsia="SimSun" w:hAnsi="Arial" w:cs="Arial"/>
      <w:bCs/>
      <w:iCs/>
      <w:sz w:val="20"/>
      <w:szCs w:val="28"/>
      <w:lang w:val="cs-CZ" w:eastAsia="ko-KR"/>
    </w:rPr>
  </w:style>
  <w:style w:type="character" w:customStyle="1" w:styleId="Nadpis3Char">
    <w:name w:val="Nadpis 3 Char"/>
    <w:basedOn w:val="Standardnpsmoodstavce"/>
    <w:link w:val="Nadpis3"/>
    <w:rsid w:val="004E0F65"/>
    <w:rPr>
      <w:rFonts w:ascii="Arial" w:eastAsia="Times New Roman" w:hAnsi="Arial" w:cs="Arial"/>
      <w:bCs/>
      <w:sz w:val="20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rsid w:val="004E0F6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rsid w:val="004E0F65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4E0F65"/>
    <w:rPr>
      <w:rFonts w:ascii="Times New Roman" w:eastAsia="Times New Roman" w:hAnsi="Times New Roman" w:cs="Times New Roman"/>
      <w:i/>
      <w:iCs/>
      <w:lang w:eastAsia="zh-CN"/>
    </w:rPr>
  </w:style>
  <w:style w:type="character" w:customStyle="1" w:styleId="Nadpis7Char">
    <w:name w:val="Nadpis 7 Char"/>
    <w:basedOn w:val="Standardnpsmoodstavce"/>
    <w:link w:val="Nadpis7"/>
    <w:rsid w:val="004E0F6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rsid w:val="004E0F65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4E0F65"/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rsid w:val="004E0F65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rsid w:val="004E0F65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Zpat">
    <w:name w:val="footer"/>
    <w:basedOn w:val="Normln"/>
    <w:link w:val="ZpatChar"/>
    <w:rsid w:val="004E0F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0F65"/>
    <w:rPr>
      <w:rFonts w:ascii="Arial" w:eastAsia="Times New Roman" w:hAnsi="Arial" w:cs="Arial"/>
      <w:sz w:val="20"/>
      <w:szCs w:val="20"/>
      <w:lang w:eastAsia="zh-CN"/>
    </w:rPr>
  </w:style>
  <w:style w:type="paragraph" w:styleId="Textkomente">
    <w:name w:val="annotation text"/>
    <w:basedOn w:val="Normln"/>
    <w:link w:val="TextkomenteChar"/>
    <w:unhideWhenUsed/>
    <w:rsid w:val="004E0F65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4E0F65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Pa7">
    <w:name w:val="Pa7"/>
    <w:basedOn w:val="Normln"/>
    <w:next w:val="Normln"/>
    <w:rsid w:val="004E0F65"/>
    <w:pPr>
      <w:autoSpaceDE w:val="0"/>
      <w:autoSpaceDN w:val="0"/>
      <w:adjustRightInd w:val="0"/>
      <w:spacing w:line="133" w:lineRule="atLeast"/>
    </w:pPr>
    <w:rPr>
      <w:rFonts w:ascii="British Council Sans" w:eastAsia="SimSun" w:hAnsi="British Council Sans" w:cs="Times New Roman"/>
      <w:sz w:val="24"/>
      <w:szCs w:val="24"/>
    </w:rPr>
  </w:style>
  <w:style w:type="paragraph" w:styleId="Bezmezer">
    <w:name w:val="No Spacing"/>
    <w:uiPriority w:val="1"/>
    <w:qFormat/>
    <w:rsid w:val="004E0F65"/>
    <w:pPr>
      <w:spacing w:after="0" w:line="240" w:lineRule="auto"/>
    </w:pPr>
    <w:rPr>
      <w:rFonts w:ascii="Calibri" w:eastAsia="Calibri" w:hAnsi="Calibri" w:cs="Times New Roma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F7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F740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Standardnpsmoodstavce"/>
    <w:rsid w:val="009F7404"/>
  </w:style>
  <w:style w:type="paragraph" w:styleId="Odstavecseseznamem">
    <w:name w:val="List Paragraph"/>
    <w:basedOn w:val="Normln"/>
    <w:uiPriority w:val="34"/>
    <w:qFormat/>
    <w:rsid w:val="009F7404"/>
    <w:pPr>
      <w:ind w:left="720"/>
      <w:contextualSpacing/>
    </w:pPr>
  </w:style>
  <w:style w:type="character" w:customStyle="1" w:styleId="normaltextrun">
    <w:name w:val="normaltextrun"/>
    <w:basedOn w:val="Standardnpsmoodstavce"/>
    <w:rsid w:val="00C405F9"/>
  </w:style>
  <w:style w:type="character" w:styleId="Hypertextovodkaz">
    <w:name w:val="Hyperlink"/>
    <w:basedOn w:val="Standardnpsmoodstavce"/>
    <w:uiPriority w:val="99"/>
    <w:unhideWhenUsed/>
    <w:rsid w:val="00347A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council.cz/zkousky/cambridge/datum-cena-mist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dc856-227d-44b2-ad6e-8f7b28921dc3" xsi:nil="true"/>
    <lcf76f155ced4ddcb4097134ff3c332f xmlns="8a56f753-fe4c-4ca1-8b04-057080c821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2302E69D36459CAD75D3078A1FEF" ma:contentTypeVersion="15" ma:contentTypeDescription="Create a new document." ma:contentTypeScope="" ma:versionID="97addf43c762ff8e0c8700fd817ae65e">
  <xsd:schema xmlns:xsd="http://www.w3.org/2001/XMLSchema" xmlns:xs="http://www.w3.org/2001/XMLSchema" xmlns:p="http://schemas.microsoft.com/office/2006/metadata/properties" xmlns:ns2="8a56f753-fe4c-4ca1-8b04-057080c821e2" xmlns:ns3="ba0dc856-227d-44b2-ad6e-8f7b28921dc3" targetNamespace="http://schemas.microsoft.com/office/2006/metadata/properties" ma:root="true" ma:fieldsID="ea14d6ec0b369bc93b65d4ad27bc9de9" ns2:_="" ns3:_="">
    <xsd:import namespace="8a56f753-fe4c-4ca1-8b04-057080c821e2"/>
    <xsd:import namespace="ba0dc856-227d-44b2-ad6e-8f7b2892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f753-fe4c-4ca1-8b04-057080c8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c856-227d-44b2-ad6e-8f7b2892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2c2c0-f1a7-4a8a-887c-d56615283012}" ma:internalName="TaxCatchAll" ma:showField="CatchAllData" ma:web="ba0dc856-227d-44b2-ad6e-8f7b2892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DFDA3-DEC9-4882-B472-9E51D65E8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EB867-F467-47DA-B9A6-B9ED65D25074}">
  <ds:schemaRefs>
    <ds:schemaRef ds:uri="http://schemas.microsoft.com/office/2006/metadata/properties"/>
    <ds:schemaRef ds:uri="http://schemas.microsoft.com/office/infopath/2007/PartnerControls"/>
    <ds:schemaRef ds:uri="ba0dc856-227d-44b2-ad6e-8f7b28921dc3"/>
    <ds:schemaRef ds:uri="8a56f753-fe4c-4ca1-8b04-057080c821e2"/>
  </ds:schemaRefs>
</ds:datastoreItem>
</file>

<file path=customXml/itemProps3.xml><?xml version="1.0" encoding="utf-8"?>
<ds:datastoreItem xmlns:ds="http://schemas.openxmlformats.org/officeDocument/2006/customXml" ds:itemID="{E0FBE252-BA0D-41A9-B41E-C0A8F029B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6f753-fe4c-4ca1-8b04-057080c821e2"/>
    <ds:schemaRef ds:uri="ba0dc856-227d-44b2-ad6e-8f7b2892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Sustova, Eliska (Exams)</dc:creator>
  <cp:keywords/>
  <dc:description/>
  <cp:lastModifiedBy>Jitka Vítů</cp:lastModifiedBy>
  <cp:revision>2</cp:revision>
  <dcterms:created xsi:type="dcterms:W3CDTF">2025-08-29T06:42:00Z</dcterms:created>
  <dcterms:modified xsi:type="dcterms:W3CDTF">2025-08-29T06:42:00Z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0x0101000AB22302E69D36459CAD75D3078A1FEF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