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3143" w14:textId="77777777" w:rsidR="00061BB1" w:rsidRDefault="00061BB1" w:rsidP="00061BB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 318048/2025/37/Jed, UID:</w:t>
      </w:r>
      <w:r>
        <w:t xml:space="preserve"> </w:t>
      </w:r>
      <w:r w:rsidRPr="00C85077">
        <w:rPr>
          <w:rFonts w:ascii="Arial" w:hAnsi="Arial" w:cs="Arial"/>
          <w:bCs/>
          <w:sz w:val="22"/>
          <w:szCs w:val="22"/>
        </w:rPr>
        <w:t>spuess9802c2aa</w:t>
      </w:r>
    </w:p>
    <w:p w14:paraId="62B3A45E" w14:textId="77777777" w:rsidR="00061BB1" w:rsidRDefault="00061BB1" w:rsidP="00061BB1">
      <w:pPr>
        <w:spacing w:before="120"/>
        <w:rPr>
          <w:rFonts w:ascii="Arial" w:hAnsi="Arial" w:cs="Arial"/>
          <w:b/>
          <w:sz w:val="32"/>
          <w:szCs w:val="32"/>
        </w:rPr>
      </w:pPr>
    </w:p>
    <w:p w14:paraId="20B59081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5</w:t>
      </w:r>
    </w:p>
    <w:p w14:paraId="70755CFB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13N22/09</w:t>
      </w:r>
    </w:p>
    <w:p w14:paraId="617D0B42" w14:textId="77777777" w:rsidR="00061BB1" w:rsidRDefault="00061BB1" w:rsidP="00061BB1">
      <w:pPr>
        <w:rPr>
          <w:rFonts w:ascii="Arial" w:hAnsi="Arial" w:cs="Arial"/>
          <w:b/>
          <w:bCs/>
        </w:rPr>
      </w:pPr>
    </w:p>
    <w:p w14:paraId="1525C968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AC59DE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2000979B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1C4D5BF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0748E252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</w:p>
    <w:p w14:paraId="121F26C7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501F629B" w14:textId="77777777" w:rsidR="00061BB1" w:rsidRDefault="00061BB1" w:rsidP="00061BB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adresa: Pod Hájem 324, 267 01 Králův Dvůr,</w:t>
      </w:r>
      <w:r>
        <w:rPr>
          <w:rFonts w:ascii="Arial" w:hAnsi="Arial" w:cs="Arial"/>
        </w:rPr>
        <w:t xml:space="preserve"> na základě oprávnění vyplývajícího z </w:t>
      </w:r>
      <w:proofErr w:type="gramStart"/>
      <w:r>
        <w:rPr>
          <w:rFonts w:ascii="Arial" w:hAnsi="Arial" w:cs="Arial"/>
        </w:rPr>
        <w:t>platného  Podpisového</w:t>
      </w:r>
      <w:proofErr w:type="gramEnd"/>
      <w:r>
        <w:rPr>
          <w:rFonts w:ascii="Arial" w:hAnsi="Arial" w:cs="Arial"/>
        </w:rPr>
        <w:t xml:space="preserve"> řádu SPÚ účinného ke dni právního jednání</w:t>
      </w:r>
    </w:p>
    <w:p w14:paraId="5F16A4A1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02B6A9E8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34A0CE99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18228899" w14:textId="77777777" w:rsidR="00061BB1" w:rsidRDefault="00061BB1" w:rsidP="00061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7FDF04DC" w14:textId="77777777" w:rsidR="00061BB1" w:rsidRDefault="00061BB1" w:rsidP="00061BB1">
      <w:pPr>
        <w:pStyle w:val="adresa"/>
        <w:rPr>
          <w:rFonts w:ascii="Arial" w:hAnsi="Arial" w:cs="Arial"/>
          <w:sz w:val="22"/>
          <w:szCs w:val="22"/>
        </w:rPr>
      </w:pPr>
    </w:p>
    <w:p w14:paraId="29CA5D5D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536C92EC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74D5549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3CCD7410" w14:textId="77777777" w:rsidR="00061BB1" w:rsidRDefault="00061BB1" w:rsidP="00061BB1">
      <w:pPr>
        <w:widowControl w:val="0"/>
        <w:rPr>
          <w:rFonts w:ascii="Arial" w:hAnsi="Arial" w:cs="Arial"/>
          <w:b/>
          <w:sz w:val="22"/>
          <w:szCs w:val="22"/>
        </w:rPr>
      </w:pPr>
    </w:p>
    <w:p w14:paraId="30EA598A" w14:textId="77777777" w:rsidR="00061BB1" w:rsidRDefault="00061BB1" w:rsidP="00061BB1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2979C0CD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Straškov</w:t>
      </w:r>
      <w:proofErr w:type="spellEnd"/>
      <w:r>
        <w:rPr>
          <w:rFonts w:ascii="Arial" w:hAnsi="Arial" w:cs="Arial"/>
          <w:sz w:val="22"/>
          <w:szCs w:val="22"/>
        </w:rPr>
        <w:t xml:space="preserve"> 103, 411 84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Straškov</w:t>
      </w:r>
      <w:proofErr w:type="spellEnd"/>
      <w:r>
        <w:rPr>
          <w:rFonts w:ascii="Arial" w:hAnsi="Arial" w:cs="Arial"/>
          <w:sz w:val="22"/>
          <w:szCs w:val="22"/>
        </w:rPr>
        <w:t xml:space="preserve"> - Vodochody</w:t>
      </w:r>
      <w:proofErr w:type="gramEnd"/>
    </w:p>
    <w:p w14:paraId="3EE63EC1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Radek Holub – předseda představenstva</w:t>
      </w:r>
    </w:p>
    <w:p w14:paraId="22025A7E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</w:p>
    <w:p w14:paraId="4F564839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00103659</w:t>
      </w:r>
    </w:p>
    <w:p w14:paraId="3C1D923E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CZ00103659</w:t>
      </w:r>
    </w:p>
    <w:p w14:paraId="55801EB4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Krajským soudem Ústí nad Labem oddíl Dr, vložka 1348</w:t>
      </w:r>
    </w:p>
    <w:p w14:paraId="2F26B27D" w14:textId="77777777" w:rsidR="00061BB1" w:rsidRDefault="00061BB1" w:rsidP="00061BB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7A9A29BE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0740510B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971BF94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5  k</w:t>
      </w:r>
      <w:proofErr w:type="gramEnd"/>
      <w:r>
        <w:rPr>
          <w:rFonts w:ascii="Arial" w:hAnsi="Arial" w:cs="Arial"/>
          <w:sz w:val="22"/>
          <w:szCs w:val="22"/>
        </w:rPr>
        <w:t> pachtovní smlouvě č. 13N22/09 ze dne 30.09.2022 (dále jen „smlouva“),  kterým se mění předmět pachtu a výše ročního pachtovného</w:t>
      </w:r>
    </w:p>
    <w:p w14:paraId="2BCF6D87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4FA9A8F0" w14:textId="77777777" w:rsidR="00061BB1" w:rsidRDefault="00061BB1" w:rsidP="00061BB1">
      <w:pPr>
        <w:tabs>
          <w:tab w:val="left" w:pos="568"/>
        </w:tabs>
        <w:jc w:val="both"/>
      </w:pPr>
    </w:p>
    <w:p w14:paraId="3AC2D14F" w14:textId="77777777" w:rsidR="00061BB1" w:rsidRDefault="00061BB1" w:rsidP="00061BB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</w:t>
      </w:r>
      <w:proofErr w:type="gramStart"/>
      <w:r>
        <w:rPr>
          <w:rFonts w:ascii="Arial" w:hAnsi="Arial" w:cs="Arial"/>
          <w:iCs/>
          <w:sz w:val="22"/>
          <w:szCs w:val="22"/>
        </w:rPr>
        <w:t>3  ke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smlouvě č. 13N22/09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27.859,-  Kč (slovy: </w:t>
      </w:r>
      <w:proofErr w:type="spellStart"/>
      <w:r>
        <w:rPr>
          <w:rFonts w:ascii="Arial" w:hAnsi="Arial" w:cs="Arial"/>
          <w:iCs/>
          <w:sz w:val="22"/>
          <w:szCs w:val="22"/>
        </w:rPr>
        <w:t>dvacetsedmtisícosmsetpadesátdevět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EE4A089" w14:textId="77777777" w:rsidR="00061BB1" w:rsidRDefault="00061BB1" w:rsidP="00061BB1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3EF83A3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základě zvýšení předmětu pachtu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30.747,-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třicettisícsedmsetčtyřicetsedm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1699ABDB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2062A769" w14:textId="77777777" w:rsidR="00061BB1" w:rsidRPr="00734AD9" w:rsidRDefault="00061BB1" w:rsidP="00061BB1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zjištěných skutečností </w:t>
      </w:r>
      <w:r w:rsidRPr="00734AD9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734AD9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734AD9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i, které</w:t>
      </w:r>
      <w:r w:rsidRPr="00734AD9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</w:t>
      </w:r>
      <w:r w:rsidRPr="00734AD9">
        <w:rPr>
          <w:rFonts w:ascii="Arial" w:hAnsi="Arial" w:cs="Arial"/>
          <w:sz w:val="22"/>
          <w:szCs w:val="22"/>
        </w:rPr>
        <w:t xml:space="preserve"> spravuje ve smyslu zákona č. 503/2012 Sb., v</w:t>
      </w:r>
      <w:r>
        <w:rPr>
          <w:rFonts w:ascii="Arial" w:hAnsi="Arial" w:cs="Arial"/>
          <w:sz w:val="22"/>
          <w:szCs w:val="22"/>
        </w:rPr>
        <w:t>e vlastnictví státu vedených</w:t>
      </w:r>
      <w:r w:rsidRPr="00734AD9">
        <w:rPr>
          <w:rFonts w:ascii="Arial" w:hAnsi="Arial" w:cs="Arial"/>
          <w:sz w:val="22"/>
          <w:szCs w:val="22"/>
        </w:rPr>
        <w:t xml:space="preserve"> u Katastrálního pracoviště</w:t>
      </w:r>
      <w:r>
        <w:rPr>
          <w:rFonts w:ascii="Arial" w:hAnsi="Arial" w:cs="Arial"/>
          <w:sz w:val="22"/>
          <w:szCs w:val="22"/>
        </w:rPr>
        <w:t xml:space="preserve"> Slaný</w:t>
      </w:r>
      <w:r w:rsidRPr="00734AD9">
        <w:rPr>
          <w:rFonts w:ascii="Arial" w:hAnsi="Arial" w:cs="Arial"/>
          <w:sz w:val="22"/>
          <w:szCs w:val="22"/>
        </w:rPr>
        <w:t xml:space="preserve">, Katastrálního úřadu </w:t>
      </w:r>
      <w:r>
        <w:rPr>
          <w:rFonts w:ascii="Arial" w:hAnsi="Arial" w:cs="Arial"/>
          <w:sz w:val="22"/>
          <w:szCs w:val="22"/>
        </w:rPr>
        <w:t xml:space="preserve">pro Středočeský </w:t>
      </w:r>
      <w:proofErr w:type="gramStart"/>
      <w:r>
        <w:rPr>
          <w:rFonts w:ascii="Arial" w:hAnsi="Arial" w:cs="Arial"/>
          <w:sz w:val="22"/>
          <w:szCs w:val="22"/>
        </w:rPr>
        <w:t>kraj,  ode</w:t>
      </w:r>
      <w:proofErr w:type="gramEnd"/>
      <w:r>
        <w:rPr>
          <w:rFonts w:ascii="Arial" w:hAnsi="Arial" w:cs="Arial"/>
          <w:sz w:val="22"/>
          <w:szCs w:val="22"/>
        </w:rPr>
        <w:t xml:space="preserve"> dne 20.08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r w:rsidRPr="00734AD9">
        <w:rPr>
          <w:rFonts w:ascii="Arial" w:hAnsi="Arial" w:cs="Arial"/>
          <w:sz w:val="22"/>
          <w:szCs w:val="22"/>
        </w:rPr>
        <w:t>:</w:t>
      </w:r>
    </w:p>
    <w:p w14:paraId="03BD1920" w14:textId="77777777" w:rsidR="00061BB1" w:rsidRDefault="00061BB1" w:rsidP="00061BB1">
      <w:pPr>
        <w:pStyle w:val="Zkladntextodsazen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851"/>
        <w:gridCol w:w="992"/>
        <w:gridCol w:w="1985"/>
        <w:gridCol w:w="1559"/>
      </w:tblGrid>
      <w:tr w:rsidR="00061BB1" w:rsidRPr="002E459F" w14:paraId="0B53EB2F" w14:textId="77777777" w:rsidTr="003A7FD3">
        <w:trPr>
          <w:cantSplit/>
          <w:trHeight w:val="43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B4A6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020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414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EB0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AFD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CD77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3B41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61BB1" w:rsidRPr="002E459F" w14:paraId="4EC4BCD5" w14:textId="77777777" w:rsidTr="003A7FD3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0E4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8BF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E62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044" w14:textId="77777777" w:rsidR="00061BB1" w:rsidRDefault="00061BB1" w:rsidP="003A7FD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DF3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6AC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2253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4B2" w14:textId="77777777" w:rsidR="00061BB1" w:rsidRPr="002E459F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61BB1" w:rsidRPr="002E459F" w14:paraId="4561A9E3" w14:textId="77777777" w:rsidTr="003A7FD3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0BBF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C74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7E6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2D7" w14:textId="77777777" w:rsidR="00061BB1" w:rsidRDefault="00061BB1" w:rsidP="003A7FD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3F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BC6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4409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302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61BB1" w:rsidRPr="002E459F" w14:paraId="1F6B7432" w14:textId="77777777" w:rsidTr="003A7FD3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476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B65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414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A8E" w14:textId="77777777" w:rsidR="00061BB1" w:rsidRDefault="00061BB1" w:rsidP="003A7FD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AE1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5CB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E3B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61BB1" w:rsidRPr="002E459F" w14:paraId="127860DD" w14:textId="77777777" w:rsidTr="003A7FD3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841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A81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820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57D" w14:textId="77777777" w:rsidR="00061BB1" w:rsidRDefault="00061BB1" w:rsidP="003A7FD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F925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4C6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2F2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61BB1" w:rsidRPr="002E459F" w14:paraId="53054767" w14:textId="77777777" w:rsidTr="003A7FD3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4AF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278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37B8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451" w14:textId="77777777" w:rsidR="00061BB1" w:rsidRDefault="00061BB1" w:rsidP="003A7FD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349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BE2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(18223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. část o výměře 144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A50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061BB1" w:rsidRPr="002E459F" w14:paraId="03ED91C0" w14:textId="77777777" w:rsidTr="003A7FD3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A2E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F6F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C0F" w14:textId="77777777" w:rsidR="00061BB1" w:rsidRPr="002E459F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0E9" w14:textId="77777777" w:rsidR="00061BB1" w:rsidRDefault="00061BB1" w:rsidP="003A7FD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CBC" w14:textId="77777777" w:rsidR="00061BB1" w:rsidRDefault="00061BB1" w:rsidP="003A7F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3B6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1813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EE4" w14:textId="77777777" w:rsidR="00061BB1" w:rsidRDefault="00061BB1" w:rsidP="003A7F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BFD1BF6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48268276" w14:textId="77777777" w:rsidR="00061BB1" w:rsidRDefault="00061BB1" w:rsidP="00061BB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1.10.2025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21.550,-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dvacetjednatisícpětsetpadesát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867B765" w14:textId="77777777" w:rsidR="00061BB1" w:rsidRDefault="00061BB1" w:rsidP="00061BB1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</w:t>
      </w:r>
    </w:p>
    <w:p w14:paraId="0DF35EF5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4C8E987F" w14:textId="77777777" w:rsidR="00061BB1" w:rsidRDefault="00061BB1" w:rsidP="00061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157D2285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CA20EBF" w14:textId="77777777" w:rsidR="00061BB1" w:rsidRDefault="00061BB1" w:rsidP="00061BB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701CABB2" w14:textId="77777777" w:rsidR="00061BB1" w:rsidRDefault="00061BB1" w:rsidP="00061BB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6F3C4AD" w14:textId="77777777" w:rsidR="00061BB1" w:rsidRDefault="00061BB1" w:rsidP="00061BB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20CCE1D0" w14:textId="77777777" w:rsidR="00061BB1" w:rsidRDefault="00061BB1" w:rsidP="00061BB1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EFFAE8B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61D7FD5C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61F9DCC" w14:textId="77777777" w:rsidR="00061BB1" w:rsidRDefault="00061BB1" w:rsidP="00061BB1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5F559BF" w14:textId="77777777" w:rsidR="00061BB1" w:rsidRDefault="00061BB1" w:rsidP="00061BB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5 dotčena.</w:t>
      </w:r>
    </w:p>
    <w:p w14:paraId="6080EEE5" w14:textId="77777777" w:rsidR="00061BB1" w:rsidRDefault="00061BB1" w:rsidP="00061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9A06E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026C829E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17DB9508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5DF11F23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06445A49" w14:textId="77777777" w:rsidR="00061BB1" w:rsidRDefault="00061BB1" w:rsidP="00061BB1">
      <w:pPr>
        <w:pStyle w:val="Zkladntextodsazen"/>
        <w:tabs>
          <w:tab w:val="left" w:pos="284"/>
        </w:tabs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</w:t>
      </w:r>
    </w:p>
    <w:p w14:paraId="07484A76" w14:textId="77777777" w:rsidR="00061BB1" w:rsidRDefault="00061BB1" w:rsidP="00061BB1">
      <w:pPr>
        <w:pStyle w:val="Zkladntextodsazen"/>
        <w:tabs>
          <w:tab w:val="left" w:pos="284"/>
        </w:tabs>
        <w:spacing w:after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7B5D3D39" w14:textId="77777777" w:rsidR="00061BB1" w:rsidRDefault="00061BB1" w:rsidP="00061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02A1ED" w14:textId="77777777" w:rsidR="00061BB1" w:rsidRDefault="00061BB1" w:rsidP="00061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AE26E" w14:textId="77777777" w:rsidR="00061BB1" w:rsidRDefault="00061BB1" w:rsidP="00061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579D6DED" w14:textId="77777777" w:rsidR="00061BB1" w:rsidRDefault="00061BB1" w:rsidP="00061BB1">
      <w:pPr>
        <w:tabs>
          <w:tab w:val="left" w:pos="568"/>
        </w:tabs>
        <w:jc w:val="both"/>
      </w:pPr>
    </w:p>
    <w:p w14:paraId="4D8F0061" w14:textId="77777777" w:rsidR="00061BB1" w:rsidRDefault="00061BB1" w:rsidP="00061BB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0E5692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19.08.2025</w:t>
      </w:r>
    </w:p>
    <w:p w14:paraId="7B1BBD88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724307D6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10909036" w14:textId="77777777" w:rsidR="00061BB1" w:rsidRDefault="00061BB1" w:rsidP="00061BB1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4F917A6" w14:textId="77777777" w:rsidR="00061BB1" w:rsidRDefault="00061BB1" w:rsidP="00061BB1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30CFF57" w14:textId="77777777" w:rsidR="00061BB1" w:rsidRDefault="00061BB1" w:rsidP="00061BB1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4AC83C0" w14:textId="77777777" w:rsidR="00061BB1" w:rsidRDefault="00061BB1" w:rsidP="00061BB1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94719BE" w14:textId="77777777" w:rsidR="00061BB1" w:rsidRDefault="00061BB1" w:rsidP="00061BB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77B36251" w14:textId="77777777" w:rsidR="00061BB1" w:rsidRDefault="00061BB1" w:rsidP="00061BB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37CFA487" w14:textId="77777777" w:rsidR="00061BB1" w:rsidRDefault="00061BB1" w:rsidP="00061BB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Beroun                                   </w:t>
      </w:r>
      <w:r>
        <w:rPr>
          <w:rFonts w:ascii="Arial" w:hAnsi="Arial" w:cs="Arial"/>
          <w:b/>
          <w:sz w:val="22"/>
          <w:szCs w:val="22"/>
        </w:rPr>
        <w:t xml:space="preserve">Radek Holub </w:t>
      </w:r>
      <w:r>
        <w:rPr>
          <w:rFonts w:ascii="Arial" w:hAnsi="Arial" w:cs="Arial"/>
          <w:bCs/>
          <w:sz w:val="22"/>
          <w:szCs w:val="22"/>
        </w:rPr>
        <w:t>– předseda představenstva</w:t>
      </w:r>
    </w:p>
    <w:p w14:paraId="33E7A67C" w14:textId="77777777" w:rsidR="00061BB1" w:rsidRDefault="00061BB1" w:rsidP="00061BB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propachtovatel                                                                     pachtýř</w:t>
      </w:r>
    </w:p>
    <w:p w14:paraId="58EABBE9" w14:textId="77777777" w:rsidR="00061BB1" w:rsidRDefault="00061BB1" w:rsidP="00061BB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37C3D1" w14:textId="77777777" w:rsidR="00061BB1" w:rsidRDefault="00061BB1" w:rsidP="00061BB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6601187" w14:textId="77777777" w:rsidR="00061BB1" w:rsidRDefault="00061BB1" w:rsidP="00061BB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1E8D3166" w14:textId="77777777" w:rsidR="00061BB1" w:rsidRDefault="00061BB1" w:rsidP="00061BB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29ACE93A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97C215F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A192868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FF108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43E6BD0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9BAF555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62B7DD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2A346809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787F770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62C592D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661D38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4E7BA936" w14:textId="77777777" w:rsidR="00061BB1" w:rsidRDefault="00061BB1" w:rsidP="00061BB1">
      <w:pPr>
        <w:jc w:val="both"/>
        <w:rPr>
          <w:rFonts w:ascii="Arial" w:hAnsi="Arial" w:cs="Arial"/>
          <w:sz w:val="22"/>
          <w:szCs w:val="22"/>
        </w:rPr>
      </w:pPr>
    </w:p>
    <w:p w14:paraId="79175B79" w14:textId="77777777" w:rsidR="00061BB1" w:rsidRDefault="00061BB1" w:rsidP="00061BB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1D2F84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AB4867C" w14:textId="77777777" w:rsidR="00061BB1" w:rsidRDefault="00061BB1" w:rsidP="00061BB1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A983158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BA9BED6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A0ABE42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931AB63" w14:textId="77777777" w:rsidR="00061BB1" w:rsidRDefault="00061BB1" w:rsidP="00061B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235E35B" w14:textId="1CB07F7F" w:rsidR="006639A5" w:rsidRPr="00061BB1" w:rsidRDefault="006639A5" w:rsidP="00061BB1"/>
    <w:sectPr w:rsidR="006639A5" w:rsidRPr="0006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0543CB"/>
    <w:rsid w:val="00061BB1"/>
    <w:rsid w:val="00065679"/>
    <w:rsid w:val="00266BD0"/>
    <w:rsid w:val="00416F00"/>
    <w:rsid w:val="00464F29"/>
    <w:rsid w:val="005E3E3F"/>
    <w:rsid w:val="006639A5"/>
    <w:rsid w:val="00921B56"/>
    <w:rsid w:val="009C0054"/>
    <w:rsid w:val="00AD49F2"/>
    <w:rsid w:val="00B646D4"/>
    <w:rsid w:val="00C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  <w:style w:type="paragraph" w:customStyle="1" w:styleId="Zkladntext33">
    <w:name w:val="Základní text 33"/>
    <w:basedOn w:val="Normln"/>
    <w:rsid w:val="00065679"/>
    <w:pPr>
      <w:jc w:val="both"/>
    </w:pPr>
    <w:rPr>
      <w:szCs w:val="20"/>
      <w:lang w:eastAsia="en-US"/>
    </w:rPr>
  </w:style>
  <w:style w:type="paragraph" w:customStyle="1" w:styleId="Zkladntext24">
    <w:name w:val="Základní text 24"/>
    <w:basedOn w:val="Normln"/>
    <w:rsid w:val="00065679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0656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Text3">
    <w:name w:val="Body Text 3"/>
    <w:basedOn w:val="Normln"/>
    <w:rsid w:val="00061BB1"/>
    <w:pPr>
      <w:jc w:val="both"/>
    </w:pPr>
    <w:rPr>
      <w:szCs w:val="20"/>
      <w:lang w:eastAsia="en-US"/>
    </w:rPr>
  </w:style>
  <w:style w:type="paragraph" w:customStyle="1" w:styleId="BodyText2">
    <w:name w:val="Body Text 2"/>
    <w:basedOn w:val="Normln"/>
    <w:rsid w:val="00061BB1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9</cp:revision>
  <dcterms:created xsi:type="dcterms:W3CDTF">2024-06-19T11:46:00Z</dcterms:created>
  <dcterms:modified xsi:type="dcterms:W3CDTF">2025-08-05T04:32:00Z</dcterms:modified>
</cp:coreProperties>
</file>