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A369" w14:textId="3CD7FBA4" w:rsidR="00495FE7" w:rsidRPr="00A80A7F" w:rsidRDefault="00640F7A" w:rsidP="00A80A7F">
      <w:pPr>
        <w:outlineLvl w:val="0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Č. smlouvy</w:t>
      </w:r>
      <w:r w:rsidR="00495FE7">
        <w:rPr>
          <w:rFonts w:ascii="Segoe UI" w:hAnsi="Segoe UI" w:cs="Segoe UI"/>
          <w:sz w:val="20"/>
        </w:rPr>
        <w:t>:</w:t>
      </w:r>
      <w:r w:rsidR="00E1111B" w:rsidRPr="00A80A7F">
        <w:rPr>
          <w:rFonts w:ascii="Segoe UI" w:hAnsi="Segoe UI" w:cs="Segoe UI"/>
          <w:sz w:val="20"/>
        </w:rPr>
        <w:t xml:space="preserve"> D.058</w:t>
      </w:r>
    </w:p>
    <w:p w14:paraId="5210C44F" w14:textId="65783718" w:rsidR="00FD0226" w:rsidRPr="00A80A7F" w:rsidRDefault="00D6705F" w:rsidP="00A80A7F">
      <w:pPr>
        <w:spacing w:before="360" w:after="360"/>
        <w:jc w:val="both"/>
        <w:outlineLvl w:val="0"/>
        <w:rPr>
          <w:rFonts w:ascii="Segoe UI" w:hAnsi="Segoe UI" w:cs="Segoe UI"/>
          <w:color w:val="7F7F7F" w:themeColor="text1" w:themeTint="80"/>
          <w:sz w:val="36"/>
          <w:szCs w:val="36"/>
        </w:rPr>
      </w:pPr>
      <w:r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DODATEK </w:t>
      </w:r>
      <w:r w:rsidR="00495FE7">
        <w:rPr>
          <w:rFonts w:ascii="Segoe UI" w:hAnsi="Segoe UI" w:cs="Segoe UI"/>
          <w:color w:val="7F7F7F" w:themeColor="text1" w:themeTint="80"/>
          <w:sz w:val="36"/>
          <w:szCs w:val="36"/>
        </w:rPr>
        <w:t>Č</w:t>
      </w:r>
      <w:r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. </w:t>
      </w:r>
      <w:r w:rsidR="00B94539" w:rsidRPr="00A80A7F">
        <w:rPr>
          <w:rFonts w:ascii="Segoe UI" w:hAnsi="Segoe UI" w:cs="Segoe UI"/>
          <w:color w:val="7F7F7F" w:themeColor="text1" w:themeTint="80"/>
          <w:sz w:val="36"/>
          <w:szCs w:val="36"/>
        </w:rPr>
        <w:t>5</w:t>
      </w:r>
      <w:r w:rsidR="009D2710"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 </w:t>
      </w:r>
      <w:r w:rsidR="00FD0226" w:rsidRPr="00A80A7F">
        <w:rPr>
          <w:rFonts w:ascii="Segoe UI" w:hAnsi="Segoe UI" w:cs="Segoe UI"/>
          <w:color w:val="7F7F7F" w:themeColor="text1" w:themeTint="80"/>
          <w:sz w:val="36"/>
          <w:szCs w:val="36"/>
        </w:rPr>
        <w:t>KE SMLOUVĚ Č. 130168/2006 O</w:t>
      </w:r>
      <w:r w:rsidR="00495FE7">
        <w:rPr>
          <w:rFonts w:ascii="Segoe UI" w:hAnsi="Segoe UI" w:cs="Segoe UI"/>
          <w:color w:val="7F7F7F" w:themeColor="text1" w:themeTint="80"/>
          <w:sz w:val="36"/>
          <w:szCs w:val="36"/>
        </w:rPr>
        <w:t> </w:t>
      </w:r>
      <w:r w:rsidR="00FD0226" w:rsidRPr="00A80A7F">
        <w:rPr>
          <w:rFonts w:ascii="Segoe UI" w:hAnsi="Segoe UI" w:cs="Segoe UI"/>
          <w:color w:val="7F7F7F" w:themeColor="text1" w:themeTint="80"/>
          <w:sz w:val="36"/>
          <w:szCs w:val="36"/>
        </w:rPr>
        <w:t>POSKYT</w:t>
      </w:r>
      <w:r w:rsidR="003B7549">
        <w:rPr>
          <w:rFonts w:ascii="Segoe UI" w:hAnsi="Segoe UI" w:cs="Segoe UI"/>
          <w:color w:val="7F7F7F" w:themeColor="text1" w:themeTint="80"/>
          <w:sz w:val="36"/>
          <w:szCs w:val="36"/>
        </w:rPr>
        <w:t>NUTÍ</w:t>
      </w:r>
      <w:r w:rsidR="00FD0226"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 UŽÍVACÍCH PRÁV K PROGRAMOVÉMU VYBAVENÍ A DATOVÝM SOUBORŮM ÚRS</w:t>
      </w:r>
    </w:p>
    <w:p w14:paraId="6B715515" w14:textId="77777777" w:rsidR="00A8681C" w:rsidRPr="00A80A7F" w:rsidRDefault="00A8681C" w:rsidP="00A8681C">
      <w:pPr>
        <w:pStyle w:val="Default"/>
        <w:rPr>
          <w:sz w:val="20"/>
          <w:szCs w:val="20"/>
        </w:rPr>
      </w:pPr>
    </w:p>
    <w:p w14:paraId="50E1CA90" w14:textId="77777777" w:rsidR="007730CA" w:rsidRPr="00640F7A" w:rsidRDefault="00A8681C" w:rsidP="00A8681C">
      <w:pPr>
        <w:pStyle w:val="Default"/>
        <w:rPr>
          <w:b/>
          <w:bCs/>
          <w:sz w:val="20"/>
          <w:szCs w:val="20"/>
        </w:rPr>
      </w:pPr>
      <w:r w:rsidRPr="00640F7A">
        <w:rPr>
          <w:b/>
          <w:bCs/>
          <w:sz w:val="20"/>
          <w:szCs w:val="20"/>
        </w:rPr>
        <w:t>SMLUVNÍ STRANY:</w:t>
      </w:r>
    </w:p>
    <w:p w14:paraId="75D9F525" w14:textId="44356EA0" w:rsidR="00A8681C" w:rsidRPr="00640F7A" w:rsidRDefault="00A8681C" w:rsidP="00A8681C">
      <w:pPr>
        <w:pStyle w:val="Default"/>
        <w:rPr>
          <w:sz w:val="20"/>
          <w:szCs w:val="20"/>
        </w:rPr>
      </w:pPr>
      <w:r w:rsidRPr="00640F7A">
        <w:rPr>
          <w:b/>
          <w:bCs/>
          <w:sz w:val="20"/>
          <w:szCs w:val="20"/>
        </w:rPr>
        <w:t xml:space="preserve"> </w:t>
      </w:r>
    </w:p>
    <w:p w14:paraId="459E89A6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b/>
          <w:bCs/>
          <w:sz w:val="20"/>
          <w:szCs w:val="20"/>
        </w:rPr>
        <w:t xml:space="preserve">Státní fond životního prostředí České republiky </w:t>
      </w:r>
    </w:p>
    <w:p w14:paraId="6E136CDC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zřízený zákonem č. 388/1991 Sb., o Státním fondu životního prostředí České republiky </w:t>
      </w:r>
    </w:p>
    <w:p w14:paraId="7A441FAA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sídlo: Kaplanova 1931/1, 148 00 Praha 11 – Chodov </w:t>
      </w:r>
    </w:p>
    <w:p w14:paraId="2E951FFC" w14:textId="77777777" w:rsidR="00495FE7" w:rsidRDefault="00495FE7" w:rsidP="000D2996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korespondenční adresa: Olbrachtova 2006/9, 140 00 Praha 4 – Krč </w:t>
      </w:r>
    </w:p>
    <w:p w14:paraId="227FC4C1" w14:textId="7A2312CC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zastoupený: Ing. Petrem Valdmanem, ředitelem Státního fondu životního prostředí ČR </w:t>
      </w:r>
    </w:p>
    <w:p w14:paraId="1AABEDAB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IČO: 00020729 </w:t>
      </w:r>
    </w:p>
    <w:p w14:paraId="50C96C85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DIČ: není plátcem DPH </w:t>
      </w:r>
    </w:p>
    <w:p w14:paraId="0E085C1E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bankovní spojení: Česká národní banka, č. účtu: 210008-9025001/0710 </w:t>
      </w:r>
    </w:p>
    <w:p w14:paraId="71C29262" w14:textId="5EE3C0B2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kontaktní osoba pro účely smlouvy: </w:t>
      </w:r>
      <w:proofErr w:type="spellStart"/>
      <w:r w:rsidR="00993985" w:rsidRPr="00993985">
        <w:rPr>
          <w:sz w:val="20"/>
          <w:szCs w:val="20"/>
          <w:highlight w:val="yellow"/>
        </w:rPr>
        <w:t>xxx</w:t>
      </w:r>
      <w:proofErr w:type="spellEnd"/>
      <w:r w:rsidR="00495FE7">
        <w:rPr>
          <w:sz w:val="20"/>
          <w:szCs w:val="20"/>
        </w:rPr>
        <w:t xml:space="preserve">, </w:t>
      </w:r>
      <w:r w:rsidRPr="00640F7A">
        <w:rPr>
          <w:sz w:val="20"/>
          <w:szCs w:val="20"/>
        </w:rPr>
        <w:t>tel.:</w:t>
      </w:r>
      <w:r w:rsidR="00495FE7">
        <w:rPr>
          <w:sz w:val="20"/>
          <w:szCs w:val="20"/>
        </w:rPr>
        <w:t xml:space="preserve"> </w:t>
      </w:r>
      <w:proofErr w:type="spellStart"/>
      <w:r w:rsidR="00993985" w:rsidRPr="00993985">
        <w:rPr>
          <w:sz w:val="20"/>
          <w:szCs w:val="20"/>
          <w:highlight w:val="yellow"/>
        </w:rPr>
        <w:t>xxx</w:t>
      </w:r>
      <w:proofErr w:type="spellEnd"/>
      <w:r w:rsidRPr="00640F7A">
        <w:rPr>
          <w:sz w:val="20"/>
          <w:szCs w:val="20"/>
        </w:rPr>
        <w:t xml:space="preserve">, </w:t>
      </w:r>
    </w:p>
    <w:p w14:paraId="5076AF3D" w14:textId="3E6CD7F4" w:rsidR="00A8681C" w:rsidRPr="00640F7A" w:rsidRDefault="008409A5" w:rsidP="00A80A7F">
      <w:pPr>
        <w:pStyle w:val="Default"/>
        <w:spacing w:line="264" w:lineRule="auto"/>
        <w:ind w:left="3119"/>
        <w:rPr>
          <w:sz w:val="20"/>
          <w:szCs w:val="20"/>
        </w:rPr>
      </w:pPr>
      <w:r w:rsidRPr="00640F7A">
        <w:rPr>
          <w:sz w:val="20"/>
          <w:szCs w:val="20"/>
        </w:rPr>
        <w:t xml:space="preserve"> </w:t>
      </w:r>
      <w:r w:rsidR="00A8681C" w:rsidRPr="00640F7A">
        <w:rPr>
          <w:sz w:val="20"/>
          <w:szCs w:val="20"/>
        </w:rPr>
        <w:t xml:space="preserve">e-mail: </w:t>
      </w:r>
      <w:proofErr w:type="spellStart"/>
      <w:r w:rsidR="00993985" w:rsidRPr="00993985">
        <w:rPr>
          <w:sz w:val="20"/>
          <w:szCs w:val="20"/>
          <w:highlight w:val="yellow"/>
        </w:rPr>
        <w:t>xxx</w:t>
      </w:r>
      <w:proofErr w:type="spellEnd"/>
    </w:p>
    <w:p w14:paraId="7ACB813C" w14:textId="4E3A7DA3" w:rsidR="00D6705F" w:rsidRPr="00A80A7F" w:rsidRDefault="00A8681C" w:rsidP="00A80A7F">
      <w:pPr>
        <w:spacing w:line="264" w:lineRule="auto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(dále jen „</w:t>
      </w:r>
      <w:r w:rsidR="00EA0B9B">
        <w:rPr>
          <w:rFonts w:ascii="Segoe UI" w:hAnsi="Segoe UI" w:cs="Segoe UI"/>
          <w:sz w:val="20"/>
        </w:rPr>
        <w:t>N</w:t>
      </w:r>
      <w:r w:rsidRPr="00A80A7F">
        <w:rPr>
          <w:rFonts w:ascii="Segoe UI" w:hAnsi="Segoe UI" w:cs="Segoe UI"/>
          <w:sz w:val="20"/>
        </w:rPr>
        <w:t>abyvatel“)</w:t>
      </w:r>
    </w:p>
    <w:p w14:paraId="01BF7535" w14:textId="48398507" w:rsidR="00504794" w:rsidRPr="00A80A7F" w:rsidRDefault="000D2996" w:rsidP="00A80A7F">
      <w:pPr>
        <w:spacing w:before="240" w:after="240" w:line="264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</w:t>
      </w:r>
    </w:p>
    <w:p w14:paraId="4F0BB860" w14:textId="7E278775" w:rsidR="00E202ED" w:rsidRPr="00640F7A" w:rsidRDefault="00E202ED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b/>
          <w:bCs/>
          <w:sz w:val="20"/>
          <w:szCs w:val="20"/>
        </w:rPr>
        <w:t xml:space="preserve">ÚRS CZ a.s. </w:t>
      </w:r>
    </w:p>
    <w:p w14:paraId="2DFEB943" w14:textId="7934A9D7" w:rsidR="000D2996" w:rsidRDefault="000D2996" w:rsidP="000D2996">
      <w:pPr>
        <w:pStyle w:val="Default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zapsána v Obchodním rejstříku vedeném Městským soudem v Praze, oddíl B, vložka 1776</w:t>
      </w:r>
    </w:p>
    <w:p w14:paraId="0FAD2248" w14:textId="34F2C81B" w:rsidR="00E202ED" w:rsidRPr="00640F7A" w:rsidRDefault="00934264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s</w:t>
      </w:r>
      <w:r w:rsidR="00E202ED" w:rsidRPr="00640F7A">
        <w:rPr>
          <w:sz w:val="20"/>
          <w:szCs w:val="20"/>
        </w:rPr>
        <w:t>ídl</w:t>
      </w:r>
      <w:r w:rsidR="000D2996">
        <w:rPr>
          <w:sz w:val="20"/>
          <w:szCs w:val="20"/>
        </w:rPr>
        <w:t>o</w:t>
      </w:r>
      <w:r w:rsidR="00E202ED" w:rsidRPr="00640F7A">
        <w:rPr>
          <w:sz w:val="20"/>
          <w:szCs w:val="20"/>
        </w:rPr>
        <w:t xml:space="preserve">: Tiskařská 257/10, 108 00 Praha 10 – Malešice </w:t>
      </w:r>
    </w:p>
    <w:p w14:paraId="0008CAC0" w14:textId="7870CA7F" w:rsidR="00E202ED" w:rsidRPr="00640F7A" w:rsidRDefault="00E202ED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IČ</w:t>
      </w:r>
      <w:r w:rsidR="000D2996">
        <w:rPr>
          <w:sz w:val="20"/>
          <w:szCs w:val="20"/>
        </w:rPr>
        <w:t>O</w:t>
      </w:r>
      <w:r w:rsidRPr="00640F7A">
        <w:rPr>
          <w:sz w:val="20"/>
          <w:szCs w:val="20"/>
        </w:rPr>
        <w:t xml:space="preserve">: 47115645 </w:t>
      </w:r>
    </w:p>
    <w:p w14:paraId="6C56C9C4" w14:textId="77777777" w:rsidR="00E202ED" w:rsidRPr="00640F7A" w:rsidRDefault="00E202ED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DIČ: CZ699000797 </w:t>
      </w:r>
    </w:p>
    <w:p w14:paraId="58874FE0" w14:textId="1A6BA0EF" w:rsidR="00E202ED" w:rsidRPr="00640F7A" w:rsidRDefault="00934264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z</w:t>
      </w:r>
      <w:r w:rsidR="00E202ED" w:rsidRPr="00640F7A">
        <w:rPr>
          <w:sz w:val="20"/>
          <w:szCs w:val="20"/>
        </w:rPr>
        <w:t>astoupen</w:t>
      </w:r>
      <w:r w:rsidR="000D2996">
        <w:rPr>
          <w:sz w:val="20"/>
          <w:szCs w:val="20"/>
        </w:rPr>
        <w:t>a</w:t>
      </w:r>
      <w:r w:rsidR="00E202ED" w:rsidRPr="00640F7A">
        <w:rPr>
          <w:sz w:val="20"/>
          <w:szCs w:val="20"/>
        </w:rPr>
        <w:t xml:space="preserve">: </w:t>
      </w:r>
      <w:proofErr w:type="spellStart"/>
      <w:r w:rsidR="00993985" w:rsidRPr="00993985">
        <w:rPr>
          <w:sz w:val="20"/>
          <w:szCs w:val="20"/>
          <w:highlight w:val="yellow"/>
        </w:rPr>
        <w:t>xxx</w:t>
      </w:r>
      <w:proofErr w:type="spellEnd"/>
      <w:r w:rsidR="00E202ED" w:rsidRPr="00640F7A">
        <w:rPr>
          <w:sz w:val="20"/>
          <w:szCs w:val="20"/>
        </w:rPr>
        <w:t>, ředitelem společnosti</w:t>
      </w:r>
    </w:p>
    <w:p w14:paraId="157456E9" w14:textId="17405D33" w:rsidR="00413470" w:rsidRPr="00640F7A" w:rsidRDefault="00934264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k</w:t>
      </w:r>
      <w:r w:rsidR="00E202ED" w:rsidRPr="00640F7A">
        <w:rPr>
          <w:sz w:val="20"/>
          <w:szCs w:val="20"/>
        </w:rPr>
        <w:t xml:space="preserve">ontaktní osoba: </w:t>
      </w:r>
      <w:proofErr w:type="spellStart"/>
      <w:r w:rsidR="00993985" w:rsidRPr="00993985">
        <w:rPr>
          <w:sz w:val="20"/>
          <w:szCs w:val="20"/>
          <w:highlight w:val="yellow"/>
        </w:rPr>
        <w:t>xxx</w:t>
      </w:r>
      <w:proofErr w:type="spellEnd"/>
      <w:r w:rsidR="00E202ED" w:rsidRPr="00640F7A">
        <w:rPr>
          <w:sz w:val="20"/>
          <w:szCs w:val="20"/>
        </w:rPr>
        <w:t xml:space="preserve">, </w:t>
      </w:r>
      <w:r w:rsidR="00413470" w:rsidRPr="00640F7A">
        <w:rPr>
          <w:sz w:val="20"/>
          <w:szCs w:val="20"/>
        </w:rPr>
        <w:t>manažer klíčových zákazníků</w:t>
      </w:r>
      <w:r w:rsidR="000D2996">
        <w:rPr>
          <w:sz w:val="20"/>
          <w:szCs w:val="20"/>
        </w:rPr>
        <w:t xml:space="preserve">, </w:t>
      </w:r>
      <w:r w:rsidR="00E202ED" w:rsidRPr="00640F7A">
        <w:rPr>
          <w:sz w:val="20"/>
          <w:szCs w:val="20"/>
        </w:rPr>
        <w:t>tel.</w:t>
      </w:r>
      <w:r w:rsidRPr="00640F7A">
        <w:rPr>
          <w:sz w:val="20"/>
          <w:szCs w:val="20"/>
        </w:rPr>
        <w:t>:</w:t>
      </w:r>
      <w:r w:rsidR="000D2996">
        <w:rPr>
          <w:sz w:val="20"/>
          <w:szCs w:val="20"/>
        </w:rPr>
        <w:t xml:space="preserve"> </w:t>
      </w:r>
      <w:proofErr w:type="spellStart"/>
      <w:r w:rsidR="00993985" w:rsidRPr="00993985">
        <w:rPr>
          <w:sz w:val="20"/>
          <w:szCs w:val="20"/>
          <w:highlight w:val="yellow"/>
        </w:rPr>
        <w:t>xxx</w:t>
      </w:r>
      <w:proofErr w:type="spellEnd"/>
    </w:p>
    <w:p w14:paraId="398BDCD3" w14:textId="216221A3" w:rsidR="00E202ED" w:rsidRPr="00640F7A" w:rsidRDefault="00413470" w:rsidP="00A80A7F">
      <w:pPr>
        <w:pStyle w:val="Default"/>
        <w:spacing w:line="264" w:lineRule="auto"/>
        <w:ind w:left="1418"/>
        <w:rPr>
          <w:sz w:val="20"/>
          <w:szCs w:val="20"/>
        </w:rPr>
      </w:pPr>
      <w:r w:rsidRPr="00640F7A">
        <w:rPr>
          <w:sz w:val="20"/>
          <w:szCs w:val="20"/>
        </w:rPr>
        <w:t xml:space="preserve">  </w:t>
      </w:r>
      <w:r w:rsidR="000E4CC5">
        <w:rPr>
          <w:sz w:val="20"/>
          <w:szCs w:val="20"/>
        </w:rPr>
        <w:t>e-</w:t>
      </w:r>
      <w:r w:rsidR="00E202ED" w:rsidRPr="00640F7A">
        <w:rPr>
          <w:sz w:val="20"/>
          <w:szCs w:val="20"/>
        </w:rPr>
        <w:t xml:space="preserve">mail: </w:t>
      </w:r>
      <w:proofErr w:type="spellStart"/>
      <w:r w:rsidR="00993985" w:rsidRPr="00993985">
        <w:rPr>
          <w:sz w:val="20"/>
          <w:szCs w:val="20"/>
          <w:highlight w:val="yellow"/>
        </w:rPr>
        <w:t>xxx</w:t>
      </w:r>
      <w:proofErr w:type="spellEnd"/>
    </w:p>
    <w:p w14:paraId="74F18609" w14:textId="27B9B9A7" w:rsidR="00D6705F" w:rsidRDefault="00E202ED">
      <w:pPr>
        <w:spacing w:line="264" w:lineRule="auto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(dále jen „</w:t>
      </w:r>
      <w:r w:rsidR="00EA0B9B">
        <w:rPr>
          <w:rFonts w:ascii="Segoe UI" w:hAnsi="Segoe UI" w:cs="Segoe UI"/>
          <w:sz w:val="20"/>
        </w:rPr>
        <w:t>P</w:t>
      </w:r>
      <w:r w:rsidRPr="00A80A7F">
        <w:rPr>
          <w:rFonts w:ascii="Segoe UI" w:hAnsi="Segoe UI" w:cs="Segoe UI"/>
          <w:sz w:val="20"/>
        </w:rPr>
        <w:t>oskytovatel“)</w:t>
      </w:r>
    </w:p>
    <w:p w14:paraId="7B91821A" w14:textId="77777777" w:rsidR="000E4CC5" w:rsidRDefault="000E4CC5">
      <w:pPr>
        <w:spacing w:line="264" w:lineRule="auto"/>
        <w:jc w:val="both"/>
        <w:rPr>
          <w:rFonts w:ascii="Segoe UI" w:hAnsi="Segoe UI" w:cs="Segoe UI"/>
          <w:sz w:val="20"/>
        </w:rPr>
      </w:pPr>
    </w:p>
    <w:p w14:paraId="0A676B5F" w14:textId="499E5C47" w:rsidR="000E4CC5" w:rsidRPr="00A80A7F" w:rsidRDefault="000E4CC5" w:rsidP="00A80A7F">
      <w:pPr>
        <w:spacing w:line="264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(společně dále jen „smluvní strany“)</w:t>
      </w:r>
    </w:p>
    <w:p w14:paraId="70AFEB4C" w14:textId="77777777" w:rsidR="00D6705F" w:rsidRPr="00A80A7F" w:rsidRDefault="00D6705F" w:rsidP="00A80A7F">
      <w:pPr>
        <w:spacing w:line="264" w:lineRule="auto"/>
        <w:jc w:val="both"/>
        <w:rPr>
          <w:rFonts w:ascii="Segoe UI" w:hAnsi="Segoe UI" w:cs="Segoe UI"/>
          <w:sz w:val="20"/>
        </w:rPr>
      </w:pPr>
    </w:p>
    <w:p w14:paraId="2ABC7AC9" w14:textId="77777777" w:rsidR="00421913" w:rsidRPr="00A80A7F" w:rsidRDefault="00421913" w:rsidP="00A80A7F">
      <w:pPr>
        <w:overflowPunct/>
        <w:spacing w:line="264" w:lineRule="auto"/>
        <w:jc w:val="both"/>
        <w:textAlignment w:val="auto"/>
        <w:rPr>
          <w:rFonts w:ascii="Segoe UI" w:eastAsia="Calibri" w:hAnsi="Segoe UI" w:cs="Segoe UI"/>
          <w:color w:val="000000"/>
          <w:sz w:val="20"/>
        </w:rPr>
      </w:pPr>
    </w:p>
    <w:p w14:paraId="28E02CF7" w14:textId="27869CE7" w:rsidR="00421913" w:rsidRPr="00A80A7F" w:rsidRDefault="00421913" w:rsidP="00A80A7F">
      <w:pPr>
        <w:spacing w:line="264" w:lineRule="auto"/>
        <w:jc w:val="both"/>
        <w:rPr>
          <w:rFonts w:ascii="Segoe UI" w:eastAsia="Calibri" w:hAnsi="Segoe UI" w:cs="Segoe UI"/>
          <w:color w:val="000000"/>
          <w:sz w:val="20"/>
        </w:rPr>
      </w:pPr>
      <w:r w:rsidRPr="00A80A7F">
        <w:rPr>
          <w:rFonts w:ascii="Segoe UI" w:eastAsia="Calibri" w:hAnsi="Segoe UI" w:cs="Segoe UI"/>
          <w:color w:val="000000"/>
          <w:sz w:val="20"/>
        </w:rPr>
        <w:t>uzavírají níže uvedeného dne, měsíce a roku tento Dodatek č. 5 (dále jen „dodatek“) ke Smlouvě č.</w:t>
      </w:r>
      <w:r w:rsidR="00B569EE">
        <w:rPr>
          <w:rFonts w:ascii="Segoe UI" w:eastAsia="Calibri" w:hAnsi="Segoe UI" w:cs="Segoe UI"/>
          <w:color w:val="000000"/>
          <w:sz w:val="20"/>
        </w:rPr>
        <w:t> </w:t>
      </w:r>
      <w:r w:rsidRPr="00A80A7F">
        <w:rPr>
          <w:rFonts w:ascii="Segoe UI" w:eastAsia="Calibri" w:hAnsi="Segoe UI" w:cs="Segoe UI"/>
          <w:color w:val="000000"/>
          <w:sz w:val="20"/>
        </w:rPr>
        <w:t>130168/2006 o poskyt</w:t>
      </w:r>
      <w:r w:rsidR="00B569EE">
        <w:rPr>
          <w:rFonts w:ascii="Segoe UI" w:eastAsia="Calibri" w:hAnsi="Segoe UI" w:cs="Segoe UI"/>
          <w:color w:val="000000"/>
          <w:sz w:val="20"/>
        </w:rPr>
        <w:t>nutí</w:t>
      </w:r>
      <w:r w:rsidRPr="00A80A7F">
        <w:rPr>
          <w:rFonts w:ascii="Segoe UI" w:eastAsia="Calibri" w:hAnsi="Segoe UI" w:cs="Segoe UI"/>
          <w:color w:val="000000"/>
          <w:sz w:val="20"/>
        </w:rPr>
        <w:t xml:space="preserve"> užívacích práv k programovému vybavení a datovým souborům ÚRS ze dne 31.</w:t>
      </w:r>
      <w:r w:rsidR="000E4CC5">
        <w:rPr>
          <w:rFonts w:ascii="Segoe UI" w:eastAsia="Calibri" w:hAnsi="Segoe UI" w:cs="Segoe UI"/>
          <w:color w:val="000000"/>
          <w:sz w:val="20"/>
        </w:rPr>
        <w:t xml:space="preserve"> </w:t>
      </w:r>
      <w:r w:rsidRPr="00A80A7F">
        <w:rPr>
          <w:rFonts w:ascii="Segoe UI" w:eastAsia="Calibri" w:hAnsi="Segoe UI" w:cs="Segoe UI"/>
          <w:color w:val="000000"/>
          <w:sz w:val="20"/>
        </w:rPr>
        <w:t>5.</w:t>
      </w:r>
      <w:r w:rsidR="000E4CC5">
        <w:rPr>
          <w:rFonts w:ascii="Segoe UI" w:eastAsia="Calibri" w:hAnsi="Segoe UI" w:cs="Segoe UI"/>
          <w:color w:val="000000"/>
          <w:sz w:val="20"/>
        </w:rPr>
        <w:t xml:space="preserve"> </w:t>
      </w:r>
      <w:r w:rsidRPr="00A80A7F">
        <w:rPr>
          <w:rFonts w:ascii="Segoe UI" w:eastAsia="Calibri" w:hAnsi="Segoe UI" w:cs="Segoe UI"/>
          <w:color w:val="000000"/>
          <w:sz w:val="20"/>
        </w:rPr>
        <w:t>2006</w:t>
      </w:r>
      <w:r w:rsidR="00D17998">
        <w:rPr>
          <w:rFonts w:ascii="Segoe UI" w:eastAsia="Calibri" w:hAnsi="Segoe UI" w:cs="Segoe UI"/>
          <w:color w:val="000000"/>
          <w:sz w:val="20"/>
        </w:rPr>
        <w:t xml:space="preserve"> (dále jen „Smlouva č. 130168/2006“)</w:t>
      </w:r>
      <w:r w:rsidRPr="00A80A7F">
        <w:rPr>
          <w:rFonts w:ascii="Segoe UI" w:eastAsia="Calibri" w:hAnsi="Segoe UI" w:cs="Segoe UI"/>
          <w:color w:val="000000"/>
          <w:sz w:val="20"/>
        </w:rPr>
        <w:t xml:space="preserve"> uzavřené dle § 269 odst. 2 zákona č. 513/1991 Sb., obchodního zákoníku.</w:t>
      </w:r>
      <w:r w:rsidR="00536943">
        <w:rPr>
          <w:rFonts w:ascii="Segoe UI" w:eastAsia="Calibri" w:hAnsi="Segoe UI" w:cs="Segoe UI"/>
          <w:color w:val="000000"/>
          <w:sz w:val="20"/>
        </w:rPr>
        <w:t xml:space="preserve"> Smlouva </w:t>
      </w:r>
      <w:r w:rsidR="00D17998">
        <w:rPr>
          <w:rFonts w:ascii="Segoe UI" w:eastAsia="Calibri" w:hAnsi="Segoe UI" w:cs="Segoe UI"/>
          <w:color w:val="000000"/>
          <w:sz w:val="20"/>
        </w:rPr>
        <w:t>č. </w:t>
      </w:r>
      <w:r w:rsidR="00D17998" w:rsidRPr="00D866C4">
        <w:rPr>
          <w:rFonts w:ascii="Segoe UI" w:eastAsia="Calibri" w:hAnsi="Segoe UI" w:cs="Segoe UI"/>
          <w:color w:val="000000"/>
          <w:sz w:val="20"/>
        </w:rPr>
        <w:t>130168/2006</w:t>
      </w:r>
      <w:r w:rsidR="00D17998">
        <w:rPr>
          <w:rFonts w:ascii="Segoe UI" w:eastAsia="Calibri" w:hAnsi="Segoe UI" w:cs="Segoe UI"/>
          <w:color w:val="000000"/>
          <w:sz w:val="20"/>
        </w:rPr>
        <w:t xml:space="preserve"> </w:t>
      </w:r>
      <w:r w:rsidR="00536943">
        <w:rPr>
          <w:rFonts w:ascii="Segoe UI" w:eastAsia="Calibri" w:hAnsi="Segoe UI" w:cs="Segoe UI"/>
          <w:color w:val="000000"/>
          <w:sz w:val="20"/>
        </w:rPr>
        <w:t xml:space="preserve">ve znění Dodatků č. 1 až 5 je </w:t>
      </w:r>
      <w:r w:rsidR="00536943" w:rsidRPr="00D866C4">
        <w:rPr>
          <w:rFonts w:ascii="Segoe UI" w:eastAsia="Calibri" w:hAnsi="Segoe UI" w:cs="Segoe UI"/>
          <w:color w:val="000000"/>
          <w:sz w:val="20"/>
        </w:rPr>
        <w:t xml:space="preserve">dále </w:t>
      </w:r>
      <w:r w:rsidR="00536943">
        <w:rPr>
          <w:rFonts w:ascii="Segoe UI" w:eastAsia="Calibri" w:hAnsi="Segoe UI" w:cs="Segoe UI"/>
          <w:color w:val="000000"/>
          <w:sz w:val="20"/>
        </w:rPr>
        <w:t xml:space="preserve">označována </w:t>
      </w:r>
      <w:r w:rsidR="00536943" w:rsidRPr="00D866C4">
        <w:rPr>
          <w:rFonts w:ascii="Segoe UI" w:eastAsia="Calibri" w:hAnsi="Segoe UI" w:cs="Segoe UI"/>
          <w:color w:val="000000"/>
          <w:sz w:val="20"/>
        </w:rPr>
        <w:t>jen „</w:t>
      </w:r>
      <w:r w:rsidR="00536943">
        <w:rPr>
          <w:rFonts w:ascii="Segoe UI" w:eastAsia="Calibri" w:hAnsi="Segoe UI" w:cs="Segoe UI"/>
          <w:color w:val="000000"/>
          <w:sz w:val="20"/>
        </w:rPr>
        <w:t>S</w:t>
      </w:r>
      <w:r w:rsidR="00536943" w:rsidRPr="00D866C4">
        <w:rPr>
          <w:rFonts w:ascii="Segoe UI" w:eastAsia="Calibri" w:hAnsi="Segoe UI" w:cs="Segoe UI"/>
          <w:color w:val="000000"/>
          <w:sz w:val="20"/>
        </w:rPr>
        <w:t>mlouva“</w:t>
      </w:r>
      <w:r w:rsidR="00536943">
        <w:rPr>
          <w:rFonts w:ascii="Segoe UI" w:eastAsia="Calibri" w:hAnsi="Segoe UI" w:cs="Segoe UI"/>
          <w:color w:val="000000"/>
          <w:sz w:val="20"/>
        </w:rPr>
        <w:t>.</w:t>
      </w:r>
    </w:p>
    <w:p w14:paraId="622E3C65" w14:textId="77777777" w:rsidR="00421913" w:rsidRPr="00A80A7F" w:rsidRDefault="00421913" w:rsidP="00A80A7F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Segoe UI" w:eastAsia="Calibri" w:hAnsi="Segoe UI" w:cs="Segoe UI"/>
          <w:color w:val="000000"/>
          <w:sz w:val="20"/>
        </w:rPr>
      </w:pPr>
      <w:r w:rsidRPr="00A80A7F">
        <w:rPr>
          <w:rFonts w:ascii="Segoe UI" w:eastAsia="Calibri" w:hAnsi="Segoe UI" w:cs="Segoe UI"/>
          <w:color w:val="000000"/>
          <w:sz w:val="20"/>
        </w:rPr>
        <w:br w:type="page"/>
      </w:r>
    </w:p>
    <w:p w14:paraId="3E6D18EF" w14:textId="1A1139E4" w:rsidR="00D6705F" w:rsidRPr="00A80A7F" w:rsidRDefault="00D6705F" w:rsidP="00A80A7F">
      <w:pPr>
        <w:spacing w:line="264" w:lineRule="auto"/>
        <w:jc w:val="center"/>
        <w:rPr>
          <w:rFonts w:ascii="Segoe UI" w:hAnsi="Segoe UI" w:cs="Segoe UI"/>
          <w:b/>
          <w:sz w:val="20"/>
        </w:rPr>
      </w:pPr>
      <w:r w:rsidRPr="00A80A7F">
        <w:rPr>
          <w:rFonts w:ascii="Segoe UI" w:hAnsi="Segoe UI" w:cs="Segoe UI"/>
          <w:b/>
          <w:sz w:val="20"/>
        </w:rPr>
        <w:lastRenderedPageBreak/>
        <w:t>I.</w:t>
      </w:r>
    </w:p>
    <w:p w14:paraId="7A62667B" w14:textId="77777777" w:rsidR="00D6705F" w:rsidRPr="00A80A7F" w:rsidRDefault="00D6705F" w:rsidP="00A80A7F">
      <w:pPr>
        <w:spacing w:after="120" w:line="264" w:lineRule="auto"/>
        <w:jc w:val="center"/>
        <w:rPr>
          <w:rFonts w:ascii="Segoe UI" w:hAnsi="Segoe UI" w:cs="Segoe UI"/>
          <w:b/>
          <w:sz w:val="20"/>
        </w:rPr>
      </w:pPr>
      <w:r w:rsidRPr="00A80A7F">
        <w:rPr>
          <w:rFonts w:ascii="Segoe UI" w:hAnsi="Segoe UI" w:cs="Segoe UI"/>
          <w:b/>
          <w:sz w:val="20"/>
        </w:rPr>
        <w:t>Účel dodatku</w:t>
      </w:r>
    </w:p>
    <w:p w14:paraId="0982D323" w14:textId="53FD2603" w:rsidR="00D6705F" w:rsidRPr="00A80A7F" w:rsidRDefault="003F6EB3" w:rsidP="00A80A7F">
      <w:pPr>
        <w:spacing w:after="240" w:line="264" w:lineRule="auto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 xml:space="preserve">Na základě změny všeobecných obchodních a licenčních podmínek a úpravy oficiálního ceníku programového vybavení KROS se smluvní strany dohodly na uzavření tohoto dodatku, kterým se mění ustanovení </w:t>
      </w:r>
      <w:r w:rsidR="00536943">
        <w:rPr>
          <w:rFonts w:ascii="Segoe UI" w:hAnsi="Segoe UI" w:cs="Segoe UI"/>
          <w:sz w:val="20"/>
        </w:rPr>
        <w:t>S</w:t>
      </w:r>
      <w:r w:rsidRPr="00A80A7F">
        <w:rPr>
          <w:rFonts w:ascii="Segoe UI" w:hAnsi="Segoe UI" w:cs="Segoe UI"/>
          <w:sz w:val="20"/>
        </w:rPr>
        <w:t>mlouvy</w:t>
      </w:r>
      <w:r w:rsidR="00D17998">
        <w:rPr>
          <w:rFonts w:ascii="Segoe UI" w:hAnsi="Segoe UI" w:cs="Segoe UI"/>
          <w:sz w:val="20"/>
        </w:rPr>
        <w:t xml:space="preserve"> </w:t>
      </w:r>
      <w:r w:rsidR="00D17998">
        <w:rPr>
          <w:rFonts w:ascii="Segoe UI" w:eastAsia="Calibri" w:hAnsi="Segoe UI" w:cs="Segoe UI"/>
          <w:color w:val="000000"/>
          <w:sz w:val="20"/>
        </w:rPr>
        <w:t>č. 130168/2006 ve znění dodatků č. 1 až 4</w:t>
      </w:r>
      <w:r w:rsidRPr="00A80A7F">
        <w:rPr>
          <w:rFonts w:ascii="Segoe UI" w:hAnsi="Segoe UI" w:cs="Segoe UI"/>
          <w:sz w:val="20"/>
        </w:rPr>
        <w:t>.</w:t>
      </w:r>
    </w:p>
    <w:p w14:paraId="7AEA9331" w14:textId="31A81B88" w:rsidR="00D6705F" w:rsidRPr="00A80A7F" w:rsidRDefault="00D6705F" w:rsidP="00A80A7F">
      <w:pPr>
        <w:spacing w:line="264" w:lineRule="auto"/>
        <w:jc w:val="center"/>
        <w:rPr>
          <w:rFonts w:ascii="Segoe UI" w:hAnsi="Segoe UI" w:cs="Segoe UI"/>
          <w:b/>
          <w:sz w:val="20"/>
        </w:rPr>
      </w:pPr>
      <w:r w:rsidRPr="00A80A7F">
        <w:rPr>
          <w:rFonts w:ascii="Segoe UI" w:hAnsi="Segoe UI" w:cs="Segoe UI"/>
          <w:b/>
          <w:sz w:val="20"/>
        </w:rPr>
        <w:t>II.</w:t>
      </w:r>
    </w:p>
    <w:p w14:paraId="55ADEA3E" w14:textId="1934ED1A" w:rsidR="00EB4E9C" w:rsidRPr="00A80A7F" w:rsidRDefault="00D6705F" w:rsidP="00A80A7F">
      <w:pPr>
        <w:spacing w:line="264" w:lineRule="auto"/>
        <w:jc w:val="center"/>
        <w:rPr>
          <w:rFonts w:ascii="Segoe UI" w:hAnsi="Segoe UI" w:cs="Segoe UI"/>
          <w:b/>
          <w:sz w:val="20"/>
        </w:rPr>
      </w:pPr>
      <w:r w:rsidRPr="00A80A7F">
        <w:rPr>
          <w:rFonts w:ascii="Segoe UI" w:hAnsi="Segoe UI" w:cs="Segoe UI"/>
          <w:b/>
          <w:sz w:val="20"/>
        </w:rPr>
        <w:t>Předmět dodatku</w:t>
      </w:r>
    </w:p>
    <w:p w14:paraId="219838E6" w14:textId="13162676" w:rsidR="002A64C5" w:rsidRPr="00A80A7F" w:rsidRDefault="002A64C5">
      <w:pPr>
        <w:numPr>
          <w:ilvl w:val="0"/>
          <w:numId w:val="2"/>
        </w:numPr>
        <w:spacing w:before="120" w:line="264" w:lineRule="auto"/>
        <w:ind w:left="284" w:hanging="284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S</w:t>
      </w:r>
      <w:r>
        <w:rPr>
          <w:rFonts w:ascii="Segoe UI" w:hAnsi="Segoe UI" w:cs="Segoe UI"/>
          <w:sz w:val="20"/>
        </w:rPr>
        <w:t xml:space="preserve">mluvní strany se dohodly, že příloha č. 1 Smlouvy </w:t>
      </w:r>
      <w:r>
        <w:rPr>
          <w:rFonts w:ascii="Segoe UI" w:eastAsia="Calibri" w:hAnsi="Segoe UI" w:cs="Segoe UI"/>
          <w:color w:val="000000"/>
          <w:sz w:val="20"/>
        </w:rPr>
        <w:t xml:space="preserve">č. 130168/2006 </w:t>
      </w:r>
      <w:r>
        <w:rPr>
          <w:rFonts w:ascii="Segoe UI" w:hAnsi="Segoe UI" w:cs="Segoe UI"/>
          <w:sz w:val="20"/>
        </w:rPr>
        <w:t xml:space="preserve">ve znění dodatků č. 1 až 4 se nahrazuje </w:t>
      </w:r>
      <w:r w:rsidRPr="00CD2AE6">
        <w:rPr>
          <w:rFonts w:ascii="Segoe UI" w:hAnsi="Segoe UI" w:cs="Segoe UI"/>
          <w:sz w:val="20"/>
        </w:rPr>
        <w:t>novým zněním, které je nedílnou součástí tohoto dodatku jako příloha č. 1</w:t>
      </w:r>
      <w:r w:rsidR="0017413F" w:rsidRPr="00CD2AE6">
        <w:rPr>
          <w:rFonts w:ascii="Segoe UI" w:hAnsi="Segoe UI" w:cs="Segoe UI"/>
          <w:sz w:val="20"/>
        </w:rPr>
        <w:t>, a že nedílnou součástí Smlouvy se stávají příloh</w:t>
      </w:r>
      <w:r w:rsidR="002C2BE9" w:rsidRPr="00CD2AE6">
        <w:rPr>
          <w:rFonts w:ascii="Segoe UI" w:hAnsi="Segoe UI" w:cs="Segoe UI"/>
          <w:sz w:val="20"/>
        </w:rPr>
        <w:t>y</w:t>
      </w:r>
      <w:r w:rsidR="0017413F" w:rsidRPr="00CD2AE6">
        <w:rPr>
          <w:rFonts w:ascii="Segoe UI" w:hAnsi="Segoe UI" w:cs="Segoe UI"/>
          <w:sz w:val="20"/>
        </w:rPr>
        <w:t xml:space="preserve"> č. 2 a č. 3, které jsou nedílnou součástí tohoto dodatku.</w:t>
      </w:r>
    </w:p>
    <w:p w14:paraId="0C003115" w14:textId="5ECE0B66" w:rsidR="00EB4E9C" w:rsidRPr="00A80A7F" w:rsidRDefault="009D4708" w:rsidP="00A80A7F">
      <w:pPr>
        <w:numPr>
          <w:ilvl w:val="0"/>
          <w:numId w:val="2"/>
        </w:numPr>
        <w:spacing w:before="120" w:line="264" w:lineRule="auto"/>
        <w:ind w:left="284" w:hanging="284"/>
        <w:jc w:val="both"/>
        <w:rPr>
          <w:rFonts w:ascii="Segoe UI" w:hAnsi="Segoe UI" w:cs="Segoe UI"/>
          <w:b/>
          <w:bCs/>
          <w:sz w:val="20"/>
        </w:rPr>
      </w:pPr>
      <w:r w:rsidRPr="00A80A7F">
        <w:rPr>
          <w:rFonts w:ascii="Segoe UI" w:hAnsi="Segoe UI" w:cs="Segoe UI"/>
          <w:b/>
          <w:bCs/>
          <w:sz w:val="20"/>
        </w:rPr>
        <w:t>Čl. 1</w:t>
      </w:r>
      <w:r w:rsidR="00647AE2" w:rsidRPr="00A80A7F">
        <w:rPr>
          <w:rFonts w:ascii="Segoe UI" w:hAnsi="Segoe UI" w:cs="Segoe UI"/>
          <w:b/>
          <w:bCs/>
          <w:sz w:val="20"/>
        </w:rPr>
        <w:t xml:space="preserve"> „Předmět plnění smlouvy“</w:t>
      </w:r>
      <w:r w:rsidR="00AE773C" w:rsidRPr="00A80A7F">
        <w:rPr>
          <w:rFonts w:ascii="Segoe UI" w:hAnsi="Segoe UI" w:cs="Segoe UI"/>
          <w:b/>
          <w:bCs/>
          <w:sz w:val="20"/>
        </w:rPr>
        <w:t xml:space="preserve"> </w:t>
      </w:r>
      <w:r w:rsidRPr="00A80A7F">
        <w:rPr>
          <w:rFonts w:ascii="Segoe UI" w:hAnsi="Segoe UI" w:cs="Segoe UI"/>
          <w:b/>
          <w:bCs/>
          <w:sz w:val="20"/>
        </w:rPr>
        <w:t>se mění takto</w:t>
      </w:r>
      <w:r w:rsidR="00CD758F" w:rsidRPr="00A80A7F">
        <w:rPr>
          <w:rFonts w:ascii="Segoe UI" w:hAnsi="Segoe UI" w:cs="Segoe UI"/>
          <w:b/>
          <w:bCs/>
          <w:sz w:val="20"/>
        </w:rPr>
        <w:t>:</w:t>
      </w:r>
    </w:p>
    <w:p w14:paraId="086E78D8" w14:textId="0300D92D" w:rsidR="00B30A50" w:rsidRPr="00A80A7F" w:rsidRDefault="00E26C21" w:rsidP="00A80A7F">
      <w:pPr>
        <w:spacing w:line="264" w:lineRule="auto"/>
        <w:ind w:left="414" w:hanging="414"/>
        <w:jc w:val="both"/>
        <w:rPr>
          <w:rFonts w:ascii="Segoe UI" w:hAnsi="Segoe UI" w:cs="Segoe UI"/>
          <w:bCs/>
          <w:i/>
          <w:iCs/>
          <w:sz w:val="20"/>
        </w:rPr>
      </w:pPr>
      <w:r w:rsidRPr="00CD2AE6">
        <w:rPr>
          <w:rFonts w:ascii="Segoe UI" w:hAnsi="Segoe UI" w:cs="Segoe UI"/>
          <w:b/>
          <w:sz w:val="20"/>
        </w:rPr>
        <w:t>„</w:t>
      </w:r>
      <w:r w:rsidRPr="00A80A7F">
        <w:rPr>
          <w:rFonts w:ascii="Segoe UI" w:hAnsi="Segoe UI" w:cs="Segoe UI"/>
          <w:bCs/>
          <w:i/>
          <w:iCs/>
          <w:sz w:val="20"/>
        </w:rPr>
        <w:t xml:space="preserve">1. </w:t>
      </w:r>
      <w:r w:rsidRPr="00A80A7F">
        <w:rPr>
          <w:rFonts w:ascii="Segoe UI" w:hAnsi="Segoe UI" w:cs="Segoe UI"/>
          <w:bCs/>
          <w:i/>
          <w:iCs/>
          <w:sz w:val="20"/>
        </w:rPr>
        <w:tab/>
      </w:r>
      <w:r w:rsidR="00B30A50" w:rsidRPr="00A80A7F">
        <w:rPr>
          <w:rFonts w:ascii="Segoe UI" w:hAnsi="Segoe UI" w:cs="Segoe UI"/>
          <w:bCs/>
          <w:i/>
          <w:iCs/>
          <w:sz w:val="20"/>
        </w:rPr>
        <w:t>Poskytovatel touto Smlouvou poskytuje Nabyvateli časově omezenou licenci k užívání Programového vybavení KROS (dále také „Aplikace“) a datových souborů ÚRS (dále také „Data“) specifikovaných v</w:t>
      </w:r>
      <w:r w:rsidR="00BD2E29" w:rsidRPr="00A80A7F">
        <w:rPr>
          <w:rFonts w:ascii="Segoe UI" w:hAnsi="Segoe UI" w:cs="Segoe UI"/>
          <w:bCs/>
          <w:i/>
          <w:iCs/>
          <w:sz w:val="20"/>
        </w:rPr>
        <w:t> Příloze č. 1</w:t>
      </w:r>
      <w:r w:rsidR="00A306DE" w:rsidRPr="00A80A7F">
        <w:rPr>
          <w:rFonts w:ascii="Segoe UI" w:hAnsi="Segoe UI" w:cs="Segoe UI"/>
          <w:bCs/>
          <w:i/>
          <w:iCs/>
          <w:sz w:val="20"/>
        </w:rPr>
        <w:t xml:space="preserve"> - Specifikace Aplikace a Dat</w:t>
      </w:r>
      <w:r w:rsidR="00BD2E29" w:rsidRPr="00A80A7F">
        <w:rPr>
          <w:rFonts w:ascii="Segoe UI" w:hAnsi="Segoe UI" w:cs="Segoe UI"/>
          <w:bCs/>
          <w:i/>
          <w:iCs/>
          <w:sz w:val="20"/>
        </w:rPr>
        <w:t xml:space="preserve"> </w:t>
      </w:r>
      <w:r w:rsidR="00B30A50" w:rsidRPr="00A80A7F">
        <w:rPr>
          <w:rFonts w:ascii="Segoe UI" w:hAnsi="Segoe UI" w:cs="Segoe UI"/>
          <w:bCs/>
          <w:i/>
          <w:iCs/>
          <w:sz w:val="20"/>
        </w:rPr>
        <w:t>t</w:t>
      </w:r>
      <w:r w:rsidR="00B26D6B" w:rsidRPr="00A80A7F">
        <w:rPr>
          <w:rFonts w:ascii="Segoe UI" w:hAnsi="Segoe UI" w:cs="Segoe UI"/>
          <w:bCs/>
          <w:i/>
          <w:iCs/>
          <w:sz w:val="20"/>
        </w:rPr>
        <w:t xml:space="preserve">éto Smlouvy </w:t>
      </w:r>
      <w:r w:rsidR="00B30A50" w:rsidRPr="00A80A7F">
        <w:rPr>
          <w:rFonts w:ascii="Segoe UI" w:hAnsi="Segoe UI" w:cs="Segoe UI"/>
          <w:bCs/>
          <w:i/>
          <w:iCs/>
          <w:sz w:val="20"/>
        </w:rPr>
        <w:t>za podmínek ve Smlouvě dále uvedených a dle platných Všeobecných obchodních a licenčních podmínek ÚRS CZ a.s. (dále též jako „VOLP“).</w:t>
      </w:r>
      <w:r w:rsidR="002C2BE9" w:rsidRPr="00CD2AE6">
        <w:rPr>
          <w:rFonts w:ascii="Segoe UI" w:hAnsi="Segoe UI" w:cs="Segoe UI"/>
          <w:bCs/>
          <w:i/>
          <w:iCs/>
          <w:sz w:val="20"/>
        </w:rPr>
        <w:t>"</w:t>
      </w:r>
      <w:r w:rsidR="00B30A50" w:rsidRPr="00A80A7F">
        <w:rPr>
          <w:rFonts w:ascii="Segoe UI" w:hAnsi="Segoe UI" w:cs="Segoe UI"/>
          <w:bCs/>
          <w:i/>
          <w:iCs/>
          <w:sz w:val="20"/>
        </w:rPr>
        <w:t xml:space="preserve"> </w:t>
      </w:r>
    </w:p>
    <w:p w14:paraId="04B66DFB" w14:textId="4CED5282" w:rsidR="00B30A50" w:rsidRPr="00A80A7F" w:rsidRDefault="002C2BE9" w:rsidP="00A80A7F">
      <w:pPr>
        <w:pStyle w:val="Odstavecseseznamem"/>
        <w:numPr>
          <w:ilvl w:val="0"/>
          <w:numId w:val="36"/>
        </w:numPr>
        <w:spacing w:line="264" w:lineRule="auto"/>
        <w:ind w:left="426"/>
        <w:jc w:val="both"/>
        <w:rPr>
          <w:rFonts w:ascii="Segoe UI" w:hAnsi="Segoe UI" w:cs="Segoe UI"/>
          <w:bCs/>
          <w:i/>
          <w:iCs/>
          <w:sz w:val="20"/>
          <w:szCs w:val="20"/>
        </w:rPr>
      </w:pPr>
      <w:r w:rsidRPr="00CD2AE6">
        <w:rPr>
          <w:rFonts w:ascii="Segoe UI" w:hAnsi="Segoe UI" w:cs="Segoe UI"/>
          <w:bCs/>
          <w:i/>
          <w:iCs/>
          <w:sz w:val="20"/>
          <w:szCs w:val="20"/>
        </w:rPr>
        <w:t>„</w:t>
      </w:r>
      <w:r w:rsidR="00B30A50" w:rsidRPr="00A80A7F">
        <w:rPr>
          <w:rFonts w:ascii="Segoe UI" w:hAnsi="Segoe UI" w:cs="Segoe UI"/>
          <w:bCs/>
          <w:i/>
          <w:iCs/>
          <w:sz w:val="20"/>
          <w:szCs w:val="20"/>
        </w:rPr>
        <w:t>Předmětem Smlouvy je dále závazek Poskytovatele poskytovat Nabyvateli Balík služeb zákaznické podpory (dále také jako „BSZP“). BSZP zahrnuje poskytování nových verzí Aplikace a poskytování technické podpory (telefonická a e-mailová hot-line) na vyžádání Nabyvatele.</w:t>
      </w:r>
    </w:p>
    <w:p w14:paraId="7505099B" w14:textId="456579DA" w:rsidR="00B30A50" w:rsidRPr="00A80A7F" w:rsidRDefault="00B30A50" w:rsidP="007C0A5D">
      <w:pPr>
        <w:pStyle w:val="Odstavecseseznamem"/>
        <w:numPr>
          <w:ilvl w:val="0"/>
          <w:numId w:val="36"/>
        </w:numPr>
        <w:spacing w:after="120" w:line="264" w:lineRule="auto"/>
        <w:ind w:left="397" w:hanging="312"/>
        <w:jc w:val="both"/>
        <w:rPr>
          <w:rFonts w:ascii="Segoe UI" w:hAnsi="Segoe UI" w:cs="Segoe UI"/>
          <w:bCs/>
          <w:sz w:val="20"/>
          <w:szCs w:val="20"/>
        </w:rPr>
      </w:pPr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Licence </w:t>
      </w:r>
      <w:r w:rsidR="00334D9F" w:rsidRPr="00A80A7F">
        <w:rPr>
          <w:rFonts w:ascii="Segoe UI" w:hAnsi="Segoe UI" w:cs="Segoe UI"/>
          <w:bCs/>
          <w:i/>
          <w:iCs/>
          <w:sz w:val="20"/>
          <w:szCs w:val="20"/>
        </w:rPr>
        <w:t>specifikované v Příloze č. 1</w:t>
      </w:r>
      <w:r w:rsidR="00A306DE"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- Specifikace Aplikace a Dat</w:t>
      </w:r>
      <w:r w:rsidR="00334D9F"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="00EE40F0" w:rsidRPr="00CD2AE6">
        <w:rPr>
          <w:rFonts w:ascii="Segoe UI" w:hAnsi="Segoe UI" w:cs="Segoe UI"/>
          <w:bCs/>
          <w:i/>
          <w:iCs/>
          <w:sz w:val="20"/>
          <w:szCs w:val="20"/>
        </w:rPr>
        <w:t>této Smlouvy</w:t>
      </w:r>
      <w:r w:rsidR="00334D9F" w:rsidRPr="00CD2AE6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>j</w:t>
      </w:r>
      <w:r w:rsidR="00334D9F" w:rsidRPr="00A80A7F">
        <w:rPr>
          <w:rFonts w:ascii="Segoe UI" w:hAnsi="Segoe UI" w:cs="Segoe UI"/>
          <w:bCs/>
          <w:i/>
          <w:iCs/>
          <w:sz w:val="20"/>
          <w:szCs w:val="20"/>
        </w:rPr>
        <w:t>sou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poskytnut</w:t>
      </w:r>
      <w:r w:rsidR="00334D9F" w:rsidRPr="00A80A7F">
        <w:rPr>
          <w:rFonts w:ascii="Segoe UI" w:hAnsi="Segoe UI" w:cs="Segoe UI"/>
          <w:bCs/>
          <w:i/>
          <w:iCs/>
          <w:sz w:val="20"/>
          <w:szCs w:val="20"/>
        </w:rPr>
        <w:t>y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na dobu určitou jednoho roku. Zaplacením každé následné úplaty dle </w:t>
      </w:r>
      <w:r w:rsidR="00EA0B9B" w:rsidRPr="00CD2AE6">
        <w:rPr>
          <w:rFonts w:ascii="Segoe UI" w:hAnsi="Segoe UI" w:cs="Segoe UI"/>
          <w:bCs/>
          <w:i/>
          <w:iCs/>
          <w:sz w:val="20"/>
          <w:szCs w:val="20"/>
        </w:rPr>
        <w:t>č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>l.</w:t>
      </w:r>
      <w:r w:rsidR="00536943" w:rsidRPr="00CD2AE6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="00D6437A" w:rsidRPr="00A80A7F">
        <w:rPr>
          <w:rFonts w:ascii="Segoe UI" w:hAnsi="Segoe UI" w:cs="Segoe UI"/>
          <w:bCs/>
          <w:i/>
          <w:iCs/>
          <w:sz w:val="20"/>
          <w:szCs w:val="20"/>
        </w:rPr>
        <w:t>4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této </w:t>
      </w:r>
      <w:r w:rsidR="00536943" w:rsidRPr="00CD2AE6">
        <w:rPr>
          <w:rFonts w:ascii="Segoe UI" w:hAnsi="Segoe UI" w:cs="Segoe UI"/>
          <w:bCs/>
          <w:i/>
          <w:iCs/>
          <w:sz w:val="20"/>
          <w:szCs w:val="20"/>
        </w:rPr>
        <w:t>S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>mlouvy</w:t>
      </w:r>
      <w:r w:rsidR="00D6437A"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se doba trvání licence obnovuje na dobu jednoho roku. V případě prodlení </w:t>
      </w:r>
      <w:r w:rsidR="00EA0B9B" w:rsidRPr="00CD2AE6">
        <w:rPr>
          <w:rFonts w:ascii="Segoe UI" w:hAnsi="Segoe UI" w:cs="Segoe UI"/>
          <w:bCs/>
          <w:i/>
          <w:iCs/>
          <w:sz w:val="20"/>
          <w:szCs w:val="20"/>
        </w:rPr>
        <w:t>N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abyvatele se zaplacením úplaty může </w:t>
      </w:r>
      <w:r w:rsidR="00157BA7" w:rsidRPr="00CD2AE6">
        <w:rPr>
          <w:rFonts w:ascii="Segoe UI" w:hAnsi="Segoe UI" w:cs="Segoe UI"/>
          <w:bCs/>
          <w:i/>
          <w:iCs/>
          <w:sz w:val="20"/>
          <w:szCs w:val="20"/>
        </w:rPr>
        <w:t xml:space="preserve">být </w:t>
      </w:r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užívání Aplikace a Dat Poskytovatelem přerušeno do doby zaplacení úplaty, ověření jejího přijetí a </w:t>
      </w:r>
      <w:proofErr w:type="spellStart"/>
      <w:r w:rsidRPr="00A80A7F">
        <w:rPr>
          <w:rFonts w:ascii="Segoe UI" w:hAnsi="Segoe UI" w:cs="Segoe UI"/>
          <w:bCs/>
          <w:i/>
          <w:iCs/>
          <w:sz w:val="20"/>
          <w:szCs w:val="20"/>
        </w:rPr>
        <w:t>znovuzprovoznění</w:t>
      </w:r>
      <w:proofErr w:type="spellEnd"/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služby. Za </w:t>
      </w:r>
      <w:proofErr w:type="spellStart"/>
      <w:r w:rsidRPr="00A80A7F">
        <w:rPr>
          <w:rFonts w:ascii="Segoe UI" w:hAnsi="Segoe UI" w:cs="Segoe UI"/>
          <w:bCs/>
          <w:i/>
          <w:iCs/>
          <w:sz w:val="20"/>
          <w:szCs w:val="20"/>
        </w:rPr>
        <w:t>znovuzprovoznění</w:t>
      </w:r>
      <w:proofErr w:type="spellEnd"/>
      <w:r w:rsidRPr="00A80A7F">
        <w:rPr>
          <w:rFonts w:ascii="Segoe UI" w:hAnsi="Segoe UI" w:cs="Segoe UI"/>
          <w:bCs/>
          <w:i/>
          <w:iCs/>
          <w:sz w:val="20"/>
          <w:szCs w:val="20"/>
        </w:rPr>
        <w:t xml:space="preserve"> služby může Poskytovatel požadovat úhradu servisního poplatku dle svého ceníku.</w:t>
      </w:r>
      <w:r w:rsidR="00E5196A" w:rsidRPr="00CD2AE6">
        <w:rPr>
          <w:rFonts w:ascii="Segoe UI" w:hAnsi="Segoe UI" w:cs="Segoe UI"/>
          <w:b/>
          <w:bCs/>
          <w:sz w:val="20"/>
          <w:szCs w:val="20"/>
        </w:rPr>
        <w:t>“</w:t>
      </w:r>
    </w:p>
    <w:p w14:paraId="3E02AE52" w14:textId="610067D3" w:rsidR="00D6705F" w:rsidRPr="00A80A7F" w:rsidRDefault="00CD2AE6" w:rsidP="00A80A7F">
      <w:pPr>
        <w:spacing w:line="264" w:lineRule="auto"/>
        <w:ind w:left="284" w:hanging="284"/>
        <w:jc w:val="both"/>
        <w:rPr>
          <w:rFonts w:ascii="Segoe UI" w:hAnsi="Segoe UI" w:cs="Segoe UI"/>
          <w:b/>
          <w:bCs/>
          <w:sz w:val="20"/>
        </w:rPr>
      </w:pPr>
      <w:r w:rsidRPr="00CD2AE6">
        <w:rPr>
          <w:rFonts w:ascii="Segoe UI" w:hAnsi="Segoe UI" w:cs="Segoe UI"/>
          <w:b/>
          <w:bCs/>
          <w:sz w:val="20"/>
        </w:rPr>
        <w:t xml:space="preserve">3. </w:t>
      </w:r>
      <w:r w:rsidRPr="00CD2AE6">
        <w:rPr>
          <w:rFonts w:ascii="Segoe UI" w:hAnsi="Segoe UI" w:cs="Segoe UI"/>
          <w:b/>
          <w:bCs/>
          <w:sz w:val="20"/>
        </w:rPr>
        <w:tab/>
      </w:r>
      <w:r w:rsidR="00787469" w:rsidRPr="00A80A7F">
        <w:rPr>
          <w:rFonts w:ascii="Segoe UI" w:hAnsi="Segoe UI" w:cs="Segoe UI"/>
          <w:b/>
          <w:bCs/>
          <w:sz w:val="20"/>
        </w:rPr>
        <w:t xml:space="preserve">Čl. 2 „Užívací práva a povinnosti Nabyvatele“ </w:t>
      </w:r>
      <w:r w:rsidR="00D6705F" w:rsidRPr="00A80A7F">
        <w:rPr>
          <w:rFonts w:ascii="Segoe UI" w:hAnsi="Segoe UI" w:cs="Segoe UI"/>
          <w:b/>
          <w:bCs/>
          <w:sz w:val="20"/>
        </w:rPr>
        <w:t>se mění takto</w:t>
      </w:r>
      <w:r w:rsidR="00CD758F" w:rsidRPr="00A80A7F">
        <w:rPr>
          <w:rFonts w:ascii="Segoe UI" w:hAnsi="Segoe UI" w:cs="Segoe UI"/>
          <w:b/>
          <w:bCs/>
          <w:sz w:val="20"/>
        </w:rPr>
        <w:t>:</w:t>
      </w:r>
    </w:p>
    <w:p w14:paraId="4758FE87" w14:textId="3CA8FD30" w:rsidR="006C1F56" w:rsidRPr="00A80A7F" w:rsidRDefault="00E5196A" w:rsidP="00A80A7F">
      <w:pPr>
        <w:pStyle w:val="Seznam"/>
        <w:spacing w:line="264" w:lineRule="auto"/>
        <w:ind w:left="414" w:hanging="414"/>
        <w:jc w:val="both"/>
        <w:rPr>
          <w:rFonts w:ascii="Segoe UI" w:hAnsi="Segoe UI" w:cs="Segoe UI"/>
          <w:i/>
          <w:iCs/>
        </w:rPr>
      </w:pPr>
      <w:r w:rsidRPr="00CD2AE6">
        <w:rPr>
          <w:rFonts w:ascii="Segoe UI" w:hAnsi="Segoe UI" w:cs="Segoe UI"/>
        </w:rPr>
        <w:t>„</w:t>
      </w:r>
      <w:r w:rsidRPr="00A80A7F">
        <w:rPr>
          <w:rFonts w:ascii="Segoe UI" w:hAnsi="Segoe UI" w:cs="Segoe UI"/>
          <w:i/>
          <w:iCs/>
        </w:rPr>
        <w:t xml:space="preserve">1. </w:t>
      </w:r>
      <w:r w:rsidR="00103F03" w:rsidRPr="00A80A7F">
        <w:rPr>
          <w:rFonts w:ascii="Segoe UI" w:hAnsi="Segoe UI" w:cs="Segoe UI"/>
          <w:i/>
          <w:iCs/>
        </w:rPr>
        <w:tab/>
      </w:r>
      <w:r w:rsidR="006C1F56" w:rsidRPr="00A80A7F">
        <w:rPr>
          <w:rFonts w:ascii="Segoe UI" w:hAnsi="Segoe UI" w:cs="Segoe UI"/>
          <w:i/>
          <w:iCs/>
        </w:rPr>
        <w:t>Nabyvatel se zavazuje převzít od Poskytovatele plnění a zaplatit dohodnutou cenu dle objednávky.</w:t>
      </w:r>
    </w:p>
    <w:p w14:paraId="0ADF8E1D" w14:textId="4600DD97" w:rsidR="006C1F56" w:rsidRPr="00A80A7F" w:rsidRDefault="006C1F56" w:rsidP="00A80A7F">
      <w:pPr>
        <w:pStyle w:val="Seznam"/>
        <w:numPr>
          <w:ilvl w:val="0"/>
          <w:numId w:val="23"/>
        </w:numPr>
        <w:spacing w:after="120" w:line="264" w:lineRule="auto"/>
        <w:ind w:left="397" w:hanging="312"/>
        <w:jc w:val="both"/>
        <w:rPr>
          <w:rFonts w:ascii="Segoe UI" w:hAnsi="Segoe UI" w:cs="Segoe UI"/>
        </w:rPr>
      </w:pPr>
      <w:r w:rsidRPr="00A80A7F">
        <w:rPr>
          <w:rFonts w:ascii="Segoe UI" w:hAnsi="Segoe UI" w:cs="Segoe UI"/>
          <w:i/>
          <w:iCs/>
        </w:rPr>
        <w:t>Nabyvatel je oprávněn užívat Aplikaci a Data pouze pro své vnitřní potřeby a zavazuje se, že je (ani jejich části) nebude úplatně ani bezúplatně rozšiřovat</w:t>
      </w:r>
      <w:r w:rsidR="00B1268B" w:rsidRPr="00CD2AE6">
        <w:rPr>
          <w:rFonts w:ascii="Segoe UI" w:hAnsi="Segoe UI" w:cs="Segoe UI"/>
          <w:i/>
          <w:iCs/>
        </w:rPr>
        <w:t xml:space="preserve"> a že</w:t>
      </w:r>
      <w:r w:rsidRPr="00A80A7F">
        <w:rPr>
          <w:rFonts w:ascii="Segoe UI" w:hAnsi="Segoe UI" w:cs="Segoe UI"/>
          <w:i/>
          <w:iCs/>
        </w:rPr>
        <w:t xml:space="preserve"> ani práva s nimi podle této Smlouvy</w:t>
      </w:r>
      <w:r w:rsidR="002E4BDF" w:rsidRPr="00A80A7F">
        <w:rPr>
          <w:rFonts w:ascii="Segoe UI" w:hAnsi="Segoe UI" w:cs="Segoe UI"/>
          <w:i/>
          <w:iCs/>
        </w:rPr>
        <w:t xml:space="preserve"> </w:t>
      </w:r>
      <w:r w:rsidRPr="00A80A7F">
        <w:rPr>
          <w:rFonts w:ascii="Segoe UI" w:hAnsi="Segoe UI" w:cs="Segoe UI"/>
          <w:i/>
          <w:iCs/>
        </w:rPr>
        <w:t>spojená nepřenechá jiným právnickým nebo fyzickým osobám. To se týká též jakékoliv modifikace Dat, jejich obsahu apod.</w:t>
      </w:r>
      <w:r w:rsidR="00E5196A" w:rsidRPr="00CD2AE6">
        <w:rPr>
          <w:rFonts w:ascii="Segoe UI" w:hAnsi="Segoe UI" w:cs="Segoe UI"/>
          <w:b/>
          <w:bCs/>
        </w:rPr>
        <w:t>“</w:t>
      </w:r>
    </w:p>
    <w:p w14:paraId="48306712" w14:textId="2A41D2D5" w:rsidR="00C955CD" w:rsidRPr="00A80A7F" w:rsidRDefault="00CD2AE6" w:rsidP="00A80A7F">
      <w:pPr>
        <w:pStyle w:val="Seznam"/>
        <w:spacing w:line="264" w:lineRule="auto"/>
        <w:jc w:val="both"/>
        <w:rPr>
          <w:rFonts w:ascii="Segoe UI" w:hAnsi="Segoe UI" w:cs="Segoe UI"/>
          <w:b/>
          <w:bCs/>
        </w:rPr>
      </w:pPr>
      <w:r w:rsidRPr="00A80A7F">
        <w:rPr>
          <w:rFonts w:ascii="Segoe UI" w:hAnsi="Segoe UI" w:cs="Segoe UI"/>
          <w:b/>
          <w:bCs/>
        </w:rPr>
        <w:t>4.</w:t>
      </w:r>
      <w:r w:rsidRPr="00CD2AE6">
        <w:rPr>
          <w:rFonts w:ascii="Segoe UI" w:hAnsi="Segoe UI" w:cs="Segoe UI"/>
          <w:b/>
          <w:bCs/>
        </w:rPr>
        <w:tab/>
      </w:r>
      <w:r w:rsidR="00F557D8" w:rsidRPr="00A80A7F">
        <w:rPr>
          <w:rFonts w:ascii="Segoe UI" w:hAnsi="Segoe UI" w:cs="Segoe UI"/>
          <w:b/>
          <w:bCs/>
        </w:rPr>
        <w:t>Č</w:t>
      </w:r>
      <w:r w:rsidR="00C955CD" w:rsidRPr="00A80A7F">
        <w:rPr>
          <w:rFonts w:ascii="Segoe UI" w:hAnsi="Segoe UI" w:cs="Segoe UI"/>
          <w:b/>
          <w:bCs/>
        </w:rPr>
        <w:t xml:space="preserve">l. </w:t>
      </w:r>
      <w:r w:rsidR="00A847A8" w:rsidRPr="00A80A7F">
        <w:rPr>
          <w:rFonts w:ascii="Segoe UI" w:hAnsi="Segoe UI" w:cs="Segoe UI"/>
          <w:b/>
          <w:bCs/>
        </w:rPr>
        <w:t xml:space="preserve">3 </w:t>
      </w:r>
      <w:r w:rsidR="00C955CD" w:rsidRPr="00A80A7F">
        <w:rPr>
          <w:rFonts w:ascii="Segoe UI" w:hAnsi="Segoe UI" w:cs="Segoe UI"/>
          <w:b/>
          <w:bCs/>
        </w:rPr>
        <w:t>„</w:t>
      </w:r>
      <w:r w:rsidR="00E039C8" w:rsidRPr="00A80A7F">
        <w:rPr>
          <w:rFonts w:ascii="Segoe UI" w:hAnsi="Segoe UI" w:cs="Segoe UI"/>
          <w:b/>
          <w:bCs/>
        </w:rPr>
        <w:t>Povinnosti Poskytovatele</w:t>
      </w:r>
      <w:r w:rsidR="00C955CD" w:rsidRPr="00A80A7F">
        <w:rPr>
          <w:rFonts w:ascii="Segoe UI" w:hAnsi="Segoe UI" w:cs="Segoe UI"/>
          <w:b/>
          <w:bCs/>
        </w:rPr>
        <w:t>“ se mění takto</w:t>
      </w:r>
      <w:r w:rsidR="00E039C8" w:rsidRPr="00A80A7F">
        <w:rPr>
          <w:rFonts w:ascii="Segoe UI" w:hAnsi="Segoe UI" w:cs="Segoe UI"/>
          <w:b/>
          <w:bCs/>
        </w:rPr>
        <w:t>:</w:t>
      </w:r>
    </w:p>
    <w:p w14:paraId="1B16DDCB" w14:textId="48466709" w:rsidR="00702838" w:rsidRPr="00A80A7F" w:rsidRDefault="00103F03" w:rsidP="00A80A7F">
      <w:pPr>
        <w:pStyle w:val="Seznam"/>
        <w:spacing w:line="264" w:lineRule="auto"/>
        <w:ind w:left="414" w:hanging="414"/>
        <w:jc w:val="both"/>
        <w:rPr>
          <w:rFonts w:ascii="Segoe UI" w:hAnsi="Segoe UI" w:cs="Segoe UI"/>
          <w:i/>
          <w:iCs/>
        </w:rPr>
      </w:pPr>
      <w:r w:rsidRPr="00CD2AE6">
        <w:rPr>
          <w:rFonts w:ascii="Segoe UI" w:hAnsi="Segoe UI" w:cs="Segoe UI"/>
          <w:b/>
        </w:rPr>
        <w:t>„</w:t>
      </w:r>
      <w:r w:rsidRPr="00A80A7F">
        <w:rPr>
          <w:rFonts w:ascii="Segoe UI" w:hAnsi="Segoe UI" w:cs="Segoe UI"/>
          <w:bCs/>
          <w:i/>
          <w:iCs/>
        </w:rPr>
        <w:t>1.</w:t>
      </w:r>
      <w:r w:rsidRPr="00A80A7F">
        <w:rPr>
          <w:rFonts w:ascii="Segoe UI" w:hAnsi="Segoe UI" w:cs="Segoe UI"/>
          <w:b/>
          <w:i/>
          <w:iCs/>
        </w:rPr>
        <w:tab/>
      </w:r>
      <w:r w:rsidR="00702838" w:rsidRPr="00A80A7F">
        <w:rPr>
          <w:rFonts w:ascii="Segoe UI" w:hAnsi="Segoe UI" w:cs="Segoe UI"/>
          <w:i/>
          <w:iCs/>
        </w:rPr>
        <w:t xml:space="preserve">Poskytovatel se zavazuje poskytovat přístup k licenci Aplikace a Dat a dále služby v rámci BSZP za podmínek uvedených v této Smlouvě. </w:t>
      </w:r>
    </w:p>
    <w:p w14:paraId="57476E11" w14:textId="34F646E7" w:rsidR="00702838" w:rsidRPr="00A80A7F" w:rsidRDefault="00702838" w:rsidP="00A80A7F">
      <w:pPr>
        <w:pStyle w:val="Seznam"/>
        <w:numPr>
          <w:ilvl w:val="0"/>
          <w:numId w:val="24"/>
        </w:numPr>
        <w:spacing w:after="120" w:line="264" w:lineRule="auto"/>
        <w:ind w:left="397" w:hanging="312"/>
        <w:jc w:val="both"/>
        <w:rPr>
          <w:rFonts w:ascii="Segoe UI" w:hAnsi="Segoe UI" w:cs="Segoe UI"/>
        </w:rPr>
      </w:pPr>
      <w:r w:rsidRPr="00A80A7F">
        <w:rPr>
          <w:rFonts w:ascii="Segoe UI" w:hAnsi="Segoe UI" w:cs="Segoe UI"/>
          <w:i/>
          <w:iCs/>
        </w:rPr>
        <w:t xml:space="preserve">Poskytovatel bude poskytovat nejnovější verze Aplikace a </w:t>
      </w:r>
      <w:r w:rsidR="00016478" w:rsidRPr="00A80A7F">
        <w:rPr>
          <w:rFonts w:ascii="Segoe UI" w:hAnsi="Segoe UI" w:cs="Segoe UI"/>
          <w:i/>
          <w:iCs/>
        </w:rPr>
        <w:t>Dat – minimálně</w:t>
      </w:r>
      <w:r w:rsidRPr="00A80A7F">
        <w:rPr>
          <w:rFonts w:ascii="Segoe UI" w:hAnsi="Segoe UI" w:cs="Segoe UI"/>
          <w:i/>
          <w:iCs/>
        </w:rPr>
        <w:t xml:space="preserve"> 2x ročně (vždy v lednu a červenci).</w:t>
      </w:r>
      <w:r w:rsidR="00E5196A" w:rsidRPr="00CD2AE6">
        <w:rPr>
          <w:rFonts w:ascii="Segoe UI" w:hAnsi="Segoe UI" w:cs="Segoe UI"/>
          <w:b/>
          <w:bCs/>
        </w:rPr>
        <w:t>“</w:t>
      </w:r>
      <w:r w:rsidRPr="00A80A7F">
        <w:rPr>
          <w:rFonts w:ascii="Segoe UI" w:hAnsi="Segoe UI" w:cs="Segoe UI"/>
        </w:rPr>
        <w:t xml:space="preserve"> </w:t>
      </w:r>
    </w:p>
    <w:p w14:paraId="77E132E3" w14:textId="4FEBA18E" w:rsidR="004E42E0" w:rsidRPr="00A80A7F" w:rsidRDefault="00CD2AE6" w:rsidP="00A80A7F">
      <w:pPr>
        <w:pStyle w:val="Seznam"/>
        <w:spacing w:line="264" w:lineRule="auto"/>
        <w:jc w:val="both"/>
        <w:rPr>
          <w:rFonts w:ascii="Segoe UI" w:hAnsi="Segoe UI" w:cs="Segoe UI"/>
          <w:b/>
          <w:bCs/>
        </w:rPr>
      </w:pPr>
      <w:r w:rsidRPr="00A80A7F">
        <w:rPr>
          <w:rFonts w:ascii="Segoe UI" w:hAnsi="Segoe UI" w:cs="Segoe UI"/>
          <w:b/>
          <w:bCs/>
        </w:rPr>
        <w:t xml:space="preserve">5. </w:t>
      </w:r>
      <w:r w:rsidRPr="00CD2AE6">
        <w:rPr>
          <w:rFonts w:ascii="Segoe UI" w:hAnsi="Segoe UI" w:cs="Segoe UI"/>
          <w:b/>
          <w:bCs/>
        </w:rPr>
        <w:tab/>
      </w:r>
      <w:r w:rsidR="00F557D8" w:rsidRPr="00A80A7F">
        <w:rPr>
          <w:rFonts w:ascii="Segoe UI" w:hAnsi="Segoe UI" w:cs="Segoe UI"/>
          <w:b/>
          <w:bCs/>
        </w:rPr>
        <w:t>Č</w:t>
      </w:r>
      <w:r w:rsidR="004E42E0" w:rsidRPr="00A80A7F">
        <w:rPr>
          <w:rFonts w:ascii="Segoe UI" w:hAnsi="Segoe UI" w:cs="Segoe UI"/>
          <w:b/>
          <w:bCs/>
        </w:rPr>
        <w:t xml:space="preserve">l. </w:t>
      </w:r>
      <w:r w:rsidR="00344ECC" w:rsidRPr="00A80A7F">
        <w:rPr>
          <w:rFonts w:ascii="Segoe UI" w:hAnsi="Segoe UI" w:cs="Segoe UI"/>
          <w:b/>
          <w:bCs/>
        </w:rPr>
        <w:t>4</w:t>
      </w:r>
      <w:r w:rsidR="004E42E0" w:rsidRPr="00A80A7F">
        <w:rPr>
          <w:rFonts w:ascii="Segoe UI" w:hAnsi="Segoe UI" w:cs="Segoe UI"/>
          <w:b/>
          <w:bCs/>
        </w:rPr>
        <w:t xml:space="preserve"> „Cena</w:t>
      </w:r>
      <w:r w:rsidR="00D87144" w:rsidRPr="00A80A7F">
        <w:rPr>
          <w:rFonts w:ascii="Segoe UI" w:hAnsi="Segoe UI" w:cs="Segoe UI"/>
          <w:b/>
          <w:bCs/>
        </w:rPr>
        <w:t xml:space="preserve"> a</w:t>
      </w:r>
      <w:r w:rsidR="004E42E0" w:rsidRPr="00A80A7F">
        <w:rPr>
          <w:rFonts w:ascii="Segoe UI" w:hAnsi="Segoe UI" w:cs="Segoe UI"/>
          <w:b/>
          <w:bCs/>
        </w:rPr>
        <w:t xml:space="preserve"> fakturace“ se mění takto:</w:t>
      </w:r>
    </w:p>
    <w:p w14:paraId="1D25CF1E" w14:textId="4EB45A88" w:rsidR="00312AE4" w:rsidRPr="00A80A7F" w:rsidRDefault="00103F03" w:rsidP="00A80A7F">
      <w:pPr>
        <w:spacing w:line="264" w:lineRule="auto"/>
        <w:ind w:left="414" w:hanging="414"/>
        <w:jc w:val="both"/>
        <w:rPr>
          <w:rFonts w:ascii="Segoe UI" w:hAnsi="Segoe UI" w:cs="Segoe UI"/>
          <w:i/>
          <w:iCs/>
          <w:sz w:val="20"/>
        </w:rPr>
      </w:pPr>
      <w:r w:rsidRPr="00CD2AE6">
        <w:rPr>
          <w:rFonts w:ascii="Segoe UI" w:hAnsi="Segoe UI" w:cs="Segoe UI"/>
          <w:b/>
        </w:rPr>
        <w:t>„</w:t>
      </w:r>
      <w:r w:rsidRPr="00A80A7F">
        <w:rPr>
          <w:rFonts w:ascii="Segoe UI" w:hAnsi="Segoe UI" w:cs="Segoe UI"/>
          <w:bCs/>
          <w:i/>
          <w:iCs/>
          <w:sz w:val="20"/>
        </w:rPr>
        <w:t>1.</w:t>
      </w:r>
      <w:r w:rsidRPr="00A80A7F">
        <w:rPr>
          <w:rFonts w:ascii="Segoe UI" w:hAnsi="Segoe UI" w:cs="Segoe UI"/>
          <w:bCs/>
          <w:i/>
          <w:iCs/>
          <w:sz w:val="20"/>
        </w:rPr>
        <w:tab/>
      </w:r>
      <w:r w:rsidR="00A77DE0" w:rsidRPr="00A80A7F">
        <w:rPr>
          <w:rFonts w:ascii="Segoe UI" w:hAnsi="Segoe UI" w:cs="Segoe UI"/>
          <w:bCs/>
          <w:i/>
          <w:iCs/>
          <w:sz w:val="20"/>
        </w:rPr>
        <w:t>Nabyvatel se zavazuje platit 1x ročně úplatu za poskytnutou licenci Aplikace a Dat převodem na účet Poskytovatele vždy nejpozději ke dni výročí v daném roce, viz</w:t>
      </w:r>
      <w:r w:rsidR="00434712" w:rsidRPr="00A80A7F">
        <w:rPr>
          <w:rFonts w:ascii="Segoe UI" w:hAnsi="Segoe UI" w:cs="Segoe UI"/>
          <w:bCs/>
          <w:i/>
          <w:iCs/>
          <w:sz w:val="20"/>
        </w:rPr>
        <w:t> Přílo</w:t>
      </w:r>
      <w:r w:rsidR="00231F45" w:rsidRPr="00A80A7F">
        <w:rPr>
          <w:rFonts w:ascii="Segoe UI" w:hAnsi="Segoe UI" w:cs="Segoe UI"/>
          <w:bCs/>
          <w:i/>
          <w:iCs/>
          <w:sz w:val="20"/>
        </w:rPr>
        <w:t>ha</w:t>
      </w:r>
      <w:r w:rsidR="00434712" w:rsidRPr="00A80A7F">
        <w:rPr>
          <w:rFonts w:ascii="Segoe UI" w:hAnsi="Segoe UI" w:cs="Segoe UI"/>
          <w:bCs/>
          <w:i/>
          <w:iCs/>
          <w:sz w:val="20"/>
        </w:rPr>
        <w:t xml:space="preserve"> č. 1</w:t>
      </w:r>
      <w:r w:rsidR="00A306DE" w:rsidRPr="00A80A7F">
        <w:rPr>
          <w:rFonts w:ascii="Segoe UI" w:hAnsi="Segoe UI" w:cs="Segoe UI"/>
          <w:bCs/>
          <w:i/>
          <w:iCs/>
          <w:sz w:val="20"/>
        </w:rPr>
        <w:t xml:space="preserve"> - Specifikace Aplikace a Dat</w:t>
      </w:r>
      <w:r w:rsidR="00434712" w:rsidRPr="00A80A7F">
        <w:rPr>
          <w:rFonts w:ascii="Segoe UI" w:hAnsi="Segoe UI" w:cs="Segoe UI"/>
          <w:bCs/>
          <w:i/>
          <w:iCs/>
          <w:sz w:val="20"/>
        </w:rPr>
        <w:t xml:space="preserve"> této Smlouvy</w:t>
      </w:r>
      <w:r w:rsidR="005D4141" w:rsidRPr="00CD2AE6">
        <w:rPr>
          <w:rFonts w:ascii="Segoe UI" w:hAnsi="Segoe UI" w:cs="Segoe UI"/>
          <w:bCs/>
          <w:i/>
          <w:iCs/>
          <w:sz w:val="20"/>
        </w:rPr>
        <w:t>,</w:t>
      </w:r>
      <w:r w:rsidR="00434712" w:rsidRPr="00A80A7F">
        <w:rPr>
          <w:rFonts w:ascii="Segoe UI" w:hAnsi="Segoe UI" w:cs="Segoe UI"/>
          <w:bCs/>
          <w:i/>
          <w:iCs/>
          <w:sz w:val="20"/>
        </w:rPr>
        <w:t xml:space="preserve"> </w:t>
      </w:r>
      <w:r w:rsidR="00A77DE0" w:rsidRPr="00A80A7F">
        <w:rPr>
          <w:rFonts w:ascii="Segoe UI" w:hAnsi="Segoe UI" w:cs="Segoe UI"/>
          <w:bCs/>
          <w:i/>
          <w:iCs/>
          <w:sz w:val="20"/>
        </w:rPr>
        <w:t xml:space="preserve">a to na základě faktury Poskytovatele. </w:t>
      </w:r>
    </w:p>
    <w:p w14:paraId="3A60D27B" w14:textId="16072FFB" w:rsidR="00A77DE0" w:rsidRPr="00A80A7F" w:rsidRDefault="00A77DE0" w:rsidP="00EA4BC3">
      <w:pPr>
        <w:numPr>
          <w:ilvl w:val="0"/>
          <w:numId w:val="25"/>
        </w:numPr>
        <w:suppressAutoHyphens/>
        <w:spacing w:after="120" w:line="264" w:lineRule="auto"/>
        <w:ind w:left="397" w:hanging="312"/>
        <w:jc w:val="both"/>
        <w:rPr>
          <w:rFonts w:ascii="Segoe UI" w:hAnsi="Segoe UI" w:cs="Segoe UI"/>
          <w:i/>
          <w:iCs/>
          <w:sz w:val="20"/>
        </w:rPr>
      </w:pPr>
      <w:r w:rsidRPr="00A80A7F">
        <w:rPr>
          <w:rFonts w:ascii="Segoe UI" w:hAnsi="Segoe UI" w:cs="Segoe UI"/>
          <w:i/>
          <w:iCs/>
          <w:sz w:val="20"/>
        </w:rPr>
        <w:t>Ceny za poskytnutou licenci</w:t>
      </w:r>
      <w:r w:rsidR="00126055" w:rsidRPr="00CD2AE6">
        <w:rPr>
          <w:rFonts w:ascii="Segoe UI" w:hAnsi="Segoe UI" w:cs="Segoe UI"/>
          <w:i/>
          <w:iCs/>
          <w:sz w:val="20"/>
        </w:rPr>
        <w:t xml:space="preserve"> bez DPH</w:t>
      </w:r>
      <w:r w:rsidRPr="00A80A7F">
        <w:rPr>
          <w:rFonts w:ascii="Segoe UI" w:hAnsi="Segoe UI" w:cs="Segoe UI"/>
          <w:i/>
          <w:iCs/>
          <w:sz w:val="20"/>
        </w:rPr>
        <w:t xml:space="preserve"> vychází z </w:t>
      </w:r>
      <w:r w:rsidR="005B7DA2" w:rsidRPr="00CD2AE6">
        <w:rPr>
          <w:rFonts w:ascii="Segoe UI" w:hAnsi="Segoe UI" w:cs="Segoe UI"/>
          <w:i/>
          <w:iCs/>
          <w:sz w:val="20"/>
        </w:rPr>
        <w:t>C</w:t>
      </w:r>
      <w:r w:rsidRPr="00A80A7F">
        <w:rPr>
          <w:rFonts w:ascii="Segoe UI" w:hAnsi="Segoe UI" w:cs="Segoe UI"/>
          <w:i/>
          <w:iCs/>
          <w:sz w:val="20"/>
        </w:rPr>
        <w:t xml:space="preserve">eníku </w:t>
      </w:r>
      <w:r w:rsidR="005B7DA2" w:rsidRPr="00CD2AE6">
        <w:rPr>
          <w:rFonts w:ascii="Segoe UI" w:hAnsi="Segoe UI" w:cs="Segoe UI"/>
          <w:i/>
          <w:iCs/>
          <w:sz w:val="20"/>
        </w:rPr>
        <w:t>za poskytnutí licencí k užití počítačových programů, databází a aktualizací a služeb platného od 1. 12. 2022, který je Přílohou č. 2</w:t>
      </w:r>
      <w:r w:rsidRPr="00A80A7F">
        <w:rPr>
          <w:rFonts w:ascii="Segoe UI" w:hAnsi="Segoe UI" w:cs="Segoe UI"/>
          <w:i/>
          <w:iCs/>
          <w:sz w:val="20"/>
        </w:rPr>
        <w:t xml:space="preserve"> této Smlouvy. Dojde-li v době trvání </w:t>
      </w:r>
      <w:r w:rsidR="00536943" w:rsidRPr="00CD2AE6">
        <w:rPr>
          <w:rFonts w:ascii="Segoe UI" w:hAnsi="Segoe UI" w:cs="Segoe UI"/>
          <w:i/>
          <w:iCs/>
          <w:sz w:val="20"/>
        </w:rPr>
        <w:t>S</w:t>
      </w:r>
      <w:r w:rsidRPr="00A80A7F">
        <w:rPr>
          <w:rFonts w:ascii="Segoe UI" w:hAnsi="Segoe UI" w:cs="Segoe UI"/>
          <w:i/>
          <w:iCs/>
          <w:sz w:val="20"/>
        </w:rPr>
        <w:t>mlouvy ke změně ceníku Poskytovatele, platí pro nadcházející plnění ceny uvedené v aktuálním ceníku pro dané období.</w:t>
      </w:r>
      <w:r w:rsidR="00126055" w:rsidRPr="00CD2AE6">
        <w:rPr>
          <w:rFonts w:ascii="Segoe UI" w:hAnsi="Segoe UI" w:cs="Segoe UI"/>
          <w:i/>
          <w:iCs/>
          <w:sz w:val="20"/>
        </w:rPr>
        <w:t xml:space="preserve"> K cenám bude dopočtena DPH dle daňových předpisů platných k datu uskutečnění zdanitelného plnění</w:t>
      </w:r>
      <w:r w:rsidR="00E5196A" w:rsidRPr="00A80A7F">
        <w:rPr>
          <w:rFonts w:ascii="Segoe UI" w:hAnsi="Segoe UI" w:cs="Segoe UI"/>
          <w:b/>
          <w:bCs/>
          <w:i/>
          <w:iCs/>
          <w:sz w:val="20"/>
        </w:rPr>
        <w:t>“</w:t>
      </w:r>
    </w:p>
    <w:p w14:paraId="4EC09476" w14:textId="2CC870B3" w:rsidR="0045350F" w:rsidRPr="00A80A7F" w:rsidRDefault="00CD2AE6" w:rsidP="00A80A7F">
      <w:pPr>
        <w:pStyle w:val="Seznam"/>
        <w:spacing w:after="120" w:line="264" w:lineRule="auto"/>
        <w:jc w:val="both"/>
        <w:rPr>
          <w:rFonts w:ascii="Segoe UI" w:hAnsi="Segoe UI" w:cs="Segoe UI"/>
          <w:b/>
          <w:bCs/>
        </w:rPr>
      </w:pPr>
      <w:r w:rsidRPr="00A80A7F">
        <w:rPr>
          <w:rFonts w:ascii="Segoe UI" w:hAnsi="Segoe UI" w:cs="Segoe UI"/>
          <w:b/>
          <w:bCs/>
        </w:rPr>
        <w:t xml:space="preserve">6. </w:t>
      </w:r>
      <w:r w:rsidRPr="00CD2AE6">
        <w:rPr>
          <w:rFonts w:ascii="Segoe UI" w:hAnsi="Segoe UI" w:cs="Segoe UI"/>
          <w:b/>
          <w:bCs/>
        </w:rPr>
        <w:tab/>
      </w:r>
      <w:r w:rsidR="00F557D8" w:rsidRPr="00A80A7F">
        <w:rPr>
          <w:rFonts w:ascii="Segoe UI" w:hAnsi="Segoe UI" w:cs="Segoe UI"/>
          <w:b/>
          <w:bCs/>
        </w:rPr>
        <w:t>Č</w:t>
      </w:r>
      <w:r w:rsidR="0045350F" w:rsidRPr="00A80A7F">
        <w:rPr>
          <w:rFonts w:ascii="Segoe UI" w:hAnsi="Segoe UI" w:cs="Segoe UI"/>
          <w:b/>
          <w:bCs/>
        </w:rPr>
        <w:t xml:space="preserve">l. </w:t>
      </w:r>
      <w:r w:rsidR="00CA6B6F" w:rsidRPr="00A80A7F">
        <w:rPr>
          <w:rFonts w:ascii="Segoe UI" w:hAnsi="Segoe UI" w:cs="Segoe UI"/>
          <w:b/>
          <w:bCs/>
        </w:rPr>
        <w:t>5</w:t>
      </w:r>
      <w:r w:rsidR="0045350F" w:rsidRPr="00A80A7F">
        <w:rPr>
          <w:rFonts w:ascii="Segoe UI" w:hAnsi="Segoe UI" w:cs="Segoe UI"/>
          <w:b/>
          <w:bCs/>
        </w:rPr>
        <w:t xml:space="preserve"> „</w:t>
      </w:r>
      <w:r w:rsidR="007C3AED" w:rsidRPr="00A80A7F">
        <w:rPr>
          <w:rFonts w:ascii="Segoe UI" w:hAnsi="Segoe UI" w:cs="Segoe UI"/>
          <w:b/>
          <w:bCs/>
        </w:rPr>
        <w:t>Podmínky</w:t>
      </w:r>
      <w:r w:rsidR="00B9121A" w:rsidRPr="00A80A7F">
        <w:rPr>
          <w:rFonts w:ascii="Segoe UI" w:hAnsi="Segoe UI" w:cs="Segoe UI"/>
          <w:b/>
          <w:bCs/>
        </w:rPr>
        <w:t xml:space="preserve"> předání a převzetí</w:t>
      </w:r>
      <w:r w:rsidR="0045350F" w:rsidRPr="00A80A7F">
        <w:rPr>
          <w:rFonts w:ascii="Segoe UI" w:hAnsi="Segoe UI" w:cs="Segoe UI"/>
          <w:b/>
          <w:bCs/>
        </w:rPr>
        <w:t xml:space="preserve">“ se </w:t>
      </w:r>
      <w:r w:rsidR="00E14693" w:rsidRPr="00A80A7F">
        <w:rPr>
          <w:rFonts w:ascii="Segoe UI" w:hAnsi="Segoe UI" w:cs="Segoe UI"/>
          <w:b/>
          <w:bCs/>
        </w:rPr>
        <w:t>vyp</w:t>
      </w:r>
      <w:r w:rsidR="00F557D8" w:rsidRPr="00A80A7F">
        <w:rPr>
          <w:rFonts w:ascii="Segoe UI" w:hAnsi="Segoe UI" w:cs="Segoe UI"/>
          <w:b/>
          <w:bCs/>
        </w:rPr>
        <w:t>o</w:t>
      </w:r>
      <w:r w:rsidR="00E14693" w:rsidRPr="00A80A7F">
        <w:rPr>
          <w:rFonts w:ascii="Segoe UI" w:hAnsi="Segoe UI" w:cs="Segoe UI"/>
          <w:b/>
          <w:bCs/>
        </w:rPr>
        <w:t>uští.</w:t>
      </w:r>
    </w:p>
    <w:p w14:paraId="6A551F87" w14:textId="0CB18A8B" w:rsidR="0045350F" w:rsidRPr="00A80A7F" w:rsidRDefault="00CD2AE6" w:rsidP="00A80A7F">
      <w:pPr>
        <w:pStyle w:val="Seznam"/>
        <w:spacing w:line="264" w:lineRule="auto"/>
        <w:jc w:val="both"/>
        <w:rPr>
          <w:rFonts w:ascii="Segoe UI" w:hAnsi="Segoe UI" w:cs="Segoe UI"/>
          <w:b/>
        </w:rPr>
      </w:pPr>
      <w:r w:rsidRPr="00CD2AE6">
        <w:rPr>
          <w:rFonts w:ascii="Segoe UI" w:hAnsi="Segoe UI" w:cs="Segoe UI"/>
          <w:b/>
        </w:rPr>
        <w:lastRenderedPageBreak/>
        <w:t xml:space="preserve">7. </w:t>
      </w:r>
      <w:r w:rsidRPr="00CD2AE6">
        <w:rPr>
          <w:rFonts w:ascii="Segoe UI" w:hAnsi="Segoe UI" w:cs="Segoe UI"/>
          <w:b/>
        </w:rPr>
        <w:tab/>
      </w:r>
      <w:r w:rsidR="00CA6B6F" w:rsidRPr="00A80A7F">
        <w:rPr>
          <w:rFonts w:ascii="Segoe UI" w:hAnsi="Segoe UI" w:cs="Segoe UI"/>
          <w:b/>
        </w:rPr>
        <w:t>Čl. 6 „Poskytování záruky</w:t>
      </w:r>
      <w:r w:rsidR="00567638" w:rsidRPr="00A80A7F">
        <w:rPr>
          <w:rFonts w:ascii="Segoe UI" w:hAnsi="Segoe UI" w:cs="Segoe UI"/>
          <w:b/>
        </w:rPr>
        <w:t>“ se mění takto:</w:t>
      </w:r>
    </w:p>
    <w:p w14:paraId="737C0228" w14:textId="32C3FC7B" w:rsidR="003642FA" w:rsidRPr="00A80A7F" w:rsidRDefault="00ED2654" w:rsidP="00A80A7F">
      <w:pPr>
        <w:spacing w:line="264" w:lineRule="auto"/>
        <w:ind w:left="414" w:hanging="414"/>
        <w:jc w:val="both"/>
        <w:rPr>
          <w:rFonts w:ascii="Segoe UI" w:hAnsi="Segoe UI" w:cs="Segoe UI"/>
          <w:bCs/>
          <w:i/>
          <w:iCs/>
          <w:sz w:val="20"/>
        </w:rPr>
      </w:pPr>
      <w:r w:rsidRPr="00CD2AE6">
        <w:rPr>
          <w:rFonts w:ascii="Segoe UI" w:hAnsi="Segoe UI" w:cs="Segoe UI"/>
          <w:bCs/>
          <w:sz w:val="20"/>
        </w:rPr>
        <w:t>„</w:t>
      </w:r>
      <w:r w:rsidRPr="00A80A7F">
        <w:rPr>
          <w:rFonts w:ascii="Segoe UI" w:hAnsi="Segoe UI" w:cs="Segoe UI"/>
          <w:bCs/>
          <w:i/>
          <w:iCs/>
          <w:sz w:val="20"/>
        </w:rPr>
        <w:t xml:space="preserve">1. </w:t>
      </w:r>
      <w:r w:rsidRPr="00A80A7F">
        <w:rPr>
          <w:rFonts w:ascii="Segoe UI" w:hAnsi="Segoe UI" w:cs="Segoe UI"/>
          <w:bCs/>
          <w:i/>
          <w:iCs/>
          <w:sz w:val="20"/>
        </w:rPr>
        <w:tab/>
      </w:r>
      <w:r w:rsidR="003642FA" w:rsidRPr="00A80A7F">
        <w:rPr>
          <w:rFonts w:ascii="Segoe UI" w:hAnsi="Segoe UI" w:cs="Segoe UI"/>
          <w:bCs/>
          <w:i/>
          <w:iCs/>
          <w:sz w:val="20"/>
        </w:rPr>
        <w:t>Poskytovatel poskytuje Nabyvateli na Aplikaci</w:t>
      </w:r>
      <w:r w:rsidR="006F5EB2" w:rsidRPr="00CD2AE6">
        <w:rPr>
          <w:rFonts w:ascii="Segoe UI" w:hAnsi="Segoe UI" w:cs="Segoe UI"/>
          <w:bCs/>
          <w:i/>
          <w:iCs/>
          <w:sz w:val="20"/>
        </w:rPr>
        <w:t xml:space="preserve"> a Data</w:t>
      </w:r>
      <w:r w:rsidR="003642FA" w:rsidRPr="00A80A7F">
        <w:rPr>
          <w:rFonts w:ascii="Segoe UI" w:hAnsi="Segoe UI" w:cs="Segoe UI"/>
          <w:bCs/>
          <w:i/>
          <w:iCs/>
          <w:sz w:val="20"/>
        </w:rPr>
        <w:t xml:space="preserve"> záruku na funkčnost při jejím užívání v souladu s uživatelskými příručkami, po dobu platnosti Smlouvy. Tato záruka se nevztahuje na vady vzniklé v důsledku nesprávného provozování, instalace a užívání Aplikace a Dat. Záruka se rovněž nevztahuje na případy, kdy vada vznikne jakýmkoliv zásahem do Aplikace a Dat.</w:t>
      </w:r>
    </w:p>
    <w:p w14:paraId="73C7B03A" w14:textId="576FCE2E" w:rsidR="0045350F" w:rsidRPr="00CD2AE6" w:rsidRDefault="003642FA" w:rsidP="00ED2654">
      <w:pPr>
        <w:numPr>
          <w:ilvl w:val="0"/>
          <w:numId w:val="26"/>
        </w:numPr>
        <w:spacing w:after="240" w:line="264" w:lineRule="auto"/>
        <w:ind w:left="397" w:hanging="312"/>
        <w:jc w:val="both"/>
        <w:rPr>
          <w:rFonts w:ascii="Segoe UI" w:hAnsi="Segoe UI" w:cs="Segoe UI"/>
          <w:bCs/>
          <w:sz w:val="20"/>
        </w:rPr>
      </w:pPr>
      <w:r w:rsidRPr="00A80A7F">
        <w:rPr>
          <w:rFonts w:ascii="Segoe UI" w:hAnsi="Segoe UI" w:cs="Segoe UI"/>
          <w:bCs/>
          <w:i/>
          <w:iCs/>
          <w:sz w:val="20"/>
        </w:rPr>
        <w:t xml:space="preserve">Nabyvatel bere na vědomí, že </w:t>
      </w:r>
      <w:r w:rsidR="00386122" w:rsidRPr="00CD2AE6">
        <w:rPr>
          <w:rFonts w:ascii="Segoe UI" w:hAnsi="Segoe UI" w:cs="Segoe UI"/>
          <w:bCs/>
          <w:i/>
          <w:iCs/>
          <w:sz w:val="20"/>
        </w:rPr>
        <w:t>směrné ceny</w:t>
      </w:r>
      <w:r w:rsidR="00386122" w:rsidRPr="00A80A7F">
        <w:rPr>
          <w:rFonts w:ascii="Segoe UI" w:hAnsi="Segoe UI" w:cs="Segoe UI"/>
          <w:bCs/>
          <w:i/>
          <w:iCs/>
          <w:sz w:val="20"/>
        </w:rPr>
        <w:t xml:space="preserve"> </w:t>
      </w:r>
      <w:r w:rsidRPr="00A80A7F">
        <w:rPr>
          <w:rFonts w:ascii="Segoe UI" w:hAnsi="Segoe UI" w:cs="Segoe UI"/>
          <w:bCs/>
          <w:i/>
          <w:iCs/>
          <w:sz w:val="20"/>
        </w:rPr>
        <w:t>poskytovan</w:t>
      </w:r>
      <w:r w:rsidR="00386122" w:rsidRPr="00CD2AE6">
        <w:rPr>
          <w:rFonts w:ascii="Segoe UI" w:hAnsi="Segoe UI" w:cs="Segoe UI"/>
          <w:bCs/>
          <w:i/>
          <w:iCs/>
          <w:sz w:val="20"/>
        </w:rPr>
        <w:t>é</w:t>
      </w:r>
      <w:r w:rsidRPr="00A80A7F">
        <w:rPr>
          <w:rFonts w:ascii="Segoe UI" w:hAnsi="Segoe UI" w:cs="Segoe UI"/>
          <w:bCs/>
          <w:i/>
          <w:iCs/>
          <w:sz w:val="20"/>
        </w:rPr>
        <w:t xml:space="preserve"> v souladu s touto Smlouvou včetně jejich aktualizací, které jsou součástí Dat, jsou fakultativní a slouží pouze jako podklad při sjednávání cen dle ustanovení §</w:t>
      </w:r>
      <w:r w:rsidR="00386122" w:rsidRPr="00CD2AE6">
        <w:rPr>
          <w:rFonts w:ascii="Segoe UI" w:hAnsi="Segoe UI" w:cs="Segoe UI"/>
          <w:bCs/>
          <w:i/>
          <w:iCs/>
          <w:sz w:val="20"/>
        </w:rPr>
        <w:t xml:space="preserve"> </w:t>
      </w:r>
      <w:r w:rsidRPr="00A80A7F">
        <w:rPr>
          <w:rFonts w:ascii="Segoe UI" w:hAnsi="Segoe UI" w:cs="Segoe UI"/>
          <w:bCs/>
          <w:i/>
          <w:iCs/>
          <w:sz w:val="20"/>
        </w:rPr>
        <w:t>2 zákona č. 526/1990 sb., o cenách, ve znění pozdějších předpisů a za jejich použití v plném rozsahu odpovídá Nabyvatel.</w:t>
      </w:r>
      <w:r w:rsidR="00E5196A" w:rsidRPr="00CD2AE6">
        <w:rPr>
          <w:rFonts w:ascii="Segoe UI" w:hAnsi="Segoe UI" w:cs="Segoe UI"/>
          <w:b/>
          <w:bCs/>
          <w:sz w:val="20"/>
        </w:rPr>
        <w:t>“</w:t>
      </w:r>
      <w:r w:rsidRPr="00A80A7F">
        <w:rPr>
          <w:rFonts w:ascii="Segoe UI" w:hAnsi="Segoe UI" w:cs="Segoe UI"/>
          <w:bCs/>
          <w:sz w:val="20"/>
        </w:rPr>
        <w:t xml:space="preserve"> </w:t>
      </w:r>
    </w:p>
    <w:p w14:paraId="01F34E4A" w14:textId="10C8F045" w:rsidR="007A03CE" w:rsidRPr="00CD2AE6" w:rsidRDefault="00CD2AE6" w:rsidP="00A80A7F">
      <w:pPr>
        <w:pStyle w:val="Seznam"/>
        <w:spacing w:line="264" w:lineRule="auto"/>
        <w:jc w:val="both"/>
        <w:rPr>
          <w:rFonts w:ascii="Segoe UI" w:hAnsi="Segoe UI" w:cs="Segoe UI"/>
          <w:b/>
        </w:rPr>
      </w:pPr>
      <w:r w:rsidRPr="00CD2AE6">
        <w:rPr>
          <w:rFonts w:ascii="Segoe UI" w:hAnsi="Segoe UI" w:cs="Segoe UI"/>
          <w:b/>
        </w:rPr>
        <w:t>8.</w:t>
      </w:r>
      <w:r w:rsidRPr="00CD2AE6">
        <w:rPr>
          <w:rFonts w:ascii="Segoe UI" w:hAnsi="Segoe UI" w:cs="Segoe UI"/>
          <w:b/>
        </w:rPr>
        <w:tab/>
      </w:r>
      <w:r w:rsidR="007A03CE" w:rsidRPr="00CD2AE6">
        <w:rPr>
          <w:rFonts w:ascii="Segoe UI" w:hAnsi="Segoe UI" w:cs="Segoe UI"/>
          <w:b/>
        </w:rPr>
        <w:t>Čl. 7 „Zvláštní ustanovení“ se mění takto:</w:t>
      </w:r>
    </w:p>
    <w:p w14:paraId="21A93119" w14:textId="1302E969" w:rsidR="007A03CE" w:rsidRPr="00CD2AE6" w:rsidRDefault="007A03CE" w:rsidP="00A80A7F">
      <w:pPr>
        <w:pStyle w:val="Seznam"/>
        <w:spacing w:line="264" w:lineRule="auto"/>
        <w:ind w:left="425" w:hanging="425"/>
        <w:jc w:val="both"/>
        <w:rPr>
          <w:rFonts w:ascii="Segoe UI" w:hAnsi="Segoe UI" w:cs="Segoe UI"/>
          <w:bCs/>
          <w:i/>
          <w:iCs/>
        </w:rPr>
      </w:pPr>
      <w:r w:rsidRPr="00A80A7F">
        <w:rPr>
          <w:rFonts w:ascii="Segoe UI" w:hAnsi="Segoe UI" w:cs="Segoe UI"/>
          <w:bCs/>
        </w:rPr>
        <w:t>„</w:t>
      </w:r>
      <w:r w:rsidRPr="00A80A7F">
        <w:rPr>
          <w:rFonts w:ascii="Segoe UI" w:hAnsi="Segoe UI" w:cs="Segoe UI"/>
          <w:bCs/>
          <w:i/>
          <w:iCs/>
        </w:rPr>
        <w:t>1.</w:t>
      </w:r>
      <w:r w:rsidR="009222D8" w:rsidRPr="00CD2AE6">
        <w:rPr>
          <w:rFonts w:ascii="Segoe UI" w:hAnsi="Segoe UI" w:cs="Segoe UI"/>
          <w:bCs/>
          <w:i/>
          <w:iCs/>
        </w:rPr>
        <w:tab/>
      </w:r>
      <w:r w:rsidRPr="00A80A7F">
        <w:rPr>
          <w:rFonts w:ascii="Segoe UI" w:hAnsi="Segoe UI" w:cs="Segoe UI"/>
          <w:bCs/>
          <w:i/>
          <w:iCs/>
        </w:rPr>
        <w:t>Pro</w:t>
      </w:r>
      <w:r w:rsidRPr="00CD2AE6">
        <w:rPr>
          <w:rFonts w:ascii="Segoe UI" w:hAnsi="Segoe UI" w:cs="Segoe UI"/>
          <w:bCs/>
          <w:i/>
          <w:iCs/>
        </w:rPr>
        <w:t xml:space="preserve"> případ porušení smluvní povinnosti dle čl. 2 odst. 2 se Nabyvatel zavazuje zaplatit </w:t>
      </w:r>
      <w:r w:rsidR="00157BA7" w:rsidRPr="00CD2AE6">
        <w:rPr>
          <w:rFonts w:ascii="Segoe UI" w:hAnsi="Segoe UI" w:cs="Segoe UI"/>
          <w:bCs/>
          <w:i/>
          <w:iCs/>
        </w:rPr>
        <w:t>P</w:t>
      </w:r>
      <w:r w:rsidRPr="00CD2AE6">
        <w:rPr>
          <w:rFonts w:ascii="Segoe UI" w:hAnsi="Segoe UI" w:cs="Segoe UI"/>
          <w:bCs/>
          <w:i/>
          <w:iCs/>
        </w:rPr>
        <w:t xml:space="preserve">oskytovateli za každý jednotlivý případ nedodržení závazku </w:t>
      </w:r>
      <w:r w:rsidR="00E10308" w:rsidRPr="00CD2AE6">
        <w:rPr>
          <w:rFonts w:ascii="Segoe UI" w:hAnsi="Segoe UI" w:cs="Segoe UI"/>
          <w:bCs/>
          <w:i/>
          <w:iCs/>
        </w:rPr>
        <w:t xml:space="preserve">smluvní pokutu ve výši 100 % celkové částky úplaty za Aplikace a Data za rok. Tím není dotčeno právo </w:t>
      </w:r>
      <w:r w:rsidR="00157BA7" w:rsidRPr="00CD2AE6">
        <w:rPr>
          <w:rFonts w:ascii="Segoe UI" w:hAnsi="Segoe UI" w:cs="Segoe UI"/>
          <w:bCs/>
          <w:i/>
          <w:iCs/>
        </w:rPr>
        <w:t>P</w:t>
      </w:r>
      <w:r w:rsidR="00E10308" w:rsidRPr="00CD2AE6">
        <w:rPr>
          <w:rFonts w:ascii="Segoe UI" w:hAnsi="Segoe UI" w:cs="Segoe UI"/>
          <w:bCs/>
          <w:i/>
          <w:iCs/>
        </w:rPr>
        <w:t>oskytovatele domáhat se náhrady škody.</w:t>
      </w:r>
      <w:r w:rsidR="0067356A" w:rsidRPr="00CD2AE6">
        <w:rPr>
          <w:rFonts w:ascii="Segoe UI" w:hAnsi="Segoe UI" w:cs="Segoe UI"/>
          <w:bCs/>
          <w:i/>
          <w:iCs/>
        </w:rPr>
        <w:t xml:space="preserve"> </w:t>
      </w:r>
      <w:r w:rsidR="008F1BC1" w:rsidRPr="00CD2AE6">
        <w:rPr>
          <w:rFonts w:ascii="Segoe UI" w:hAnsi="Segoe UI" w:cs="Segoe UI"/>
          <w:bCs/>
          <w:i/>
          <w:iCs/>
        </w:rPr>
        <w:t>Ustanovení VOLP, jehož předmětem je úprava smluvní pokuty,</w:t>
      </w:r>
      <w:r w:rsidR="0067356A" w:rsidRPr="00CD2AE6">
        <w:rPr>
          <w:rFonts w:ascii="Segoe UI" w:hAnsi="Segoe UI" w:cs="Segoe UI"/>
          <w:bCs/>
          <w:i/>
          <w:iCs/>
        </w:rPr>
        <w:t xml:space="preserve"> se neuplatní.</w:t>
      </w:r>
    </w:p>
    <w:p w14:paraId="7A3207F3" w14:textId="61E1946A" w:rsidR="00BD59AC" w:rsidRPr="00CD2AE6" w:rsidRDefault="00BD59AC" w:rsidP="00A80A7F">
      <w:pPr>
        <w:pStyle w:val="Seznam"/>
        <w:numPr>
          <w:ilvl w:val="0"/>
          <w:numId w:val="31"/>
        </w:numPr>
        <w:spacing w:line="264" w:lineRule="auto"/>
        <w:ind w:left="397" w:hanging="312"/>
        <w:jc w:val="both"/>
        <w:rPr>
          <w:rFonts w:ascii="Segoe UI" w:hAnsi="Segoe UI" w:cs="Segoe UI"/>
          <w:bCs/>
          <w:i/>
          <w:iCs/>
        </w:rPr>
      </w:pPr>
      <w:r w:rsidRPr="00CD2AE6">
        <w:rPr>
          <w:rFonts w:ascii="Segoe UI" w:hAnsi="Segoe UI" w:cs="Segoe UI"/>
          <w:bCs/>
          <w:i/>
          <w:iCs/>
        </w:rPr>
        <w:t xml:space="preserve">Pro případ prodlení </w:t>
      </w:r>
      <w:r w:rsidR="00EA0B9B" w:rsidRPr="00CD2AE6">
        <w:rPr>
          <w:rFonts w:ascii="Segoe UI" w:hAnsi="Segoe UI" w:cs="Segoe UI"/>
          <w:bCs/>
          <w:i/>
          <w:iCs/>
        </w:rPr>
        <w:t>N</w:t>
      </w:r>
      <w:r w:rsidRPr="00CD2AE6">
        <w:rPr>
          <w:rFonts w:ascii="Segoe UI" w:hAnsi="Segoe UI" w:cs="Segoe UI"/>
          <w:bCs/>
          <w:i/>
          <w:iCs/>
        </w:rPr>
        <w:t>abyvatele se zaplacením ceny sjednané v čl. 4 odst. 1 se sjednává úrok z prodlení 0,07 % z dlužné částky za každý den prodlení.</w:t>
      </w:r>
    </w:p>
    <w:p w14:paraId="41959489" w14:textId="18A307B4" w:rsidR="009222D8" w:rsidRPr="00CD2AE6" w:rsidRDefault="009222D8">
      <w:pPr>
        <w:pStyle w:val="Seznam"/>
        <w:numPr>
          <w:ilvl w:val="0"/>
          <w:numId w:val="33"/>
        </w:numPr>
        <w:spacing w:after="240" w:line="264" w:lineRule="auto"/>
        <w:ind w:left="397" w:hanging="312"/>
        <w:jc w:val="both"/>
        <w:rPr>
          <w:rFonts w:ascii="Segoe UI" w:hAnsi="Segoe UI" w:cs="Segoe UI"/>
          <w:bCs/>
          <w:i/>
          <w:iCs/>
        </w:rPr>
      </w:pPr>
      <w:r w:rsidRPr="00CD2AE6">
        <w:rPr>
          <w:rFonts w:ascii="Segoe UI" w:hAnsi="Segoe UI" w:cs="Segoe UI"/>
          <w:bCs/>
          <w:i/>
          <w:iCs/>
        </w:rPr>
        <w:t xml:space="preserve">Poruší-li </w:t>
      </w:r>
      <w:r w:rsidR="00EA0B9B" w:rsidRPr="00CD2AE6">
        <w:rPr>
          <w:rFonts w:ascii="Segoe UI" w:hAnsi="Segoe UI" w:cs="Segoe UI"/>
          <w:bCs/>
          <w:i/>
          <w:iCs/>
        </w:rPr>
        <w:t>N</w:t>
      </w:r>
      <w:r w:rsidRPr="00CD2AE6">
        <w:rPr>
          <w:rFonts w:ascii="Segoe UI" w:hAnsi="Segoe UI" w:cs="Segoe UI"/>
          <w:bCs/>
          <w:i/>
          <w:iCs/>
        </w:rPr>
        <w:t xml:space="preserve">abyvatel své povinnosti a závazky uvedené v čl. 2 odst. 2 a čl. 4 odst. 1, je </w:t>
      </w:r>
      <w:r w:rsidR="00157BA7" w:rsidRPr="00CD2AE6">
        <w:rPr>
          <w:rFonts w:ascii="Segoe UI" w:hAnsi="Segoe UI" w:cs="Segoe UI"/>
          <w:bCs/>
          <w:i/>
          <w:iCs/>
        </w:rPr>
        <w:t>P</w:t>
      </w:r>
      <w:r w:rsidRPr="00CD2AE6">
        <w:rPr>
          <w:rFonts w:ascii="Segoe UI" w:hAnsi="Segoe UI" w:cs="Segoe UI"/>
          <w:bCs/>
          <w:i/>
          <w:iCs/>
        </w:rPr>
        <w:t xml:space="preserve">oskytovatel oprávněn od smlouvy jednostranně odstoupit s účinky ke dni doručení prohlášení </w:t>
      </w:r>
      <w:r w:rsidR="00157BA7" w:rsidRPr="00CD2AE6">
        <w:rPr>
          <w:rFonts w:ascii="Segoe UI" w:hAnsi="Segoe UI" w:cs="Segoe UI"/>
          <w:bCs/>
          <w:i/>
          <w:iCs/>
        </w:rPr>
        <w:t>P</w:t>
      </w:r>
      <w:r w:rsidRPr="00CD2AE6">
        <w:rPr>
          <w:rFonts w:ascii="Segoe UI" w:hAnsi="Segoe UI" w:cs="Segoe UI"/>
          <w:bCs/>
          <w:i/>
          <w:iCs/>
        </w:rPr>
        <w:t xml:space="preserve">oskytovatele o odstoupení od smlouvy </w:t>
      </w:r>
      <w:r w:rsidR="00EA0B9B" w:rsidRPr="00CD2AE6">
        <w:rPr>
          <w:rFonts w:ascii="Segoe UI" w:hAnsi="Segoe UI" w:cs="Segoe UI"/>
          <w:bCs/>
          <w:i/>
          <w:iCs/>
        </w:rPr>
        <w:t>N</w:t>
      </w:r>
      <w:r w:rsidRPr="00CD2AE6">
        <w:rPr>
          <w:rFonts w:ascii="Segoe UI" w:hAnsi="Segoe UI" w:cs="Segoe UI"/>
          <w:bCs/>
          <w:i/>
          <w:iCs/>
        </w:rPr>
        <w:t xml:space="preserve">abyvateli. Odstoupením </w:t>
      </w:r>
      <w:r w:rsidR="00EA0B9B" w:rsidRPr="00CD2AE6">
        <w:rPr>
          <w:rFonts w:ascii="Segoe UI" w:hAnsi="Segoe UI" w:cs="Segoe UI"/>
          <w:bCs/>
          <w:i/>
          <w:iCs/>
        </w:rPr>
        <w:t>P</w:t>
      </w:r>
      <w:r w:rsidRPr="00CD2AE6">
        <w:rPr>
          <w:rFonts w:ascii="Segoe UI" w:hAnsi="Segoe UI" w:cs="Segoe UI"/>
          <w:bCs/>
          <w:i/>
          <w:iCs/>
        </w:rPr>
        <w:t xml:space="preserve">oskytovatele od </w:t>
      </w:r>
      <w:r w:rsidR="009F1C23" w:rsidRPr="00CD2AE6">
        <w:rPr>
          <w:rFonts w:ascii="Segoe UI" w:hAnsi="Segoe UI" w:cs="Segoe UI"/>
          <w:bCs/>
          <w:i/>
          <w:iCs/>
        </w:rPr>
        <w:t>S</w:t>
      </w:r>
      <w:r w:rsidRPr="00CD2AE6">
        <w:rPr>
          <w:rFonts w:ascii="Segoe UI" w:hAnsi="Segoe UI" w:cs="Segoe UI"/>
          <w:bCs/>
          <w:i/>
          <w:iCs/>
        </w:rPr>
        <w:t xml:space="preserve">mlouvy zanikají veškerá práva a oprávnění </w:t>
      </w:r>
      <w:r w:rsidR="00EA0B9B" w:rsidRPr="00CD2AE6">
        <w:rPr>
          <w:rFonts w:ascii="Segoe UI" w:hAnsi="Segoe UI" w:cs="Segoe UI"/>
          <w:bCs/>
          <w:i/>
          <w:iCs/>
        </w:rPr>
        <w:t>N</w:t>
      </w:r>
      <w:r w:rsidRPr="00CD2AE6">
        <w:rPr>
          <w:rFonts w:ascii="Segoe UI" w:hAnsi="Segoe UI" w:cs="Segoe UI"/>
          <w:bCs/>
          <w:i/>
          <w:iCs/>
        </w:rPr>
        <w:t xml:space="preserve">abyvatele podle této </w:t>
      </w:r>
      <w:r w:rsidR="009F1C23" w:rsidRPr="00CD2AE6">
        <w:rPr>
          <w:rFonts w:ascii="Segoe UI" w:hAnsi="Segoe UI" w:cs="Segoe UI"/>
          <w:bCs/>
          <w:i/>
          <w:iCs/>
        </w:rPr>
        <w:t>S</w:t>
      </w:r>
      <w:r w:rsidRPr="00CD2AE6">
        <w:rPr>
          <w:rFonts w:ascii="Segoe UI" w:hAnsi="Segoe UI" w:cs="Segoe UI"/>
          <w:bCs/>
          <w:i/>
          <w:iCs/>
        </w:rPr>
        <w:t xml:space="preserve">mlouvy. Plnění poskytnutá </w:t>
      </w:r>
      <w:r w:rsidR="00EA0B9B" w:rsidRPr="00CD2AE6">
        <w:rPr>
          <w:rFonts w:ascii="Segoe UI" w:hAnsi="Segoe UI" w:cs="Segoe UI"/>
          <w:bCs/>
          <w:i/>
          <w:iCs/>
        </w:rPr>
        <w:t>N</w:t>
      </w:r>
      <w:r w:rsidRPr="00CD2AE6">
        <w:rPr>
          <w:rFonts w:ascii="Segoe UI" w:hAnsi="Segoe UI" w:cs="Segoe UI"/>
          <w:bCs/>
          <w:i/>
          <w:iCs/>
        </w:rPr>
        <w:t xml:space="preserve">abyvatelem podle této </w:t>
      </w:r>
      <w:r w:rsidR="009F1C23" w:rsidRPr="00CD2AE6">
        <w:rPr>
          <w:rFonts w:ascii="Segoe UI" w:hAnsi="Segoe UI" w:cs="Segoe UI"/>
          <w:bCs/>
          <w:i/>
          <w:iCs/>
        </w:rPr>
        <w:t>S</w:t>
      </w:r>
      <w:r w:rsidRPr="00CD2AE6">
        <w:rPr>
          <w:rFonts w:ascii="Segoe UI" w:hAnsi="Segoe UI" w:cs="Segoe UI"/>
          <w:bCs/>
          <w:i/>
          <w:iCs/>
        </w:rPr>
        <w:t>mlouvy se nevrací.“</w:t>
      </w:r>
    </w:p>
    <w:p w14:paraId="26FA8AB8" w14:textId="7745AE9F" w:rsidR="00D6705F" w:rsidRPr="00A80A7F" w:rsidRDefault="00D6705F" w:rsidP="00A80A7F">
      <w:pPr>
        <w:spacing w:line="264" w:lineRule="auto"/>
        <w:jc w:val="center"/>
        <w:rPr>
          <w:rFonts w:ascii="Segoe UI" w:hAnsi="Segoe UI" w:cs="Segoe UI"/>
          <w:b/>
          <w:sz w:val="20"/>
        </w:rPr>
      </w:pPr>
      <w:r w:rsidRPr="00A80A7F">
        <w:rPr>
          <w:rFonts w:ascii="Segoe UI" w:hAnsi="Segoe UI" w:cs="Segoe UI"/>
          <w:b/>
          <w:sz w:val="20"/>
        </w:rPr>
        <w:t>I</w:t>
      </w:r>
      <w:r w:rsidR="000E4CC5">
        <w:rPr>
          <w:rFonts w:ascii="Segoe UI" w:hAnsi="Segoe UI" w:cs="Segoe UI"/>
          <w:b/>
          <w:sz w:val="20"/>
        </w:rPr>
        <w:t>II</w:t>
      </w:r>
      <w:r w:rsidRPr="00A80A7F">
        <w:rPr>
          <w:rFonts w:ascii="Segoe UI" w:hAnsi="Segoe UI" w:cs="Segoe UI"/>
          <w:b/>
          <w:sz w:val="20"/>
        </w:rPr>
        <w:t xml:space="preserve">. </w:t>
      </w:r>
    </w:p>
    <w:p w14:paraId="74A86ADD" w14:textId="77777777" w:rsidR="00D6705F" w:rsidRPr="00A80A7F" w:rsidRDefault="00D6705F" w:rsidP="00A80A7F">
      <w:pPr>
        <w:spacing w:line="264" w:lineRule="auto"/>
        <w:jc w:val="center"/>
        <w:rPr>
          <w:rFonts w:ascii="Segoe UI" w:hAnsi="Segoe UI" w:cs="Segoe UI"/>
          <w:b/>
          <w:sz w:val="20"/>
        </w:rPr>
      </w:pPr>
      <w:r w:rsidRPr="00A80A7F">
        <w:rPr>
          <w:rFonts w:ascii="Segoe UI" w:hAnsi="Segoe UI" w:cs="Segoe UI"/>
          <w:b/>
          <w:sz w:val="20"/>
        </w:rPr>
        <w:t>Závěrečná ustanovení</w:t>
      </w:r>
    </w:p>
    <w:p w14:paraId="72AFFC2B" w14:textId="77777777" w:rsidR="00D6705F" w:rsidRDefault="00D6705F">
      <w:pPr>
        <w:pStyle w:val="Odstavecseseznamem1"/>
        <w:widowControl w:val="0"/>
        <w:numPr>
          <w:ilvl w:val="0"/>
          <w:numId w:val="27"/>
        </w:numPr>
        <w:spacing w:line="264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80A7F">
        <w:rPr>
          <w:rFonts w:ascii="Segoe UI" w:hAnsi="Segoe UI" w:cs="Segoe UI"/>
          <w:sz w:val="20"/>
          <w:szCs w:val="20"/>
        </w:rPr>
        <w:t>Veškerá ostatní ujednání mezi smluvními stranami, nezmíněná v tomto dodatku, zůstávají v nezměněné podobě v platnosti.</w:t>
      </w:r>
    </w:p>
    <w:p w14:paraId="3BD772F6" w14:textId="2568FEBE" w:rsidR="00517B41" w:rsidRDefault="00517B41" w:rsidP="00A80A7F">
      <w:pPr>
        <w:pStyle w:val="Odstavecseseznamem1"/>
        <w:widowControl w:val="0"/>
        <w:numPr>
          <w:ilvl w:val="0"/>
          <w:numId w:val="27"/>
        </w:numPr>
        <w:spacing w:line="264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B663B0">
        <w:rPr>
          <w:rFonts w:ascii="Segoe UI" w:hAnsi="Segoe UI" w:cs="Segoe UI"/>
          <w:bCs/>
          <w:sz w:val="20"/>
          <w:szCs w:val="20"/>
        </w:rPr>
        <w:t xml:space="preserve">Nabyvatel prohlašuje, že byl před podpisem </w:t>
      </w:r>
      <w:r w:rsidRPr="00B663B0">
        <w:rPr>
          <w:rFonts w:ascii="Segoe UI" w:hAnsi="Segoe UI" w:cs="Segoe UI"/>
          <w:bCs/>
          <w:sz w:val="20"/>
        </w:rPr>
        <w:t>tohoto dodatku</w:t>
      </w:r>
      <w:r w:rsidRPr="00B663B0">
        <w:rPr>
          <w:rFonts w:ascii="Segoe UI" w:hAnsi="Segoe UI" w:cs="Segoe UI"/>
          <w:bCs/>
          <w:sz w:val="20"/>
          <w:szCs w:val="20"/>
        </w:rPr>
        <w:t xml:space="preserve"> seznámen s aktuálním a plným zněním </w:t>
      </w:r>
      <w:r w:rsidRPr="00B663B0">
        <w:rPr>
          <w:rFonts w:ascii="Segoe UI" w:hAnsi="Segoe UI" w:cs="Segoe UI"/>
          <w:bCs/>
          <w:sz w:val="20"/>
        </w:rPr>
        <w:t>VOLP platným od 1. 6. 2025</w:t>
      </w:r>
      <w:r>
        <w:rPr>
          <w:rFonts w:ascii="Segoe UI" w:hAnsi="Segoe UI" w:cs="Segoe UI"/>
          <w:bCs/>
          <w:sz w:val="20"/>
        </w:rPr>
        <w:t>, které jsou přílohou č. 3 tohoto dodatku.</w:t>
      </w:r>
    </w:p>
    <w:p w14:paraId="0D98B8B3" w14:textId="543697CB" w:rsidR="00981FF0" w:rsidRDefault="00981FF0" w:rsidP="00981FF0">
      <w:pPr>
        <w:pStyle w:val="Odstavecseseznamem1"/>
        <w:widowControl w:val="0"/>
        <w:numPr>
          <w:ilvl w:val="0"/>
          <w:numId w:val="27"/>
        </w:numPr>
        <w:spacing w:line="264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Nedílnou součástí </w:t>
      </w:r>
      <w:r w:rsidR="0017413F">
        <w:rPr>
          <w:rFonts w:ascii="Segoe UI" w:hAnsi="Segoe UI" w:cs="Segoe UI"/>
          <w:sz w:val="20"/>
          <w:szCs w:val="20"/>
        </w:rPr>
        <w:t>tohoto dodatku</w:t>
      </w:r>
      <w:r w:rsidR="00CE49FD">
        <w:rPr>
          <w:rFonts w:ascii="Segoe UI" w:hAnsi="Segoe UI" w:cs="Segoe UI"/>
          <w:sz w:val="20"/>
          <w:szCs w:val="20"/>
        </w:rPr>
        <w:t xml:space="preserve"> </w:t>
      </w:r>
      <w:r w:rsidR="0017413F">
        <w:rPr>
          <w:rFonts w:ascii="Segoe UI" w:hAnsi="Segoe UI" w:cs="Segoe UI"/>
          <w:sz w:val="20"/>
          <w:szCs w:val="20"/>
        </w:rPr>
        <w:t>jsou</w:t>
      </w:r>
      <w:r>
        <w:rPr>
          <w:rFonts w:ascii="Segoe UI" w:hAnsi="Segoe UI" w:cs="Segoe UI"/>
          <w:sz w:val="20"/>
          <w:szCs w:val="20"/>
        </w:rPr>
        <w:t xml:space="preserve"> následující přílohy:</w:t>
      </w:r>
    </w:p>
    <w:p w14:paraId="44B57054" w14:textId="14C91E0D" w:rsidR="00981FF0" w:rsidRDefault="00981FF0" w:rsidP="00981FF0">
      <w:pPr>
        <w:pStyle w:val="Odstavecseseznamem1"/>
        <w:widowControl w:val="0"/>
        <w:spacing w:line="264" w:lineRule="auto"/>
        <w:ind w:left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Příloha č. 1 – Specifikace Aplikace a Dat</w:t>
      </w:r>
      <w:r w:rsidR="0017413F">
        <w:rPr>
          <w:rFonts w:ascii="Segoe UI" w:hAnsi="Segoe UI" w:cs="Segoe UI"/>
          <w:sz w:val="20"/>
          <w:szCs w:val="20"/>
        </w:rPr>
        <w:t xml:space="preserve"> – nové znění přílohy č. 1 </w:t>
      </w:r>
      <w:r w:rsidR="0017413F">
        <w:rPr>
          <w:rFonts w:ascii="Segoe UI" w:hAnsi="Segoe UI" w:cs="Segoe UI"/>
          <w:sz w:val="20"/>
        </w:rPr>
        <w:t>S</w:t>
      </w:r>
      <w:r w:rsidR="0017413F" w:rsidRPr="00E6102B">
        <w:rPr>
          <w:rFonts w:ascii="Segoe UI" w:hAnsi="Segoe UI" w:cs="Segoe UI"/>
          <w:sz w:val="20"/>
          <w:szCs w:val="20"/>
        </w:rPr>
        <w:t>mlouvy</w:t>
      </w:r>
      <w:r w:rsidR="00A06126">
        <w:rPr>
          <w:rFonts w:ascii="Segoe UI" w:hAnsi="Segoe UI" w:cs="Segoe UI"/>
          <w:sz w:val="20"/>
          <w:szCs w:val="20"/>
        </w:rPr>
        <w:t>,</w:t>
      </w:r>
    </w:p>
    <w:p w14:paraId="2A1FC912" w14:textId="79AAE61A" w:rsidR="000D4C12" w:rsidRDefault="000D4C12" w:rsidP="00981FF0">
      <w:pPr>
        <w:pStyle w:val="Odstavecseseznamem1"/>
        <w:widowControl w:val="0"/>
        <w:spacing w:line="264" w:lineRule="auto"/>
        <w:ind w:left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Příloha č. 2 – Ceník za poskytnutí licencí k užití počítačových programů, databází a aktualizací a služeb platný od 1. 12. 2022</w:t>
      </w:r>
      <w:r w:rsidR="0017413F">
        <w:rPr>
          <w:rFonts w:ascii="Segoe UI" w:hAnsi="Segoe UI" w:cs="Segoe UI"/>
          <w:sz w:val="20"/>
          <w:szCs w:val="20"/>
        </w:rPr>
        <w:t xml:space="preserve"> – nová příloha č. 2 Smlouvy</w:t>
      </w:r>
      <w:r w:rsidR="00A06126">
        <w:rPr>
          <w:rFonts w:ascii="Segoe UI" w:hAnsi="Segoe UI" w:cs="Segoe UI"/>
          <w:sz w:val="20"/>
          <w:szCs w:val="20"/>
        </w:rPr>
        <w:t>,</w:t>
      </w:r>
    </w:p>
    <w:p w14:paraId="58075B62" w14:textId="633BEAE3" w:rsidR="000D4C12" w:rsidRPr="00A80A7F" w:rsidRDefault="000D4C12" w:rsidP="00A80A7F">
      <w:pPr>
        <w:pStyle w:val="Odstavecseseznamem1"/>
        <w:widowControl w:val="0"/>
        <w:spacing w:line="264" w:lineRule="auto"/>
        <w:ind w:left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Příloha č. 3 – Všeobecné obchodní a licenční podmínky ÚRS CZ a.s. platné od 1. 6. 2025</w:t>
      </w:r>
      <w:r w:rsidR="0017413F">
        <w:rPr>
          <w:rFonts w:ascii="Segoe UI" w:hAnsi="Segoe UI" w:cs="Segoe UI"/>
          <w:sz w:val="20"/>
          <w:szCs w:val="20"/>
        </w:rPr>
        <w:t xml:space="preserve"> – nová příloha č. 3 Smlouvy</w:t>
      </w:r>
      <w:r w:rsidR="00A06126">
        <w:rPr>
          <w:rFonts w:ascii="Segoe UI" w:hAnsi="Segoe UI" w:cs="Segoe UI"/>
          <w:sz w:val="20"/>
          <w:szCs w:val="20"/>
        </w:rPr>
        <w:t>.</w:t>
      </w:r>
    </w:p>
    <w:p w14:paraId="6469F20F" w14:textId="474909E4" w:rsidR="00D6705F" w:rsidRPr="00A80A7F" w:rsidRDefault="00B569EE" w:rsidP="007C0A5D">
      <w:pPr>
        <w:pStyle w:val="Odstavecseseznamem1"/>
        <w:widowControl w:val="0"/>
        <w:numPr>
          <w:ilvl w:val="0"/>
          <w:numId w:val="27"/>
        </w:numPr>
        <w:spacing w:line="264" w:lineRule="auto"/>
        <w:ind w:left="414" w:hanging="41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Tento dodatek</w:t>
      </w:r>
      <w:r w:rsidR="00111244">
        <w:rPr>
          <w:rFonts w:ascii="Segoe UI" w:hAnsi="Segoe UI" w:cs="Segoe UI"/>
          <w:sz w:val="20"/>
          <w:szCs w:val="20"/>
        </w:rPr>
        <w:t xml:space="preserve"> </w:t>
      </w:r>
      <w:r w:rsidR="000118DB">
        <w:rPr>
          <w:rFonts w:ascii="Segoe UI" w:hAnsi="Segoe UI" w:cs="Segoe UI"/>
          <w:sz w:val="20"/>
          <w:szCs w:val="20"/>
        </w:rPr>
        <w:t>bude</w:t>
      </w:r>
      <w:r w:rsidR="00111244">
        <w:rPr>
          <w:rFonts w:ascii="Segoe UI" w:hAnsi="Segoe UI" w:cs="Segoe UI"/>
          <w:sz w:val="20"/>
          <w:szCs w:val="20"/>
        </w:rPr>
        <w:t xml:space="preserve"> uzav</w:t>
      </w:r>
      <w:r w:rsidR="000118DB">
        <w:rPr>
          <w:rFonts w:ascii="Segoe UI" w:hAnsi="Segoe UI" w:cs="Segoe UI"/>
          <w:sz w:val="20"/>
          <w:szCs w:val="20"/>
        </w:rPr>
        <w:t>řen</w:t>
      </w:r>
      <w:r w:rsidR="00111244">
        <w:rPr>
          <w:rFonts w:ascii="Segoe UI" w:hAnsi="Segoe UI" w:cs="Segoe UI"/>
          <w:sz w:val="20"/>
          <w:szCs w:val="20"/>
        </w:rPr>
        <w:t xml:space="preserve"> </w:t>
      </w:r>
      <w:r w:rsidR="000118DB">
        <w:rPr>
          <w:rFonts w:ascii="Segoe UI" w:hAnsi="Segoe UI" w:cs="Segoe UI"/>
          <w:sz w:val="20"/>
          <w:szCs w:val="20"/>
        </w:rPr>
        <w:t>v </w:t>
      </w:r>
      <w:r w:rsidR="00111244">
        <w:rPr>
          <w:rFonts w:ascii="Segoe UI" w:hAnsi="Segoe UI" w:cs="Segoe UI"/>
          <w:sz w:val="20"/>
          <w:szCs w:val="20"/>
        </w:rPr>
        <w:t>elektronick</w:t>
      </w:r>
      <w:r w:rsidR="000118DB">
        <w:rPr>
          <w:rFonts w:ascii="Segoe UI" w:hAnsi="Segoe UI" w:cs="Segoe UI"/>
          <w:sz w:val="20"/>
          <w:szCs w:val="20"/>
        </w:rPr>
        <w:t xml:space="preserve">é podobě a bude podepsán pomocí uznávaných elektronických podpisů osob oprávněných jednat za </w:t>
      </w:r>
      <w:r w:rsidR="009F1C23">
        <w:rPr>
          <w:rFonts w:ascii="Segoe UI" w:hAnsi="Segoe UI" w:cs="Segoe UI"/>
          <w:sz w:val="20"/>
          <w:szCs w:val="20"/>
        </w:rPr>
        <w:t>sm</w:t>
      </w:r>
      <w:r w:rsidR="000118DB">
        <w:rPr>
          <w:rFonts w:ascii="Segoe UI" w:hAnsi="Segoe UI" w:cs="Segoe UI"/>
          <w:sz w:val="20"/>
          <w:szCs w:val="20"/>
        </w:rPr>
        <w:t>luvní strany</w:t>
      </w:r>
      <w:r w:rsidR="00111244">
        <w:rPr>
          <w:rFonts w:ascii="Segoe UI" w:hAnsi="Segoe UI" w:cs="Segoe UI"/>
          <w:sz w:val="20"/>
          <w:szCs w:val="20"/>
        </w:rPr>
        <w:t>.</w:t>
      </w:r>
    </w:p>
    <w:p w14:paraId="05987C4C" w14:textId="6DFB9EEE" w:rsidR="001976CC" w:rsidRPr="00A80A7F" w:rsidRDefault="001976CC" w:rsidP="00A80A7F">
      <w:pPr>
        <w:pStyle w:val="Odstavecseseznamem1"/>
        <w:widowControl w:val="0"/>
        <w:numPr>
          <w:ilvl w:val="0"/>
          <w:numId w:val="27"/>
        </w:numPr>
        <w:spacing w:line="264" w:lineRule="auto"/>
        <w:ind w:left="414" w:hanging="414"/>
        <w:jc w:val="both"/>
        <w:rPr>
          <w:rFonts w:ascii="Segoe UI" w:hAnsi="Segoe UI" w:cs="Segoe UI"/>
          <w:sz w:val="20"/>
          <w:szCs w:val="20"/>
        </w:rPr>
      </w:pPr>
      <w:r w:rsidRPr="00A80A7F">
        <w:rPr>
          <w:rFonts w:ascii="Segoe UI" w:hAnsi="Segoe UI" w:cs="Segoe UI"/>
          <w:sz w:val="20"/>
          <w:szCs w:val="20"/>
        </w:rPr>
        <w:t>Tento dodatek nabývá platnosti dnem jeho podpisu smluvními stranami a účinnosti dnem zveřejnění v informačním systému registru smluv v souladu se zákonem č. 340/2015, o zvláštních podmínkách účinnosti některých smluv, uveřejňování těchto smluv a o registru smluv (zákon o registru smluv). Uveřejnění dodatku v registru smluv zajistí Nabyvatel a bude o něm informovat Poskytovatele.</w:t>
      </w:r>
    </w:p>
    <w:p w14:paraId="7082EB7D" w14:textId="34004323" w:rsidR="003140D6" w:rsidRPr="00A80A7F" w:rsidRDefault="003140D6" w:rsidP="00A80A7F">
      <w:pPr>
        <w:pStyle w:val="Odstavecseseznamem1"/>
        <w:widowControl w:val="0"/>
        <w:numPr>
          <w:ilvl w:val="0"/>
          <w:numId w:val="27"/>
        </w:numPr>
        <w:ind w:left="414" w:hanging="414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 xml:space="preserve">Poskytovatel bere na vědomí, že Nabyvatel je povinným subjektem podle zákona č. 106/1999 Sb., o svobodném přístupu k informacím, a Smlouva, popř. její část může být předmětem poskytování informací.  </w:t>
      </w:r>
    </w:p>
    <w:p w14:paraId="21D0F86F" w14:textId="184F9B64" w:rsidR="00D6705F" w:rsidRPr="00A80A7F" w:rsidRDefault="00CA2D40" w:rsidP="00A80A7F">
      <w:pPr>
        <w:numPr>
          <w:ilvl w:val="0"/>
          <w:numId w:val="27"/>
        </w:numPr>
        <w:spacing w:line="264" w:lineRule="auto"/>
        <w:ind w:left="414" w:hanging="414"/>
        <w:jc w:val="both"/>
        <w:rPr>
          <w:rFonts w:ascii="Segoe UI" w:hAnsi="Segoe UI" w:cs="Segoe UI"/>
          <w:sz w:val="20"/>
          <w:lang w:eastAsia="ar-SA"/>
        </w:rPr>
      </w:pPr>
      <w:r w:rsidRPr="00A80A7F">
        <w:rPr>
          <w:rFonts w:ascii="Segoe UI" w:hAnsi="Segoe UI" w:cs="Segoe UI"/>
          <w:sz w:val="20"/>
          <w:lang w:eastAsia="ar-SA"/>
        </w:rPr>
        <w:t xml:space="preserve">Smluvní strany si </w:t>
      </w:r>
      <w:r w:rsidR="003140D6" w:rsidRPr="00A80A7F">
        <w:rPr>
          <w:rFonts w:ascii="Segoe UI" w:hAnsi="Segoe UI" w:cs="Segoe UI"/>
          <w:sz w:val="20"/>
          <w:lang w:eastAsia="ar-SA"/>
        </w:rPr>
        <w:t xml:space="preserve">tento dodatek </w:t>
      </w:r>
      <w:r w:rsidRPr="00A80A7F">
        <w:rPr>
          <w:rFonts w:ascii="Segoe UI" w:hAnsi="Segoe UI" w:cs="Segoe UI"/>
          <w:sz w:val="20"/>
          <w:lang w:eastAsia="ar-SA"/>
        </w:rPr>
        <w:t>přečetly a s</w:t>
      </w:r>
      <w:r w:rsidR="003140D6" w:rsidRPr="00A80A7F">
        <w:rPr>
          <w:rFonts w:ascii="Segoe UI" w:hAnsi="Segoe UI" w:cs="Segoe UI"/>
          <w:sz w:val="20"/>
          <w:lang w:eastAsia="ar-SA"/>
        </w:rPr>
        <w:t> </w:t>
      </w:r>
      <w:r w:rsidRPr="00A80A7F">
        <w:rPr>
          <w:rFonts w:ascii="Segoe UI" w:hAnsi="Segoe UI" w:cs="Segoe UI"/>
          <w:sz w:val="20"/>
          <w:lang w:eastAsia="ar-SA"/>
        </w:rPr>
        <w:t>je</w:t>
      </w:r>
      <w:r w:rsidR="003140D6" w:rsidRPr="00A80A7F">
        <w:rPr>
          <w:rFonts w:ascii="Segoe UI" w:hAnsi="Segoe UI" w:cs="Segoe UI"/>
          <w:sz w:val="20"/>
          <w:lang w:eastAsia="ar-SA"/>
        </w:rPr>
        <w:t xml:space="preserve">ho </w:t>
      </w:r>
      <w:r w:rsidRPr="00A80A7F">
        <w:rPr>
          <w:rFonts w:ascii="Segoe UI" w:hAnsi="Segoe UI" w:cs="Segoe UI"/>
          <w:sz w:val="20"/>
          <w:lang w:eastAsia="ar-SA"/>
        </w:rPr>
        <w:t>obsahem souhlasí, na důkaz čehož připojují níže své podpisy.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76703A" w:rsidRPr="00640F7A" w14:paraId="67051B5C" w14:textId="77777777" w:rsidTr="00EA3D99">
        <w:trPr>
          <w:trHeight w:val="9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F4B56C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51354084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44F789BA" w14:textId="77777777" w:rsidR="002C6E3E" w:rsidRPr="00A80A7F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1370554" w14:textId="77777777" w:rsidR="006361DE" w:rsidRDefault="006361D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56D91D61" w14:textId="2939EB17" w:rsidR="0076703A" w:rsidRPr="00A80A7F" w:rsidRDefault="00EC4E52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  <w:r w:rsidRPr="00A80A7F">
              <w:rPr>
                <w:rFonts w:ascii="Segoe UI" w:hAnsi="Segoe UI" w:cs="Segoe UI"/>
                <w:i/>
                <w:iCs/>
                <w:sz w:val="20"/>
              </w:rPr>
              <w:t>Z</w:t>
            </w:r>
            <w:r w:rsidR="0076703A" w:rsidRPr="00A80A7F">
              <w:rPr>
                <w:rFonts w:ascii="Segoe UI" w:hAnsi="Segoe UI" w:cs="Segoe UI"/>
                <w:i/>
                <w:iCs/>
                <w:sz w:val="20"/>
              </w:rPr>
              <w:t xml:space="preserve">a </w:t>
            </w:r>
            <w:r w:rsidR="00EA0B9B">
              <w:rPr>
                <w:rFonts w:ascii="Segoe UI" w:hAnsi="Segoe UI" w:cs="Segoe UI"/>
                <w:i/>
                <w:iCs/>
                <w:sz w:val="20"/>
              </w:rPr>
              <w:t>P</w:t>
            </w:r>
            <w:r w:rsidR="0076703A" w:rsidRPr="00A80A7F">
              <w:rPr>
                <w:rFonts w:ascii="Segoe UI" w:hAnsi="Segoe UI" w:cs="Segoe UI"/>
                <w:i/>
                <w:iCs/>
                <w:sz w:val="20"/>
              </w:rPr>
              <w:t>oskytovatele</w:t>
            </w:r>
            <w:r w:rsidR="004D2DE6">
              <w:rPr>
                <w:rFonts w:ascii="Segoe UI" w:hAnsi="Segoe UI" w:cs="Segoe UI"/>
                <w:i/>
                <w:iCs/>
                <w:sz w:val="20"/>
              </w:rPr>
              <w:t xml:space="preserve"> dne 12. 8. 2025</w:t>
            </w:r>
          </w:p>
          <w:p w14:paraId="7A470468" w14:textId="77777777" w:rsidR="00EC4E52" w:rsidRPr="00A80A7F" w:rsidRDefault="00EC4E52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7B065F4D" w14:textId="77777777" w:rsidR="00251315" w:rsidRPr="00A80A7F" w:rsidRDefault="00251315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  <w:p w14:paraId="288FAF23" w14:textId="77777777" w:rsidR="00970AF6" w:rsidRPr="00A80A7F" w:rsidRDefault="00970AF6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  <w:p w14:paraId="60BB0790" w14:textId="18EC67F5" w:rsidR="0076703A" w:rsidRPr="00993985" w:rsidRDefault="00993985" w:rsidP="00EC4E52">
            <w:pPr>
              <w:rPr>
                <w:rFonts w:ascii="Segoe UI" w:hAnsi="Segoe UI" w:cs="Segoe UI"/>
                <w:b/>
                <w:i/>
                <w:iCs/>
                <w:sz w:val="20"/>
              </w:rPr>
            </w:pPr>
            <w:proofErr w:type="spellStart"/>
            <w:r w:rsidRPr="00993985">
              <w:rPr>
                <w:sz w:val="20"/>
                <w:highlight w:val="yellow"/>
              </w:rPr>
              <w:t>xxx</w:t>
            </w:r>
            <w:proofErr w:type="spellEnd"/>
          </w:p>
          <w:p w14:paraId="62490613" w14:textId="729B0B0D" w:rsidR="00252F15" w:rsidRPr="00993985" w:rsidRDefault="006F5EB2" w:rsidP="00EC4E52">
            <w:pPr>
              <w:rPr>
                <w:rFonts w:ascii="Segoe UI" w:hAnsi="Segoe UI" w:cs="Segoe UI"/>
                <w:b/>
                <w:sz w:val="20"/>
              </w:rPr>
            </w:pPr>
            <w:r w:rsidRPr="00993985">
              <w:rPr>
                <w:rFonts w:ascii="Segoe UI" w:hAnsi="Segoe UI" w:cs="Segoe UI"/>
                <w:sz w:val="20"/>
              </w:rPr>
              <w:t>ř</w:t>
            </w:r>
            <w:r w:rsidR="00251315" w:rsidRPr="00993985">
              <w:rPr>
                <w:rFonts w:ascii="Segoe UI" w:hAnsi="Segoe UI" w:cs="Segoe UI"/>
                <w:sz w:val="20"/>
              </w:rPr>
              <w:t>editel společnosti</w:t>
            </w:r>
            <w:r w:rsidRPr="00993985">
              <w:rPr>
                <w:rFonts w:ascii="Segoe UI" w:hAnsi="Segoe UI" w:cs="Segoe UI"/>
                <w:sz w:val="20"/>
              </w:rPr>
              <w:t xml:space="preserve"> </w:t>
            </w:r>
            <w:r w:rsidR="00BA494B" w:rsidRPr="00993985">
              <w:rPr>
                <w:rFonts w:ascii="Segoe UI" w:hAnsi="Segoe UI" w:cs="Segoe UI"/>
                <w:sz w:val="20"/>
              </w:rPr>
              <w:t>na základně plné moci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72E472" w14:textId="77777777" w:rsidR="0076703A" w:rsidRPr="00A80A7F" w:rsidRDefault="0076703A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535C327D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65766F17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680E8AF1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38CB93F6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267B0010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B8B7B0" w14:textId="77777777" w:rsidR="006361DE" w:rsidRPr="00A80A7F" w:rsidRDefault="006361D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092FF8D6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079D16E0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21EA5A86" w14:textId="77777777" w:rsidR="002C6E3E" w:rsidRPr="00A80A7F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D5D0412" w14:textId="3E0CB3A4" w:rsidR="0076703A" w:rsidRPr="00A80A7F" w:rsidRDefault="0076703A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  <w:r w:rsidRPr="00A80A7F">
              <w:rPr>
                <w:rFonts w:ascii="Segoe UI" w:hAnsi="Segoe UI" w:cs="Segoe UI"/>
                <w:i/>
                <w:iCs/>
                <w:sz w:val="20"/>
              </w:rPr>
              <w:t xml:space="preserve">Za </w:t>
            </w:r>
            <w:r w:rsidR="00EA0B9B">
              <w:rPr>
                <w:rFonts w:ascii="Segoe UI" w:hAnsi="Segoe UI" w:cs="Segoe UI"/>
                <w:i/>
                <w:iCs/>
                <w:sz w:val="20"/>
              </w:rPr>
              <w:t>N</w:t>
            </w:r>
            <w:r w:rsidRPr="00A80A7F">
              <w:rPr>
                <w:rFonts w:ascii="Segoe UI" w:hAnsi="Segoe UI" w:cs="Segoe UI"/>
                <w:i/>
                <w:iCs/>
                <w:sz w:val="20"/>
              </w:rPr>
              <w:t>abyvatele</w:t>
            </w:r>
            <w:r w:rsidR="004D2DE6">
              <w:rPr>
                <w:rFonts w:ascii="Segoe UI" w:hAnsi="Segoe UI" w:cs="Segoe UI"/>
                <w:i/>
                <w:iCs/>
                <w:sz w:val="20"/>
              </w:rPr>
              <w:t xml:space="preserve"> dne 27. 8. 2025</w:t>
            </w:r>
          </w:p>
          <w:p w14:paraId="662D0792" w14:textId="77777777" w:rsidR="00970AF6" w:rsidRPr="00A80A7F" w:rsidRDefault="00970AF6" w:rsidP="006361DE">
            <w:pPr>
              <w:rPr>
                <w:rFonts w:ascii="Segoe UI" w:hAnsi="Segoe UI" w:cs="Segoe UI"/>
                <w:b/>
                <w:bCs/>
                <w:sz w:val="20"/>
              </w:rPr>
            </w:pPr>
          </w:p>
          <w:p w14:paraId="0763074C" w14:textId="77777777" w:rsidR="00251315" w:rsidRPr="00A80A7F" w:rsidRDefault="00251315" w:rsidP="00EC4E52">
            <w:pPr>
              <w:rPr>
                <w:rFonts w:ascii="Segoe UI" w:hAnsi="Segoe UI" w:cs="Segoe UI"/>
                <w:b/>
                <w:bCs/>
                <w:sz w:val="20"/>
              </w:rPr>
            </w:pPr>
          </w:p>
          <w:p w14:paraId="02F3F08F" w14:textId="77777777" w:rsidR="00251315" w:rsidRPr="00A80A7F" w:rsidRDefault="00251315" w:rsidP="00EC4E52">
            <w:pPr>
              <w:rPr>
                <w:rFonts w:ascii="Segoe UI" w:hAnsi="Segoe UI" w:cs="Segoe UI"/>
                <w:b/>
                <w:bCs/>
                <w:sz w:val="20"/>
              </w:rPr>
            </w:pPr>
          </w:p>
          <w:p w14:paraId="1471E40F" w14:textId="222ED204" w:rsidR="0076703A" w:rsidRPr="00A80A7F" w:rsidRDefault="0076703A" w:rsidP="00EC4E52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A80A7F">
              <w:rPr>
                <w:rFonts w:ascii="Segoe UI" w:hAnsi="Segoe UI" w:cs="Segoe UI"/>
                <w:b/>
                <w:bCs/>
                <w:sz w:val="20"/>
              </w:rPr>
              <w:t xml:space="preserve">Ing. </w:t>
            </w:r>
            <w:r w:rsidR="002068ED" w:rsidRPr="00A80A7F">
              <w:rPr>
                <w:rFonts w:ascii="Segoe UI" w:hAnsi="Segoe UI" w:cs="Segoe UI"/>
                <w:b/>
                <w:bCs/>
                <w:sz w:val="20"/>
              </w:rPr>
              <w:t>Petr</w:t>
            </w:r>
            <w:r w:rsidRPr="00A80A7F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="002068ED" w:rsidRPr="00A80A7F">
              <w:rPr>
                <w:rFonts w:ascii="Segoe UI" w:hAnsi="Segoe UI" w:cs="Segoe UI"/>
                <w:b/>
                <w:bCs/>
                <w:sz w:val="20"/>
              </w:rPr>
              <w:t>Valdman</w:t>
            </w:r>
          </w:p>
          <w:p w14:paraId="7046CBCB" w14:textId="4D6DD967" w:rsidR="006361DE" w:rsidRPr="00A80A7F" w:rsidRDefault="00720AB4" w:rsidP="006361DE">
            <w:pPr>
              <w:rPr>
                <w:rFonts w:ascii="Segoe UI" w:hAnsi="Segoe UI" w:cs="Segoe UI"/>
                <w:sz w:val="20"/>
              </w:rPr>
            </w:pPr>
            <w:r w:rsidRPr="00A80A7F">
              <w:rPr>
                <w:rFonts w:ascii="Segoe UI" w:hAnsi="Segoe UI" w:cs="Segoe UI"/>
                <w:sz w:val="20"/>
              </w:rPr>
              <w:t>ředitel Státního fondu životního prostředí ČR</w:t>
            </w:r>
          </w:p>
        </w:tc>
      </w:tr>
    </w:tbl>
    <w:p w14:paraId="1B594833" w14:textId="77777777" w:rsidR="00364D55" w:rsidRPr="00A80A7F" w:rsidRDefault="00364D55" w:rsidP="00364D55">
      <w:pPr>
        <w:spacing w:before="120"/>
        <w:rPr>
          <w:rFonts w:ascii="Segoe UI" w:hAnsi="Segoe UI" w:cs="Segoe UI"/>
          <w:b/>
          <w:sz w:val="20"/>
        </w:rPr>
      </w:pPr>
      <w:r w:rsidRPr="00A80A7F">
        <w:rPr>
          <w:rFonts w:ascii="Segoe UI" w:hAnsi="Segoe UI" w:cs="Segoe UI"/>
          <w:sz w:val="20"/>
        </w:rPr>
        <w:lastRenderedPageBreak/>
        <w:br w:type="page"/>
      </w:r>
      <w:r w:rsidRPr="00A80A7F">
        <w:rPr>
          <w:rFonts w:ascii="Segoe UI" w:hAnsi="Segoe UI" w:cs="Segoe UI"/>
          <w:b/>
          <w:sz w:val="20"/>
          <w:u w:val="single"/>
        </w:rPr>
        <w:lastRenderedPageBreak/>
        <w:t>Příloha č.1</w:t>
      </w:r>
      <w:bookmarkStart w:id="0" w:name="_Hlk195631977"/>
      <w:r w:rsidRPr="00A80A7F">
        <w:rPr>
          <w:rFonts w:ascii="Segoe UI" w:hAnsi="Segoe UI" w:cs="Segoe UI"/>
          <w:b/>
          <w:sz w:val="20"/>
        </w:rPr>
        <w:t xml:space="preserve"> - Specifikace Aplikace a Dat</w:t>
      </w:r>
      <w:bookmarkEnd w:id="0"/>
    </w:p>
    <w:p w14:paraId="27A3DA07" w14:textId="77777777" w:rsidR="001754F9" w:rsidRPr="00A80A7F" w:rsidRDefault="001754F9" w:rsidP="00364D55">
      <w:pPr>
        <w:spacing w:before="120"/>
        <w:rPr>
          <w:rFonts w:ascii="Segoe UI" w:hAnsi="Segoe UI" w:cs="Segoe UI"/>
          <w:b/>
          <w:sz w:val="20"/>
          <w:u w:val="single"/>
        </w:rPr>
      </w:pPr>
    </w:p>
    <w:tbl>
      <w:tblPr>
        <w:tblW w:w="9039" w:type="dxa"/>
        <w:tblBorders>
          <w:top w:val="single" w:sz="4" w:space="0" w:color="3A3A3A" w:themeColor="background2" w:themeShade="40"/>
          <w:left w:val="single" w:sz="4" w:space="0" w:color="3A3A3A" w:themeColor="background2" w:themeShade="40"/>
          <w:bottom w:val="single" w:sz="4" w:space="0" w:color="3A3A3A" w:themeColor="background2" w:themeShade="40"/>
          <w:right w:val="single" w:sz="4" w:space="0" w:color="3A3A3A" w:themeColor="background2" w:themeShade="40"/>
          <w:insideH w:val="single" w:sz="4" w:space="0" w:color="3A3A3A" w:themeColor="background2" w:themeShade="40"/>
          <w:insideV w:val="single" w:sz="4" w:space="0" w:color="3A3A3A" w:themeColor="background2" w:themeShade="40"/>
        </w:tblBorders>
        <w:tblLook w:val="0000" w:firstRow="0" w:lastRow="0" w:firstColumn="0" w:lastColumn="0" w:noHBand="0" w:noVBand="0"/>
      </w:tblPr>
      <w:tblGrid>
        <w:gridCol w:w="7905"/>
        <w:gridCol w:w="1134"/>
      </w:tblGrid>
      <w:tr w:rsidR="001754F9" w:rsidRPr="00640F7A" w14:paraId="19685E8B" w14:textId="77777777" w:rsidTr="00A80A7F">
        <w:trPr>
          <w:trHeight w:val="40"/>
        </w:trPr>
        <w:tc>
          <w:tcPr>
            <w:tcW w:w="7905" w:type="dxa"/>
            <w:noWrap/>
          </w:tcPr>
          <w:p w14:paraId="0494D581" w14:textId="77777777" w:rsidR="001754F9" w:rsidRPr="00A80A7F" w:rsidRDefault="001754F9">
            <w:pPr>
              <w:ind w:left="720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A80A7F">
              <w:rPr>
                <w:rFonts w:ascii="Segoe UI" w:hAnsi="Segoe UI" w:cs="Segoe UI"/>
                <w:b/>
                <w:bCs/>
                <w:sz w:val="20"/>
              </w:rPr>
              <w:t>Popis produktu</w:t>
            </w:r>
          </w:p>
        </w:tc>
        <w:tc>
          <w:tcPr>
            <w:tcW w:w="1134" w:type="dxa"/>
          </w:tcPr>
          <w:p w14:paraId="5CCF57CE" w14:textId="77777777" w:rsidR="001754F9" w:rsidRPr="00A80A7F" w:rsidRDefault="001754F9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A80A7F">
              <w:rPr>
                <w:rFonts w:ascii="Segoe UI" w:hAnsi="Segoe UI" w:cs="Segoe UI"/>
                <w:b/>
                <w:bCs/>
                <w:sz w:val="20"/>
              </w:rPr>
              <w:t>Licencí</w:t>
            </w:r>
          </w:p>
        </w:tc>
      </w:tr>
      <w:tr w:rsidR="001754F9" w:rsidRPr="00640F7A" w14:paraId="48667361" w14:textId="77777777" w:rsidTr="00A80A7F">
        <w:trPr>
          <w:trHeight w:val="55"/>
        </w:trPr>
        <w:tc>
          <w:tcPr>
            <w:tcW w:w="7905" w:type="dxa"/>
            <w:noWrap/>
          </w:tcPr>
          <w:p w14:paraId="53FFB2C4" w14:textId="0FAB3D94" w:rsidR="001754F9" w:rsidRPr="00A80A7F" w:rsidRDefault="001754F9">
            <w:pPr>
              <w:rPr>
                <w:rFonts w:ascii="Segoe UI" w:hAnsi="Segoe UI" w:cs="Segoe UI"/>
                <w:sz w:val="20"/>
              </w:rPr>
            </w:pPr>
            <w:r w:rsidRPr="00A80A7F">
              <w:rPr>
                <w:rFonts w:ascii="Segoe UI" w:hAnsi="Segoe UI" w:cs="Segoe UI"/>
                <w:sz w:val="20"/>
              </w:rPr>
              <w:t>Program KROS 4_</w:t>
            </w:r>
            <w:r w:rsidR="0078744C" w:rsidRPr="00A80A7F">
              <w:rPr>
                <w:rFonts w:ascii="Segoe UI" w:hAnsi="Segoe UI" w:cs="Segoe UI"/>
                <w:sz w:val="20"/>
              </w:rPr>
              <w:t>LITE</w:t>
            </w:r>
            <w:r w:rsidRPr="00A80A7F">
              <w:rPr>
                <w:rFonts w:ascii="Segoe UI" w:hAnsi="Segoe UI" w:cs="Segoe UI"/>
                <w:sz w:val="20"/>
              </w:rPr>
              <w:t>, roční licence</w:t>
            </w:r>
          </w:p>
        </w:tc>
        <w:tc>
          <w:tcPr>
            <w:tcW w:w="1134" w:type="dxa"/>
          </w:tcPr>
          <w:p w14:paraId="1379F2DB" w14:textId="6F2A0F0D" w:rsidR="001754F9" w:rsidRPr="00A80A7F" w:rsidRDefault="001754F9">
            <w:pPr>
              <w:jc w:val="center"/>
              <w:rPr>
                <w:rFonts w:ascii="Segoe UI" w:hAnsi="Segoe UI" w:cs="Segoe UI"/>
                <w:sz w:val="20"/>
              </w:rPr>
            </w:pPr>
            <w:r w:rsidRPr="00A80A7F">
              <w:rPr>
                <w:rFonts w:ascii="Segoe UI" w:hAnsi="Segoe UI" w:cs="Segoe UI"/>
                <w:sz w:val="20"/>
              </w:rPr>
              <w:t xml:space="preserve">  </w:t>
            </w:r>
            <w:r w:rsidR="006F4556" w:rsidRPr="00A80A7F">
              <w:rPr>
                <w:rFonts w:ascii="Segoe UI" w:hAnsi="Segoe UI" w:cs="Segoe UI"/>
                <w:sz w:val="20"/>
              </w:rPr>
              <w:t>8</w:t>
            </w:r>
          </w:p>
        </w:tc>
      </w:tr>
      <w:tr w:rsidR="001754F9" w:rsidRPr="00640F7A" w14:paraId="366E98F4" w14:textId="77777777" w:rsidTr="00A80A7F">
        <w:trPr>
          <w:trHeight w:val="55"/>
        </w:trPr>
        <w:tc>
          <w:tcPr>
            <w:tcW w:w="7905" w:type="dxa"/>
            <w:noWrap/>
          </w:tcPr>
          <w:p w14:paraId="30B25F73" w14:textId="77777777" w:rsidR="001754F9" w:rsidRPr="00A80A7F" w:rsidRDefault="001754F9">
            <w:pPr>
              <w:rPr>
                <w:rFonts w:ascii="Segoe UI" w:hAnsi="Segoe UI" w:cs="Segoe UI"/>
                <w:sz w:val="20"/>
              </w:rPr>
            </w:pPr>
            <w:r w:rsidRPr="00A80A7F">
              <w:rPr>
                <w:rFonts w:ascii="Segoe UI" w:hAnsi="Segoe UI" w:cs="Segoe UI"/>
                <w:sz w:val="20"/>
              </w:rPr>
              <w:t>Cenová databáze Rozpočtové ukazatele. roční licence</w:t>
            </w:r>
          </w:p>
        </w:tc>
        <w:tc>
          <w:tcPr>
            <w:tcW w:w="1134" w:type="dxa"/>
          </w:tcPr>
          <w:p w14:paraId="460484FC" w14:textId="384B53FA" w:rsidR="001754F9" w:rsidRPr="00A80A7F" w:rsidRDefault="001754F9">
            <w:pPr>
              <w:jc w:val="center"/>
              <w:rPr>
                <w:rFonts w:ascii="Segoe UI" w:hAnsi="Segoe UI" w:cs="Segoe UI"/>
                <w:sz w:val="20"/>
              </w:rPr>
            </w:pPr>
            <w:r w:rsidRPr="00A80A7F">
              <w:rPr>
                <w:rFonts w:ascii="Segoe UI" w:hAnsi="Segoe UI" w:cs="Segoe UI"/>
                <w:sz w:val="20"/>
              </w:rPr>
              <w:t xml:space="preserve">  </w:t>
            </w:r>
            <w:r w:rsidR="006F4556" w:rsidRPr="00A80A7F">
              <w:rPr>
                <w:rFonts w:ascii="Segoe UI" w:hAnsi="Segoe UI" w:cs="Segoe UI"/>
                <w:sz w:val="20"/>
              </w:rPr>
              <w:t>8</w:t>
            </w:r>
          </w:p>
        </w:tc>
      </w:tr>
    </w:tbl>
    <w:p w14:paraId="198EE0EA" w14:textId="77777777" w:rsidR="001754F9" w:rsidRPr="00A80A7F" w:rsidRDefault="001754F9" w:rsidP="00A80A7F">
      <w:pPr>
        <w:spacing w:before="120"/>
        <w:jc w:val="both"/>
        <w:rPr>
          <w:rFonts w:ascii="Segoe UI" w:hAnsi="Segoe UI" w:cs="Segoe UI"/>
          <w:kern w:val="20"/>
          <w:sz w:val="20"/>
          <w:lang w:eastAsia="en-US"/>
        </w:rPr>
      </w:pPr>
      <w:r w:rsidRPr="00A80A7F">
        <w:rPr>
          <w:rFonts w:ascii="Segoe UI" w:hAnsi="Segoe UI" w:cs="Segoe UI"/>
          <w:sz w:val="20"/>
        </w:rPr>
        <w:t>Celková cena za roční přístup k SW se fakturuje 1x ročně, vždy nejpozději ke dni výročí platnosti licence v daném roce.</w:t>
      </w:r>
    </w:p>
    <w:p w14:paraId="19572503" w14:textId="77777777" w:rsidR="001754F9" w:rsidRPr="00A80A7F" w:rsidRDefault="001754F9" w:rsidP="001754F9">
      <w:pPr>
        <w:spacing w:before="120"/>
        <w:rPr>
          <w:rFonts w:ascii="Segoe UI" w:hAnsi="Segoe UI" w:cs="Segoe UI"/>
          <w:sz w:val="20"/>
        </w:rPr>
      </w:pPr>
    </w:p>
    <w:p w14:paraId="3F3399D0" w14:textId="4C89CBDB" w:rsidR="001754F9" w:rsidRPr="00A80A7F" w:rsidRDefault="001754F9" w:rsidP="001754F9">
      <w:pPr>
        <w:pStyle w:val="Body"/>
        <w:rPr>
          <w:rFonts w:ascii="Segoe UI" w:hAnsi="Segoe UI" w:cs="Segoe UI"/>
          <w:szCs w:val="20"/>
        </w:rPr>
      </w:pPr>
      <w:r w:rsidRPr="00A80A7F">
        <w:rPr>
          <w:rFonts w:ascii="Segoe UI" w:hAnsi="Segoe UI" w:cs="Segoe UI"/>
          <w:szCs w:val="20"/>
        </w:rPr>
        <w:t xml:space="preserve">Den výročí licence </w:t>
      </w:r>
      <w:r w:rsidRPr="00A80A7F">
        <w:rPr>
          <w:rFonts w:ascii="Segoe UI" w:hAnsi="Segoe UI" w:cs="Segoe UI"/>
          <w:b/>
          <w:bCs/>
          <w:szCs w:val="20"/>
        </w:rPr>
        <w:t>3</w:t>
      </w:r>
      <w:r w:rsidR="008C4F85" w:rsidRPr="00A80A7F">
        <w:rPr>
          <w:rFonts w:ascii="Segoe UI" w:hAnsi="Segoe UI" w:cs="Segoe UI"/>
          <w:b/>
          <w:bCs/>
          <w:szCs w:val="20"/>
        </w:rPr>
        <w:t>1</w:t>
      </w:r>
      <w:r w:rsidRPr="00A80A7F">
        <w:rPr>
          <w:rFonts w:ascii="Segoe UI" w:hAnsi="Segoe UI" w:cs="Segoe UI"/>
          <w:b/>
          <w:bCs/>
          <w:szCs w:val="20"/>
        </w:rPr>
        <w:t xml:space="preserve">. </w:t>
      </w:r>
      <w:r w:rsidR="00563EDA" w:rsidRPr="00A80A7F">
        <w:rPr>
          <w:rFonts w:ascii="Segoe UI" w:hAnsi="Segoe UI" w:cs="Segoe UI"/>
          <w:b/>
          <w:bCs/>
          <w:szCs w:val="20"/>
        </w:rPr>
        <w:t>prosince</w:t>
      </w:r>
      <w:r w:rsidR="00DC0572">
        <w:rPr>
          <w:rFonts w:ascii="Segoe UI" w:hAnsi="Segoe UI" w:cs="Segoe UI"/>
          <w:szCs w:val="20"/>
        </w:rPr>
        <w:t>.</w:t>
      </w:r>
      <w:r w:rsidR="005D12BA" w:rsidRPr="00A80A7F">
        <w:rPr>
          <w:rFonts w:ascii="Segoe UI" w:hAnsi="Segoe UI" w:cs="Segoe UI"/>
          <w:szCs w:val="20"/>
        </w:rPr>
        <w:t xml:space="preserve"> </w:t>
      </w:r>
    </w:p>
    <w:p w14:paraId="002064EB" w14:textId="77777777" w:rsidR="00442196" w:rsidRPr="00A80A7F" w:rsidRDefault="00442196" w:rsidP="00364D55">
      <w:pPr>
        <w:tabs>
          <w:tab w:val="left" w:pos="993"/>
          <w:tab w:val="left" w:pos="6237"/>
          <w:tab w:val="right" w:pos="8789"/>
        </w:tabs>
        <w:jc w:val="both"/>
        <w:rPr>
          <w:rFonts w:ascii="Segoe UI" w:hAnsi="Segoe UI" w:cs="Segoe UI"/>
          <w:sz w:val="20"/>
        </w:rPr>
      </w:pPr>
    </w:p>
    <w:p w14:paraId="5761ACFE" w14:textId="5046C925" w:rsidR="00364D55" w:rsidRPr="00A80A7F" w:rsidRDefault="00364D55" w:rsidP="00364D55">
      <w:pPr>
        <w:spacing w:before="120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Opakované roční provozní náklady</w:t>
      </w:r>
      <w:r w:rsidR="001930DC" w:rsidRPr="00A80A7F">
        <w:rPr>
          <w:rFonts w:ascii="Segoe UI" w:hAnsi="Segoe UI" w:cs="Segoe UI"/>
          <w:sz w:val="20"/>
        </w:rPr>
        <w:t xml:space="preserve"> dle platného ceníku</w:t>
      </w:r>
    </w:p>
    <w:tbl>
      <w:tblPr>
        <w:tblpPr w:leftFromText="141" w:rightFromText="141" w:vertAnchor="text" w:horzAnchor="margin" w:tblpY="6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425"/>
        <w:gridCol w:w="425"/>
        <w:gridCol w:w="160"/>
        <w:gridCol w:w="160"/>
        <w:gridCol w:w="389"/>
        <w:gridCol w:w="709"/>
        <w:gridCol w:w="1559"/>
        <w:gridCol w:w="2126"/>
      </w:tblGrid>
      <w:tr w:rsidR="006673B8" w:rsidRPr="00640F7A" w14:paraId="79854A5B" w14:textId="77777777" w:rsidTr="00A80A7F">
        <w:trPr>
          <w:trHeight w:val="353"/>
        </w:trPr>
        <w:tc>
          <w:tcPr>
            <w:tcW w:w="2122" w:type="dxa"/>
            <w:shd w:val="clear" w:color="000000" w:fill="F2F2F2"/>
            <w:vAlign w:val="center"/>
            <w:hideMark/>
          </w:tcPr>
          <w:p w14:paraId="28D0CA5A" w14:textId="77777777" w:rsidR="00007C3F" w:rsidRPr="00A80A7F" w:rsidRDefault="00007C3F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Popis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6CEFA3C7" w14:textId="77777777" w:rsidR="00007C3F" w:rsidRPr="00A80A7F" w:rsidRDefault="00007C3F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 xml:space="preserve">množství </w:t>
            </w:r>
          </w:p>
        </w:tc>
        <w:tc>
          <w:tcPr>
            <w:tcW w:w="425" w:type="dxa"/>
            <w:shd w:val="clear" w:color="000000" w:fill="F2F2F2"/>
            <w:vAlign w:val="center"/>
          </w:tcPr>
          <w:p w14:paraId="406AF544" w14:textId="77777777" w:rsidR="00007C3F" w:rsidRPr="00A80A7F" w:rsidRDefault="00007C3F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MJ</w:t>
            </w:r>
          </w:p>
        </w:tc>
        <w:tc>
          <w:tcPr>
            <w:tcW w:w="1134" w:type="dxa"/>
            <w:gridSpan w:val="4"/>
            <w:shd w:val="clear" w:color="000000" w:fill="F2F2F2"/>
            <w:vAlign w:val="center"/>
          </w:tcPr>
          <w:p w14:paraId="625001CD" w14:textId="77777777" w:rsidR="00007C3F" w:rsidRPr="00A80A7F" w:rsidRDefault="00007C3F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Cena za ks</w:t>
            </w:r>
          </w:p>
        </w:tc>
        <w:tc>
          <w:tcPr>
            <w:tcW w:w="709" w:type="dxa"/>
            <w:shd w:val="clear" w:color="000000" w:fill="F2F2F2"/>
          </w:tcPr>
          <w:p w14:paraId="3261F5FB" w14:textId="77777777" w:rsidR="00007C3F" w:rsidRPr="00A80A7F" w:rsidRDefault="00007C3F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sleva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14:paraId="73267639" w14:textId="77777777" w:rsidR="00007C3F" w:rsidRPr="00A80A7F" w:rsidRDefault="00007C3F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Celková cena za kus po slevě</w:t>
            </w:r>
          </w:p>
        </w:tc>
        <w:tc>
          <w:tcPr>
            <w:tcW w:w="2126" w:type="dxa"/>
            <w:shd w:val="clear" w:color="000000" w:fill="F2F2F2"/>
          </w:tcPr>
          <w:p w14:paraId="259252F5" w14:textId="77777777" w:rsidR="00007C3F" w:rsidRPr="00A80A7F" w:rsidRDefault="00007C3F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Celková cena po slevě</w:t>
            </w:r>
          </w:p>
        </w:tc>
      </w:tr>
      <w:tr w:rsidR="00007C3F" w:rsidRPr="00640F7A" w14:paraId="303CD9CB" w14:textId="77777777" w:rsidTr="00A80A7F">
        <w:trPr>
          <w:trHeight w:val="265"/>
        </w:trPr>
        <w:tc>
          <w:tcPr>
            <w:tcW w:w="2122" w:type="dxa"/>
            <w:tcBorders>
              <w:bottom w:val="single" w:sz="4" w:space="0" w:color="auto"/>
            </w:tcBorders>
            <w:noWrap/>
            <w:vAlign w:val="center"/>
          </w:tcPr>
          <w:p w14:paraId="09827E99" w14:textId="011AF282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 xml:space="preserve">Program KROS 4 </w:t>
            </w:r>
            <w:r w:rsidR="00E3173E" w:rsidRPr="00A80A7F">
              <w:rPr>
                <w:rFonts w:ascii="Segoe UI" w:hAnsi="Segoe UI" w:cs="Segoe UI"/>
                <w:color w:val="000000"/>
                <w:sz w:val="20"/>
              </w:rPr>
              <w:t>LITE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 xml:space="preserve"> – první licence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3F58AB" w14:textId="66D7039E" w:rsidR="00007C3F" w:rsidRPr="00A80A7F" w:rsidRDefault="003853B2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3994F4" w14:textId="77777777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ks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2F141FCC" w14:textId="2712C426" w:rsidR="00007C3F" w:rsidRPr="00A80A7F" w:rsidRDefault="00E83E30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25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 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>2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00 Kč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148FB4" w14:textId="3CE16F91" w:rsidR="00007C3F" w:rsidRPr="00A80A7F" w:rsidRDefault="00473894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1</w:t>
            </w:r>
            <w:r w:rsidR="00AF3C5C" w:rsidRPr="00A80A7F">
              <w:rPr>
                <w:rFonts w:ascii="Segoe UI" w:hAnsi="Segoe UI" w:cs="Segoe UI"/>
                <w:color w:val="000000"/>
                <w:sz w:val="20"/>
              </w:rPr>
              <w:t>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59D9C7E0" w14:textId="3FA900E2" w:rsidR="00007C3F" w:rsidRPr="00A80A7F" w:rsidRDefault="00894966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22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>680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Kč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D5D443" w14:textId="05DD737F" w:rsidR="00007C3F" w:rsidRPr="00A80A7F" w:rsidRDefault="008756A6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22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 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>680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Kč</w:t>
            </w:r>
          </w:p>
        </w:tc>
      </w:tr>
      <w:tr w:rsidR="00007C3F" w:rsidRPr="00640F7A" w14:paraId="0920F3D4" w14:textId="77777777" w:rsidTr="00A80A7F">
        <w:trPr>
          <w:trHeight w:val="265"/>
        </w:trPr>
        <w:tc>
          <w:tcPr>
            <w:tcW w:w="2122" w:type="dxa"/>
            <w:tcBorders>
              <w:bottom w:val="single" w:sz="4" w:space="0" w:color="auto"/>
            </w:tcBorders>
            <w:noWrap/>
            <w:vAlign w:val="center"/>
          </w:tcPr>
          <w:p w14:paraId="297C1737" w14:textId="647A6BB1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 xml:space="preserve">Program KROS 4 </w:t>
            </w:r>
            <w:r w:rsidR="00E3173E" w:rsidRPr="00A80A7F">
              <w:rPr>
                <w:rFonts w:ascii="Segoe UI" w:hAnsi="Segoe UI" w:cs="Segoe UI"/>
                <w:color w:val="000000"/>
                <w:sz w:val="20"/>
              </w:rPr>
              <w:t>LITE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 xml:space="preserve"> – multilicence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9363FD" w14:textId="39D954A4" w:rsidR="00007C3F" w:rsidRPr="00A80A7F" w:rsidRDefault="000A7BD9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6F8D91" w14:textId="77777777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ks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7796D767" w14:textId="4D1F0B6A" w:rsidR="00007C3F" w:rsidRPr="00A80A7F" w:rsidRDefault="002704F8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9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 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>6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00 Kč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D2818D" w14:textId="5429C400" w:rsidR="00007C3F" w:rsidRPr="00A80A7F" w:rsidRDefault="00473894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1</w:t>
            </w:r>
            <w:r w:rsidR="00AF3C5C" w:rsidRPr="00A80A7F">
              <w:rPr>
                <w:rFonts w:ascii="Segoe UI" w:hAnsi="Segoe UI" w:cs="Segoe UI"/>
                <w:color w:val="000000"/>
                <w:sz w:val="20"/>
              </w:rPr>
              <w:t>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56C0F73B" w14:textId="3A5693E2" w:rsidR="00007C3F" w:rsidRPr="00A80A7F" w:rsidRDefault="00894966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8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>640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Kč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D979C3" w14:textId="0ADB4375" w:rsidR="00007C3F" w:rsidRPr="00A80A7F" w:rsidRDefault="008756A6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60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 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>480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Kč</w:t>
            </w:r>
          </w:p>
        </w:tc>
      </w:tr>
      <w:tr w:rsidR="00007C3F" w:rsidRPr="00640F7A" w14:paraId="45471BC0" w14:textId="77777777" w:rsidTr="00A80A7F">
        <w:trPr>
          <w:trHeight w:val="265"/>
        </w:trPr>
        <w:tc>
          <w:tcPr>
            <w:tcW w:w="2122" w:type="dxa"/>
            <w:tcBorders>
              <w:bottom w:val="single" w:sz="4" w:space="0" w:color="auto"/>
            </w:tcBorders>
            <w:noWrap/>
            <w:vAlign w:val="center"/>
          </w:tcPr>
          <w:p w14:paraId="7641BAA6" w14:textId="77777777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Databáze RUSO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A27893" w14:textId="3CAE4BAD" w:rsidR="00007C3F" w:rsidRPr="00A80A7F" w:rsidRDefault="000A7BD9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F88C6C" w14:textId="77777777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ks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032FF018" w14:textId="77777777" w:rsidR="00007C3F" w:rsidRPr="00A80A7F" w:rsidRDefault="00007C3F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3 000 Kč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1A6890" w14:textId="273F3194" w:rsidR="00007C3F" w:rsidRPr="00A80A7F" w:rsidRDefault="00473894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1</w:t>
            </w:r>
            <w:r w:rsidR="00AF3C5C" w:rsidRPr="00A80A7F">
              <w:rPr>
                <w:rFonts w:ascii="Segoe UI" w:hAnsi="Segoe UI" w:cs="Segoe UI"/>
                <w:color w:val="000000"/>
                <w:sz w:val="20"/>
              </w:rPr>
              <w:t>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 xml:space="preserve"> 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4D2A3DB9" w14:textId="04FB6968" w:rsidR="00007C3F" w:rsidRPr="00A80A7F" w:rsidRDefault="00EA0A87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 xml:space="preserve">2 </w:t>
            </w:r>
            <w:r w:rsidR="000A7BD9" w:rsidRPr="00A80A7F">
              <w:rPr>
                <w:rFonts w:ascii="Segoe UI" w:hAnsi="Segoe UI" w:cs="Segoe UI"/>
                <w:color w:val="000000"/>
                <w:sz w:val="20"/>
              </w:rPr>
              <w:t>70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0 Kč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8EB1C7" w14:textId="2E733CFA" w:rsidR="00007C3F" w:rsidRPr="00A80A7F" w:rsidRDefault="000A7BD9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color w:val="000000"/>
                <w:sz w:val="20"/>
              </w:rPr>
              <w:t>21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 </w:t>
            </w:r>
            <w:r w:rsidRPr="00A80A7F">
              <w:rPr>
                <w:rFonts w:ascii="Segoe UI" w:hAnsi="Segoe UI" w:cs="Segoe UI"/>
                <w:color w:val="000000"/>
                <w:sz w:val="20"/>
              </w:rPr>
              <w:t>60</w:t>
            </w:r>
            <w:r w:rsidR="00007C3F" w:rsidRPr="00A80A7F">
              <w:rPr>
                <w:rFonts w:ascii="Segoe UI" w:hAnsi="Segoe UI" w:cs="Segoe UI"/>
                <w:color w:val="000000"/>
                <w:sz w:val="20"/>
              </w:rPr>
              <w:t>0 Kč</w:t>
            </w:r>
          </w:p>
        </w:tc>
      </w:tr>
      <w:tr w:rsidR="00007C3F" w:rsidRPr="00640F7A" w14:paraId="27620ED1" w14:textId="77777777" w:rsidTr="00A80A7F">
        <w:trPr>
          <w:trHeight w:val="59"/>
        </w:trPr>
        <w:tc>
          <w:tcPr>
            <w:tcW w:w="3964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28788034" w14:textId="77777777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31DB24E1" w14:textId="77777777" w:rsidR="00007C3F" w:rsidRPr="00A80A7F" w:rsidRDefault="00007C3F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3F22AB59" w14:textId="77777777" w:rsidR="00007C3F" w:rsidRPr="00A80A7F" w:rsidRDefault="00007C3F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</w:tcPr>
          <w:p w14:paraId="3014467B" w14:textId="77777777" w:rsidR="00007C3F" w:rsidRPr="00A80A7F" w:rsidRDefault="00007C3F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4E0ABA9" w14:textId="77777777" w:rsidR="00007C3F" w:rsidRPr="00A80A7F" w:rsidRDefault="00007C3F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26371B" w14:textId="77777777" w:rsidR="00007C3F" w:rsidRPr="00A80A7F" w:rsidRDefault="00007C3F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71CCFF0" w14:textId="77777777" w:rsidR="00007C3F" w:rsidRPr="00A80A7F" w:rsidRDefault="00007C3F">
            <w:pPr>
              <w:jc w:val="right"/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007C3F" w:rsidRPr="00640F7A" w14:paraId="6E842129" w14:textId="77777777" w:rsidTr="00A80A7F">
        <w:trPr>
          <w:trHeight w:val="265"/>
        </w:trPr>
        <w:tc>
          <w:tcPr>
            <w:tcW w:w="46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F3FAA" w14:textId="77777777" w:rsidR="00007C3F" w:rsidRPr="00A80A7F" w:rsidRDefault="00007C3F">
            <w:pPr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b/>
                <w:bCs/>
                <w:color w:val="000000"/>
                <w:sz w:val="20"/>
              </w:rPr>
              <w:t>Celková cena z rok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9A517F" w14:textId="77777777" w:rsidR="00007C3F" w:rsidRPr="00A80A7F" w:rsidRDefault="00007C3F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4EFA" w14:textId="77777777" w:rsidR="00007C3F" w:rsidRPr="00A80A7F" w:rsidRDefault="00007C3F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239E7F" w14:textId="0F477FA0" w:rsidR="00007C3F" w:rsidRPr="00A80A7F" w:rsidRDefault="008756A6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b/>
                <w:bCs/>
                <w:color w:val="000000"/>
                <w:sz w:val="20"/>
              </w:rPr>
              <w:t>104</w:t>
            </w:r>
            <w:r w:rsidR="00007C3F" w:rsidRPr="00A80A7F">
              <w:rPr>
                <w:rFonts w:ascii="Segoe UI" w:hAnsi="Segoe UI" w:cs="Segoe UI"/>
                <w:b/>
                <w:bCs/>
                <w:color w:val="000000"/>
                <w:sz w:val="20"/>
              </w:rPr>
              <w:t xml:space="preserve"> </w:t>
            </w:r>
            <w:r w:rsidRPr="00A80A7F">
              <w:rPr>
                <w:rFonts w:ascii="Segoe UI" w:hAnsi="Segoe UI" w:cs="Segoe UI"/>
                <w:b/>
                <w:bCs/>
                <w:color w:val="000000"/>
                <w:sz w:val="20"/>
              </w:rPr>
              <w:t>7</w:t>
            </w:r>
            <w:r w:rsidR="0017426B" w:rsidRPr="00A80A7F">
              <w:rPr>
                <w:rFonts w:ascii="Segoe UI" w:hAnsi="Segoe UI" w:cs="Segoe UI"/>
                <w:b/>
                <w:bCs/>
                <w:color w:val="000000"/>
                <w:sz w:val="20"/>
              </w:rPr>
              <w:t>6</w:t>
            </w:r>
            <w:r w:rsidR="00007C3F" w:rsidRPr="00A80A7F">
              <w:rPr>
                <w:rFonts w:ascii="Segoe UI" w:hAnsi="Segoe UI" w:cs="Segoe UI"/>
                <w:b/>
                <w:bCs/>
                <w:color w:val="000000"/>
                <w:sz w:val="20"/>
              </w:rPr>
              <w:t>0 Kč</w:t>
            </w:r>
          </w:p>
        </w:tc>
      </w:tr>
      <w:tr w:rsidR="00007C3F" w:rsidRPr="00640F7A" w14:paraId="39AECDEA" w14:textId="77777777" w:rsidTr="00A80A7F">
        <w:trPr>
          <w:trHeight w:val="265"/>
        </w:trPr>
        <w:tc>
          <w:tcPr>
            <w:tcW w:w="46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9167B" w14:textId="77777777" w:rsidR="00007C3F" w:rsidRPr="00A80A7F" w:rsidRDefault="00007C3F">
            <w:pPr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A80A7F">
              <w:rPr>
                <w:rFonts w:ascii="Segoe UI" w:hAnsi="Segoe UI" w:cs="Segoe UI"/>
                <w:b/>
                <w:bCs/>
                <w:color w:val="000000"/>
                <w:sz w:val="20"/>
              </w:rPr>
              <w:t>Sleva pro státní správu – 20 %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E05ECD" w14:textId="77777777" w:rsidR="00007C3F" w:rsidRPr="00A80A7F" w:rsidRDefault="00007C3F">
            <w:pPr>
              <w:pStyle w:val="Odstavecseseznamem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1AA73" w14:textId="77777777" w:rsidR="00007C3F" w:rsidRPr="00A80A7F" w:rsidRDefault="00007C3F">
            <w:pPr>
              <w:pStyle w:val="Odstavecseseznamem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14DEAA" w14:textId="77245D36" w:rsidR="00007C3F" w:rsidRPr="00A80A7F" w:rsidRDefault="00A21BED" w:rsidP="00007C3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A7F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007C3F" w:rsidRPr="00A80A7F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80A7F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952</w:t>
            </w:r>
            <w:r w:rsidR="00007C3F" w:rsidRPr="00A80A7F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007C3F" w:rsidRPr="00640F7A" w14:paraId="65337D7D" w14:textId="77777777" w:rsidTr="00A80A7F">
        <w:trPr>
          <w:trHeight w:val="145"/>
        </w:trPr>
        <w:tc>
          <w:tcPr>
            <w:tcW w:w="46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E5FA8" w14:textId="77777777" w:rsidR="00007C3F" w:rsidRPr="00A80A7F" w:rsidRDefault="00007C3F">
            <w:pPr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4854BF" w14:textId="77777777" w:rsidR="00007C3F" w:rsidRPr="00A80A7F" w:rsidRDefault="00007C3F">
            <w:pPr>
              <w:ind w:left="36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FD62" w14:textId="77777777" w:rsidR="00007C3F" w:rsidRPr="00A80A7F" w:rsidRDefault="00007C3F">
            <w:pPr>
              <w:ind w:left="36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F0427C" w14:textId="77777777" w:rsidR="00007C3F" w:rsidRPr="00A80A7F" w:rsidRDefault="00007C3F">
            <w:pPr>
              <w:ind w:left="36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</w:p>
        </w:tc>
      </w:tr>
      <w:tr w:rsidR="00007C3F" w:rsidRPr="00640F7A" w14:paraId="021EA26F" w14:textId="77777777" w:rsidTr="00A80A7F">
        <w:trPr>
          <w:trHeight w:val="265"/>
        </w:trPr>
        <w:tc>
          <w:tcPr>
            <w:tcW w:w="46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21A93" w14:textId="77777777" w:rsidR="00007C3F" w:rsidRPr="00A80A7F" w:rsidRDefault="00007C3F">
            <w:pPr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</w:pPr>
            <w:r w:rsidRPr="00A80A7F"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  <w:t>Celková cena za licence za 1 rok po slevě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A23E09" w14:textId="77777777" w:rsidR="00007C3F" w:rsidRPr="00A80A7F" w:rsidRDefault="00007C3F">
            <w:pPr>
              <w:pStyle w:val="Odstavecseseznamem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2C7CC" w14:textId="77777777" w:rsidR="00007C3F" w:rsidRPr="00A80A7F" w:rsidRDefault="00007C3F">
            <w:pPr>
              <w:pStyle w:val="Odstavecseseznamem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279F7E" w14:textId="30ED5B1E" w:rsidR="00007C3F" w:rsidRPr="00A80A7F" w:rsidRDefault="00A21BED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</w:pPr>
            <w:r w:rsidRPr="00A80A7F"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  <w:t>83</w:t>
            </w:r>
            <w:r w:rsidR="00007C3F" w:rsidRPr="00A80A7F"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  <w:t> </w:t>
            </w:r>
            <w:r w:rsidRPr="00A80A7F"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  <w:t>808</w:t>
            </w:r>
            <w:r w:rsidR="00007C3F" w:rsidRPr="00A80A7F">
              <w:rPr>
                <w:rFonts w:ascii="Segoe UI" w:hAnsi="Segoe UI" w:cs="Segoe UI"/>
                <w:b/>
                <w:bCs/>
                <w:color w:val="000000"/>
                <w:sz w:val="20"/>
                <w:u w:val="single"/>
              </w:rPr>
              <w:t xml:space="preserve"> Kč</w:t>
            </w:r>
          </w:p>
        </w:tc>
      </w:tr>
    </w:tbl>
    <w:p w14:paraId="5A343E76" w14:textId="77777777" w:rsidR="00364D55" w:rsidRPr="00A80A7F" w:rsidRDefault="00364D55" w:rsidP="00364D55">
      <w:pPr>
        <w:tabs>
          <w:tab w:val="left" w:pos="993"/>
          <w:tab w:val="left" w:pos="6237"/>
          <w:tab w:val="right" w:pos="8789"/>
        </w:tabs>
        <w:jc w:val="both"/>
        <w:rPr>
          <w:rFonts w:ascii="Segoe UI" w:hAnsi="Segoe UI" w:cs="Segoe UI"/>
          <w:color w:val="0070C0"/>
          <w:sz w:val="20"/>
        </w:rPr>
      </w:pPr>
    </w:p>
    <w:p w14:paraId="221F3147" w14:textId="6674DBE8" w:rsidR="00722BA4" w:rsidRPr="00A80A7F" w:rsidRDefault="00364D55" w:rsidP="00364D55">
      <w:pPr>
        <w:tabs>
          <w:tab w:val="left" w:pos="993"/>
          <w:tab w:val="left" w:pos="6237"/>
          <w:tab w:val="right" w:pos="8789"/>
        </w:tabs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 xml:space="preserve">Celková cena za opakované roční provozní náklady se fakturuje 1x ročně, vždy </w:t>
      </w:r>
      <w:r w:rsidR="001930DC" w:rsidRPr="00A80A7F">
        <w:rPr>
          <w:rFonts w:ascii="Segoe UI" w:hAnsi="Segoe UI" w:cs="Segoe UI"/>
          <w:sz w:val="20"/>
        </w:rPr>
        <w:t>k výročí licence</w:t>
      </w:r>
      <w:r w:rsidRPr="00A80A7F">
        <w:rPr>
          <w:rFonts w:ascii="Segoe UI" w:hAnsi="Segoe UI" w:cs="Segoe UI"/>
          <w:sz w:val="20"/>
        </w:rPr>
        <w:t>.</w:t>
      </w:r>
    </w:p>
    <w:p w14:paraId="261749BF" w14:textId="6E9EA3F8" w:rsidR="00364D55" w:rsidRPr="00A80A7F" w:rsidRDefault="00364D55" w:rsidP="00364D55">
      <w:pPr>
        <w:tabs>
          <w:tab w:val="left" w:pos="993"/>
          <w:tab w:val="left" w:pos="6237"/>
          <w:tab w:val="right" w:pos="8789"/>
        </w:tabs>
        <w:jc w:val="both"/>
        <w:rPr>
          <w:rFonts w:ascii="Segoe UI" w:hAnsi="Segoe UI" w:cs="Segoe UI"/>
          <w:sz w:val="20"/>
        </w:rPr>
      </w:pPr>
    </w:p>
    <w:p w14:paraId="1FBCF4C3" w14:textId="77777777" w:rsidR="00B030A5" w:rsidRPr="00A80A7F" w:rsidRDefault="00B030A5">
      <w:pPr>
        <w:rPr>
          <w:rFonts w:ascii="Segoe UI" w:hAnsi="Segoe UI" w:cs="Segoe UI"/>
          <w:sz w:val="20"/>
        </w:rPr>
      </w:pPr>
    </w:p>
    <w:sectPr w:rsidR="00B030A5" w:rsidRPr="00A80A7F" w:rsidSect="00D6705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7CCD" w14:textId="77777777" w:rsidR="007F4B78" w:rsidRDefault="007F4B78" w:rsidP="00562506">
      <w:r>
        <w:separator/>
      </w:r>
    </w:p>
  </w:endnote>
  <w:endnote w:type="continuationSeparator" w:id="0">
    <w:p w14:paraId="7D834EC9" w14:textId="77777777" w:rsidR="007F4B78" w:rsidRDefault="007F4B78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Lt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2909" w14:textId="77777777" w:rsidR="007F4B78" w:rsidRDefault="007F4B78" w:rsidP="00562506">
      <w:r>
        <w:separator/>
      </w:r>
    </w:p>
  </w:footnote>
  <w:footnote w:type="continuationSeparator" w:id="0">
    <w:p w14:paraId="494FFF65" w14:textId="77777777" w:rsidR="007F4B78" w:rsidRDefault="007F4B78" w:rsidP="0056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9C8"/>
    <w:multiLevelType w:val="hybridMultilevel"/>
    <w:tmpl w:val="65B8BCE8"/>
    <w:lvl w:ilvl="0" w:tplc="90FA5B34">
      <w:start w:val="300"/>
      <w:numFmt w:val="bullet"/>
      <w:lvlText w:val="-"/>
      <w:lvlJc w:val="left"/>
      <w:pPr>
        <w:ind w:left="720" w:hanging="360"/>
      </w:pPr>
      <w:rPr>
        <w:rFonts w:ascii="Swis721 Lt TL" w:eastAsia="Times New Roman" w:hAnsi="Swis721 Lt T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115"/>
    <w:multiLevelType w:val="hybridMultilevel"/>
    <w:tmpl w:val="7C0A15D6"/>
    <w:lvl w:ilvl="0" w:tplc="35382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5008"/>
    <w:multiLevelType w:val="hybridMultilevel"/>
    <w:tmpl w:val="EBDCFA60"/>
    <w:lvl w:ilvl="0" w:tplc="DECA94AA">
      <w:start w:val="2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564"/>
    <w:multiLevelType w:val="hybridMultilevel"/>
    <w:tmpl w:val="F150099E"/>
    <w:lvl w:ilvl="0" w:tplc="DFCE7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496"/>
    <w:multiLevelType w:val="hybridMultilevel"/>
    <w:tmpl w:val="7010A808"/>
    <w:lvl w:ilvl="0" w:tplc="937698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1760446"/>
    <w:multiLevelType w:val="singleLevel"/>
    <w:tmpl w:val="F7CAC5C0"/>
    <w:lvl w:ilvl="0">
      <w:start w:val="1"/>
      <w:numFmt w:val="decimal"/>
      <w:pStyle w:val="ZkladntextBODY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2D22B6C"/>
    <w:multiLevelType w:val="hybridMultilevel"/>
    <w:tmpl w:val="0AACCF80"/>
    <w:lvl w:ilvl="0" w:tplc="37D692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5722"/>
    <w:multiLevelType w:val="hybridMultilevel"/>
    <w:tmpl w:val="434E919C"/>
    <w:lvl w:ilvl="0" w:tplc="DA8CC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D106B"/>
    <w:multiLevelType w:val="hybridMultilevel"/>
    <w:tmpl w:val="1C2AE9B2"/>
    <w:lvl w:ilvl="0" w:tplc="B3D8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25A9"/>
    <w:multiLevelType w:val="singleLevel"/>
    <w:tmpl w:val="8D6AA992"/>
    <w:lvl w:ilvl="0">
      <w:start w:val="5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Tahoma" w:hint="default"/>
      </w:rPr>
    </w:lvl>
  </w:abstractNum>
  <w:abstractNum w:abstractNumId="10" w15:restartNumberingAfterBreak="0">
    <w:nsid w:val="289216B8"/>
    <w:multiLevelType w:val="hybridMultilevel"/>
    <w:tmpl w:val="A91C2E12"/>
    <w:lvl w:ilvl="0" w:tplc="C7F0C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21448"/>
    <w:multiLevelType w:val="hybridMultilevel"/>
    <w:tmpl w:val="9872D8C4"/>
    <w:lvl w:ilvl="0" w:tplc="324601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443CE"/>
    <w:multiLevelType w:val="hybridMultilevel"/>
    <w:tmpl w:val="4C2A68B6"/>
    <w:lvl w:ilvl="0" w:tplc="BCDA9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A513F2"/>
    <w:multiLevelType w:val="hybridMultilevel"/>
    <w:tmpl w:val="D2A6C9B4"/>
    <w:lvl w:ilvl="0" w:tplc="6910EF4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801F9"/>
    <w:multiLevelType w:val="hybridMultilevel"/>
    <w:tmpl w:val="B302C86A"/>
    <w:lvl w:ilvl="0" w:tplc="C65434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96245"/>
    <w:multiLevelType w:val="hybridMultilevel"/>
    <w:tmpl w:val="2D42B080"/>
    <w:lvl w:ilvl="0" w:tplc="6254BFF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0649F"/>
    <w:multiLevelType w:val="hybridMultilevel"/>
    <w:tmpl w:val="D0584ADA"/>
    <w:lvl w:ilvl="0" w:tplc="03A64D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517A"/>
    <w:multiLevelType w:val="hybridMultilevel"/>
    <w:tmpl w:val="DB8626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8" w15:restartNumberingAfterBreak="0">
    <w:nsid w:val="3D9C4B8D"/>
    <w:multiLevelType w:val="hybridMultilevel"/>
    <w:tmpl w:val="304E936E"/>
    <w:lvl w:ilvl="0" w:tplc="D64CBA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278BA"/>
    <w:multiLevelType w:val="hybridMultilevel"/>
    <w:tmpl w:val="0F58093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77DA6"/>
    <w:multiLevelType w:val="hybridMultilevel"/>
    <w:tmpl w:val="CC3CB49A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9661CAB"/>
    <w:multiLevelType w:val="hybridMultilevel"/>
    <w:tmpl w:val="FCA8410A"/>
    <w:lvl w:ilvl="0" w:tplc="72A6E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031"/>
    <w:multiLevelType w:val="hybridMultilevel"/>
    <w:tmpl w:val="1BB8AEC8"/>
    <w:lvl w:ilvl="0" w:tplc="2D78D36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CD82EC5"/>
    <w:multiLevelType w:val="hybridMultilevel"/>
    <w:tmpl w:val="CD2248D4"/>
    <w:lvl w:ilvl="0" w:tplc="B45EEE7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07F6B"/>
    <w:multiLevelType w:val="hybridMultilevel"/>
    <w:tmpl w:val="061C9A26"/>
    <w:lvl w:ilvl="0" w:tplc="B7469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7398D"/>
    <w:multiLevelType w:val="hybridMultilevel"/>
    <w:tmpl w:val="3DC037F0"/>
    <w:lvl w:ilvl="0" w:tplc="E578D5A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343BA"/>
    <w:multiLevelType w:val="hybridMultilevel"/>
    <w:tmpl w:val="81C00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437D8"/>
    <w:multiLevelType w:val="hybridMultilevel"/>
    <w:tmpl w:val="5636A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6F0"/>
    <w:multiLevelType w:val="hybridMultilevel"/>
    <w:tmpl w:val="0F58093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96304"/>
    <w:multiLevelType w:val="hybridMultilevel"/>
    <w:tmpl w:val="DC02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0076B"/>
    <w:multiLevelType w:val="hybridMultilevel"/>
    <w:tmpl w:val="BB6E1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E5B89"/>
    <w:multiLevelType w:val="multilevel"/>
    <w:tmpl w:val="32AA1D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92E347D"/>
    <w:multiLevelType w:val="hybridMultilevel"/>
    <w:tmpl w:val="A8DEF094"/>
    <w:lvl w:ilvl="0" w:tplc="BCDA9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AAB4D82"/>
    <w:multiLevelType w:val="hybridMultilevel"/>
    <w:tmpl w:val="A6906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C70F3"/>
    <w:multiLevelType w:val="hybridMultilevel"/>
    <w:tmpl w:val="D8163DF2"/>
    <w:lvl w:ilvl="0" w:tplc="F96E83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B58FF"/>
    <w:multiLevelType w:val="hybridMultilevel"/>
    <w:tmpl w:val="63FA0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0826">
    <w:abstractNumId w:val="4"/>
  </w:num>
  <w:num w:numId="2" w16cid:durableId="1458066802">
    <w:abstractNumId w:val="21"/>
  </w:num>
  <w:num w:numId="3" w16cid:durableId="1052846844">
    <w:abstractNumId w:val="33"/>
  </w:num>
  <w:num w:numId="4" w16cid:durableId="1403717197">
    <w:abstractNumId w:val="20"/>
  </w:num>
  <w:num w:numId="5" w16cid:durableId="1601791061">
    <w:abstractNumId w:val="22"/>
  </w:num>
  <w:num w:numId="6" w16cid:durableId="1368604653">
    <w:abstractNumId w:val="5"/>
  </w:num>
  <w:num w:numId="7" w16cid:durableId="367535527">
    <w:abstractNumId w:val="9"/>
  </w:num>
  <w:num w:numId="8" w16cid:durableId="1021518443">
    <w:abstractNumId w:val="26"/>
  </w:num>
  <w:num w:numId="9" w16cid:durableId="623655769">
    <w:abstractNumId w:val="11"/>
  </w:num>
  <w:num w:numId="10" w16cid:durableId="1947153091">
    <w:abstractNumId w:val="34"/>
  </w:num>
  <w:num w:numId="11" w16cid:durableId="1822429134">
    <w:abstractNumId w:val="28"/>
  </w:num>
  <w:num w:numId="12" w16cid:durableId="1385718776">
    <w:abstractNumId w:val="29"/>
  </w:num>
  <w:num w:numId="13" w16cid:durableId="1704788395">
    <w:abstractNumId w:val="35"/>
  </w:num>
  <w:num w:numId="14" w16cid:durableId="1344894449">
    <w:abstractNumId w:val="30"/>
  </w:num>
  <w:num w:numId="15" w16cid:durableId="1194151511">
    <w:abstractNumId w:val="19"/>
  </w:num>
  <w:num w:numId="16" w16cid:durableId="385422448">
    <w:abstractNumId w:val="15"/>
  </w:num>
  <w:num w:numId="17" w16cid:durableId="1822699579">
    <w:abstractNumId w:val="3"/>
  </w:num>
  <w:num w:numId="18" w16cid:durableId="466095546">
    <w:abstractNumId w:val="25"/>
  </w:num>
  <w:num w:numId="19" w16cid:durableId="1972780527">
    <w:abstractNumId w:val="23"/>
  </w:num>
  <w:num w:numId="20" w16cid:durableId="1680887376">
    <w:abstractNumId w:val="8"/>
  </w:num>
  <w:num w:numId="21" w16cid:durableId="446699896">
    <w:abstractNumId w:val="0"/>
  </w:num>
  <w:num w:numId="22" w16cid:durableId="1942638335">
    <w:abstractNumId w:val="27"/>
  </w:num>
  <w:num w:numId="23" w16cid:durableId="1636638035">
    <w:abstractNumId w:val="10"/>
  </w:num>
  <w:num w:numId="24" w16cid:durableId="1028290204">
    <w:abstractNumId w:val="6"/>
  </w:num>
  <w:num w:numId="25" w16cid:durableId="1625501719">
    <w:abstractNumId w:val="14"/>
  </w:num>
  <w:num w:numId="26" w16cid:durableId="844243533">
    <w:abstractNumId w:val="1"/>
  </w:num>
  <w:num w:numId="27" w16cid:durableId="1629818193">
    <w:abstractNumId w:val="7"/>
  </w:num>
  <w:num w:numId="28" w16cid:durableId="1337149686">
    <w:abstractNumId w:val="18"/>
  </w:num>
  <w:num w:numId="29" w16cid:durableId="667099266">
    <w:abstractNumId w:val="12"/>
  </w:num>
  <w:num w:numId="30" w16cid:durableId="796726579">
    <w:abstractNumId w:val="32"/>
  </w:num>
  <w:num w:numId="31" w16cid:durableId="549608102">
    <w:abstractNumId w:val="24"/>
  </w:num>
  <w:num w:numId="32" w16cid:durableId="192227698">
    <w:abstractNumId w:val="17"/>
  </w:num>
  <w:num w:numId="33" w16cid:durableId="773478980">
    <w:abstractNumId w:val="16"/>
  </w:num>
  <w:num w:numId="34" w16cid:durableId="12742864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4931163">
    <w:abstractNumId w:val="13"/>
  </w:num>
  <w:num w:numId="36" w16cid:durableId="148446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5F"/>
    <w:rsid w:val="00007C3F"/>
    <w:rsid w:val="000118DB"/>
    <w:rsid w:val="00016478"/>
    <w:rsid w:val="00033C0C"/>
    <w:rsid w:val="000530AC"/>
    <w:rsid w:val="000A7BD9"/>
    <w:rsid w:val="000B10E9"/>
    <w:rsid w:val="000C7C49"/>
    <w:rsid w:val="000D2996"/>
    <w:rsid w:val="000D403D"/>
    <w:rsid w:val="000D4C12"/>
    <w:rsid w:val="000E4CC5"/>
    <w:rsid w:val="00103F03"/>
    <w:rsid w:val="00111244"/>
    <w:rsid w:val="00113915"/>
    <w:rsid w:val="0012284E"/>
    <w:rsid w:val="00126055"/>
    <w:rsid w:val="00127E34"/>
    <w:rsid w:val="00157BA7"/>
    <w:rsid w:val="001671BF"/>
    <w:rsid w:val="0017413F"/>
    <w:rsid w:val="0017426B"/>
    <w:rsid w:val="001754F9"/>
    <w:rsid w:val="001812CE"/>
    <w:rsid w:val="00185364"/>
    <w:rsid w:val="001930DC"/>
    <w:rsid w:val="001976CC"/>
    <w:rsid w:val="001A2C0F"/>
    <w:rsid w:val="001B6E01"/>
    <w:rsid w:val="001C5E81"/>
    <w:rsid w:val="001F133D"/>
    <w:rsid w:val="002068ED"/>
    <w:rsid w:val="00231F45"/>
    <w:rsid w:val="00251315"/>
    <w:rsid w:val="00252F15"/>
    <w:rsid w:val="002568E3"/>
    <w:rsid w:val="002704F8"/>
    <w:rsid w:val="00282A94"/>
    <w:rsid w:val="00295E24"/>
    <w:rsid w:val="002A64C5"/>
    <w:rsid w:val="002C2BE9"/>
    <w:rsid w:val="002C6E3E"/>
    <w:rsid w:val="002D17B0"/>
    <w:rsid w:val="002E4BDF"/>
    <w:rsid w:val="002F714A"/>
    <w:rsid w:val="00312AE4"/>
    <w:rsid w:val="00313F43"/>
    <w:rsid w:val="003140D6"/>
    <w:rsid w:val="00315B7A"/>
    <w:rsid w:val="003166BE"/>
    <w:rsid w:val="003166CF"/>
    <w:rsid w:val="00334D9F"/>
    <w:rsid w:val="00344527"/>
    <w:rsid w:val="00344ECC"/>
    <w:rsid w:val="003642FA"/>
    <w:rsid w:val="00364D55"/>
    <w:rsid w:val="003853B2"/>
    <w:rsid w:val="00386122"/>
    <w:rsid w:val="00387011"/>
    <w:rsid w:val="003B7549"/>
    <w:rsid w:val="003D1DC4"/>
    <w:rsid w:val="003D257C"/>
    <w:rsid w:val="003F6623"/>
    <w:rsid w:val="003F6EB3"/>
    <w:rsid w:val="003F7BF9"/>
    <w:rsid w:val="00407A68"/>
    <w:rsid w:val="00413470"/>
    <w:rsid w:val="00421913"/>
    <w:rsid w:val="00434712"/>
    <w:rsid w:val="00442196"/>
    <w:rsid w:val="0045350F"/>
    <w:rsid w:val="00465357"/>
    <w:rsid w:val="00473894"/>
    <w:rsid w:val="00481E63"/>
    <w:rsid w:val="00495FE7"/>
    <w:rsid w:val="004B0F51"/>
    <w:rsid w:val="004C019C"/>
    <w:rsid w:val="004C2418"/>
    <w:rsid w:val="004D2DE6"/>
    <w:rsid w:val="004D5E49"/>
    <w:rsid w:val="004E42E0"/>
    <w:rsid w:val="004F5A05"/>
    <w:rsid w:val="00504794"/>
    <w:rsid w:val="00507672"/>
    <w:rsid w:val="00517B41"/>
    <w:rsid w:val="00536943"/>
    <w:rsid w:val="005422EE"/>
    <w:rsid w:val="00552EBB"/>
    <w:rsid w:val="00555531"/>
    <w:rsid w:val="00562506"/>
    <w:rsid w:val="00563EDA"/>
    <w:rsid w:val="00567638"/>
    <w:rsid w:val="005677CA"/>
    <w:rsid w:val="00593CE4"/>
    <w:rsid w:val="005A6CC0"/>
    <w:rsid w:val="005B4E7B"/>
    <w:rsid w:val="005B7DA2"/>
    <w:rsid w:val="005D12BA"/>
    <w:rsid w:val="005D2D21"/>
    <w:rsid w:val="005D4141"/>
    <w:rsid w:val="006361DE"/>
    <w:rsid w:val="00640F7A"/>
    <w:rsid w:val="00647AE2"/>
    <w:rsid w:val="006567A4"/>
    <w:rsid w:val="00666CAD"/>
    <w:rsid w:val="006673B8"/>
    <w:rsid w:val="0067356A"/>
    <w:rsid w:val="00696827"/>
    <w:rsid w:val="006A2DE8"/>
    <w:rsid w:val="006B59FB"/>
    <w:rsid w:val="006C1F56"/>
    <w:rsid w:val="006D529E"/>
    <w:rsid w:val="006F4556"/>
    <w:rsid w:val="006F5EB2"/>
    <w:rsid w:val="006F7BE0"/>
    <w:rsid w:val="0070145B"/>
    <w:rsid w:val="00702838"/>
    <w:rsid w:val="00717FCC"/>
    <w:rsid w:val="00720AB4"/>
    <w:rsid w:val="00722BA4"/>
    <w:rsid w:val="00763EFC"/>
    <w:rsid w:val="0076703A"/>
    <w:rsid w:val="007730CA"/>
    <w:rsid w:val="0078744C"/>
    <w:rsid w:val="00787469"/>
    <w:rsid w:val="007A03CE"/>
    <w:rsid w:val="007C0A5D"/>
    <w:rsid w:val="007C3AED"/>
    <w:rsid w:val="007C4B3D"/>
    <w:rsid w:val="007E28C2"/>
    <w:rsid w:val="007F4B78"/>
    <w:rsid w:val="00801DF0"/>
    <w:rsid w:val="00830405"/>
    <w:rsid w:val="008409A5"/>
    <w:rsid w:val="00864531"/>
    <w:rsid w:val="00866CF8"/>
    <w:rsid w:val="008756A6"/>
    <w:rsid w:val="00893518"/>
    <w:rsid w:val="00894966"/>
    <w:rsid w:val="008C0B17"/>
    <w:rsid w:val="008C4F85"/>
    <w:rsid w:val="008F1BC1"/>
    <w:rsid w:val="008F266B"/>
    <w:rsid w:val="00904EFD"/>
    <w:rsid w:val="00917948"/>
    <w:rsid w:val="009222D8"/>
    <w:rsid w:val="0093262C"/>
    <w:rsid w:val="00933A09"/>
    <w:rsid w:val="00934264"/>
    <w:rsid w:val="0095271C"/>
    <w:rsid w:val="00970AF6"/>
    <w:rsid w:val="00981FF0"/>
    <w:rsid w:val="009918A8"/>
    <w:rsid w:val="00993985"/>
    <w:rsid w:val="009D2710"/>
    <w:rsid w:val="009D4708"/>
    <w:rsid w:val="009D7E1C"/>
    <w:rsid w:val="009E6957"/>
    <w:rsid w:val="009F1C23"/>
    <w:rsid w:val="009F423F"/>
    <w:rsid w:val="00A06126"/>
    <w:rsid w:val="00A21BED"/>
    <w:rsid w:val="00A306DE"/>
    <w:rsid w:val="00A31A7D"/>
    <w:rsid w:val="00A4609F"/>
    <w:rsid w:val="00A472E9"/>
    <w:rsid w:val="00A77DE0"/>
    <w:rsid w:val="00A806B7"/>
    <w:rsid w:val="00A80A7F"/>
    <w:rsid w:val="00A847A8"/>
    <w:rsid w:val="00A8681C"/>
    <w:rsid w:val="00AC50D1"/>
    <w:rsid w:val="00AE773C"/>
    <w:rsid w:val="00AE7E30"/>
    <w:rsid w:val="00AF3C5C"/>
    <w:rsid w:val="00B030A5"/>
    <w:rsid w:val="00B07C83"/>
    <w:rsid w:val="00B1268B"/>
    <w:rsid w:val="00B203F2"/>
    <w:rsid w:val="00B26D6B"/>
    <w:rsid w:val="00B30A50"/>
    <w:rsid w:val="00B53A1D"/>
    <w:rsid w:val="00B569EE"/>
    <w:rsid w:val="00B63020"/>
    <w:rsid w:val="00B67560"/>
    <w:rsid w:val="00B9121A"/>
    <w:rsid w:val="00B94539"/>
    <w:rsid w:val="00BA494B"/>
    <w:rsid w:val="00BB3665"/>
    <w:rsid w:val="00BC47E1"/>
    <w:rsid w:val="00BD2E29"/>
    <w:rsid w:val="00BD59AC"/>
    <w:rsid w:val="00C0241E"/>
    <w:rsid w:val="00C05CB6"/>
    <w:rsid w:val="00C0648E"/>
    <w:rsid w:val="00C100CD"/>
    <w:rsid w:val="00C24A87"/>
    <w:rsid w:val="00C26A9F"/>
    <w:rsid w:val="00C46779"/>
    <w:rsid w:val="00C47031"/>
    <w:rsid w:val="00C74F12"/>
    <w:rsid w:val="00C90662"/>
    <w:rsid w:val="00C955CD"/>
    <w:rsid w:val="00CA2D40"/>
    <w:rsid w:val="00CA6B6F"/>
    <w:rsid w:val="00CB65D9"/>
    <w:rsid w:val="00CD2AE6"/>
    <w:rsid w:val="00CD5772"/>
    <w:rsid w:val="00CD758F"/>
    <w:rsid w:val="00CE49FD"/>
    <w:rsid w:val="00CF5705"/>
    <w:rsid w:val="00D17998"/>
    <w:rsid w:val="00D424A8"/>
    <w:rsid w:val="00D63994"/>
    <w:rsid w:val="00D6437A"/>
    <w:rsid w:val="00D6607D"/>
    <w:rsid w:val="00D6705F"/>
    <w:rsid w:val="00D87144"/>
    <w:rsid w:val="00D93758"/>
    <w:rsid w:val="00DC0572"/>
    <w:rsid w:val="00DF36D5"/>
    <w:rsid w:val="00E003E7"/>
    <w:rsid w:val="00E039C8"/>
    <w:rsid w:val="00E10308"/>
    <w:rsid w:val="00E1111B"/>
    <w:rsid w:val="00E14693"/>
    <w:rsid w:val="00E202ED"/>
    <w:rsid w:val="00E26C21"/>
    <w:rsid w:val="00E3173E"/>
    <w:rsid w:val="00E44DB9"/>
    <w:rsid w:val="00E5196A"/>
    <w:rsid w:val="00E83E30"/>
    <w:rsid w:val="00E96EB7"/>
    <w:rsid w:val="00EA0A87"/>
    <w:rsid w:val="00EA0B9B"/>
    <w:rsid w:val="00EA3D99"/>
    <w:rsid w:val="00EA4BC3"/>
    <w:rsid w:val="00EB4E9C"/>
    <w:rsid w:val="00EB5D25"/>
    <w:rsid w:val="00EC4E52"/>
    <w:rsid w:val="00ED2654"/>
    <w:rsid w:val="00ED351C"/>
    <w:rsid w:val="00EE40F0"/>
    <w:rsid w:val="00EE4BE8"/>
    <w:rsid w:val="00EF1EA4"/>
    <w:rsid w:val="00EF54E1"/>
    <w:rsid w:val="00F01CCD"/>
    <w:rsid w:val="00F26C93"/>
    <w:rsid w:val="00F41B6E"/>
    <w:rsid w:val="00F5257B"/>
    <w:rsid w:val="00F557D8"/>
    <w:rsid w:val="00F620B8"/>
    <w:rsid w:val="00F73C2D"/>
    <w:rsid w:val="00F76BAD"/>
    <w:rsid w:val="00F81DCF"/>
    <w:rsid w:val="00F95701"/>
    <w:rsid w:val="00FC1054"/>
    <w:rsid w:val="00FD0226"/>
    <w:rsid w:val="00FD0F76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9C98"/>
  <w15:chartTrackingRefBased/>
  <w15:docId w15:val="{A9C62C7F-EC48-454C-87C5-9AE863C8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05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D6705F"/>
    <w:pPr>
      <w:widowControl w:val="0"/>
      <w:overflowPunct/>
      <w:adjustRightInd/>
      <w:ind w:left="283" w:hanging="283"/>
      <w:textAlignment w:val="auto"/>
    </w:pPr>
    <w:rPr>
      <w:sz w:val="20"/>
    </w:rPr>
  </w:style>
  <w:style w:type="paragraph" w:customStyle="1" w:styleId="Odstavecseseznamem1">
    <w:name w:val="Odstavec se seznamem1"/>
    <w:basedOn w:val="Normln"/>
    <w:rsid w:val="00D6705F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szCs w:val="24"/>
      <w:lang w:eastAsia="ar-SA"/>
    </w:rPr>
  </w:style>
  <w:style w:type="paragraph" w:customStyle="1" w:styleId="ZkladntextBODY">
    <w:name w:val="Základní text BODY"/>
    <w:basedOn w:val="Zkladntext"/>
    <w:rsid w:val="00C955CD"/>
    <w:pPr>
      <w:numPr>
        <w:numId w:val="6"/>
      </w:numPr>
      <w:tabs>
        <w:tab w:val="clear" w:pos="360"/>
      </w:tabs>
      <w:overflowPunct/>
      <w:autoSpaceDE/>
      <w:autoSpaceDN/>
      <w:adjustRightInd/>
      <w:spacing w:after="0"/>
      <w:ind w:left="0" w:firstLine="0"/>
      <w:jc w:val="both"/>
      <w:textAlignment w:val="auto"/>
    </w:pPr>
  </w:style>
  <w:style w:type="character" w:styleId="Odkaznakoment">
    <w:name w:val="annotation reference"/>
    <w:rsid w:val="00C955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55CD"/>
    <w:pPr>
      <w:widowControl w:val="0"/>
      <w:overflowPunct/>
      <w:autoSpaceDE/>
      <w:autoSpaceDN/>
      <w:adjustRightInd/>
      <w:textAlignment w:val="auto"/>
    </w:pPr>
    <w:rPr>
      <w:snapToGrid w:val="0"/>
      <w:sz w:val="20"/>
    </w:rPr>
  </w:style>
  <w:style w:type="character" w:customStyle="1" w:styleId="TextkomenteChar">
    <w:name w:val="Text komentáře Char"/>
    <w:link w:val="Textkomente"/>
    <w:rsid w:val="00C955CD"/>
    <w:rPr>
      <w:rFonts w:ascii="Times New Roman" w:eastAsia="Times New Roman" w:hAnsi="Times New Roman"/>
      <w:snapToGrid w:val="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55C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C955CD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55CD"/>
    <w:rPr>
      <w:rFonts w:ascii="Tahoma" w:eastAsia="Times New Roman" w:hAnsi="Tahoma" w:cs="Tahoma"/>
      <w:sz w:val="16"/>
      <w:szCs w:val="16"/>
    </w:rPr>
  </w:style>
  <w:style w:type="table" w:customStyle="1" w:styleId="Svtlmkatabulky1">
    <w:name w:val="Světlá mřížka tabulky1"/>
    <w:basedOn w:val="Normlntabulka"/>
    <w:uiPriority w:val="40"/>
    <w:rsid w:val="00364D55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Zkladntext2">
    <w:name w:val="Body Text 2"/>
    <w:basedOn w:val="Normln"/>
    <w:link w:val="Zkladntext2Char"/>
    <w:semiHidden/>
    <w:unhideWhenUsed/>
    <w:rsid w:val="00364D55"/>
    <w:pPr>
      <w:widowControl w:val="0"/>
      <w:overflowPunct/>
      <w:autoSpaceDE/>
      <w:autoSpaceDN/>
      <w:adjustRightInd/>
      <w:spacing w:after="120" w:line="480" w:lineRule="auto"/>
      <w:textAlignment w:val="auto"/>
    </w:pPr>
    <w:rPr>
      <w:snapToGrid w:val="0"/>
      <w:sz w:val="20"/>
    </w:rPr>
  </w:style>
  <w:style w:type="character" w:customStyle="1" w:styleId="Zkladntext2Char">
    <w:name w:val="Základní text 2 Char"/>
    <w:link w:val="Zkladntext2"/>
    <w:semiHidden/>
    <w:rsid w:val="00364D55"/>
    <w:rPr>
      <w:rFonts w:ascii="Times New Roman" w:eastAsia="Times New Roman" w:hAnsi="Times New Roman"/>
      <w:snapToGrid w:val="0"/>
    </w:rPr>
  </w:style>
  <w:style w:type="paragraph" w:styleId="Normlnweb">
    <w:name w:val="Normal (Web)"/>
    <w:basedOn w:val="Normln"/>
    <w:rsid w:val="0036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</w:rPr>
  </w:style>
  <w:style w:type="character" w:customStyle="1" w:styleId="Zvraznn">
    <w:name w:val="Zvýraznění"/>
    <w:qFormat/>
    <w:rsid w:val="00364D55"/>
    <w:rPr>
      <w:i/>
      <w:iCs/>
    </w:rPr>
  </w:style>
  <w:style w:type="paragraph" w:customStyle="1" w:styleId="Body">
    <w:name w:val="Body"/>
    <w:basedOn w:val="Normln"/>
    <w:rsid w:val="00562506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eastAsia="en-US"/>
    </w:rPr>
  </w:style>
  <w:style w:type="table" w:styleId="Svtlmkatabulky">
    <w:name w:val="Grid Table Light"/>
    <w:basedOn w:val="Normlntabulka"/>
    <w:uiPriority w:val="40"/>
    <w:rsid w:val="00562506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Zhlav">
    <w:name w:val="header"/>
    <w:basedOn w:val="Normln"/>
    <w:link w:val="ZhlavChar"/>
    <w:uiPriority w:val="99"/>
    <w:unhideWhenUsed/>
    <w:rsid w:val="00562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2506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625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2506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rsid w:val="00007C3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2284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A8681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B9B"/>
    <w:pPr>
      <w:widowControl/>
      <w:overflowPunct w:val="0"/>
      <w:autoSpaceDE w:val="0"/>
      <w:autoSpaceDN w:val="0"/>
      <w:adjustRightInd w:val="0"/>
      <w:textAlignment w:val="baseline"/>
    </w:pPr>
    <w:rPr>
      <w:b/>
      <w:bCs/>
      <w:snapToGrid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B9B"/>
    <w:rPr>
      <w:rFonts w:ascii="Times New Roman" w:eastAsia="Times New Roman" w:hAnsi="Times New Roman"/>
      <w:b/>
      <w:bCs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1332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AHNM</dc:creator>
  <cp:keywords/>
  <dc:description/>
  <cp:lastModifiedBy>Dittmannová Jaromíra</cp:lastModifiedBy>
  <cp:revision>2</cp:revision>
  <cp:lastPrinted>2025-07-01T15:36:00Z</cp:lastPrinted>
  <dcterms:created xsi:type="dcterms:W3CDTF">2025-08-28T13:01:00Z</dcterms:created>
  <dcterms:modified xsi:type="dcterms:W3CDTF">2025-08-28T13:01:00Z</dcterms:modified>
</cp:coreProperties>
</file>