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F3145C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</w:t>
      </w:r>
      <w:r w:rsidR="00791CFF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6BAD9C2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</w:t>
      </w:r>
      <w:r w:rsidR="00791CFF">
        <w:rPr>
          <w:rFonts w:cstheme="minorHAnsi"/>
          <w:sz w:val="22"/>
        </w:rPr>
        <w:t>AU2548</w:t>
      </w:r>
      <w:r w:rsidR="00F838BA">
        <w:rPr>
          <w:rFonts w:cstheme="minorHAnsi"/>
          <w:sz w:val="22"/>
        </w:rPr>
        <w:t>–</w:t>
      </w:r>
      <w:r w:rsidR="00791CFF">
        <w:rPr>
          <w:rFonts w:cstheme="minorHAnsi"/>
          <w:sz w:val="22"/>
        </w:rPr>
        <w:t>Zajištění a provedení STK</w:t>
      </w:r>
      <w:r w:rsidR="0031673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896DC4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91CFF">
        <w:rPr>
          <w:rFonts w:cstheme="minorHAnsi"/>
          <w:b/>
          <w:sz w:val="22"/>
        </w:rPr>
        <w:t>4.945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40127C3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1D5ACC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E293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78106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</w:t>
      </w:r>
      <w:r w:rsidR="00D2140E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73E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759ED"/>
    <w:rsid w:val="004771B5"/>
    <w:rsid w:val="0049059F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06B50"/>
    <w:rsid w:val="00513FDD"/>
    <w:rsid w:val="005174D0"/>
    <w:rsid w:val="0052260A"/>
    <w:rsid w:val="00524B5B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584E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1CFF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138A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140E"/>
    <w:rsid w:val="00D23E86"/>
    <w:rsid w:val="00D3597D"/>
    <w:rsid w:val="00D448F3"/>
    <w:rsid w:val="00D5242C"/>
    <w:rsid w:val="00D55AAE"/>
    <w:rsid w:val="00D620CC"/>
    <w:rsid w:val="00D6504F"/>
    <w:rsid w:val="00D71BE1"/>
    <w:rsid w:val="00D80F3A"/>
    <w:rsid w:val="00D8111F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293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3991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129</cp:revision>
  <cp:lastPrinted>2024-07-16T13:01:00Z</cp:lastPrinted>
  <dcterms:created xsi:type="dcterms:W3CDTF">2023-08-22T09:27:00Z</dcterms:created>
  <dcterms:modified xsi:type="dcterms:W3CDTF">2025-08-28T12:51:00Z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