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B5248" w14:textId="77777777" w:rsidR="002E10AD" w:rsidRPr="009B1CAB" w:rsidRDefault="002E10AD" w:rsidP="003820B1">
      <w:pPr>
        <w:jc w:val="center"/>
        <w:outlineLvl w:val="0"/>
        <w:rPr>
          <w:rFonts w:ascii="Calibri" w:hAnsi="Calibri" w:cs="Calibri"/>
          <w:b/>
          <w:spacing w:val="100"/>
          <w:sz w:val="24"/>
          <w:szCs w:val="24"/>
        </w:rPr>
      </w:pPr>
      <w:r w:rsidRPr="009B1CAB">
        <w:rPr>
          <w:rFonts w:ascii="Calibri" w:hAnsi="Calibri" w:cs="Calibri"/>
          <w:b/>
          <w:spacing w:val="100"/>
          <w:sz w:val="24"/>
          <w:szCs w:val="24"/>
        </w:rPr>
        <w:t>SA-25/311</w:t>
      </w:r>
    </w:p>
    <w:p w14:paraId="002084B4" w14:textId="77777777" w:rsidR="00C25376" w:rsidRPr="00505BC3" w:rsidRDefault="00C25376" w:rsidP="003820B1">
      <w:pPr>
        <w:jc w:val="center"/>
        <w:outlineLvl w:val="0"/>
        <w:rPr>
          <w:rFonts w:ascii="Calibri" w:hAnsi="Calibri" w:cs="Calibri"/>
          <w:spacing w:val="100"/>
          <w:sz w:val="32"/>
          <w:szCs w:val="32"/>
        </w:rPr>
      </w:pPr>
      <w:r w:rsidRPr="005426AE">
        <w:rPr>
          <w:rFonts w:ascii="Calibri" w:hAnsi="Calibri" w:cs="Calibri"/>
          <w:spacing w:val="100"/>
          <w:sz w:val="32"/>
          <w:szCs w:val="32"/>
        </w:rPr>
        <w:t>SMLOUVA O SPOLUP</w:t>
      </w:r>
      <w:r w:rsidRPr="00505BC3">
        <w:rPr>
          <w:rFonts w:ascii="Calibri" w:hAnsi="Calibri" w:cs="Calibri"/>
          <w:spacing w:val="100"/>
          <w:sz w:val="32"/>
          <w:szCs w:val="32"/>
        </w:rPr>
        <w:t>RÁCI</w:t>
      </w:r>
    </w:p>
    <w:p w14:paraId="7A8F9A1F" w14:textId="77777777" w:rsidR="00C25376" w:rsidRPr="005426AE" w:rsidRDefault="00196CFB" w:rsidP="003820B1">
      <w:pPr>
        <w:jc w:val="center"/>
        <w:outlineLvl w:val="0"/>
        <w:rPr>
          <w:rFonts w:ascii="Calibri" w:hAnsi="Calibri" w:cs="Calibri"/>
          <w:b/>
          <w:sz w:val="24"/>
          <w:szCs w:val="24"/>
        </w:rPr>
      </w:pPr>
      <w:r w:rsidRPr="00505BC3">
        <w:rPr>
          <w:rFonts w:ascii="Calibri" w:hAnsi="Calibri" w:cs="Calibri"/>
          <w:b/>
          <w:spacing w:val="100"/>
          <w:sz w:val="24"/>
          <w:szCs w:val="24"/>
        </w:rPr>
        <w:t>č</w:t>
      </w:r>
      <w:r w:rsidR="00D713A2" w:rsidRPr="00505BC3">
        <w:rPr>
          <w:rFonts w:ascii="Calibri" w:hAnsi="Calibri" w:cs="Calibri"/>
          <w:b/>
          <w:spacing w:val="100"/>
          <w:sz w:val="24"/>
          <w:szCs w:val="24"/>
        </w:rPr>
        <w:t xml:space="preserve">íslo </w:t>
      </w:r>
      <w:r w:rsidR="00505BC3" w:rsidRPr="00505BC3">
        <w:rPr>
          <w:rFonts w:ascii="Calibri" w:hAnsi="Calibri" w:cs="Calibri"/>
          <w:b/>
          <w:spacing w:val="100"/>
          <w:sz w:val="24"/>
          <w:szCs w:val="24"/>
        </w:rPr>
        <w:t>04</w:t>
      </w:r>
      <w:r w:rsidR="008A485A" w:rsidRPr="00505BC3">
        <w:rPr>
          <w:rFonts w:ascii="Calibri" w:hAnsi="Calibri" w:cs="Calibri"/>
          <w:b/>
          <w:spacing w:val="100"/>
          <w:sz w:val="24"/>
          <w:szCs w:val="24"/>
        </w:rPr>
        <w:t>/</w:t>
      </w:r>
      <w:r w:rsidR="00245EDD" w:rsidRPr="00505BC3">
        <w:rPr>
          <w:rFonts w:ascii="Calibri" w:hAnsi="Calibri" w:cs="Calibri"/>
          <w:b/>
          <w:spacing w:val="100"/>
          <w:sz w:val="24"/>
          <w:szCs w:val="24"/>
        </w:rPr>
        <w:t>CEL</w:t>
      </w:r>
      <w:r w:rsidR="008A485A" w:rsidRPr="00505BC3">
        <w:rPr>
          <w:rFonts w:ascii="Calibri" w:hAnsi="Calibri" w:cs="Calibri"/>
          <w:b/>
          <w:spacing w:val="100"/>
          <w:sz w:val="24"/>
          <w:szCs w:val="24"/>
        </w:rPr>
        <w:t>/20</w:t>
      </w:r>
      <w:r w:rsidR="008D4534" w:rsidRPr="00505BC3">
        <w:rPr>
          <w:rFonts w:ascii="Calibri" w:hAnsi="Calibri" w:cs="Calibri"/>
          <w:b/>
          <w:spacing w:val="100"/>
          <w:sz w:val="24"/>
          <w:szCs w:val="24"/>
        </w:rPr>
        <w:t>2</w:t>
      </w:r>
      <w:r w:rsidR="0069222F" w:rsidRPr="00505BC3">
        <w:rPr>
          <w:rFonts w:ascii="Calibri" w:hAnsi="Calibri" w:cs="Calibri"/>
          <w:b/>
          <w:spacing w:val="100"/>
          <w:sz w:val="24"/>
          <w:szCs w:val="24"/>
        </w:rPr>
        <w:t>5</w:t>
      </w:r>
    </w:p>
    <w:p w14:paraId="721881F5" w14:textId="77777777" w:rsidR="00C25376" w:rsidRPr="005E186A" w:rsidRDefault="00C25376" w:rsidP="00961E62">
      <w:pPr>
        <w:jc w:val="center"/>
        <w:rPr>
          <w:rFonts w:ascii="Calibri" w:hAnsi="Calibri" w:cs="Calibri"/>
          <w:b/>
          <w:sz w:val="22"/>
          <w:szCs w:val="22"/>
        </w:rPr>
      </w:pPr>
    </w:p>
    <w:p w14:paraId="313E9568" w14:textId="77777777" w:rsidR="008C22F1" w:rsidRPr="005E186A" w:rsidRDefault="008C22F1" w:rsidP="00961E62">
      <w:pPr>
        <w:jc w:val="center"/>
        <w:rPr>
          <w:rFonts w:ascii="Calibri" w:hAnsi="Calibri" w:cs="Calibri"/>
          <w:b/>
          <w:sz w:val="22"/>
          <w:szCs w:val="22"/>
        </w:rPr>
      </w:pPr>
    </w:p>
    <w:p w14:paraId="48F684EE" w14:textId="77777777" w:rsidR="00C25376" w:rsidRPr="005E186A" w:rsidRDefault="00C25376" w:rsidP="00961E62">
      <w:pPr>
        <w:jc w:val="center"/>
        <w:outlineLvl w:val="0"/>
        <w:rPr>
          <w:rFonts w:ascii="Calibri" w:hAnsi="Calibri" w:cs="Calibri"/>
          <w:b/>
          <w:sz w:val="22"/>
          <w:szCs w:val="22"/>
        </w:rPr>
      </w:pPr>
      <w:r w:rsidRPr="005E186A">
        <w:rPr>
          <w:rFonts w:ascii="Calibri" w:hAnsi="Calibri" w:cs="Calibri"/>
          <w:b/>
          <w:sz w:val="22"/>
          <w:szCs w:val="22"/>
        </w:rPr>
        <w:t>I.</w:t>
      </w:r>
    </w:p>
    <w:p w14:paraId="3456899C" w14:textId="77777777" w:rsidR="00C25376" w:rsidRPr="00C459DA" w:rsidRDefault="00C25376" w:rsidP="00961E62">
      <w:pPr>
        <w:jc w:val="center"/>
        <w:outlineLvl w:val="0"/>
        <w:rPr>
          <w:rFonts w:ascii="Calibri" w:hAnsi="Calibri" w:cs="Calibri"/>
          <w:b/>
          <w:sz w:val="22"/>
          <w:szCs w:val="22"/>
        </w:rPr>
      </w:pPr>
      <w:proofErr w:type="gramStart"/>
      <w:r w:rsidRPr="005E186A">
        <w:rPr>
          <w:rFonts w:ascii="Calibri" w:hAnsi="Calibri" w:cs="Calibri"/>
          <w:b/>
          <w:sz w:val="22"/>
          <w:szCs w:val="22"/>
        </w:rPr>
        <w:t xml:space="preserve">SMLUVNÍ  </w:t>
      </w:r>
      <w:r w:rsidRPr="00C459DA">
        <w:rPr>
          <w:rFonts w:ascii="Calibri" w:hAnsi="Calibri" w:cs="Calibri"/>
          <w:b/>
          <w:sz w:val="22"/>
          <w:szCs w:val="22"/>
        </w:rPr>
        <w:t>STRANY</w:t>
      </w:r>
      <w:proofErr w:type="gramEnd"/>
    </w:p>
    <w:p w14:paraId="76E9F5C4" w14:textId="77777777" w:rsidR="00985BAD" w:rsidRPr="00C459DA" w:rsidRDefault="00985BAD" w:rsidP="00961E62">
      <w:pPr>
        <w:jc w:val="center"/>
        <w:outlineLvl w:val="0"/>
        <w:rPr>
          <w:rFonts w:ascii="Calibri" w:hAnsi="Calibri" w:cs="Calibri"/>
          <w:b/>
          <w:sz w:val="22"/>
          <w:szCs w:val="22"/>
        </w:rPr>
      </w:pPr>
    </w:p>
    <w:p w14:paraId="08866714" w14:textId="77777777" w:rsidR="00985BAD" w:rsidRPr="00C459DA" w:rsidRDefault="00985BAD" w:rsidP="00961E62">
      <w:pPr>
        <w:jc w:val="center"/>
        <w:outlineLvl w:val="0"/>
        <w:rPr>
          <w:rFonts w:ascii="Calibri" w:hAnsi="Calibri" w:cs="Calibri"/>
          <w:b/>
          <w:sz w:val="22"/>
          <w:szCs w:val="22"/>
        </w:rPr>
      </w:pPr>
    </w:p>
    <w:p w14:paraId="272D1BF2" w14:textId="77777777" w:rsidR="00985BAD" w:rsidRPr="00C459DA" w:rsidRDefault="00985BAD" w:rsidP="00985BAD">
      <w:pPr>
        <w:rPr>
          <w:rFonts w:ascii="Calibri" w:hAnsi="Calibri" w:cs="Calibri"/>
          <w:sz w:val="22"/>
          <w:szCs w:val="22"/>
        </w:rPr>
      </w:pPr>
      <w:r w:rsidRPr="00C459DA">
        <w:rPr>
          <w:rFonts w:ascii="Calibri" w:hAnsi="Calibri" w:cs="Calibri"/>
          <w:sz w:val="22"/>
          <w:szCs w:val="22"/>
        </w:rPr>
        <w:t xml:space="preserve">Příspěvková organizace: </w:t>
      </w:r>
      <w:r w:rsidRPr="00C459DA">
        <w:rPr>
          <w:rFonts w:ascii="Calibri" w:hAnsi="Calibri" w:cs="Calibri"/>
          <w:sz w:val="22"/>
          <w:szCs w:val="22"/>
        </w:rPr>
        <w:tab/>
      </w:r>
      <w:r w:rsidRPr="00C459DA">
        <w:rPr>
          <w:rFonts w:ascii="Calibri" w:hAnsi="Calibri" w:cs="Calibri"/>
          <w:b/>
          <w:sz w:val="22"/>
          <w:szCs w:val="22"/>
        </w:rPr>
        <w:t>Česká filharmonie</w:t>
      </w:r>
    </w:p>
    <w:p w14:paraId="0895D6CE" w14:textId="77777777" w:rsidR="00985BAD" w:rsidRPr="00C459DA" w:rsidRDefault="00985BAD" w:rsidP="00985BAD">
      <w:pPr>
        <w:rPr>
          <w:rFonts w:ascii="Calibri" w:hAnsi="Calibri" w:cs="Calibri"/>
          <w:sz w:val="22"/>
          <w:szCs w:val="22"/>
        </w:rPr>
      </w:pPr>
      <w:r w:rsidRPr="00C459DA">
        <w:rPr>
          <w:rFonts w:ascii="Calibri" w:hAnsi="Calibri" w:cs="Calibri"/>
          <w:sz w:val="22"/>
          <w:szCs w:val="22"/>
        </w:rPr>
        <w:t xml:space="preserve">se </w:t>
      </w:r>
      <w:proofErr w:type="gramStart"/>
      <w:r w:rsidRPr="00C459DA">
        <w:rPr>
          <w:rFonts w:ascii="Calibri" w:hAnsi="Calibri" w:cs="Calibri"/>
          <w:sz w:val="22"/>
          <w:szCs w:val="22"/>
        </w:rPr>
        <w:t xml:space="preserve">sídlem:   </w:t>
      </w:r>
      <w:proofErr w:type="gramEnd"/>
      <w:r w:rsidRPr="00C459DA">
        <w:rPr>
          <w:rFonts w:ascii="Calibri" w:hAnsi="Calibri" w:cs="Calibri"/>
          <w:sz w:val="22"/>
          <w:szCs w:val="22"/>
        </w:rPr>
        <w:t xml:space="preserve">             </w:t>
      </w:r>
      <w:r w:rsidRPr="00C459DA">
        <w:rPr>
          <w:rFonts w:ascii="Calibri" w:hAnsi="Calibri" w:cs="Calibri"/>
          <w:sz w:val="22"/>
          <w:szCs w:val="22"/>
        </w:rPr>
        <w:tab/>
      </w:r>
      <w:r w:rsidRPr="00C459DA">
        <w:rPr>
          <w:rFonts w:ascii="Calibri" w:hAnsi="Calibri" w:cs="Calibri"/>
          <w:sz w:val="22"/>
          <w:szCs w:val="22"/>
        </w:rPr>
        <w:tab/>
        <w:t>Praha 1</w:t>
      </w:r>
      <w:r w:rsidR="00B62071">
        <w:rPr>
          <w:rFonts w:ascii="Calibri" w:hAnsi="Calibri" w:cs="Calibri"/>
          <w:sz w:val="22"/>
          <w:szCs w:val="22"/>
        </w:rPr>
        <w:t xml:space="preserve"> </w:t>
      </w:r>
      <w:r w:rsidRPr="00C459DA">
        <w:rPr>
          <w:rFonts w:ascii="Calibri" w:hAnsi="Calibri" w:cs="Calibri"/>
          <w:sz w:val="22"/>
          <w:szCs w:val="22"/>
        </w:rPr>
        <w:t xml:space="preserve">- Staré město, Alšovo nábřeží 79/12, 110 00 </w:t>
      </w:r>
    </w:p>
    <w:p w14:paraId="775E3FAD" w14:textId="77777777" w:rsidR="00985BAD" w:rsidRPr="00C459DA" w:rsidRDefault="00985BAD" w:rsidP="00985BAD">
      <w:pPr>
        <w:rPr>
          <w:rFonts w:ascii="Calibri" w:hAnsi="Calibri" w:cs="Calibri"/>
          <w:sz w:val="22"/>
          <w:szCs w:val="22"/>
        </w:rPr>
      </w:pPr>
      <w:proofErr w:type="gramStart"/>
      <w:r w:rsidRPr="00C459DA">
        <w:rPr>
          <w:rFonts w:ascii="Calibri" w:hAnsi="Calibri" w:cs="Calibri"/>
          <w:sz w:val="22"/>
          <w:szCs w:val="22"/>
        </w:rPr>
        <w:t xml:space="preserve">zastoupená:   </w:t>
      </w:r>
      <w:proofErr w:type="gramEnd"/>
      <w:r w:rsidRPr="00C459DA">
        <w:rPr>
          <w:rFonts w:ascii="Calibri" w:hAnsi="Calibri" w:cs="Calibri"/>
          <w:sz w:val="22"/>
          <w:szCs w:val="22"/>
        </w:rPr>
        <w:t xml:space="preserve">                </w:t>
      </w:r>
      <w:r w:rsidRPr="00C459DA">
        <w:rPr>
          <w:rFonts w:ascii="Calibri" w:hAnsi="Calibri" w:cs="Calibri"/>
          <w:sz w:val="22"/>
          <w:szCs w:val="22"/>
        </w:rPr>
        <w:tab/>
      </w:r>
      <w:r w:rsidRPr="00C459DA">
        <w:rPr>
          <w:rFonts w:ascii="Calibri" w:hAnsi="Calibri" w:cs="Calibri"/>
          <w:sz w:val="22"/>
          <w:szCs w:val="22"/>
        </w:rPr>
        <w:tab/>
        <w:t xml:space="preserve">MgA. Davidem Marečkem, Ph.D., </w:t>
      </w:r>
      <w:r w:rsidR="00101ADB" w:rsidRPr="00C459DA">
        <w:rPr>
          <w:rFonts w:ascii="Calibri" w:hAnsi="Calibri" w:cs="Calibri"/>
          <w:sz w:val="22"/>
          <w:szCs w:val="22"/>
        </w:rPr>
        <w:t xml:space="preserve">generálním </w:t>
      </w:r>
      <w:r w:rsidRPr="00C459DA">
        <w:rPr>
          <w:rFonts w:ascii="Calibri" w:hAnsi="Calibri" w:cs="Calibri"/>
          <w:sz w:val="22"/>
          <w:szCs w:val="22"/>
        </w:rPr>
        <w:t>ředitelem</w:t>
      </w:r>
    </w:p>
    <w:p w14:paraId="75BDBB71" w14:textId="77777777" w:rsidR="00985BAD" w:rsidRPr="00C459DA" w:rsidRDefault="00985BAD" w:rsidP="00985BAD">
      <w:pPr>
        <w:pStyle w:val="Nadpis1"/>
        <w:spacing w:line="240" w:lineRule="auto"/>
        <w:rPr>
          <w:rFonts w:ascii="Calibri" w:hAnsi="Calibri" w:cs="Calibri"/>
          <w:sz w:val="22"/>
          <w:szCs w:val="22"/>
        </w:rPr>
      </w:pPr>
      <w:proofErr w:type="gramStart"/>
      <w:r w:rsidRPr="00C459DA">
        <w:rPr>
          <w:rFonts w:ascii="Calibri" w:hAnsi="Calibri" w:cs="Calibri"/>
          <w:sz w:val="22"/>
          <w:szCs w:val="22"/>
        </w:rPr>
        <w:t xml:space="preserve">IČ:   </w:t>
      </w:r>
      <w:proofErr w:type="gramEnd"/>
      <w:r w:rsidRPr="00C459DA">
        <w:rPr>
          <w:rFonts w:ascii="Calibri" w:hAnsi="Calibri" w:cs="Calibri"/>
          <w:sz w:val="22"/>
          <w:szCs w:val="22"/>
        </w:rPr>
        <w:t xml:space="preserve">                           </w:t>
      </w:r>
      <w:r w:rsidRPr="00C459DA">
        <w:rPr>
          <w:rFonts w:ascii="Calibri" w:hAnsi="Calibri" w:cs="Calibri"/>
          <w:sz w:val="22"/>
          <w:szCs w:val="22"/>
        </w:rPr>
        <w:tab/>
      </w:r>
      <w:r w:rsidRPr="00C459DA">
        <w:rPr>
          <w:rFonts w:ascii="Calibri" w:hAnsi="Calibri" w:cs="Calibri"/>
          <w:sz w:val="22"/>
          <w:szCs w:val="22"/>
        </w:rPr>
        <w:tab/>
        <w:t>000 23 264</w:t>
      </w:r>
    </w:p>
    <w:p w14:paraId="0ACCD7F6" w14:textId="77777777" w:rsidR="006C3698" w:rsidRPr="00C459DA" w:rsidRDefault="00985BAD" w:rsidP="00985BAD">
      <w:pPr>
        <w:rPr>
          <w:rFonts w:ascii="Calibri" w:hAnsi="Calibri" w:cs="Calibri"/>
          <w:sz w:val="22"/>
          <w:szCs w:val="22"/>
        </w:rPr>
      </w:pPr>
      <w:proofErr w:type="gramStart"/>
      <w:r w:rsidRPr="00C459DA">
        <w:rPr>
          <w:rFonts w:ascii="Calibri" w:hAnsi="Calibri" w:cs="Calibri"/>
          <w:sz w:val="22"/>
          <w:szCs w:val="22"/>
        </w:rPr>
        <w:t xml:space="preserve">DIČ:   </w:t>
      </w:r>
      <w:proofErr w:type="gramEnd"/>
      <w:r w:rsidRPr="00C459DA">
        <w:rPr>
          <w:rFonts w:ascii="Calibri" w:hAnsi="Calibri" w:cs="Calibri"/>
          <w:sz w:val="22"/>
          <w:szCs w:val="22"/>
        </w:rPr>
        <w:t xml:space="preserve">                        </w:t>
      </w:r>
      <w:r w:rsidRPr="00C459DA">
        <w:rPr>
          <w:rFonts w:ascii="Calibri" w:hAnsi="Calibri" w:cs="Calibri"/>
          <w:sz w:val="22"/>
          <w:szCs w:val="22"/>
        </w:rPr>
        <w:tab/>
      </w:r>
      <w:r w:rsidRPr="00C459DA">
        <w:rPr>
          <w:rFonts w:ascii="Calibri" w:hAnsi="Calibri" w:cs="Calibri"/>
          <w:sz w:val="22"/>
          <w:szCs w:val="22"/>
        </w:rPr>
        <w:tab/>
        <w:t>CZ00023264</w:t>
      </w:r>
    </w:p>
    <w:p w14:paraId="6F85C039" w14:textId="77777777" w:rsidR="00985BAD" w:rsidRPr="00C459DA" w:rsidRDefault="00985BAD" w:rsidP="00313121">
      <w:pPr>
        <w:tabs>
          <w:tab w:val="left" w:pos="0"/>
          <w:tab w:val="left" w:pos="2127"/>
        </w:tabs>
        <w:jc w:val="both"/>
        <w:outlineLvl w:val="0"/>
        <w:rPr>
          <w:rFonts w:ascii="Calibri" w:hAnsi="Calibri" w:cs="Calibri"/>
        </w:rPr>
      </w:pPr>
      <w:r w:rsidRPr="00C459DA">
        <w:rPr>
          <w:rFonts w:ascii="Calibri" w:hAnsi="Calibri" w:cs="Calibri"/>
        </w:rPr>
        <w:t xml:space="preserve">Zřizovatelem České filharmonie je Ministerstvo kultury </w:t>
      </w:r>
      <w:r w:rsidR="00B53DA9" w:rsidRPr="00C459DA">
        <w:rPr>
          <w:rFonts w:ascii="Calibri" w:hAnsi="Calibri" w:cs="Calibri"/>
        </w:rPr>
        <w:t>(</w:t>
      </w:r>
      <w:r w:rsidRPr="00C459DA">
        <w:rPr>
          <w:rFonts w:ascii="Calibri" w:hAnsi="Calibri" w:cs="Calibri"/>
        </w:rPr>
        <w:t>Maltézské náměstí 471/1, 118</w:t>
      </w:r>
      <w:r w:rsidR="00B53DA9" w:rsidRPr="00C459DA">
        <w:rPr>
          <w:rFonts w:ascii="Calibri" w:hAnsi="Calibri" w:cs="Calibri"/>
        </w:rPr>
        <w:t xml:space="preserve"> 00 </w:t>
      </w:r>
      <w:r w:rsidRPr="00C459DA">
        <w:rPr>
          <w:rFonts w:ascii="Calibri" w:hAnsi="Calibri" w:cs="Calibri"/>
        </w:rPr>
        <w:t>Praha 1, IČ: 00023671</w:t>
      </w:r>
      <w:r w:rsidR="00B53DA9" w:rsidRPr="00C459DA">
        <w:rPr>
          <w:rFonts w:ascii="Calibri" w:hAnsi="Calibri" w:cs="Calibri"/>
        </w:rPr>
        <w:t>)</w:t>
      </w:r>
      <w:r w:rsidRPr="00C459DA">
        <w:rPr>
          <w:rFonts w:ascii="Calibri" w:hAnsi="Calibri" w:cs="Calibri"/>
        </w:rPr>
        <w:t>.</w:t>
      </w:r>
    </w:p>
    <w:p w14:paraId="792C2BF6" w14:textId="77777777" w:rsidR="00985BAD" w:rsidRPr="00C459DA" w:rsidRDefault="00985BAD" w:rsidP="00313121">
      <w:pPr>
        <w:tabs>
          <w:tab w:val="left" w:pos="0"/>
          <w:tab w:val="left" w:pos="2127"/>
        </w:tabs>
        <w:jc w:val="both"/>
        <w:outlineLvl w:val="0"/>
        <w:rPr>
          <w:rFonts w:ascii="Calibri" w:hAnsi="Calibri" w:cs="Calibri"/>
        </w:rPr>
      </w:pPr>
      <w:r w:rsidRPr="00C459DA">
        <w:rPr>
          <w:rFonts w:ascii="Calibri" w:hAnsi="Calibri" w:cs="Calibri"/>
        </w:rPr>
        <w:t xml:space="preserve">Ministerstvo kultury </w:t>
      </w:r>
      <w:r w:rsidR="00B53DA9" w:rsidRPr="00C459DA">
        <w:rPr>
          <w:rFonts w:ascii="Calibri" w:hAnsi="Calibri" w:cs="Calibri"/>
        </w:rPr>
        <w:t>č</w:t>
      </w:r>
      <w:r w:rsidRPr="00C459DA">
        <w:rPr>
          <w:rFonts w:ascii="Calibri" w:hAnsi="Calibri" w:cs="Calibri"/>
        </w:rPr>
        <w:t xml:space="preserve">. j.: MK 66342/2011 </w:t>
      </w:r>
      <w:proofErr w:type="spellStart"/>
      <w:r w:rsidRPr="00C459DA">
        <w:rPr>
          <w:rFonts w:ascii="Calibri" w:hAnsi="Calibri" w:cs="Calibri"/>
        </w:rPr>
        <w:t>Sp</w:t>
      </w:r>
      <w:proofErr w:type="spellEnd"/>
      <w:r w:rsidRPr="00C459DA">
        <w:rPr>
          <w:rFonts w:ascii="Calibri" w:hAnsi="Calibri" w:cs="Calibri"/>
        </w:rPr>
        <w:t>. zn.: MK-S 18309/2011</w:t>
      </w:r>
    </w:p>
    <w:p w14:paraId="2E9F73E1" w14:textId="77777777" w:rsidR="000303EF" w:rsidRPr="00C459DA" w:rsidRDefault="000303EF" w:rsidP="000303EF">
      <w:pPr>
        <w:pStyle w:val="Zhlav"/>
        <w:tabs>
          <w:tab w:val="clear" w:pos="4536"/>
          <w:tab w:val="clear" w:pos="9072"/>
        </w:tabs>
        <w:jc w:val="right"/>
        <w:rPr>
          <w:rFonts w:ascii="Calibri" w:hAnsi="Calibri" w:cs="Calibri"/>
          <w:sz w:val="22"/>
          <w:szCs w:val="22"/>
        </w:rPr>
      </w:pPr>
      <w:r w:rsidRPr="00C459DA">
        <w:rPr>
          <w:rFonts w:ascii="Calibri" w:hAnsi="Calibri" w:cs="Calibri"/>
          <w:sz w:val="22"/>
          <w:szCs w:val="22"/>
        </w:rPr>
        <w:t>dále jen „</w:t>
      </w:r>
      <w:r w:rsidRPr="00C459DA">
        <w:rPr>
          <w:rFonts w:ascii="Calibri" w:hAnsi="Calibri" w:cs="Calibri"/>
          <w:b/>
          <w:sz w:val="22"/>
          <w:szCs w:val="22"/>
        </w:rPr>
        <w:t xml:space="preserve">KLIENT“ </w:t>
      </w:r>
      <w:r w:rsidRPr="00C459DA">
        <w:rPr>
          <w:rFonts w:ascii="Calibri" w:hAnsi="Calibri" w:cs="Calibri"/>
          <w:sz w:val="22"/>
          <w:szCs w:val="22"/>
        </w:rPr>
        <w:t>nebo</w:t>
      </w:r>
      <w:r w:rsidRPr="00C459DA">
        <w:rPr>
          <w:rFonts w:ascii="Calibri" w:hAnsi="Calibri" w:cs="Calibri"/>
          <w:b/>
          <w:sz w:val="22"/>
          <w:szCs w:val="22"/>
        </w:rPr>
        <w:t xml:space="preserve"> „</w:t>
      </w:r>
      <w:r w:rsidR="00101ADB" w:rsidRPr="00C459DA">
        <w:rPr>
          <w:rFonts w:ascii="Calibri" w:hAnsi="Calibri" w:cs="Calibri"/>
          <w:b/>
          <w:sz w:val="22"/>
          <w:szCs w:val="22"/>
        </w:rPr>
        <w:t>ČF</w:t>
      </w:r>
      <w:r w:rsidRPr="00C459DA">
        <w:rPr>
          <w:rFonts w:ascii="Calibri" w:hAnsi="Calibri" w:cs="Calibri"/>
          <w:sz w:val="22"/>
          <w:szCs w:val="22"/>
        </w:rPr>
        <w:t>“</w:t>
      </w:r>
    </w:p>
    <w:p w14:paraId="362D4DCA" w14:textId="77777777" w:rsidR="000303EF" w:rsidRPr="00C459DA" w:rsidRDefault="000303EF" w:rsidP="000303EF">
      <w:pPr>
        <w:pStyle w:val="Zhlav"/>
        <w:tabs>
          <w:tab w:val="clear" w:pos="4536"/>
          <w:tab w:val="clear" w:pos="9072"/>
        </w:tabs>
        <w:jc w:val="right"/>
        <w:rPr>
          <w:rFonts w:ascii="Calibri" w:hAnsi="Calibri" w:cs="Calibri"/>
          <w:sz w:val="22"/>
          <w:szCs w:val="22"/>
          <w:u w:val="single"/>
        </w:rPr>
      </w:pPr>
      <w:r w:rsidRPr="00C459DA">
        <w:rPr>
          <w:rFonts w:ascii="Calibri" w:hAnsi="Calibri" w:cs="Calibri"/>
          <w:sz w:val="22"/>
          <w:szCs w:val="22"/>
          <w:u w:val="single"/>
        </w:rPr>
        <w:t>na straně jedné</w:t>
      </w:r>
    </w:p>
    <w:p w14:paraId="030E0A10" w14:textId="77777777" w:rsidR="00C25376" w:rsidRPr="00C459DA" w:rsidRDefault="00C25376" w:rsidP="003820B1">
      <w:pPr>
        <w:jc w:val="center"/>
        <w:rPr>
          <w:rFonts w:ascii="Calibri" w:hAnsi="Calibri" w:cs="Calibri"/>
          <w:sz w:val="22"/>
          <w:szCs w:val="22"/>
        </w:rPr>
      </w:pPr>
      <w:r w:rsidRPr="00C459DA">
        <w:rPr>
          <w:rFonts w:ascii="Calibri" w:hAnsi="Calibri" w:cs="Calibri"/>
          <w:sz w:val="22"/>
          <w:szCs w:val="22"/>
        </w:rPr>
        <w:t>a</w:t>
      </w:r>
    </w:p>
    <w:p w14:paraId="4CA4CCD2" w14:textId="77777777" w:rsidR="00C25376" w:rsidRPr="005E186A" w:rsidRDefault="00C25376" w:rsidP="003820B1">
      <w:pPr>
        <w:rPr>
          <w:rFonts w:ascii="Calibri" w:hAnsi="Calibri" w:cs="Calibri"/>
          <w:sz w:val="22"/>
          <w:szCs w:val="22"/>
        </w:rPr>
      </w:pPr>
    </w:p>
    <w:p w14:paraId="6952794B" w14:textId="77777777" w:rsidR="00C25376" w:rsidRPr="005E186A" w:rsidRDefault="00C25376" w:rsidP="003820B1">
      <w:pPr>
        <w:pStyle w:val="Zkladntext2"/>
        <w:outlineLvl w:val="9"/>
        <w:rPr>
          <w:rFonts w:ascii="Calibri" w:hAnsi="Calibri" w:cs="Calibri"/>
          <w:szCs w:val="22"/>
        </w:rPr>
      </w:pPr>
      <w:r w:rsidRPr="005E186A">
        <w:rPr>
          <w:rFonts w:ascii="Calibri" w:hAnsi="Calibri" w:cs="Calibri"/>
          <w:szCs w:val="22"/>
        </w:rPr>
        <w:t xml:space="preserve">Obchodní </w:t>
      </w:r>
      <w:r w:rsidR="00D961B2" w:rsidRPr="005E186A">
        <w:rPr>
          <w:rFonts w:ascii="Calibri" w:hAnsi="Calibri" w:cs="Calibri"/>
          <w:szCs w:val="22"/>
        </w:rPr>
        <w:t>společnost</w:t>
      </w:r>
      <w:r w:rsidRPr="005E186A">
        <w:rPr>
          <w:rFonts w:ascii="Calibri" w:hAnsi="Calibri" w:cs="Calibri"/>
          <w:szCs w:val="22"/>
        </w:rPr>
        <w:t>:</w:t>
      </w:r>
      <w:r w:rsidRPr="005E186A">
        <w:rPr>
          <w:rFonts w:ascii="Calibri" w:hAnsi="Calibri" w:cs="Calibri"/>
          <w:szCs w:val="22"/>
        </w:rPr>
        <w:tab/>
      </w:r>
      <w:r w:rsidR="000303EF" w:rsidRPr="005E186A">
        <w:rPr>
          <w:rFonts w:ascii="Calibri" w:hAnsi="Calibri" w:cs="Calibri"/>
          <w:szCs w:val="22"/>
        </w:rPr>
        <w:tab/>
      </w:r>
      <w:r w:rsidRPr="005E186A">
        <w:rPr>
          <w:rFonts w:ascii="Calibri" w:hAnsi="Calibri" w:cs="Calibri"/>
          <w:b/>
          <w:szCs w:val="22"/>
        </w:rPr>
        <w:t>MAFRA, a.</w:t>
      </w:r>
      <w:r w:rsidR="005E257E" w:rsidRPr="005E186A">
        <w:rPr>
          <w:rFonts w:ascii="Calibri" w:hAnsi="Calibri" w:cs="Calibri"/>
          <w:b/>
          <w:szCs w:val="22"/>
        </w:rPr>
        <w:t xml:space="preserve"> </w:t>
      </w:r>
      <w:r w:rsidRPr="005E186A">
        <w:rPr>
          <w:rFonts w:ascii="Calibri" w:hAnsi="Calibri" w:cs="Calibri"/>
          <w:b/>
          <w:szCs w:val="22"/>
        </w:rPr>
        <w:t>s.</w:t>
      </w:r>
    </w:p>
    <w:p w14:paraId="1C041D65" w14:textId="77777777" w:rsidR="00C25376" w:rsidRPr="005E186A" w:rsidRDefault="00C25376" w:rsidP="003820B1">
      <w:pPr>
        <w:rPr>
          <w:rFonts w:ascii="Calibri" w:hAnsi="Calibri" w:cs="Calibri"/>
          <w:sz w:val="22"/>
          <w:szCs w:val="22"/>
        </w:rPr>
      </w:pPr>
      <w:r w:rsidRPr="005E186A">
        <w:rPr>
          <w:rFonts w:ascii="Calibri" w:hAnsi="Calibri" w:cs="Calibri"/>
          <w:sz w:val="22"/>
          <w:szCs w:val="22"/>
        </w:rPr>
        <w:t>se sídlem:</w:t>
      </w:r>
      <w:r w:rsidRPr="005E186A">
        <w:rPr>
          <w:rFonts w:ascii="Calibri" w:hAnsi="Calibri" w:cs="Calibri"/>
          <w:sz w:val="22"/>
          <w:szCs w:val="22"/>
        </w:rPr>
        <w:tab/>
      </w:r>
      <w:r w:rsidRPr="005E186A">
        <w:rPr>
          <w:rFonts w:ascii="Calibri" w:hAnsi="Calibri" w:cs="Calibri"/>
          <w:sz w:val="22"/>
          <w:szCs w:val="22"/>
        </w:rPr>
        <w:tab/>
      </w:r>
      <w:r w:rsidR="000303EF" w:rsidRPr="005E186A">
        <w:rPr>
          <w:rFonts w:ascii="Calibri" w:hAnsi="Calibri" w:cs="Calibri"/>
          <w:sz w:val="22"/>
          <w:szCs w:val="22"/>
        </w:rPr>
        <w:tab/>
      </w:r>
      <w:r w:rsidR="00C462A7" w:rsidRPr="005E186A">
        <w:rPr>
          <w:rFonts w:ascii="Calibri" w:hAnsi="Calibri" w:cs="Calibri"/>
          <w:sz w:val="22"/>
          <w:szCs w:val="22"/>
        </w:rPr>
        <w:t xml:space="preserve">Praha 5, </w:t>
      </w:r>
      <w:r w:rsidRPr="005E186A">
        <w:rPr>
          <w:rFonts w:ascii="Calibri" w:hAnsi="Calibri" w:cs="Calibri"/>
          <w:sz w:val="22"/>
          <w:szCs w:val="22"/>
        </w:rPr>
        <w:t xml:space="preserve">Karla Engliše 519/11, </w:t>
      </w:r>
      <w:r w:rsidR="00513530" w:rsidRPr="005E186A">
        <w:rPr>
          <w:rFonts w:ascii="Calibri" w:hAnsi="Calibri" w:cs="Calibri"/>
          <w:sz w:val="22"/>
          <w:szCs w:val="22"/>
        </w:rPr>
        <w:t xml:space="preserve">PSČ </w:t>
      </w:r>
      <w:r w:rsidRPr="005E186A">
        <w:rPr>
          <w:rFonts w:ascii="Calibri" w:hAnsi="Calibri" w:cs="Calibri"/>
          <w:sz w:val="22"/>
          <w:szCs w:val="22"/>
        </w:rPr>
        <w:t>150 00</w:t>
      </w:r>
    </w:p>
    <w:p w14:paraId="64E87BCA" w14:textId="77777777" w:rsidR="0051236C" w:rsidRPr="0051236C" w:rsidRDefault="00FC58C9" w:rsidP="0051236C">
      <w:pPr>
        <w:ind w:left="2124" w:hanging="2124"/>
        <w:rPr>
          <w:rFonts w:ascii="Calibri" w:hAnsi="Calibri" w:cs="Calibri"/>
          <w:sz w:val="22"/>
          <w:szCs w:val="22"/>
        </w:rPr>
      </w:pPr>
      <w:bookmarkStart w:id="0" w:name="_Hlk193126299"/>
      <w:r w:rsidRPr="005E186A">
        <w:rPr>
          <w:rFonts w:ascii="Calibri" w:hAnsi="Calibri" w:cs="Calibri"/>
          <w:sz w:val="22"/>
          <w:szCs w:val="22"/>
        </w:rPr>
        <w:t>zastoupena</w:t>
      </w:r>
      <w:r w:rsidR="007D5740" w:rsidRPr="005E186A">
        <w:rPr>
          <w:rFonts w:ascii="Calibri" w:hAnsi="Calibri" w:cs="Calibri"/>
          <w:sz w:val="22"/>
          <w:szCs w:val="22"/>
        </w:rPr>
        <w:t>:</w:t>
      </w:r>
      <w:r w:rsidR="007D5740" w:rsidRPr="005E186A">
        <w:rPr>
          <w:rFonts w:ascii="Calibri" w:hAnsi="Calibri" w:cs="Calibri"/>
          <w:sz w:val="22"/>
          <w:szCs w:val="22"/>
        </w:rPr>
        <w:tab/>
      </w:r>
      <w:r w:rsidR="000303EF" w:rsidRPr="005E186A">
        <w:rPr>
          <w:rFonts w:ascii="Calibri" w:hAnsi="Calibri" w:cs="Calibri"/>
          <w:sz w:val="22"/>
          <w:szCs w:val="22"/>
        </w:rPr>
        <w:tab/>
      </w:r>
      <w:r w:rsidR="00900DF5" w:rsidRPr="005E186A">
        <w:rPr>
          <w:rFonts w:ascii="Calibri" w:hAnsi="Calibri" w:cs="Calibri"/>
          <w:sz w:val="22"/>
          <w:szCs w:val="22"/>
        </w:rPr>
        <w:t xml:space="preserve">Mgr. </w:t>
      </w:r>
      <w:r w:rsidR="004603DB" w:rsidRPr="005E186A">
        <w:rPr>
          <w:rFonts w:ascii="Calibri" w:hAnsi="Calibri" w:cs="Calibri"/>
          <w:sz w:val="22"/>
          <w:szCs w:val="22"/>
        </w:rPr>
        <w:t xml:space="preserve">Michalem </w:t>
      </w:r>
      <w:r w:rsidR="00900DF5" w:rsidRPr="0051236C">
        <w:rPr>
          <w:rFonts w:ascii="Calibri" w:hAnsi="Calibri" w:cs="Calibri"/>
          <w:sz w:val="22"/>
          <w:szCs w:val="22"/>
        </w:rPr>
        <w:t>Hanákem</w:t>
      </w:r>
      <w:r w:rsidR="007D5740" w:rsidRPr="0051236C">
        <w:rPr>
          <w:rFonts w:ascii="Calibri" w:hAnsi="Calibri" w:cs="Calibri"/>
          <w:sz w:val="22"/>
          <w:szCs w:val="22"/>
        </w:rPr>
        <w:t xml:space="preserve">, </w:t>
      </w:r>
      <w:r w:rsidR="006727D8" w:rsidRPr="0051236C">
        <w:rPr>
          <w:rFonts w:ascii="Calibri" w:hAnsi="Calibri" w:cs="Calibri"/>
          <w:sz w:val="22"/>
          <w:szCs w:val="22"/>
        </w:rPr>
        <w:t>předsedou</w:t>
      </w:r>
      <w:r w:rsidR="00900DF5" w:rsidRPr="0051236C">
        <w:rPr>
          <w:rFonts w:ascii="Calibri" w:hAnsi="Calibri" w:cs="Calibri"/>
          <w:sz w:val="22"/>
          <w:szCs w:val="22"/>
        </w:rPr>
        <w:t xml:space="preserve"> </w:t>
      </w:r>
      <w:r w:rsidR="007D5740" w:rsidRPr="0051236C">
        <w:rPr>
          <w:rFonts w:ascii="Calibri" w:hAnsi="Calibri" w:cs="Calibri"/>
          <w:sz w:val="22"/>
          <w:szCs w:val="22"/>
        </w:rPr>
        <w:t>představenstva</w:t>
      </w:r>
    </w:p>
    <w:p w14:paraId="45E1D4E4" w14:textId="77777777" w:rsidR="007D5740" w:rsidRPr="005E186A" w:rsidRDefault="0051236C" w:rsidP="0051236C">
      <w:pPr>
        <w:ind w:left="2124" w:hanging="2124"/>
        <w:rPr>
          <w:rFonts w:ascii="Calibri" w:hAnsi="Calibri" w:cs="Calibri"/>
          <w:sz w:val="22"/>
          <w:szCs w:val="22"/>
        </w:rPr>
      </w:pPr>
      <w:r w:rsidRPr="0051236C">
        <w:rPr>
          <w:rFonts w:ascii="Calibri" w:hAnsi="Calibri" w:cs="Calibri"/>
          <w:sz w:val="22"/>
          <w:szCs w:val="22"/>
        </w:rPr>
        <w:tab/>
      </w:r>
      <w:r w:rsidRPr="0051236C">
        <w:rPr>
          <w:rFonts w:ascii="Calibri" w:hAnsi="Calibri" w:cs="Calibri"/>
          <w:sz w:val="22"/>
          <w:szCs w:val="22"/>
        </w:rPr>
        <w:tab/>
      </w:r>
      <w:r w:rsidRPr="00F57E61">
        <w:rPr>
          <w:rFonts w:ascii="Calibri" w:hAnsi="Calibri" w:cs="Calibri"/>
          <w:sz w:val="22"/>
          <w:szCs w:val="22"/>
        </w:rPr>
        <w:t xml:space="preserve">a </w:t>
      </w:r>
      <w:r w:rsidRPr="00F57E61">
        <w:rPr>
          <w:rFonts w:ascii="Calibri" w:hAnsi="Calibri" w:cs="Calibri"/>
          <w:color w:val="000000"/>
          <w:sz w:val="22"/>
          <w:szCs w:val="22"/>
        </w:rPr>
        <w:t xml:space="preserve">Ing. </w:t>
      </w:r>
      <w:r w:rsidR="00F57E61" w:rsidRPr="00F57E61">
        <w:rPr>
          <w:rFonts w:ascii="Calibri" w:hAnsi="Calibri" w:cs="Calibri"/>
          <w:color w:val="000000"/>
          <w:sz w:val="22"/>
          <w:szCs w:val="22"/>
        </w:rPr>
        <w:t>Davidem Kornem</w:t>
      </w:r>
      <w:r w:rsidR="002E3F49" w:rsidRPr="00F57E61">
        <w:rPr>
          <w:rFonts w:ascii="Calibri" w:hAnsi="Calibri" w:cs="Calibri"/>
          <w:color w:val="000000"/>
          <w:sz w:val="22"/>
          <w:szCs w:val="22"/>
        </w:rPr>
        <w:t>, členem představenstva</w:t>
      </w:r>
    </w:p>
    <w:bookmarkEnd w:id="0"/>
    <w:p w14:paraId="03B106DF" w14:textId="77777777" w:rsidR="00C25376" w:rsidRPr="005E186A" w:rsidRDefault="00C25376" w:rsidP="003820B1">
      <w:pPr>
        <w:outlineLvl w:val="0"/>
        <w:rPr>
          <w:rFonts w:ascii="Calibri" w:hAnsi="Calibri" w:cs="Calibri"/>
          <w:sz w:val="22"/>
          <w:szCs w:val="22"/>
        </w:rPr>
      </w:pPr>
      <w:r w:rsidRPr="005E186A">
        <w:rPr>
          <w:rFonts w:ascii="Calibri" w:hAnsi="Calibri" w:cs="Calibri"/>
          <w:sz w:val="22"/>
          <w:szCs w:val="22"/>
        </w:rPr>
        <w:t>IČ:</w:t>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000303EF" w:rsidRPr="005E186A">
        <w:rPr>
          <w:rFonts w:ascii="Calibri" w:hAnsi="Calibri" w:cs="Calibri"/>
          <w:sz w:val="22"/>
          <w:szCs w:val="22"/>
        </w:rPr>
        <w:tab/>
      </w:r>
      <w:r w:rsidRPr="005E186A">
        <w:rPr>
          <w:rFonts w:ascii="Calibri" w:hAnsi="Calibri" w:cs="Calibri"/>
          <w:sz w:val="22"/>
          <w:szCs w:val="22"/>
        </w:rPr>
        <w:t>453</w:t>
      </w:r>
      <w:r w:rsidR="006D5F5A" w:rsidRPr="005E186A">
        <w:rPr>
          <w:rFonts w:ascii="Calibri" w:hAnsi="Calibri" w:cs="Calibri"/>
          <w:sz w:val="22"/>
          <w:szCs w:val="22"/>
        </w:rPr>
        <w:t xml:space="preserve"> </w:t>
      </w:r>
      <w:r w:rsidRPr="005E186A">
        <w:rPr>
          <w:rFonts w:ascii="Calibri" w:hAnsi="Calibri" w:cs="Calibri"/>
          <w:sz w:val="22"/>
          <w:szCs w:val="22"/>
        </w:rPr>
        <w:t>13</w:t>
      </w:r>
      <w:r w:rsidR="006D5F5A" w:rsidRPr="005E186A">
        <w:rPr>
          <w:rFonts w:ascii="Calibri" w:hAnsi="Calibri" w:cs="Calibri"/>
          <w:sz w:val="22"/>
          <w:szCs w:val="22"/>
        </w:rPr>
        <w:t xml:space="preserve"> </w:t>
      </w:r>
      <w:r w:rsidRPr="005E186A">
        <w:rPr>
          <w:rFonts w:ascii="Calibri" w:hAnsi="Calibri" w:cs="Calibri"/>
          <w:sz w:val="22"/>
          <w:szCs w:val="22"/>
        </w:rPr>
        <w:t>351</w:t>
      </w:r>
    </w:p>
    <w:p w14:paraId="39615CE6" w14:textId="77777777" w:rsidR="00C25376" w:rsidRPr="005E186A" w:rsidRDefault="00C25376" w:rsidP="003820B1">
      <w:pPr>
        <w:rPr>
          <w:rFonts w:ascii="Calibri" w:hAnsi="Calibri" w:cs="Calibri"/>
          <w:sz w:val="22"/>
          <w:szCs w:val="22"/>
        </w:rPr>
      </w:pPr>
      <w:r w:rsidRPr="005E186A">
        <w:rPr>
          <w:rFonts w:ascii="Calibri" w:hAnsi="Calibri" w:cs="Calibri"/>
          <w:sz w:val="22"/>
          <w:szCs w:val="22"/>
        </w:rPr>
        <w:t>DIČ:</w:t>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000303EF" w:rsidRPr="005E186A">
        <w:rPr>
          <w:rFonts w:ascii="Calibri" w:hAnsi="Calibri" w:cs="Calibri"/>
          <w:sz w:val="22"/>
          <w:szCs w:val="22"/>
        </w:rPr>
        <w:tab/>
      </w:r>
      <w:r w:rsidRPr="005E186A">
        <w:rPr>
          <w:rFonts w:ascii="Calibri" w:hAnsi="Calibri" w:cs="Calibri"/>
          <w:sz w:val="22"/>
          <w:szCs w:val="22"/>
        </w:rPr>
        <w:t>CZ</w:t>
      </w:r>
      <w:r w:rsidR="00073D83" w:rsidRPr="005E186A">
        <w:rPr>
          <w:rFonts w:ascii="Calibri" w:hAnsi="Calibri" w:cs="Calibri"/>
          <w:sz w:val="22"/>
          <w:szCs w:val="22"/>
        </w:rPr>
        <w:t xml:space="preserve"> </w:t>
      </w:r>
      <w:r w:rsidRPr="005E186A">
        <w:rPr>
          <w:rFonts w:ascii="Calibri" w:hAnsi="Calibri" w:cs="Calibri"/>
          <w:sz w:val="22"/>
          <w:szCs w:val="22"/>
        </w:rPr>
        <w:t>45313351</w:t>
      </w:r>
    </w:p>
    <w:p w14:paraId="6735ACC2" w14:textId="77777777" w:rsidR="00C25376" w:rsidRPr="00C459DA" w:rsidRDefault="00C25376" w:rsidP="003820B1">
      <w:pPr>
        <w:rPr>
          <w:rFonts w:ascii="Calibri" w:hAnsi="Calibri" w:cs="Calibri"/>
          <w:sz w:val="22"/>
          <w:szCs w:val="22"/>
        </w:rPr>
      </w:pPr>
      <w:r w:rsidRPr="005E186A">
        <w:rPr>
          <w:rFonts w:ascii="Calibri" w:hAnsi="Calibri" w:cs="Calibri"/>
          <w:sz w:val="22"/>
          <w:szCs w:val="22"/>
        </w:rPr>
        <w:t>bankovní spojení:</w:t>
      </w:r>
      <w:r w:rsidRPr="005E186A">
        <w:rPr>
          <w:rFonts w:ascii="Calibri" w:hAnsi="Calibri" w:cs="Calibri"/>
          <w:sz w:val="22"/>
          <w:szCs w:val="22"/>
        </w:rPr>
        <w:tab/>
      </w:r>
      <w:r w:rsidR="000303EF" w:rsidRPr="005E186A">
        <w:rPr>
          <w:rFonts w:ascii="Calibri" w:hAnsi="Calibri" w:cs="Calibri"/>
          <w:sz w:val="22"/>
          <w:szCs w:val="22"/>
        </w:rPr>
        <w:tab/>
      </w:r>
      <w:r w:rsidRPr="005E186A">
        <w:rPr>
          <w:rFonts w:ascii="Calibri" w:hAnsi="Calibri" w:cs="Calibri"/>
          <w:sz w:val="22"/>
          <w:szCs w:val="22"/>
        </w:rPr>
        <w:t>KB P</w:t>
      </w:r>
      <w:r w:rsidRPr="00C459DA">
        <w:rPr>
          <w:rFonts w:ascii="Calibri" w:hAnsi="Calibri" w:cs="Calibri"/>
          <w:sz w:val="22"/>
          <w:szCs w:val="22"/>
        </w:rPr>
        <w:t>r</w:t>
      </w:r>
      <w:r w:rsidR="00513530" w:rsidRPr="00C459DA">
        <w:rPr>
          <w:rFonts w:ascii="Calibri" w:hAnsi="Calibri" w:cs="Calibri"/>
          <w:sz w:val="22"/>
          <w:szCs w:val="22"/>
        </w:rPr>
        <w:t>aha 1, číslo účtu: 1162141-011/</w:t>
      </w:r>
      <w:r w:rsidRPr="00C459DA">
        <w:rPr>
          <w:rFonts w:ascii="Calibri" w:hAnsi="Calibri" w:cs="Calibri"/>
          <w:sz w:val="22"/>
          <w:szCs w:val="22"/>
        </w:rPr>
        <w:t>0100</w:t>
      </w:r>
    </w:p>
    <w:p w14:paraId="11317A14" w14:textId="77777777" w:rsidR="00C25376" w:rsidRPr="00C459DA" w:rsidRDefault="00C25376" w:rsidP="003820B1">
      <w:pPr>
        <w:rPr>
          <w:rFonts w:ascii="Calibri" w:hAnsi="Calibri" w:cs="Calibri"/>
          <w:sz w:val="22"/>
          <w:szCs w:val="22"/>
        </w:rPr>
      </w:pPr>
      <w:r w:rsidRPr="00C459DA">
        <w:rPr>
          <w:rFonts w:ascii="Calibri" w:hAnsi="Calibri" w:cs="Calibri"/>
          <w:sz w:val="22"/>
          <w:szCs w:val="22"/>
        </w:rPr>
        <w:t>zápis v OR:</w:t>
      </w:r>
      <w:r w:rsidRPr="00C459DA">
        <w:rPr>
          <w:rFonts w:ascii="Calibri" w:hAnsi="Calibri" w:cs="Calibri"/>
          <w:sz w:val="22"/>
          <w:szCs w:val="22"/>
        </w:rPr>
        <w:tab/>
      </w:r>
      <w:r w:rsidRPr="00C459DA">
        <w:rPr>
          <w:rFonts w:ascii="Calibri" w:hAnsi="Calibri" w:cs="Calibri"/>
          <w:sz w:val="22"/>
          <w:szCs w:val="22"/>
        </w:rPr>
        <w:tab/>
      </w:r>
      <w:r w:rsidR="000303EF" w:rsidRPr="00C459DA">
        <w:rPr>
          <w:rFonts w:ascii="Calibri" w:hAnsi="Calibri" w:cs="Calibri"/>
          <w:sz w:val="22"/>
          <w:szCs w:val="22"/>
        </w:rPr>
        <w:tab/>
      </w:r>
      <w:r w:rsidRPr="00C459DA">
        <w:rPr>
          <w:rFonts w:ascii="Calibri" w:hAnsi="Calibri" w:cs="Calibri"/>
          <w:sz w:val="22"/>
          <w:szCs w:val="22"/>
        </w:rPr>
        <w:t>Městský soud v Praze, oddíl B, vložka č. 1328</w:t>
      </w:r>
    </w:p>
    <w:p w14:paraId="3224FE73" w14:textId="77777777" w:rsidR="00C25376" w:rsidRPr="00C459DA" w:rsidRDefault="00C25376" w:rsidP="003820B1">
      <w:pPr>
        <w:jc w:val="right"/>
        <w:rPr>
          <w:rFonts w:ascii="Calibri" w:hAnsi="Calibri" w:cs="Calibri"/>
          <w:sz w:val="22"/>
          <w:szCs w:val="22"/>
        </w:rPr>
      </w:pPr>
      <w:r w:rsidRPr="00C459DA">
        <w:rPr>
          <w:rFonts w:ascii="Calibri" w:hAnsi="Calibri" w:cs="Calibri"/>
          <w:sz w:val="22"/>
          <w:szCs w:val="22"/>
        </w:rPr>
        <w:t>dále jen „</w:t>
      </w:r>
      <w:r w:rsidRPr="00C459DA">
        <w:rPr>
          <w:rFonts w:ascii="Calibri" w:hAnsi="Calibri" w:cs="Calibri"/>
          <w:b/>
          <w:sz w:val="22"/>
          <w:szCs w:val="22"/>
        </w:rPr>
        <w:t>MAFRA</w:t>
      </w:r>
      <w:r w:rsidRPr="00C459DA">
        <w:rPr>
          <w:rFonts w:ascii="Calibri" w:hAnsi="Calibri" w:cs="Calibri"/>
          <w:sz w:val="22"/>
          <w:szCs w:val="22"/>
        </w:rPr>
        <w:t>“</w:t>
      </w:r>
    </w:p>
    <w:p w14:paraId="5042498F" w14:textId="77777777" w:rsidR="00C25376" w:rsidRPr="00C459DA" w:rsidRDefault="00C25376" w:rsidP="003820B1">
      <w:pPr>
        <w:jc w:val="right"/>
        <w:rPr>
          <w:rFonts w:ascii="Calibri" w:hAnsi="Calibri" w:cs="Calibri"/>
          <w:sz w:val="22"/>
          <w:szCs w:val="22"/>
          <w:u w:val="single"/>
        </w:rPr>
      </w:pPr>
      <w:r w:rsidRPr="00C459DA">
        <w:rPr>
          <w:rFonts w:ascii="Calibri" w:hAnsi="Calibri" w:cs="Calibri"/>
          <w:sz w:val="22"/>
          <w:szCs w:val="22"/>
          <w:u w:val="single"/>
        </w:rPr>
        <w:t>na straně druhé</w:t>
      </w:r>
    </w:p>
    <w:p w14:paraId="1A0CCD3E" w14:textId="77777777" w:rsidR="00240539" w:rsidRPr="00C459DA" w:rsidRDefault="00240539" w:rsidP="003820B1">
      <w:pPr>
        <w:rPr>
          <w:rFonts w:ascii="Calibri" w:hAnsi="Calibri" w:cs="Calibri"/>
          <w:b/>
          <w:sz w:val="22"/>
          <w:szCs w:val="22"/>
        </w:rPr>
      </w:pPr>
    </w:p>
    <w:p w14:paraId="782A7247" w14:textId="77777777" w:rsidR="001B13ED" w:rsidRPr="00C459DA" w:rsidRDefault="001B13ED" w:rsidP="003820B1">
      <w:pPr>
        <w:rPr>
          <w:rFonts w:ascii="Calibri" w:hAnsi="Calibri" w:cs="Calibri"/>
          <w:b/>
          <w:sz w:val="22"/>
          <w:szCs w:val="22"/>
        </w:rPr>
      </w:pPr>
    </w:p>
    <w:p w14:paraId="0F6EF4D3" w14:textId="77777777" w:rsidR="00C25376" w:rsidRPr="00C459DA" w:rsidRDefault="00C25376" w:rsidP="003820B1">
      <w:pPr>
        <w:jc w:val="center"/>
        <w:outlineLvl w:val="0"/>
        <w:rPr>
          <w:rFonts w:ascii="Calibri" w:hAnsi="Calibri" w:cs="Calibri"/>
          <w:b/>
          <w:sz w:val="22"/>
          <w:szCs w:val="22"/>
        </w:rPr>
      </w:pPr>
      <w:r w:rsidRPr="00C459DA">
        <w:rPr>
          <w:rFonts w:ascii="Calibri" w:hAnsi="Calibri" w:cs="Calibri"/>
          <w:b/>
          <w:sz w:val="22"/>
          <w:szCs w:val="22"/>
        </w:rPr>
        <w:t>II.</w:t>
      </w:r>
    </w:p>
    <w:p w14:paraId="2EB2ECD7" w14:textId="77777777" w:rsidR="00C25376" w:rsidRPr="00C459DA" w:rsidRDefault="00C25376" w:rsidP="003820B1">
      <w:pPr>
        <w:jc w:val="center"/>
        <w:outlineLvl w:val="0"/>
        <w:rPr>
          <w:rFonts w:ascii="Calibri" w:hAnsi="Calibri" w:cs="Calibri"/>
          <w:b/>
          <w:sz w:val="22"/>
          <w:szCs w:val="22"/>
        </w:rPr>
      </w:pPr>
      <w:proofErr w:type="gramStart"/>
      <w:r w:rsidRPr="00C459DA">
        <w:rPr>
          <w:rFonts w:ascii="Calibri" w:hAnsi="Calibri" w:cs="Calibri"/>
          <w:b/>
          <w:sz w:val="22"/>
          <w:szCs w:val="22"/>
        </w:rPr>
        <w:t>ÚČEL  SMLOUVY</w:t>
      </w:r>
      <w:proofErr w:type="gramEnd"/>
    </w:p>
    <w:p w14:paraId="2134B1B3" w14:textId="77777777" w:rsidR="00D053E2" w:rsidRPr="00C459DA" w:rsidRDefault="00D053E2" w:rsidP="003820B1">
      <w:pPr>
        <w:jc w:val="center"/>
        <w:outlineLvl w:val="0"/>
        <w:rPr>
          <w:rFonts w:ascii="Calibri" w:hAnsi="Calibri" w:cs="Calibri"/>
          <w:b/>
          <w:sz w:val="22"/>
          <w:szCs w:val="22"/>
        </w:rPr>
      </w:pPr>
    </w:p>
    <w:p w14:paraId="7D91DF57" w14:textId="77777777" w:rsidR="008B48F8" w:rsidRDefault="008B48F8" w:rsidP="008B48F8">
      <w:pPr>
        <w:pStyle w:val="Textkomente"/>
      </w:pPr>
      <w:bookmarkStart w:id="1" w:name="_Hlk205812934"/>
    </w:p>
    <w:p w14:paraId="6031F91A" w14:textId="77777777" w:rsidR="00FA488C" w:rsidRPr="00FA488C" w:rsidRDefault="008B48F8" w:rsidP="008B48F8">
      <w:pPr>
        <w:numPr>
          <w:ilvl w:val="0"/>
          <w:numId w:val="19"/>
        </w:numPr>
        <w:ind w:left="284" w:hanging="426"/>
        <w:rPr>
          <w:rFonts w:ascii="Calibri" w:hAnsi="Calibri" w:cs="Calibri"/>
          <w:sz w:val="22"/>
          <w:szCs w:val="22"/>
        </w:rPr>
      </w:pPr>
      <w:r w:rsidRPr="006E4A73">
        <w:rPr>
          <w:rFonts w:ascii="Calibri" w:hAnsi="Calibri" w:cs="Calibri"/>
          <w:b/>
          <w:bCs/>
          <w:sz w:val="22"/>
          <w:szCs w:val="22"/>
        </w:rPr>
        <w:t>Česká filharmonie</w:t>
      </w:r>
      <w:r w:rsidRPr="006E4A73">
        <w:rPr>
          <w:rFonts w:ascii="Calibri" w:hAnsi="Calibri" w:cs="Calibri"/>
          <w:sz w:val="22"/>
          <w:szCs w:val="22"/>
        </w:rPr>
        <w:t xml:space="preserve"> je příspěvkov</w:t>
      </w:r>
      <w:r w:rsidRPr="009B1CAB">
        <w:rPr>
          <w:rFonts w:ascii="Calibri" w:hAnsi="Calibri" w:cs="Calibri"/>
          <w:sz w:val="22"/>
          <w:szCs w:val="22"/>
        </w:rPr>
        <w:t>á</w:t>
      </w:r>
      <w:r w:rsidRPr="006E4A73">
        <w:rPr>
          <w:rFonts w:ascii="Calibri" w:hAnsi="Calibri" w:cs="Calibri"/>
          <w:sz w:val="22"/>
          <w:szCs w:val="22"/>
        </w:rPr>
        <w:t xml:space="preserve"> organizace založená Ministerstvem kultury ČR.</w:t>
      </w:r>
      <w:r w:rsidRPr="009B1CAB">
        <w:rPr>
          <w:rFonts w:ascii="Calibri" w:hAnsi="Calibri" w:cs="Calibri"/>
          <w:sz w:val="22"/>
          <w:szCs w:val="22"/>
        </w:rPr>
        <w:t xml:space="preserve"> Jejím posláním je provozování koncertní, výstavní, vzdělávací a výchovné činnosti a rozvoj tradice budovy Rudolfina. K naplnění svého poslání Česká filharmonie provozuje symfonický orchestr Česká filharmonie, provozuje cykly komorních koncertů pořádané Radou Českého spolku pro komorní hudbu atd. Na tyto a další akce prodává vstupenky, abonentní vstupenky a poukazy na vstup na koncerty v prodejních místech České filharmonie a prostřednictvím on-line obchodu umístěného na internetové adrese www.ceskafilharmonie.cz</w:t>
      </w:r>
      <w:r w:rsidRPr="007418EC">
        <w:rPr>
          <w:rFonts w:ascii="Calibri" w:hAnsi="Calibri" w:cs="Calibri"/>
          <w:sz w:val="22"/>
          <w:szCs w:val="22"/>
        </w:rPr>
        <w:t>.</w:t>
      </w:r>
      <w:r w:rsidRPr="009B1CAB">
        <w:rPr>
          <w:rFonts w:ascii="Calibri" w:hAnsi="Calibri" w:cs="Calibri"/>
          <w:sz w:val="22"/>
          <w:szCs w:val="22"/>
        </w:rPr>
        <w:t xml:space="preserve"> </w:t>
      </w:r>
      <w:r w:rsidRPr="007418EC">
        <w:rPr>
          <w:rFonts w:ascii="Calibri" w:hAnsi="Calibri" w:cs="Calibri"/>
          <w:sz w:val="22"/>
          <w:szCs w:val="22"/>
        </w:rPr>
        <w:br/>
      </w:r>
      <w:bookmarkEnd w:id="1"/>
    </w:p>
    <w:p w14:paraId="782E34E1" w14:textId="77777777" w:rsidR="00D053E2" w:rsidRPr="00C459DA" w:rsidRDefault="00D053E2" w:rsidP="008B2D36">
      <w:pPr>
        <w:pStyle w:val="Zkladntext"/>
        <w:ind w:left="284" w:hanging="426"/>
        <w:jc w:val="left"/>
        <w:rPr>
          <w:rFonts w:ascii="Calibri" w:hAnsi="Calibri" w:cs="Calibri"/>
          <w:sz w:val="22"/>
          <w:szCs w:val="22"/>
        </w:rPr>
      </w:pPr>
    </w:p>
    <w:p w14:paraId="1FAFA529" w14:textId="77777777" w:rsidR="00D053E2" w:rsidRPr="00FA488C" w:rsidRDefault="00D053E2" w:rsidP="008B2D36">
      <w:pPr>
        <w:pStyle w:val="Zkladntext"/>
        <w:numPr>
          <w:ilvl w:val="0"/>
          <w:numId w:val="19"/>
        </w:numPr>
        <w:tabs>
          <w:tab w:val="clear" w:pos="360"/>
          <w:tab w:val="left" w:pos="284"/>
        </w:tabs>
        <w:ind w:left="284" w:hanging="426"/>
        <w:jc w:val="left"/>
        <w:rPr>
          <w:rFonts w:ascii="Calibri" w:hAnsi="Calibri" w:cs="Calibri"/>
          <w:sz w:val="22"/>
          <w:szCs w:val="22"/>
        </w:rPr>
      </w:pPr>
      <w:r w:rsidRPr="00C459DA">
        <w:rPr>
          <w:rFonts w:ascii="Calibri" w:hAnsi="Calibri" w:cs="Calibri"/>
          <w:b/>
          <w:sz w:val="22"/>
          <w:szCs w:val="22"/>
        </w:rPr>
        <w:t>MAFRA</w:t>
      </w:r>
      <w:r w:rsidRPr="00C459DA">
        <w:rPr>
          <w:rFonts w:ascii="Calibri" w:hAnsi="Calibri" w:cs="Calibri"/>
          <w:sz w:val="22"/>
          <w:szCs w:val="22"/>
        </w:rPr>
        <w:t xml:space="preserve"> je akciovou společností existující a podnikající podle práva České republiky; řádně zapsanou v obchodním rejstříku, jejímž předmětem podnikání je kromě jiného vydavatelská a nakladatelská činnost. MAFRA je mediální skupinou (mediální společností), vydávající mimo jiné deník Mladá fronta DNES </w:t>
      </w:r>
      <w:r w:rsidRPr="00C459DA">
        <w:rPr>
          <w:rFonts w:ascii="Calibri" w:hAnsi="Calibri" w:cs="Calibri"/>
          <w:spacing w:val="2"/>
          <w:sz w:val="22"/>
          <w:szCs w:val="22"/>
        </w:rPr>
        <w:t>(dále jen „MF DNES“), deník METRO</w:t>
      </w:r>
      <w:r w:rsidR="00717B74" w:rsidRPr="00C459DA">
        <w:rPr>
          <w:rFonts w:ascii="Calibri" w:hAnsi="Calibri" w:cs="Calibri"/>
          <w:spacing w:val="2"/>
          <w:sz w:val="22"/>
          <w:szCs w:val="22"/>
        </w:rPr>
        <w:t xml:space="preserve"> </w:t>
      </w:r>
      <w:r w:rsidRPr="00C459DA">
        <w:rPr>
          <w:rFonts w:ascii="Calibri" w:hAnsi="Calibri" w:cs="Calibri"/>
          <w:sz w:val="22"/>
          <w:szCs w:val="22"/>
        </w:rPr>
        <w:t xml:space="preserve">a provozující internetový </w:t>
      </w:r>
      <w:r w:rsidRPr="00C459DA">
        <w:rPr>
          <w:rFonts w:ascii="Calibri" w:hAnsi="Calibri" w:cs="Calibri"/>
          <w:spacing w:val="2"/>
          <w:sz w:val="22"/>
          <w:szCs w:val="22"/>
        </w:rPr>
        <w:t xml:space="preserve">zpravodajský portál iDNES.cz (dále jen „iDNES.cz“), iDNES Premium (dále jen „iP“) aj. - aktuální přehled titulů: </w:t>
      </w:r>
      <w:hyperlink r:id="rId11" w:history="1">
        <w:r w:rsidRPr="00C459DA">
          <w:rPr>
            <w:rStyle w:val="Hypertextovodkaz"/>
            <w:rFonts w:ascii="Calibri" w:hAnsi="Calibri" w:cs="Calibri"/>
            <w:spacing w:val="2"/>
            <w:sz w:val="22"/>
            <w:szCs w:val="22"/>
          </w:rPr>
          <w:t>https://www.mafra.cz/portfolio.aspx</w:t>
        </w:r>
      </w:hyperlink>
      <w:r w:rsidRPr="00FA488C">
        <w:rPr>
          <w:rFonts w:ascii="Calibri" w:hAnsi="Calibri" w:cs="Calibri"/>
          <w:spacing w:val="2"/>
          <w:sz w:val="22"/>
          <w:szCs w:val="22"/>
        </w:rPr>
        <w:t>.</w:t>
      </w:r>
    </w:p>
    <w:p w14:paraId="305FCE77" w14:textId="77777777" w:rsidR="00D2240B" w:rsidRDefault="00D2240B" w:rsidP="008C7D84">
      <w:pPr>
        <w:jc w:val="both"/>
        <w:rPr>
          <w:rFonts w:ascii="Calibri" w:hAnsi="Calibri" w:cs="Calibri"/>
          <w:sz w:val="22"/>
          <w:szCs w:val="22"/>
        </w:rPr>
      </w:pPr>
    </w:p>
    <w:p w14:paraId="66808A63" w14:textId="77777777" w:rsidR="00DC21B8" w:rsidRDefault="00C25376" w:rsidP="008C7D84">
      <w:pPr>
        <w:jc w:val="both"/>
        <w:rPr>
          <w:rFonts w:ascii="Calibri" w:hAnsi="Calibri" w:cs="Calibri"/>
          <w:sz w:val="22"/>
          <w:szCs w:val="22"/>
        </w:rPr>
      </w:pPr>
      <w:r w:rsidRPr="005E186A">
        <w:rPr>
          <w:rFonts w:ascii="Calibri" w:hAnsi="Calibri" w:cs="Calibri"/>
          <w:sz w:val="22"/>
          <w:szCs w:val="22"/>
        </w:rPr>
        <w:t xml:space="preserve">Účelem smlouvy je úprava podmínek, za nichž si smluvní strany vzájemně poskytnou plnění ve službách (příp. </w:t>
      </w:r>
      <w:r w:rsidR="0041757D" w:rsidRPr="005E186A">
        <w:rPr>
          <w:rFonts w:ascii="Calibri" w:hAnsi="Calibri" w:cs="Calibri"/>
          <w:sz w:val="22"/>
          <w:szCs w:val="22"/>
        </w:rPr>
        <w:t xml:space="preserve">v </w:t>
      </w:r>
      <w:r w:rsidRPr="005E186A">
        <w:rPr>
          <w:rFonts w:ascii="Calibri" w:hAnsi="Calibri" w:cs="Calibri"/>
          <w:sz w:val="22"/>
          <w:szCs w:val="22"/>
        </w:rPr>
        <w:t>jiných aktivitách</w:t>
      </w:r>
      <w:r w:rsidR="00377104" w:rsidRPr="005E186A">
        <w:rPr>
          <w:rFonts w:ascii="Calibri" w:hAnsi="Calibri" w:cs="Calibri"/>
          <w:sz w:val="22"/>
          <w:szCs w:val="22"/>
        </w:rPr>
        <w:t xml:space="preserve"> či zboží</w:t>
      </w:r>
      <w:r w:rsidRPr="005E186A">
        <w:rPr>
          <w:rFonts w:ascii="Calibri" w:hAnsi="Calibri" w:cs="Calibri"/>
          <w:sz w:val="22"/>
          <w:szCs w:val="22"/>
        </w:rPr>
        <w:t>)</w:t>
      </w:r>
      <w:r w:rsidR="00D40388" w:rsidRPr="005E186A">
        <w:rPr>
          <w:rFonts w:ascii="Calibri" w:hAnsi="Calibri" w:cs="Calibri"/>
          <w:sz w:val="22"/>
          <w:szCs w:val="22"/>
        </w:rPr>
        <w:t xml:space="preserve"> </w:t>
      </w:r>
      <w:r w:rsidRPr="005E186A">
        <w:rPr>
          <w:rFonts w:ascii="Calibri" w:hAnsi="Calibri" w:cs="Calibri"/>
          <w:sz w:val="22"/>
          <w:szCs w:val="22"/>
        </w:rPr>
        <w:t xml:space="preserve">a úprava realizace </w:t>
      </w:r>
      <w:r w:rsidR="00C130EF" w:rsidRPr="005E186A">
        <w:rPr>
          <w:rFonts w:ascii="Calibri" w:hAnsi="Calibri" w:cs="Calibri"/>
          <w:sz w:val="22"/>
          <w:szCs w:val="22"/>
        </w:rPr>
        <w:t xml:space="preserve">úhrady tohoto plnění a </w:t>
      </w:r>
      <w:r w:rsidRPr="005E186A">
        <w:rPr>
          <w:rFonts w:ascii="Calibri" w:hAnsi="Calibri" w:cs="Calibri"/>
          <w:sz w:val="22"/>
          <w:szCs w:val="22"/>
        </w:rPr>
        <w:t xml:space="preserve">zápočtu vzájemných pohledávek v souladu s ustanovením § </w:t>
      </w:r>
      <w:smartTag w:uri="urn:schemas-microsoft-com:office:smarttags" w:element="metricconverter">
        <w:smartTagPr>
          <w:attr w:name="ProductID" w:val="1982 a"/>
        </w:smartTagPr>
        <w:r w:rsidR="00D014D8" w:rsidRPr="005E186A">
          <w:rPr>
            <w:rFonts w:ascii="Calibri" w:hAnsi="Calibri" w:cs="Calibri"/>
            <w:sz w:val="22"/>
            <w:szCs w:val="22"/>
          </w:rPr>
          <w:t xml:space="preserve">1982 </w:t>
        </w:r>
        <w:r w:rsidRPr="005E186A">
          <w:rPr>
            <w:rFonts w:ascii="Calibri" w:hAnsi="Calibri" w:cs="Calibri"/>
            <w:sz w:val="22"/>
            <w:szCs w:val="22"/>
          </w:rPr>
          <w:t>a</w:t>
        </w:r>
      </w:smartTag>
      <w:r w:rsidRPr="005E186A">
        <w:rPr>
          <w:rFonts w:ascii="Calibri" w:hAnsi="Calibri" w:cs="Calibri"/>
          <w:sz w:val="22"/>
          <w:szCs w:val="22"/>
        </w:rPr>
        <w:t xml:space="preserve"> násl. </w:t>
      </w:r>
      <w:r w:rsidR="001C752C" w:rsidRPr="005E186A">
        <w:rPr>
          <w:rFonts w:ascii="Calibri" w:hAnsi="Calibri" w:cs="Calibri"/>
          <w:sz w:val="22"/>
          <w:szCs w:val="22"/>
        </w:rPr>
        <w:t>z</w:t>
      </w:r>
      <w:r w:rsidR="006B2AD5" w:rsidRPr="005E186A">
        <w:rPr>
          <w:rFonts w:ascii="Calibri" w:hAnsi="Calibri" w:cs="Calibri"/>
          <w:sz w:val="22"/>
          <w:szCs w:val="22"/>
        </w:rPr>
        <w:t>áko</w:t>
      </w:r>
      <w:r w:rsidR="006B2AD5" w:rsidRPr="008C7D84">
        <w:rPr>
          <w:rFonts w:ascii="Calibri" w:hAnsi="Calibri" w:cs="Calibri"/>
          <w:sz w:val="22"/>
          <w:szCs w:val="22"/>
        </w:rPr>
        <w:t xml:space="preserve">na č. 89/2012 Sb., </w:t>
      </w:r>
      <w:r w:rsidR="00D014D8" w:rsidRPr="008C7D84">
        <w:rPr>
          <w:rFonts w:ascii="Calibri" w:hAnsi="Calibri" w:cs="Calibri"/>
          <w:sz w:val="22"/>
          <w:szCs w:val="22"/>
        </w:rPr>
        <w:t xml:space="preserve">občanského </w:t>
      </w:r>
      <w:r w:rsidRPr="008C7D84">
        <w:rPr>
          <w:rFonts w:ascii="Calibri" w:hAnsi="Calibri" w:cs="Calibri"/>
          <w:sz w:val="22"/>
          <w:szCs w:val="22"/>
        </w:rPr>
        <w:t>zákoníku.</w:t>
      </w:r>
      <w:r w:rsidR="00D227B7" w:rsidRPr="008C7D84">
        <w:rPr>
          <w:rFonts w:ascii="Calibri" w:hAnsi="Calibri" w:cs="Calibri"/>
          <w:sz w:val="22"/>
          <w:szCs w:val="22"/>
        </w:rPr>
        <w:t xml:space="preserve"> </w:t>
      </w:r>
    </w:p>
    <w:p w14:paraId="6C49EC07" w14:textId="77777777" w:rsidR="00DC21B8" w:rsidRPr="00C459DA" w:rsidRDefault="00D227B7" w:rsidP="008C7D84">
      <w:pPr>
        <w:jc w:val="both"/>
        <w:rPr>
          <w:rFonts w:ascii="Calibri" w:hAnsi="Calibri" w:cs="Calibri"/>
          <w:sz w:val="22"/>
          <w:szCs w:val="22"/>
        </w:rPr>
      </w:pPr>
      <w:r w:rsidRPr="008C7D84">
        <w:rPr>
          <w:rFonts w:ascii="Calibri" w:hAnsi="Calibri" w:cs="Calibri"/>
          <w:sz w:val="22"/>
          <w:szCs w:val="22"/>
        </w:rPr>
        <w:lastRenderedPageBreak/>
        <w:t xml:space="preserve">Plnění bude </w:t>
      </w:r>
      <w:r w:rsidR="00DC21B8">
        <w:rPr>
          <w:rFonts w:ascii="Calibri" w:hAnsi="Calibri" w:cs="Calibri"/>
          <w:sz w:val="22"/>
          <w:szCs w:val="22"/>
        </w:rPr>
        <w:t xml:space="preserve">vzájemně </w:t>
      </w:r>
      <w:r w:rsidRPr="008C7D84">
        <w:rPr>
          <w:rFonts w:ascii="Calibri" w:hAnsi="Calibri" w:cs="Calibri"/>
          <w:sz w:val="22"/>
          <w:szCs w:val="22"/>
        </w:rPr>
        <w:t xml:space="preserve">poskytováno v souvislosti </w:t>
      </w:r>
      <w:r w:rsidR="000303EF" w:rsidRPr="008C7D84">
        <w:rPr>
          <w:rFonts w:ascii="Calibri" w:hAnsi="Calibri" w:cs="Calibri"/>
          <w:sz w:val="22"/>
          <w:szCs w:val="22"/>
        </w:rPr>
        <w:t>s</w:t>
      </w:r>
      <w:r w:rsidR="008C7D84" w:rsidRPr="008C7D84">
        <w:rPr>
          <w:rFonts w:ascii="Calibri" w:hAnsi="Calibri" w:cs="Calibri"/>
          <w:sz w:val="22"/>
          <w:szCs w:val="22"/>
        </w:rPr>
        <w:t> </w:t>
      </w:r>
      <w:r w:rsidR="000303EF" w:rsidRPr="008C7D84">
        <w:rPr>
          <w:rFonts w:ascii="Calibri" w:hAnsi="Calibri" w:cs="Calibri"/>
          <w:sz w:val="22"/>
          <w:szCs w:val="22"/>
        </w:rPr>
        <w:t>akc</w:t>
      </w:r>
      <w:r w:rsidR="008C7D84" w:rsidRPr="008C7D84">
        <w:rPr>
          <w:rFonts w:ascii="Calibri" w:hAnsi="Calibri" w:cs="Calibri"/>
          <w:sz w:val="22"/>
          <w:szCs w:val="22"/>
        </w:rPr>
        <w:t xml:space="preserve">í KLIENTA </w:t>
      </w:r>
      <w:r w:rsidR="008C7D84" w:rsidRPr="008C7D84">
        <w:rPr>
          <w:rFonts w:ascii="Calibri" w:hAnsi="Calibri" w:cs="Calibri"/>
          <w:b/>
          <w:bCs/>
          <w:sz w:val="22"/>
          <w:szCs w:val="22"/>
        </w:rPr>
        <w:t>Open Air koncert České filharmonie</w:t>
      </w:r>
      <w:r w:rsidR="008C7D84" w:rsidRPr="008C7D84">
        <w:rPr>
          <w:rFonts w:ascii="Calibri" w:hAnsi="Calibri" w:cs="Calibri"/>
          <w:sz w:val="22"/>
          <w:szCs w:val="22"/>
        </w:rPr>
        <w:t xml:space="preserve"> </w:t>
      </w:r>
      <w:r w:rsidR="000303EF" w:rsidRPr="008C7D84">
        <w:rPr>
          <w:rFonts w:ascii="Calibri" w:hAnsi="Calibri" w:cs="Calibri"/>
          <w:sz w:val="22"/>
          <w:szCs w:val="22"/>
        </w:rPr>
        <w:t xml:space="preserve">pro </w:t>
      </w:r>
      <w:r w:rsidR="001E59A9" w:rsidRPr="008C7D84">
        <w:rPr>
          <w:rFonts w:ascii="Calibri" w:hAnsi="Calibri" w:cs="Calibri"/>
          <w:sz w:val="22"/>
          <w:szCs w:val="22"/>
        </w:rPr>
        <w:t>sez</w:t>
      </w:r>
      <w:r w:rsidR="001E59A9">
        <w:rPr>
          <w:rFonts w:ascii="Calibri" w:hAnsi="Calibri" w:cs="Calibri"/>
          <w:sz w:val="22"/>
          <w:szCs w:val="22"/>
        </w:rPr>
        <w:t>o</w:t>
      </w:r>
      <w:r w:rsidR="001E59A9" w:rsidRPr="008C7D84">
        <w:rPr>
          <w:rFonts w:ascii="Calibri" w:hAnsi="Calibri" w:cs="Calibri"/>
          <w:sz w:val="22"/>
          <w:szCs w:val="22"/>
        </w:rPr>
        <w:t xml:space="preserve">nu </w:t>
      </w:r>
      <w:r w:rsidR="008C7D84" w:rsidRPr="008C7D84">
        <w:rPr>
          <w:rFonts w:ascii="Calibri" w:hAnsi="Calibri" w:cs="Calibri"/>
          <w:sz w:val="22"/>
          <w:szCs w:val="22"/>
        </w:rPr>
        <w:t>2025</w:t>
      </w:r>
      <w:r w:rsidR="000E101D" w:rsidRPr="008C7D84">
        <w:rPr>
          <w:rFonts w:ascii="Calibri" w:hAnsi="Calibri" w:cs="Calibri"/>
          <w:sz w:val="22"/>
          <w:szCs w:val="22"/>
        </w:rPr>
        <w:t>/</w:t>
      </w:r>
      <w:r w:rsidR="001E59A9">
        <w:rPr>
          <w:rFonts w:ascii="Calibri" w:hAnsi="Calibri" w:cs="Calibri"/>
          <w:sz w:val="22"/>
          <w:szCs w:val="22"/>
        </w:rPr>
        <w:t>20</w:t>
      </w:r>
      <w:r w:rsidR="008C7D84" w:rsidRPr="00C459DA">
        <w:rPr>
          <w:rFonts w:ascii="Calibri" w:hAnsi="Calibri" w:cs="Calibri"/>
          <w:sz w:val="22"/>
          <w:szCs w:val="22"/>
        </w:rPr>
        <w:t xml:space="preserve">26 </w:t>
      </w:r>
      <w:r w:rsidR="00DC21B8" w:rsidRPr="00C459DA">
        <w:rPr>
          <w:rFonts w:ascii="Calibri" w:hAnsi="Calibri" w:cs="Calibri"/>
          <w:sz w:val="22"/>
          <w:szCs w:val="22"/>
        </w:rPr>
        <w:t xml:space="preserve">v Praze s </w:t>
      </w:r>
      <w:r w:rsidR="008C7D84" w:rsidRPr="00C459DA">
        <w:rPr>
          <w:rFonts w:ascii="Calibri" w:hAnsi="Calibri" w:cs="Calibri"/>
          <w:sz w:val="22"/>
          <w:szCs w:val="22"/>
        </w:rPr>
        <w:t>předpokládaný</w:t>
      </w:r>
      <w:r w:rsidR="00DC21B8" w:rsidRPr="00C459DA">
        <w:rPr>
          <w:rFonts w:ascii="Calibri" w:hAnsi="Calibri" w:cs="Calibri"/>
          <w:sz w:val="22"/>
          <w:szCs w:val="22"/>
        </w:rPr>
        <w:t>m</w:t>
      </w:r>
      <w:r w:rsidR="008C7D84" w:rsidRPr="00C459DA">
        <w:rPr>
          <w:rFonts w:ascii="Calibri" w:hAnsi="Calibri" w:cs="Calibri"/>
          <w:sz w:val="22"/>
          <w:szCs w:val="22"/>
        </w:rPr>
        <w:t xml:space="preserve"> termín</w:t>
      </w:r>
      <w:r w:rsidR="00DC21B8" w:rsidRPr="00C459DA">
        <w:rPr>
          <w:rFonts w:ascii="Calibri" w:hAnsi="Calibri" w:cs="Calibri"/>
          <w:sz w:val="22"/>
          <w:szCs w:val="22"/>
        </w:rPr>
        <w:t>em</w:t>
      </w:r>
      <w:r w:rsidR="008C7D84" w:rsidRPr="00C459DA">
        <w:rPr>
          <w:rFonts w:ascii="Calibri" w:hAnsi="Calibri" w:cs="Calibri"/>
        </w:rPr>
        <w:t xml:space="preserve"> </w:t>
      </w:r>
      <w:r w:rsidR="008C7D84" w:rsidRPr="00C459DA">
        <w:rPr>
          <w:rFonts w:ascii="Calibri" w:hAnsi="Calibri" w:cs="Calibri"/>
          <w:sz w:val="22"/>
          <w:szCs w:val="22"/>
        </w:rPr>
        <w:t>24. června 2026</w:t>
      </w:r>
      <w:r w:rsidR="00DC21B8" w:rsidRPr="00C459DA">
        <w:rPr>
          <w:rFonts w:ascii="Calibri" w:hAnsi="Calibri" w:cs="Calibri"/>
          <w:sz w:val="22"/>
          <w:szCs w:val="22"/>
        </w:rPr>
        <w:t xml:space="preserve"> </w:t>
      </w:r>
      <w:r w:rsidR="00DC21B8" w:rsidRPr="00C459DA">
        <w:rPr>
          <w:rFonts w:ascii="Calibri" w:hAnsi="Calibri" w:cs="Calibri"/>
          <w:bCs/>
          <w:sz w:val="22"/>
          <w:szCs w:val="22"/>
        </w:rPr>
        <w:t>(dále též jen „</w:t>
      </w:r>
      <w:r w:rsidR="00DC21B8" w:rsidRPr="00C459DA">
        <w:rPr>
          <w:rFonts w:ascii="Calibri" w:hAnsi="Calibri" w:cs="Calibri"/>
          <w:b/>
          <w:sz w:val="22"/>
          <w:szCs w:val="22"/>
        </w:rPr>
        <w:t>akce</w:t>
      </w:r>
      <w:r w:rsidR="00DC21B8" w:rsidRPr="00C459DA">
        <w:rPr>
          <w:rFonts w:ascii="Calibri" w:hAnsi="Calibri" w:cs="Calibri"/>
          <w:bCs/>
          <w:sz w:val="22"/>
          <w:szCs w:val="22"/>
        </w:rPr>
        <w:t>“)</w:t>
      </w:r>
      <w:r w:rsidR="008C7D84" w:rsidRPr="00C459DA">
        <w:rPr>
          <w:rFonts w:ascii="Calibri" w:hAnsi="Calibri" w:cs="Calibri"/>
          <w:bCs/>
          <w:sz w:val="22"/>
          <w:szCs w:val="22"/>
        </w:rPr>
        <w:t>.</w:t>
      </w:r>
      <w:r w:rsidR="00DC21B8" w:rsidRPr="00C459DA">
        <w:rPr>
          <w:rFonts w:ascii="Calibri" w:hAnsi="Calibri" w:cs="Calibri"/>
          <w:sz w:val="22"/>
          <w:szCs w:val="22"/>
        </w:rPr>
        <w:t xml:space="preserve"> </w:t>
      </w:r>
    </w:p>
    <w:p w14:paraId="6AF0B03E" w14:textId="77777777" w:rsidR="000303EF" w:rsidRDefault="00DC21B8" w:rsidP="008C7D84">
      <w:pPr>
        <w:jc w:val="both"/>
        <w:rPr>
          <w:rFonts w:ascii="Calibri" w:hAnsi="Calibri" w:cs="Calibri"/>
          <w:sz w:val="22"/>
          <w:szCs w:val="22"/>
        </w:rPr>
      </w:pPr>
      <w:r w:rsidRPr="00C459DA">
        <w:rPr>
          <w:rFonts w:ascii="Calibri" w:hAnsi="Calibri" w:cs="Calibri"/>
          <w:sz w:val="22"/>
          <w:szCs w:val="22"/>
        </w:rPr>
        <w:t>Případná spolupráce na jiných/ dalších akcích pořádaných či spolupořádaných KLIENTEM bude vždy předmětem vzájemné dohody smluvních stran.</w:t>
      </w:r>
    </w:p>
    <w:p w14:paraId="2EA62359" w14:textId="77777777" w:rsidR="000F36BB" w:rsidRPr="00C459DA" w:rsidRDefault="000F36BB" w:rsidP="008C7D84">
      <w:pPr>
        <w:jc w:val="both"/>
        <w:rPr>
          <w:rFonts w:ascii="Calibri" w:hAnsi="Calibri" w:cs="Calibri"/>
          <w:b/>
          <w:sz w:val="22"/>
          <w:szCs w:val="22"/>
          <w:highlight w:val="yellow"/>
        </w:rPr>
      </w:pPr>
    </w:p>
    <w:p w14:paraId="36A6EBAB" w14:textId="77777777" w:rsidR="00C25376" w:rsidRPr="005E186A" w:rsidRDefault="00C25376" w:rsidP="003820B1">
      <w:pPr>
        <w:jc w:val="center"/>
        <w:outlineLvl w:val="0"/>
        <w:rPr>
          <w:rFonts w:ascii="Calibri" w:hAnsi="Calibri" w:cs="Calibri"/>
          <w:b/>
          <w:sz w:val="22"/>
          <w:szCs w:val="22"/>
        </w:rPr>
      </w:pPr>
      <w:r w:rsidRPr="005E186A">
        <w:rPr>
          <w:rFonts w:ascii="Calibri" w:hAnsi="Calibri" w:cs="Calibri"/>
          <w:b/>
          <w:sz w:val="22"/>
          <w:szCs w:val="22"/>
        </w:rPr>
        <w:t>III.</w:t>
      </w:r>
    </w:p>
    <w:p w14:paraId="3CABCCE6" w14:textId="77777777" w:rsidR="00C25376" w:rsidRPr="005E186A" w:rsidRDefault="00C25376" w:rsidP="003820B1">
      <w:pPr>
        <w:jc w:val="center"/>
        <w:outlineLvl w:val="0"/>
        <w:rPr>
          <w:rFonts w:ascii="Calibri" w:hAnsi="Calibri" w:cs="Calibri"/>
          <w:b/>
          <w:sz w:val="22"/>
          <w:szCs w:val="22"/>
        </w:rPr>
      </w:pPr>
      <w:proofErr w:type="gramStart"/>
      <w:r w:rsidRPr="005E186A">
        <w:rPr>
          <w:rFonts w:ascii="Calibri" w:hAnsi="Calibri" w:cs="Calibri"/>
          <w:b/>
          <w:sz w:val="22"/>
          <w:szCs w:val="22"/>
        </w:rPr>
        <w:t>PŘEDMĚT  SMLOUVY</w:t>
      </w:r>
      <w:proofErr w:type="gramEnd"/>
    </w:p>
    <w:p w14:paraId="25E05BDD" w14:textId="77777777" w:rsidR="001B13ED" w:rsidRPr="005E186A" w:rsidRDefault="001B13ED" w:rsidP="003820B1">
      <w:pPr>
        <w:jc w:val="center"/>
        <w:outlineLvl w:val="0"/>
        <w:rPr>
          <w:rFonts w:ascii="Calibri" w:hAnsi="Calibri" w:cs="Calibri"/>
          <w:b/>
          <w:sz w:val="22"/>
          <w:szCs w:val="22"/>
        </w:rPr>
      </w:pPr>
    </w:p>
    <w:p w14:paraId="2B30EBA1" w14:textId="77777777" w:rsidR="00C25376" w:rsidRPr="005E186A" w:rsidRDefault="00693144" w:rsidP="00240539">
      <w:pPr>
        <w:rPr>
          <w:rFonts w:ascii="Calibri" w:hAnsi="Calibri" w:cs="Calibri"/>
          <w:b/>
          <w:sz w:val="22"/>
          <w:szCs w:val="22"/>
        </w:rPr>
      </w:pPr>
      <w:r w:rsidRPr="005E186A">
        <w:rPr>
          <w:rFonts w:ascii="Calibri" w:hAnsi="Calibri" w:cs="Calibri"/>
          <w:b/>
          <w:sz w:val="22"/>
          <w:szCs w:val="22"/>
        </w:rPr>
        <w:t>3.1</w:t>
      </w:r>
      <w:r w:rsidR="006C4A48" w:rsidRPr="005E186A">
        <w:rPr>
          <w:rFonts w:ascii="Calibri" w:hAnsi="Calibri" w:cs="Calibri"/>
          <w:b/>
          <w:sz w:val="22"/>
          <w:szCs w:val="22"/>
        </w:rPr>
        <w:t xml:space="preserve"> Závazky MAFRA</w:t>
      </w:r>
    </w:p>
    <w:p w14:paraId="0ECC37C3" w14:textId="77777777" w:rsidR="00240E7F" w:rsidRPr="005E186A" w:rsidRDefault="00C25376" w:rsidP="00755764">
      <w:pPr>
        <w:numPr>
          <w:ilvl w:val="0"/>
          <w:numId w:val="2"/>
        </w:numPr>
        <w:tabs>
          <w:tab w:val="num" w:pos="360"/>
        </w:tabs>
        <w:ind w:left="360"/>
        <w:jc w:val="both"/>
        <w:outlineLvl w:val="0"/>
        <w:rPr>
          <w:rFonts w:ascii="Calibri" w:hAnsi="Calibri" w:cs="Calibri"/>
          <w:sz w:val="22"/>
          <w:szCs w:val="22"/>
        </w:rPr>
      </w:pPr>
      <w:r w:rsidRPr="005E186A">
        <w:rPr>
          <w:rFonts w:ascii="Calibri" w:hAnsi="Calibri" w:cs="Calibri"/>
          <w:sz w:val="22"/>
          <w:szCs w:val="22"/>
        </w:rPr>
        <w:t xml:space="preserve">MAFRA se </w:t>
      </w:r>
      <w:r w:rsidRPr="008C5B00">
        <w:rPr>
          <w:rFonts w:ascii="Calibri" w:hAnsi="Calibri" w:cs="Calibri"/>
          <w:sz w:val="22"/>
          <w:szCs w:val="22"/>
        </w:rPr>
        <w:t>zavazuje poskytnout</w:t>
      </w:r>
      <w:r w:rsidR="008C22F1" w:rsidRPr="008C5B00">
        <w:rPr>
          <w:rFonts w:ascii="Calibri" w:hAnsi="Calibri" w:cs="Calibri"/>
          <w:sz w:val="22"/>
          <w:szCs w:val="22"/>
        </w:rPr>
        <w:t xml:space="preserve"> KLIENTOVI</w:t>
      </w:r>
      <w:r w:rsidRPr="008C5B00">
        <w:rPr>
          <w:rFonts w:ascii="Calibri" w:hAnsi="Calibri" w:cs="Calibri"/>
          <w:sz w:val="22"/>
          <w:szCs w:val="22"/>
        </w:rPr>
        <w:t xml:space="preserve"> inzertní plochu pro propagaci KLIENTA</w:t>
      </w:r>
      <w:r w:rsidR="008C22F1" w:rsidRPr="008C5B00">
        <w:rPr>
          <w:rFonts w:ascii="Calibri" w:hAnsi="Calibri" w:cs="Calibri"/>
          <w:sz w:val="22"/>
          <w:szCs w:val="22"/>
        </w:rPr>
        <w:t xml:space="preserve"> </w:t>
      </w:r>
      <w:r w:rsidRPr="008C5B00">
        <w:rPr>
          <w:rFonts w:ascii="Calibri" w:hAnsi="Calibri" w:cs="Calibri"/>
          <w:sz w:val="22"/>
          <w:szCs w:val="22"/>
        </w:rPr>
        <w:t>v</w:t>
      </w:r>
      <w:r w:rsidR="009F2AF2" w:rsidRPr="008C5B00">
        <w:rPr>
          <w:rFonts w:ascii="Calibri" w:hAnsi="Calibri" w:cs="Calibri"/>
          <w:sz w:val="22"/>
          <w:szCs w:val="22"/>
        </w:rPr>
        <w:t> </w:t>
      </w:r>
      <w:r w:rsidRPr="008C5B00">
        <w:rPr>
          <w:rFonts w:ascii="Calibri" w:hAnsi="Calibri" w:cs="Calibri"/>
          <w:sz w:val="22"/>
          <w:szCs w:val="22"/>
        </w:rPr>
        <w:t xml:space="preserve">deníku </w:t>
      </w:r>
      <w:r w:rsidR="00AE5AA3" w:rsidRPr="008C5B00">
        <w:rPr>
          <w:rFonts w:ascii="Calibri" w:hAnsi="Calibri" w:cs="Calibri"/>
          <w:b/>
          <w:sz w:val="22"/>
          <w:szCs w:val="22"/>
        </w:rPr>
        <w:t xml:space="preserve">Metro </w:t>
      </w:r>
      <w:r w:rsidR="00C462A7" w:rsidRPr="008C5B00">
        <w:rPr>
          <w:rFonts w:ascii="Calibri" w:hAnsi="Calibri" w:cs="Calibri"/>
          <w:sz w:val="22"/>
          <w:szCs w:val="22"/>
        </w:rPr>
        <w:t>dle předem</w:t>
      </w:r>
      <w:r w:rsidR="002302C6" w:rsidRPr="008C5B00">
        <w:rPr>
          <w:rFonts w:ascii="Calibri" w:hAnsi="Calibri" w:cs="Calibri"/>
          <w:sz w:val="22"/>
          <w:szCs w:val="22"/>
        </w:rPr>
        <w:t xml:space="preserve"> společností MAFRA</w:t>
      </w:r>
      <w:r w:rsidR="00C462A7" w:rsidRPr="008C5B00">
        <w:rPr>
          <w:rFonts w:ascii="Calibri" w:hAnsi="Calibri" w:cs="Calibri"/>
          <w:sz w:val="22"/>
          <w:szCs w:val="22"/>
        </w:rPr>
        <w:t xml:space="preserve"> </w:t>
      </w:r>
      <w:r w:rsidR="002302C6" w:rsidRPr="008C5B00">
        <w:rPr>
          <w:rFonts w:ascii="Calibri" w:hAnsi="Calibri" w:cs="Calibri"/>
          <w:sz w:val="22"/>
          <w:szCs w:val="22"/>
        </w:rPr>
        <w:t xml:space="preserve">schváleného </w:t>
      </w:r>
      <w:r w:rsidR="00C462A7" w:rsidRPr="008C5B00">
        <w:rPr>
          <w:rFonts w:ascii="Calibri" w:hAnsi="Calibri" w:cs="Calibri"/>
          <w:sz w:val="22"/>
          <w:szCs w:val="22"/>
        </w:rPr>
        <w:t>časového harmonogramu</w:t>
      </w:r>
      <w:r w:rsidR="007D3810" w:rsidRPr="008C5B00">
        <w:rPr>
          <w:rFonts w:ascii="Calibri" w:hAnsi="Calibri" w:cs="Calibri"/>
          <w:sz w:val="22"/>
          <w:szCs w:val="22"/>
        </w:rPr>
        <w:t xml:space="preserve"> </w:t>
      </w:r>
      <w:r w:rsidR="004632BD" w:rsidRPr="008C5B00">
        <w:rPr>
          <w:rFonts w:ascii="Calibri" w:hAnsi="Calibri" w:cs="Calibri"/>
          <w:b/>
          <w:sz w:val="22"/>
          <w:szCs w:val="22"/>
        </w:rPr>
        <w:t xml:space="preserve">v celkovém finančním objemu </w:t>
      </w:r>
      <w:r w:rsidR="004F6AC9" w:rsidRPr="008C5B00">
        <w:rPr>
          <w:rFonts w:ascii="Calibri" w:hAnsi="Calibri" w:cs="Calibri"/>
          <w:b/>
          <w:sz w:val="22"/>
          <w:szCs w:val="22"/>
        </w:rPr>
        <w:t>podle</w:t>
      </w:r>
      <w:r w:rsidR="0017735E" w:rsidRPr="008C5B00">
        <w:rPr>
          <w:rFonts w:ascii="Calibri" w:hAnsi="Calibri" w:cs="Calibri"/>
          <w:b/>
          <w:sz w:val="22"/>
          <w:szCs w:val="22"/>
        </w:rPr>
        <w:t xml:space="preserve"> </w:t>
      </w:r>
      <w:r w:rsidR="004F6AC9" w:rsidRPr="008C5B00">
        <w:rPr>
          <w:rFonts w:ascii="Calibri" w:hAnsi="Calibri" w:cs="Calibri"/>
          <w:b/>
          <w:sz w:val="22"/>
          <w:szCs w:val="22"/>
        </w:rPr>
        <w:t>ceníkových cen</w:t>
      </w:r>
      <w:r w:rsidR="008360FD">
        <w:rPr>
          <w:rFonts w:ascii="Calibri" w:hAnsi="Calibri" w:cs="Calibri"/>
          <w:b/>
          <w:sz w:val="22"/>
          <w:szCs w:val="22"/>
        </w:rPr>
        <w:t xml:space="preserve"> </w:t>
      </w:r>
      <w:r w:rsidR="008C5B00" w:rsidRPr="008C5B00">
        <w:rPr>
          <w:rFonts w:ascii="Calibri" w:hAnsi="Calibri" w:cs="Calibri"/>
          <w:b/>
          <w:sz w:val="22"/>
          <w:szCs w:val="22"/>
        </w:rPr>
        <w:t>731</w:t>
      </w:r>
      <w:r w:rsidR="007304D4" w:rsidRPr="008C5B00">
        <w:rPr>
          <w:rFonts w:ascii="Calibri" w:hAnsi="Calibri" w:cs="Calibri"/>
          <w:b/>
          <w:sz w:val="22"/>
          <w:szCs w:val="22"/>
        </w:rPr>
        <w:t>.</w:t>
      </w:r>
      <w:r w:rsidR="008C5B00" w:rsidRPr="008C5B00">
        <w:rPr>
          <w:rFonts w:ascii="Calibri" w:hAnsi="Calibri" w:cs="Calibri"/>
          <w:b/>
          <w:sz w:val="22"/>
          <w:szCs w:val="22"/>
        </w:rPr>
        <w:t>000</w:t>
      </w:r>
      <w:r w:rsidR="001177AF" w:rsidRPr="008C5B00">
        <w:rPr>
          <w:rFonts w:ascii="Calibri" w:hAnsi="Calibri" w:cs="Calibri"/>
          <w:b/>
          <w:sz w:val="22"/>
          <w:szCs w:val="22"/>
        </w:rPr>
        <w:t xml:space="preserve">,- Kč </w:t>
      </w:r>
      <w:r w:rsidR="001177AF" w:rsidRPr="008C5B00">
        <w:rPr>
          <w:rFonts w:ascii="Calibri" w:hAnsi="Calibri" w:cs="Calibri"/>
          <w:sz w:val="22"/>
          <w:szCs w:val="22"/>
        </w:rPr>
        <w:t>bez DPH po slevě</w:t>
      </w:r>
      <w:r w:rsidR="004F6AC9" w:rsidRPr="008C5B00">
        <w:rPr>
          <w:rFonts w:ascii="Calibri" w:hAnsi="Calibri" w:cs="Calibri"/>
          <w:sz w:val="22"/>
          <w:szCs w:val="22"/>
        </w:rPr>
        <w:t xml:space="preserve"> dojednané v této smlouvě</w:t>
      </w:r>
      <w:r w:rsidR="00AE5AA3" w:rsidRPr="008C5B00">
        <w:rPr>
          <w:rFonts w:ascii="Calibri" w:hAnsi="Calibri" w:cs="Calibri"/>
          <w:b/>
          <w:sz w:val="22"/>
          <w:szCs w:val="22"/>
        </w:rPr>
        <w:t>/sezona</w:t>
      </w:r>
      <w:r w:rsidR="003E72B0" w:rsidRPr="008C5B00">
        <w:rPr>
          <w:rFonts w:ascii="Calibri" w:hAnsi="Calibri" w:cs="Calibri"/>
          <w:sz w:val="22"/>
          <w:szCs w:val="22"/>
        </w:rPr>
        <w:t>, a to dle aktuálně platného ceníku.</w:t>
      </w:r>
      <w:r w:rsidR="00D014D8" w:rsidRPr="005E186A">
        <w:rPr>
          <w:rFonts w:ascii="Calibri" w:hAnsi="Calibri" w:cs="Calibri"/>
          <w:sz w:val="22"/>
          <w:szCs w:val="22"/>
        </w:rPr>
        <w:t xml:space="preserve"> </w:t>
      </w:r>
    </w:p>
    <w:p w14:paraId="4B83F720" w14:textId="77777777" w:rsidR="00C83E15" w:rsidRPr="005E186A" w:rsidRDefault="00C83E15" w:rsidP="00C83E15">
      <w:pPr>
        <w:jc w:val="both"/>
        <w:outlineLvl w:val="0"/>
        <w:rPr>
          <w:rFonts w:ascii="Calibri" w:hAnsi="Calibri" w:cs="Calibri"/>
          <w:sz w:val="22"/>
          <w:szCs w:val="22"/>
        </w:rPr>
      </w:pPr>
    </w:p>
    <w:p w14:paraId="20AC64D0" w14:textId="77777777" w:rsidR="00D202AC" w:rsidRPr="008360FD" w:rsidRDefault="003647C0" w:rsidP="00AF6DA8">
      <w:pPr>
        <w:ind w:left="360"/>
        <w:jc w:val="both"/>
        <w:outlineLvl w:val="0"/>
        <w:rPr>
          <w:rFonts w:ascii="Calibri" w:hAnsi="Calibri" w:cs="Calibri"/>
          <w:color w:val="FF0000"/>
          <w:sz w:val="22"/>
          <w:szCs w:val="22"/>
        </w:rPr>
      </w:pPr>
      <w:r w:rsidRPr="0038014C">
        <w:rPr>
          <w:rFonts w:ascii="Calibri" w:hAnsi="Calibri" w:cs="Calibri"/>
          <w:sz w:val="22"/>
          <w:szCs w:val="22"/>
        </w:rPr>
        <w:t>I</w:t>
      </w:r>
      <w:r w:rsidR="005E6A77" w:rsidRPr="0038014C">
        <w:rPr>
          <w:rFonts w:ascii="Calibri" w:hAnsi="Calibri" w:cs="Calibri"/>
          <w:sz w:val="22"/>
          <w:szCs w:val="22"/>
        </w:rPr>
        <w:t>nzertní plnění dle písm. a) bude společností MAFRA poskytováno</w:t>
      </w:r>
      <w:r w:rsidR="00BB44B3" w:rsidRPr="0038014C">
        <w:rPr>
          <w:rFonts w:ascii="Calibri" w:hAnsi="Calibri" w:cs="Calibri"/>
          <w:sz w:val="22"/>
          <w:szCs w:val="22"/>
        </w:rPr>
        <w:t xml:space="preserve"> dle platných technických podmínek, Všeobecných obchodních podmínek společnosti MAFRA, a.s. v aktuální verzi (uvedených na http://www.mafra.cz</w:t>
      </w:r>
      <w:r w:rsidR="004F6AC9" w:rsidRPr="0038014C">
        <w:rPr>
          <w:rFonts w:ascii="Calibri" w:hAnsi="Calibri" w:cs="Calibri"/>
          <w:sz w:val="22"/>
          <w:szCs w:val="22"/>
        </w:rPr>
        <w:t>/vop</w:t>
      </w:r>
      <w:r w:rsidR="00BB44B3" w:rsidRPr="0038014C">
        <w:rPr>
          <w:rFonts w:ascii="Calibri" w:hAnsi="Calibri" w:cs="Calibri"/>
          <w:sz w:val="22"/>
          <w:szCs w:val="22"/>
        </w:rPr>
        <w:t>) a možností MAFRA</w:t>
      </w:r>
      <w:r w:rsidR="005E6A77" w:rsidRPr="0038014C">
        <w:rPr>
          <w:rFonts w:ascii="Calibri" w:hAnsi="Calibri" w:cs="Calibri"/>
          <w:sz w:val="22"/>
          <w:szCs w:val="22"/>
        </w:rPr>
        <w:t xml:space="preserve"> s tím, že se KLIENT zavazuje doručit</w:t>
      </w:r>
      <w:r w:rsidR="002302C6" w:rsidRPr="0038014C">
        <w:rPr>
          <w:rFonts w:ascii="Calibri" w:hAnsi="Calibri" w:cs="Calibri"/>
          <w:sz w:val="22"/>
          <w:szCs w:val="22"/>
        </w:rPr>
        <w:t xml:space="preserve"> návrh</w:t>
      </w:r>
      <w:r w:rsidR="005E6A77" w:rsidRPr="0038014C">
        <w:rPr>
          <w:rFonts w:ascii="Calibri" w:hAnsi="Calibri" w:cs="Calibri"/>
          <w:sz w:val="22"/>
          <w:szCs w:val="22"/>
        </w:rPr>
        <w:t xml:space="preserve"> </w:t>
      </w:r>
      <w:proofErr w:type="spellStart"/>
      <w:r w:rsidR="005E6A77" w:rsidRPr="0038014C">
        <w:rPr>
          <w:rFonts w:ascii="Calibri" w:hAnsi="Calibri" w:cs="Calibri"/>
          <w:b/>
          <w:bCs/>
          <w:sz w:val="22"/>
          <w:szCs w:val="22"/>
        </w:rPr>
        <w:t>mediaplán</w:t>
      </w:r>
      <w:r w:rsidR="002302C6" w:rsidRPr="0038014C">
        <w:rPr>
          <w:rFonts w:ascii="Calibri" w:hAnsi="Calibri" w:cs="Calibri"/>
          <w:b/>
          <w:bCs/>
          <w:sz w:val="22"/>
          <w:szCs w:val="22"/>
        </w:rPr>
        <w:t>u</w:t>
      </w:r>
      <w:proofErr w:type="spellEnd"/>
      <w:r w:rsidR="006F73D9" w:rsidRPr="0038014C">
        <w:rPr>
          <w:rFonts w:ascii="Calibri" w:hAnsi="Calibri" w:cs="Calibri"/>
          <w:sz w:val="22"/>
          <w:szCs w:val="22"/>
        </w:rPr>
        <w:t xml:space="preserve"> pro </w:t>
      </w:r>
      <w:r w:rsidR="0038014C" w:rsidRPr="0038014C">
        <w:rPr>
          <w:rFonts w:ascii="Calibri" w:hAnsi="Calibri" w:cs="Calibri"/>
          <w:sz w:val="22"/>
          <w:szCs w:val="22"/>
        </w:rPr>
        <w:t>sez</w:t>
      </w:r>
      <w:r w:rsidR="001E59A9">
        <w:rPr>
          <w:rFonts w:ascii="Calibri" w:hAnsi="Calibri" w:cs="Calibri"/>
          <w:sz w:val="22"/>
          <w:szCs w:val="22"/>
        </w:rPr>
        <w:t>o</w:t>
      </w:r>
      <w:r w:rsidR="0038014C" w:rsidRPr="0038014C">
        <w:rPr>
          <w:rFonts w:ascii="Calibri" w:hAnsi="Calibri" w:cs="Calibri"/>
          <w:sz w:val="22"/>
          <w:szCs w:val="22"/>
        </w:rPr>
        <w:t>nu 2025/</w:t>
      </w:r>
      <w:r w:rsidR="001E59A9">
        <w:rPr>
          <w:rFonts w:ascii="Calibri" w:hAnsi="Calibri" w:cs="Calibri"/>
          <w:sz w:val="22"/>
          <w:szCs w:val="22"/>
        </w:rPr>
        <w:t>20</w:t>
      </w:r>
      <w:r w:rsidR="0038014C" w:rsidRPr="0038014C">
        <w:rPr>
          <w:rFonts w:ascii="Calibri" w:hAnsi="Calibri" w:cs="Calibri"/>
          <w:sz w:val="22"/>
          <w:szCs w:val="22"/>
        </w:rPr>
        <w:t xml:space="preserve">26 </w:t>
      </w:r>
      <w:r w:rsidR="00D202AC" w:rsidRPr="0038014C">
        <w:rPr>
          <w:rFonts w:ascii="Calibri" w:hAnsi="Calibri" w:cs="Calibri"/>
          <w:sz w:val="22"/>
          <w:szCs w:val="22"/>
        </w:rPr>
        <w:t xml:space="preserve">nejpozději </w:t>
      </w:r>
      <w:r w:rsidR="008D4534" w:rsidRPr="0038014C">
        <w:rPr>
          <w:rFonts w:ascii="Calibri" w:hAnsi="Calibri" w:cs="Calibri"/>
          <w:sz w:val="22"/>
          <w:szCs w:val="22"/>
        </w:rPr>
        <w:t xml:space="preserve">do 30. </w:t>
      </w:r>
      <w:r w:rsidR="0038014C" w:rsidRPr="0038014C">
        <w:rPr>
          <w:rFonts w:ascii="Calibri" w:hAnsi="Calibri" w:cs="Calibri"/>
          <w:sz w:val="22"/>
          <w:szCs w:val="22"/>
        </w:rPr>
        <w:t>9</w:t>
      </w:r>
      <w:r w:rsidR="008D4534" w:rsidRPr="0038014C">
        <w:rPr>
          <w:rFonts w:ascii="Calibri" w:hAnsi="Calibri" w:cs="Calibri"/>
          <w:sz w:val="22"/>
          <w:szCs w:val="22"/>
        </w:rPr>
        <w:t>. 202</w:t>
      </w:r>
      <w:r w:rsidR="00B27F98" w:rsidRPr="0038014C">
        <w:rPr>
          <w:rFonts w:ascii="Calibri" w:hAnsi="Calibri" w:cs="Calibri"/>
          <w:sz w:val="22"/>
          <w:szCs w:val="22"/>
        </w:rPr>
        <w:t>5</w:t>
      </w:r>
      <w:r w:rsidR="0038014C" w:rsidRPr="0038014C">
        <w:rPr>
          <w:rFonts w:ascii="Calibri" w:hAnsi="Calibri" w:cs="Calibri"/>
          <w:sz w:val="22"/>
          <w:szCs w:val="22"/>
        </w:rPr>
        <w:t xml:space="preserve"> a zároveň minimálně 30 dní před uzávěrkou objednávek navrhovaných termínů inzercí pro dané médium</w:t>
      </w:r>
      <w:r w:rsidR="00AF6DA8" w:rsidRPr="0038014C">
        <w:rPr>
          <w:rFonts w:ascii="Calibri" w:hAnsi="Calibri" w:cs="Calibri"/>
          <w:sz w:val="22"/>
          <w:szCs w:val="22"/>
        </w:rPr>
        <w:t xml:space="preserve"> s tím, </w:t>
      </w:r>
      <w:r w:rsidR="003B1331" w:rsidRPr="0038014C">
        <w:rPr>
          <w:rFonts w:ascii="Calibri" w:hAnsi="Calibri" w:cs="Calibri"/>
          <w:sz w:val="22"/>
          <w:szCs w:val="22"/>
        </w:rPr>
        <w:t xml:space="preserve">že </w:t>
      </w:r>
      <w:r w:rsidR="00AF6DA8" w:rsidRPr="0038014C">
        <w:rPr>
          <w:rFonts w:ascii="Calibri" w:hAnsi="Calibri" w:cs="Calibri"/>
          <w:sz w:val="22"/>
          <w:szCs w:val="22"/>
        </w:rPr>
        <w:t xml:space="preserve">jako první </w:t>
      </w:r>
      <w:r w:rsidR="00D202AC" w:rsidRPr="0038014C">
        <w:rPr>
          <w:rFonts w:ascii="Calibri" w:hAnsi="Calibri" w:cs="Calibri"/>
          <w:sz w:val="22"/>
          <w:szCs w:val="22"/>
        </w:rPr>
        <w:t xml:space="preserve">bude </w:t>
      </w:r>
      <w:r w:rsidR="00AF6DA8" w:rsidRPr="0038014C">
        <w:rPr>
          <w:rFonts w:ascii="Calibri" w:hAnsi="Calibri" w:cs="Calibri"/>
          <w:sz w:val="22"/>
          <w:szCs w:val="22"/>
        </w:rPr>
        <w:t>čerpána inzerce v hodnotě 2</w:t>
      </w:r>
      <w:r w:rsidR="0038014C" w:rsidRPr="0038014C">
        <w:rPr>
          <w:rFonts w:ascii="Calibri" w:hAnsi="Calibri" w:cs="Calibri"/>
          <w:sz w:val="22"/>
          <w:szCs w:val="22"/>
        </w:rPr>
        <w:t>2</w:t>
      </w:r>
      <w:r w:rsidR="00AF6DA8" w:rsidRPr="0038014C">
        <w:rPr>
          <w:rFonts w:ascii="Calibri" w:hAnsi="Calibri" w:cs="Calibri"/>
          <w:sz w:val="22"/>
          <w:szCs w:val="22"/>
        </w:rPr>
        <w:t xml:space="preserve">0 000 Kč + DPH beze slevy, která bude hrazena převodem na </w:t>
      </w:r>
      <w:r w:rsidR="00AF6DA8" w:rsidRPr="00C459DA">
        <w:rPr>
          <w:rFonts w:ascii="Calibri" w:hAnsi="Calibri" w:cs="Calibri"/>
          <w:sz w:val="22"/>
          <w:szCs w:val="22"/>
        </w:rPr>
        <w:t>účet MAFRA</w:t>
      </w:r>
      <w:r w:rsidR="003B1C85" w:rsidRPr="00C459DA">
        <w:rPr>
          <w:rFonts w:ascii="Calibri" w:hAnsi="Calibri" w:cs="Calibri"/>
          <w:sz w:val="22"/>
          <w:szCs w:val="22"/>
        </w:rPr>
        <w:t xml:space="preserve"> (pokud nedojde k dohodě obou stran o čerpání této částky např. primárně na speciální formáty inzerce apod.)</w:t>
      </w:r>
      <w:r w:rsidR="00D202AC" w:rsidRPr="00C459DA">
        <w:rPr>
          <w:rFonts w:ascii="Calibri" w:hAnsi="Calibri" w:cs="Calibri"/>
          <w:sz w:val="22"/>
          <w:szCs w:val="22"/>
        </w:rPr>
        <w:t>.</w:t>
      </w:r>
      <w:r w:rsidR="00D202AC" w:rsidRPr="00C459DA">
        <w:rPr>
          <w:rFonts w:ascii="Calibri" w:hAnsi="Calibri" w:cs="Calibri"/>
          <w:color w:val="FF0000"/>
          <w:sz w:val="22"/>
          <w:szCs w:val="22"/>
        </w:rPr>
        <w:t xml:space="preserve"> </w:t>
      </w:r>
      <w:r w:rsidR="00D202AC" w:rsidRPr="00C459DA">
        <w:rPr>
          <w:rFonts w:ascii="Calibri" w:hAnsi="Calibri" w:cs="Calibri"/>
          <w:sz w:val="22"/>
          <w:szCs w:val="22"/>
        </w:rPr>
        <w:t>Mediaplán bude sestaven z min. 80</w:t>
      </w:r>
      <w:r w:rsidR="00A835B5" w:rsidRPr="00C459DA">
        <w:rPr>
          <w:rFonts w:ascii="Calibri" w:hAnsi="Calibri" w:cs="Calibri"/>
          <w:sz w:val="22"/>
          <w:szCs w:val="22"/>
        </w:rPr>
        <w:t xml:space="preserve"> </w:t>
      </w:r>
      <w:r w:rsidR="00D202AC" w:rsidRPr="00C459DA">
        <w:rPr>
          <w:rFonts w:ascii="Calibri" w:hAnsi="Calibri" w:cs="Calibri"/>
          <w:sz w:val="22"/>
          <w:szCs w:val="22"/>
        </w:rPr>
        <w:t>% fixních termínů a položek a zároveň s průběžným a poměrným čerpáním celkového objemu poskytovaného společností MAFRA. Společnost MAFRA se</w:t>
      </w:r>
      <w:r w:rsidR="00D202AC" w:rsidRPr="0038014C">
        <w:rPr>
          <w:rFonts w:ascii="Calibri" w:hAnsi="Calibri" w:cs="Calibri"/>
          <w:sz w:val="22"/>
          <w:szCs w:val="22"/>
        </w:rPr>
        <w:t xml:space="preserve"> max. do 5 pracovních dní vyjádří ke KLIENTEM zaslanému mediaplánu. </w:t>
      </w:r>
      <w:r w:rsidR="00D202AC" w:rsidRPr="008360FD">
        <w:rPr>
          <w:rFonts w:ascii="Calibri" w:hAnsi="Calibri" w:cs="Calibri"/>
          <w:sz w:val="22"/>
          <w:szCs w:val="22"/>
        </w:rPr>
        <w:t>Oboustranně odsouhlasený mediaplán musí být dodán ze strany KLIENTA nejpozději 30 pracovních dní před datem první kampaně. Pokud nebude mediaplán odsouhlasen do data uvedeného v předchozí větě, je MAFRA oprávněna tento termín určit jednostranně.</w:t>
      </w:r>
    </w:p>
    <w:p w14:paraId="10A43F68" w14:textId="77777777" w:rsidR="007C20A0" w:rsidRPr="008360FD" w:rsidRDefault="007C20A0" w:rsidP="00FF2A2B">
      <w:pPr>
        <w:jc w:val="both"/>
        <w:outlineLvl w:val="0"/>
        <w:rPr>
          <w:rFonts w:ascii="Calibri" w:hAnsi="Calibri" w:cs="Calibri"/>
          <w:sz w:val="22"/>
          <w:szCs w:val="22"/>
        </w:rPr>
      </w:pPr>
    </w:p>
    <w:p w14:paraId="082122F8" w14:textId="77777777" w:rsidR="00CA22EB" w:rsidRPr="008360FD" w:rsidRDefault="00CA22EB" w:rsidP="00CA22EB">
      <w:pPr>
        <w:ind w:left="357"/>
        <w:jc w:val="both"/>
        <w:rPr>
          <w:rFonts w:ascii="Calibri" w:hAnsi="Calibri" w:cs="Calibri"/>
          <w:bCs/>
          <w:sz w:val="22"/>
          <w:szCs w:val="22"/>
        </w:rPr>
      </w:pPr>
      <w:r w:rsidRPr="008360FD">
        <w:rPr>
          <w:rFonts w:ascii="Calibri" w:hAnsi="Calibri" w:cs="Calibri"/>
          <w:bCs/>
          <w:sz w:val="22"/>
          <w:szCs w:val="22"/>
        </w:rPr>
        <w:t xml:space="preserve">Smluvní strany se dohodly, že výše uvedené plnění </w:t>
      </w:r>
      <w:r w:rsidRPr="008360FD">
        <w:rPr>
          <w:rFonts w:ascii="Calibri" w:hAnsi="Calibri" w:cs="Calibri"/>
          <w:sz w:val="22"/>
          <w:szCs w:val="22"/>
        </w:rPr>
        <w:t xml:space="preserve">dle písm. a) </w:t>
      </w:r>
      <w:r w:rsidRPr="008360FD">
        <w:rPr>
          <w:rFonts w:ascii="Calibri" w:hAnsi="Calibri" w:cs="Calibri"/>
          <w:bCs/>
          <w:sz w:val="22"/>
          <w:szCs w:val="22"/>
        </w:rPr>
        <w:t xml:space="preserve">může být písemnou dohodou obou smluvních stran rozloženo odlišným způsobem s tím, že bude zachována celková výše </w:t>
      </w:r>
      <w:r w:rsidR="006E7B1F" w:rsidRPr="008360FD">
        <w:rPr>
          <w:rFonts w:ascii="Calibri" w:hAnsi="Calibri" w:cs="Calibri"/>
          <w:bCs/>
          <w:sz w:val="22"/>
          <w:szCs w:val="22"/>
        </w:rPr>
        <w:t>plnění</w:t>
      </w:r>
      <w:r w:rsidRPr="008360FD">
        <w:rPr>
          <w:rFonts w:ascii="Calibri" w:hAnsi="Calibri" w:cs="Calibri"/>
          <w:bCs/>
          <w:sz w:val="22"/>
          <w:szCs w:val="22"/>
        </w:rPr>
        <w:t xml:space="preserve">. Takovou písemnou dohodou je i písemná objednávka KLIENTA, akceptovaná písemně MAFRA. Výše uvedené sumy jsou tedy rámcové částky s tím, že celkový objem plnění je neměnný a přesné čerpání inzerce v jednotlivých </w:t>
      </w:r>
      <w:r w:rsidR="00A835B5" w:rsidRPr="008360FD">
        <w:rPr>
          <w:rFonts w:ascii="Calibri" w:hAnsi="Calibri" w:cs="Calibri"/>
          <w:bCs/>
          <w:sz w:val="22"/>
          <w:szCs w:val="22"/>
        </w:rPr>
        <w:t>médiích bude</w:t>
      </w:r>
      <w:r w:rsidRPr="008360FD">
        <w:rPr>
          <w:rFonts w:ascii="Calibri" w:hAnsi="Calibri" w:cs="Calibri"/>
          <w:bCs/>
          <w:sz w:val="22"/>
          <w:szCs w:val="22"/>
        </w:rPr>
        <w:t xml:space="preserve"> smluvními stranami sjednáno na základě mediaplánů a objednávek. </w:t>
      </w:r>
    </w:p>
    <w:p w14:paraId="7A4741AE" w14:textId="77777777" w:rsidR="00CA22EB" w:rsidRPr="008360FD" w:rsidRDefault="00CA22EB" w:rsidP="00FF2A2B">
      <w:pPr>
        <w:jc w:val="both"/>
        <w:outlineLvl w:val="0"/>
        <w:rPr>
          <w:rFonts w:ascii="Calibri" w:hAnsi="Calibri" w:cs="Calibri"/>
          <w:sz w:val="22"/>
          <w:szCs w:val="22"/>
        </w:rPr>
      </w:pPr>
    </w:p>
    <w:p w14:paraId="1AAFBC41" w14:textId="77777777" w:rsidR="00026015" w:rsidRPr="005E186A" w:rsidRDefault="00875764" w:rsidP="004C4714">
      <w:pPr>
        <w:ind w:left="360"/>
        <w:jc w:val="both"/>
        <w:outlineLvl w:val="0"/>
        <w:rPr>
          <w:rFonts w:ascii="Calibri" w:hAnsi="Calibri" w:cs="Calibri"/>
          <w:sz w:val="22"/>
          <w:szCs w:val="22"/>
        </w:rPr>
      </w:pPr>
      <w:r w:rsidRPr="008360FD">
        <w:rPr>
          <w:rFonts w:ascii="Calibri" w:hAnsi="Calibri" w:cs="Calibri"/>
          <w:sz w:val="22"/>
          <w:szCs w:val="22"/>
        </w:rPr>
        <w:t>Pokud KLIENT poruší tuto povinnost a nedoručí společnosti MAFRA</w:t>
      </w:r>
      <w:r w:rsidRPr="005E186A">
        <w:rPr>
          <w:rFonts w:ascii="Calibri" w:hAnsi="Calibri" w:cs="Calibri"/>
          <w:sz w:val="22"/>
          <w:szCs w:val="22"/>
        </w:rPr>
        <w:t xml:space="preserve"> včas</w:t>
      </w:r>
      <w:r w:rsidR="002302C6" w:rsidRPr="005E186A">
        <w:rPr>
          <w:rFonts w:ascii="Calibri" w:hAnsi="Calibri" w:cs="Calibri"/>
          <w:sz w:val="22"/>
          <w:szCs w:val="22"/>
        </w:rPr>
        <w:t xml:space="preserve"> návrh</w:t>
      </w:r>
      <w:r w:rsidRPr="005E186A">
        <w:rPr>
          <w:rFonts w:ascii="Calibri" w:hAnsi="Calibri" w:cs="Calibri"/>
          <w:sz w:val="22"/>
          <w:szCs w:val="22"/>
        </w:rPr>
        <w:t xml:space="preserve"> mediaplán</w:t>
      </w:r>
      <w:r w:rsidR="002302C6" w:rsidRPr="005E186A">
        <w:rPr>
          <w:rFonts w:ascii="Calibri" w:hAnsi="Calibri" w:cs="Calibri"/>
          <w:sz w:val="22"/>
          <w:szCs w:val="22"/>
        </w:rPr>
        <w:t>u</w:t>
      </w:r>
      <w:r w:rsidRPr="005E186A">
        <w:rPr>
          <w:rFonts w:ascii="Calibri" w:hAnsi="Calibri" w:cs="Calibri"/>
          <w:sz w:val="22"/>
          <w:szCs w:val="22"/>
        </w:rPr>
        <w:t xml:space="preserve"> kampaně, je MAFRA oprávněna objednávku inzerce KLIENTA odmítnout a uplatnit sankční usta</w:t>
      </w:r>
      <w:r w:rsidR="00AE67B6" w:rsidRPr="005E186A">
        <w:rPr>
          <w:rFonts w:ascii="Calibri" w:hAnsi="Calibri" w:cs="Calibri"/>
          <w:sz w:val="22"/>
          <w:szCs w:val="22"/>
        </w:rPr>
        <w:t xml:space="preserve">novení dle článku VI. odst. 6.2 </w:t>
      </w:r>
      <w:r w:rsidRPr="005E186A">
        <w:rPr>
          <w:rFonts w:ascii="Calibri" w:hAnsi="Calibri" w:cs="Calibri"/>
          <w:sz w:val="22"/>
          <w:szCs w:val="22"/>
        </w:rPr>
        <w:t>této smlouvy.</w:t>
      </w:r>
      <w:r w:rsidR="00BB44B3" w:rsidRPr="005E186A">
        <w:rPr>
          <w:rFonts w:ascii="Calibri" w:hAnsi="Calibri" w:cs="Calibri"/>
          <w:sz w:val="22"/>
          <w:szCs w:val="22"/>
        </w:rPr>
        <w:t xml:space="preserve"> </w:t>
      </w:r>
    </w:p>
    <w:p w14:paraId="62D5CFD2" w14:textId="77777777" w:rsidR="00026015" w:rsidRPr="005E186A" w:rsidRDefault="00026015" w:rsidP="004C4714">
      <w:pPr>
        <w:ind w:left="360"/>
        <w:jc w:val="both"/>
        <w:outlineLvl w:val="0"/>
        <w:rPr>
          <w:rFonts w:ascii="Calibri" w:hAnsi="Calibri" w:cs="Calibri"/>
          <w:sz w:val="22"/>
          <w:szCs w:val="22"/>
        </w:rPr>
      </w:pPr>
    </w:p>
    <w:p w14:paraId="3F928CB2" w14:textId="77777777" w:rsidR="00026015" w:rsidRPr="008360FD" w:rsidRDefault="00026015" w:rsidP="00026015">
      <w:pPr>
        <w:ind w:left="360"/>
        <w:jc w:val="both"/>
        <w:outlineLvl w:val="0"/>
        <w:rPr>
          <w:rFonts w:ascii="Calibri" w:hAnsi="Calibri" w:cs="Calibri"/>
          <w:sz w:val="22"/>
          <w:szCs w:val="22"/>
        </w:rPr>
      </w:pPr>
      <w:r w:rsidRPr="005E186A">
        <w:rPr>
          <w:rFonts w:ascii="Calibri" w:hAnsi="Calibri" w:cs="Calibri"/>
          <w:sz w:val="22"/>
          <w:szCs w:val="22"/>
        </w:rPr>
        <w:t>KLIENT prohlašuje, že se s výše uvedenými Všeobecnými obchodními podmínkami MAFRA, a.s. platnými pro konkrétní v této smlouvě sjednaná média seznámil a že bere na vědomí, že inzertní podklady je povinen doručit sjednaným způsobem nejpozději 3 pracovní dny před datem uzávěrky pro podklady daného media (uvedených na https://www.mafra.cz/portfolio.aspx). V případě porušení této povinnosti ze strany KLIENTA, je MAFRA oprávněna účtovat storno ve výši 100 % hodnoty objednané inzerce, pro kterou nebyly KLIENTEM včas dodány podklady a zároveň plánovanou inzerci nahradit dle vlastního uvážení.</w:t>
      </w:r>
    </w:p>
    <w:p w14:paraId="742C6798" w14:textId="77777777" w:rsidR="00026015" w:rsidRPr="008360FD" w:rsidRDefault="00026015" w:rsidP="00196EE4">
      <w:pPr>
        <w:jc w:val="both"/>
        <w:outlineLvl w:val="0"/>
        <w:rPr>
          <w:rFonts w:ascii="Calibri" w:hAnsi="Calibri" w:cs="Calibri"/>
          <w:sz w:val="22"/>
          <w:szCs w:val="22"/>
        </w:rPr>
      </w:pPr>
    </w:p>
    <w:p w14:paraId="668F37BD" w14:textId="77777777" w:rsidR="00402E3E" w:rsidRPr="008360FD" w:rsidRDefault="009747FF" w:rsidP="00503FCE">
      <w:pPr>
        <w:ind w:left="142"/>
        <w:jc w:val="both"/>
        <w:outlineLvl w:val="0"/>
        <w:rPr>
          <w:rFonts w:ascii="Calibri" w:hAnsi="Calibri" w:cs="Calibri"/>
          <w:bCs/>
          <w:sz w:val="22"/>
          <w:szCs w:val="22"/>
        </w:rPr>
      </w:pPr>
      <w:r w:rsidRPr="008360FD">
        <w:rPr>
          <w:rFonts w:ascii="Calibri" w:hAnsi="Calibri" w:cs="Calibri"/>
          <w:b/>
          <w:sz w:val="22"/>
          <w:szCs w:val="22"/>
        </w:rPr>
        <w:t xml:space="preserve">CELKOVÁ HODNOTA POSKYTNUTÝCH PLNĚNÍ </w:t>
      </w:r>
      <w:r w:rsidR="00B719AF" w:rsidRPr="008360FD">
        <w:rPr>
          <w:rFonts w:ascii="Calibri" w:hAnsi="Calibri" w:cs="Calibri"/>
          <w:b/>
          <w:sz w:val="22"/>
          <w:szCs w:val="22"/>
        </w:rPr>
        <w:t xml:space="preserve">ze strany MAFRA </w:t>
      </w:r>
      <w:r w:rsidRPr="00E577FA">
        <w:rPr>
          <w:rFonts w:ascii="Calibri" w:hAnsi="Calibri" w:cs="Calibri"/>
          <w:bCs/>
          <w:sz w:val="22"/>
          <w:szCs w:val="22"/>
        </w:rPr>
        <w:t>BUDE</w:t>
      </w:r>
      <w:r w:rsidR="005B7AB9" w:rsidRPr="00E577FA">
        <w:rPr>
          <w:rFonts w:ascii="Calibri" w:hAnsi="Calibri" w:cs="Calibri"/>
          <w:bCs/>
          <w:sz w:val="22"/>
          <w:szCs w:val="22"/>
        </w:rPr>
        <w:t xml:space="preserve"> </w:t>
      </w:r>
      <w:r w:rsidR="008360FD" w:rsidRPr="008360FD">
        <w:rPr>
          <w:rFonts w:ascii="Calibri" w:hAnsi="Calibri" w:cs="Calibri"/>
          <w:b/>
          <w:sz w:val="22"/>
          <w:szCs w:val="22"/>
        </w:rPr>
        <w:t xml:space="preserve">731.000,- Kč </w:t>
      </w:r>
      <w:r w:rsidRPr="008360FD">
        <w:rPr>
          <w:rFonts w:ascii="Calibri" w:hAnsi="Calibri" w:cs="Calibri"/>
          <w:bCs/>
          <w:sz w:val="22"/>
          <w:szCs w:val="22"/>
        </w:rPr>
        <w:t>+ DPH v zákonné výši</w:t>
      </w:r>
      <w:r w:rsidR="00CD5C8D" w:rsidRPr="008360FD">
        <w:rPr>
          <w:rFonts w:ascii="Calibri" w:hAnsi="Calibri" w:cs="Calibri"/>
          <w:bCs/>
          <w:sz w:val="22"/>
          <w:szCs w:val="22"/>
        </w:rPr>
        <w:t xml:space="preserve"> po slevě </w:t>
      </w:r>
      <w:r w:rsidR="005B7AB9" w:rsidRPr="008360FD">
        <w:rPr>
          <w:rFonts w:ascii="Calibri" w:hAnsi="Calibri" w:cs="Calibri"/>
          <w:b/>
          <w:sz w:val="22"/>
          <w:szCs w:val="22"/>
        </w:rPr>
        <w:t>/ sezona</w:t>
      </w:r>
      <w:r w:rsidRPr="008360FD">
        <w:rPr>
          <w:rFonts w:ascii="Calibri" w:hAnsi="Calibri" w:cs="Calibri"/>
          <w:b/>
          <w:sz w:val="22"/>
          <w:szCs w:val="22"/>
        </w:rPr>
        <w:t xml:space="preserve"> (z toho </w:t>
      </w:r>
      <w:r w:rsidR="008360FD" w:rsidRPr="008360FD">
        <w:rPr>
          <w:rFonts w:ascii="Calibri" w:hAnsi="Calibri" w:cs="Calibri"/>
          <w:b/>
          <w:sz w:val="22"/>
          <w:szCs w:val="22"/>
        </w:rPr>
        <w:t>511.000</w:t>
      </w:r>
      <w:r w:rsidRPr="008360FD">
        <w:rPr>
          <w:rFonts w:ascii="Calibri" w:hAnsi="Calibri" w:cs="Calibri"/>
          <w:b/>
          <w:sz w:val="22"/>
          <w:szCs w:val="22"/>
        </w:rPr>
        <w:t xml:space="preserve">,- Kč </w:t>
      </w:r>
      <w:r w:rsidRPr="008360FD">
        <w:rPr>
          <w:rFonts w:ascii="Calibri" w:hAnsi="Calibri" w:cs="Calibri"/>
          <w:bCs/>
          <w:sz w:val="22"/>
          <w:szCs w:val="22"/>
        </w:rPr>
        <w:t>+ DPH v zákonné výši</w:t>
      </w:r>
      <w:r w:rsidR="005B7AB9" w:rsidRPr="008360FD">
        <w:rPr>
          <w:rFonts w:ascii="Calibri" w:hAnsi="Calibri" w:cs="Calibri"/>
          <w:b/>
          <w:sz w:val="22"/>
          <w:szCs w:val="22"/>
        </w:rPr>
        <w:t>/sezona</w:t>
      </w:r>
      <w:r w:rsidRPr="008360FD" w:rsidDel="006124DA">
        <w:rPr>
          <w:rFonts w:ascii="Calibri" w:hAnsi="Calibri" w:cs="Calibri"/>
          <w:b/>
          <w:sz w:val="22"/>
          <w:szCs w:val="22"/>
        </w:rPr>
        <w:t xml:space="preserve"> </w:t>
      </w:r>
      <w:r w:rsidRPr="008360FD">
        <w:rPr>
          <w:rFonts w:ascii="Calibri" w:hAnsi="Calibri" w:cs="Calibri"/>
          <w:b/>
          <w:sz w:val="22"/>
          <w:szCs w:val="22"/>
        </w:rPr>
        <w:t xml:space="preserve">bude hrazeno zápočtem vzájemných pohledávek a částka </w:t>
      </w:r>
      <w:r w:rsidR="008360FD" w:rsidRPr="008360FD">
        <w:rPr>
          <w:rFonts w:ascii="Calibri" w:hAnsi="Calibri" w:cs="Calibri"/>
          <w:b/>
          <w:sz w:val="22"/>
          <w:szCs w:val="22"/>
        </w:rPr>
        <w:t>220.000</w:t>
      </w:r>
      <w:r w:rsidRPr="008360FD">
        <w:rPr>
          <w:rFonts w:ascii="Calibri" w:hAnsi="Calibri" w:cs="Calibri"/>
          <w:b/>
          <w:sz w:val="22"/>
          <w:szCs w:val="22"/>
        </w:rPr>
        <w:t xml:space="preserve">,- Kč </w:t>
      </w:r>
      <w:r w:rsidRPr="008360FD">
        <w:rPr>
          <w:rFonts w:ascii="Calibri" w:hAnsi="Calibri" w:cs="Calibri"/>
          <w:bCs/>
          <w:sz w:val="22"/>
          <w:szCs w:val="22"/>
        </w:rPr>
        <w:t>+ DPH v zákonné výši</w:t>
      </w:r>
      <w:r w:rsidR="005B7AB9" w:rsidRPr="008360FD">
        <w:rPr>
          <w:rFonts w:ascii="Calibri" w:hAnsi="Calibri" w:cs="Calibri"/>
          <w:b/>
          <w:sz w:val="22"/>
          <w:szCs w:val="22"/>
        </w:rPr>
        <w:t>/sezona</w:t>
      </w:r>
      <w:r w:rsidRPr="008360FD" w:rsidDel="006124DA">
        <w:rPr>
          <w:rFonts w:ascii="Calibri" w:hAnsi="Calibri" w:cs="Calibri"/>
          <w:b/>
          <w:sz w:val="22"/>
          <w:szCs w:val="22"/>
        </w:rPr>
        <w:t xml:space="preserve"> </w:t>
      </w:r>
      <w:r w:rsidRPr="008360FD">
        <w:rPr>
          <w:rFonts w:ascii="Calibri" w:hAnsi="Calibri" w:cs="Calibri"/>
          <w:b/>
          <w:sz w:val="22"/>
          <w:szCs w:val="22"/>
        </w:rPr>
        <w:t xml:space="preserve">bude uhrazena </w:t>
      </w:r>
      <w:r w:rsidR="00D65CFB" w:rsidRPr="008360FD">
        <w:rPr>
          <w:rFonts w:ascii="Calibri" w:hAnsi="Calibri" w:cs="Calibri"/>
          <w:b/>
          <w:sz w:val="22"/>
          <w:szCs w:val="22"/>
        </w:rPr>
        <w:t xml:space="preserve">bankovním </w:t>
      </w:r>
      <w:r w:rsidR="00B03853" w:rsidRPr="008360FD">
        <w:rPr>
          <w:rFonts w:ascii="Calibri" w:hAnsi="Calibri" w:cs="Calibri"/>
          <w:b/>
          <w:sz w:val="22"/>
          <w:szCs w:val="22"/>
        </w:rPr>
        <w:t>převodem</w:t>
      </w:r>
      <w:r w:rsidRPr="008360FD">
        <w:rPr>
          <w:rFonts w:ascii="Calibri" w:hAnsi="Calibri" w:cs="Calibri"/>
          <w:b/>
          <w:sz w:val="22"/>
          <w:szCs w:val="22"/>
        </w:rPr>
        <w:t xml:space="preserve"> na účet MAFRA, a.s.</w:t>
      </w:r>
      <w:r w:rsidR="008360FD" w:rsidRPr="008360FD">
        <w:rPr>
          <w:rFonts w:ascii="Calibri" w:hAnsi="Calibri" w:cs="Calibri"/>
          <w:b/>
          <w:sz w:val="22"/>
          <w:szCs w:val="22"/>
        </w:rPr>
        <w:t xml:space="preserve"> -</w:t>
      </w:r>
      <w:r w:rsidR="00402E3E" w:rsidRPr="008360FD">
        <w:rPr>
          <w:rFonts w:ascii="Calibri" w:hAnsi="Calibri" w:cs="Calibri"/>
          <w:bCs/>
          <w:sz w:val="22"/>
          <w:szCs w:val="22"/>
        </w:rPr>
        <w:t xml:space="preserve"> číslo účtu: 1218942-011/0100 </w:t>
      </w:r>
      <w:r w:rsidR="00402E3E" w:rsidRPr="008360FD">
        <w:rPr>
          <w:rFonts w:ascii="Calibri" w:hAnsi="Calibri" w:cs="Calibri"/>
          <w:b/>
          <w:sz w:val="22"/>
          <w:szCs w:val="22"/>
        </w:rPr>
        <w:t>za inzerci.</w:t>
      </w:r>
    </w:p>
    <w:p w14:paraId="1F5A41E0" w14:textId="77777777" w:rsidR="00E16571" w:rsidRPr="005E186A" w:rsidRDefault="00E16571" w:rsidP="00E16571">
      <w:pPr>
        <w:ind w:left="360"/>
        <w:jc w:val="both"/>
        <w:outlineLvl w:val="0"/>
        <w:rPr>
          <w:rFonts w:ascii="Calibri" w:hAnsi="Calibri" w:cs="Calibri"/>
          <w:b/>
          <w:sz w:val="22"/>
          <w:szCs w:val="22"/>
        </w:rPr>
      </w:pPr>
    </w:p>
    <w:p w14:paraId="649DFDA6" w14:textId="77777777" w:rsidR="00312003" w:rsidRPr="005E186A" w:rsidRDefault="004B427C" w:rsidP="0028144D">
      <w:pPr>
        <w:numPr>
          <w:ilvl w:val="0"/>
          <w:numId w:val="2"/>
        </w:numPr>
        <w:tabs>
          <w:tab w:val="num" w:pos="360"/>
        </w:tabs>
        <w:ind w:left="360"/>
        <w:jc w:val="both"/>
        <w:outlineLvl w:val="0"/>
        <w:rPr>
          <w:rFonts w:ascii="Calibri" w:hAnsi="Calibri" w:cs="Calibri"/>
          <w:b/>
          <w:sz w:val="22"/>
          <w:szCs w:val="22"/>
        </w:rPr>
      </w:pPr>
      <w:r w:rsidRPr="005E186A">
        <w:rPr>
          <w:rFonts w:ascii="Calibri" w:hAnsi="Calibri" w:cs="Calibri"/>
          <w:sz w:val="22"/>
          <w:szCs w:val="22"/>
        </w:rPr>
        <w:t>KLIENT je oprávněn využít inzertní plnění poskytnuté ze strany MAFRA pouze k propagaci akce specifikované v čl. II. této smlouvy</w:t>
      </w:r>
      <w:r w:rsidR="00312003" w:rsidRPr="005E186A">
        <w:rPr>
          <w:rFonts w:ascii="Calibri" w:hAnsi="Calibri" w:cs="Calibri"/>
          <w:sz w:val="22"/>
          <w:szCs w:val="22"/>
        </w:rPr>
        <w:t>, k propagaci předmětu své činnosti, svých akcí, produktů a služeb s tím, že inzertní plnění nesmí být použito na jakýkoli společný projekt s přímou konkurencí MAFRA v oblasti vydávání periodického tisku a/nebo provozování zpravodajských portálů.</w:t>
      </w:r>
      <w:r w:rsidRPr="005E186A">
        <w:rPr>
          <w:rFonts w:ascii="Calibri" w:hAnsi="Calibri" w:cs="Calibri"/>
          <w:sz w:val="22"/>
          <w:szCs w:val="22"/>
        </w:rPr>
        <w:t xml:space="preserve"> K propagaci jiných akcí, jiných svých produktů či služeb či ke svým jiným sdělením je KLIENT oprávněn využít inzertní plnění MAFRA pouze </w:t>
      </w:r>
      <w:r w:rsidRPr="005E186A">
        <w:rPr>
          <w:rFonts w:ascii="Calibri" w:hAnsi="Calibri" w:cs="Calibri"/>
          <w:sz w:val="22"/>
          <w:szCs w:val="22"/>
        </w:rPr>
        <w:lastRenderedPageBreak/>
        <w:t xml:space="preserve">v případě, kdy obdrží předchozí písemný souhlas MAFRA. K propagaci třetích osob je KLIENT oprávněn pouze v případě, kdy jsou tyto osoby oficiálními partnery dané </w:t>
      </w:r>
      <w:r w:rsidR="00A835B5" w:rsidRPr="005E186A">
        <w:rPr>
          <w:rFonts w:ascii="Calibri" w:hAnsi="Calibri" w:cs="Calibri"/>
          <w:sz w:val="22"/>
          <w:szCs w:val="22"/>
        </w:rPr>
        <w:t>akce,</w:t>
      </w:r>
      <w:r w:rsidRPr="005E186A">
        <w:rPr>
          <w:rFonts w:ascii="Calibri" w:hAnsi="Calibri" w:cs="Calibri"/>
          <w:sz w:val="22"/>
          <w:szCs w:val="22"/>
        </w:rPr>
        <w:t xml:space="preserve"> a to pouze v rozsahu přiměřeném a obvyklém (v rozsahu obvyklého uvádění partnerů obdobných akcí – tj. max. 1/8 plochy inzerce)</w:t>
      </w:r>
      <w:r w:rsidR="00312003" w:rsidRPr="005E186A">
        <w:rPr>
          <w:rFonts w:ascii="Calibri" w:hAnsi="Calibri" w:cs="Calibri"/>
          <w:sz w:val="22"/>
          <w:szCs w:val="22"/>
        </w:rPr>
        <w:t xml:space="preserve">; to neplatí pro přímou konkurenci MAFRA v oblasti vydávání periodického tisku a/nebo provozování zpravodajských portálů, která nemůže být v rámci inzertního plnění poskytnutého ze strany MAFRA propagována. </w:t>
      </w:r>
    </w:p>
    <w:p w14:paraId="1C18A9E4" w14:textId="77777777" w:rsidR="004B427C" w:rsidRPr="005E186A" w:rsidRDefault="004B427C" w:rsidP="00C462A7">
      <w:pPr>
        <w:pStyle w:val="Zkladntext"/>
        <w:tabs>
          <w:tab w:val="clear" w:pos="360"/>
          <w:tab w:val="left" w:pos="0"/>
        </w:tabs>
        <w:rPr>
          <w:rFonts w:ascii="Calibri" w:hAnsi="Calibri" w:cs="Calibri"/>
          <w:sz w:val="22"/>
          <w:szCs w:val="22"/>
        </w:rPr>
      </w:pPr>
    </w:p>
    <w:p w14:paraId="793A4879" w14:textId="77777777" w:rsidR="00C25376" w:rsidRPr="007C5B37" w:rsidRDefault="00C462A7" w:rsidP="00755764">
      <w:pPr>
        <w:pStyle w:val="Zkladntext"/>
        <w:numPr>
          <w:ilvl w:val="0"/>
          <w:numId w:val="2"/>
        </w:numPr>
        <w:tabs>
          <w:tab w:val="left" w:pos="0"/>
          <w:tab w:val="num" w:pos="360"/>
        </w:tabs>
        <w:ind w:left="360"/>
        <w:rPr>
          <w:rFonts w:ascii="Calibri" w:hAnsi="Calibri" w:cs="Calibri"/>
          <w:sz w:val="22"/>
          <w:szCs w:val="22"/>
        </w:rPr>
      </w:pPr>
      <w:r w:rsidRPr="005E186A">
        <w:rPr>
          <w:rFonts w:ascii="Calibri" w:hAnsi="Calibri" w:cs="Calibri"/>
          <w:sz w:val="22"/>
          <w:szCs w:val="22"/>
        </w:rPr>
        <w:t>MAFRA si vyhrazuje právo v případě nutnosti (z technických důvodů) změnit dohodnutý termín uveřejnění inzerce. Vždy bude přihlédnuto k akci (článek II</w:t>
      </w:r>
      <w:r w:rsidR="00A033A0" w:rsidRPr="005E186A">
        <w:rPr>
          <w:rFonts w:ascii="Calibri" w:hAnsi="Calibri" w:cs="Calibri"/>
          <w:sz w:val="22"/>
          <w:szCs w:val="22"/>
        </w:rPr>
        <w:t>.</w:t>
      </w:r>
      <w:r w:rsidRPr="005E186A">
        <w:rPr>
          <w:rFonts w:ascii="Calibri" w:hAnsi="Calibri" w:cs="Calibri"/>
          <w:sz w:val="22"/>
          <w:szCs w:val="22"/>
        </w:rPr>
        <w:t>) a k době trvání smlouvy (článek IV.). Změna termínu uveřejnění inzerce bude vždy neprodleně oznámena druhé smluvní straně.</w:t>
      </w:r>
      <w:r w:rsidR="00E70536" w:rsidRPr="005E186A">
        <w:rPr>
          <w:rFonts w:ascii="Calibri" w:hAnsi="Calibri" w:cs="Calibri"/>
          <w:sz w:val="22"/>
          <w:szCs w:val="22"/>
        </w:rPr>
        <w:t xml:space="preserve"> MAFRA poskytla za sjednání </w:t>
      </w:r>
      <w:r w:rsidR="00E70536" w:rsidRPr="008C5B00">
        <w:rPr>
          <w:rFonts w:ascii="Calibri" w:hAnsi="Calibri" w:cs="Calibri"/>
          <w:sz w:val="22"/>
          <w:szCs w:val="22"/>
        </w:rPr>
        <w:t>práva posunu</w:t>
      </w:r>
      <w:r w:rsidR="00E70536" w:rsidRPr="008C5B00">
        <w:rPr>
          <w:rFonts w:ascii="Calibri" w:hAnsi="Calibri" w:cs="Calibri"/>
          <w:b/>
          <w:bCs/>
          <w:sz w:val="22"/>
          <w:szCs w:val="22"/>
        </w:rPr>
        <w:t xml:space="preserve"> slevu </w:t>
      </w:r>
      <w:r w:rsidR="008C5B00" w:rsidRPr="008C5B00">
        <w:rPr>
          <w:rFonts w:ascii="Calibri" w:hAnsi="Calibri" w:cs="Calibri"/>
          <w:b/>
          <w:bCs/>
          <w:sz w:val="22"/>
          <w:szCs w:val="22"/>
        </w:rPr>
        <w:t>67</w:t>
      </w:r>
      <w:r w:rsidR="00A835B5" w:rsidRPr="008C5B00">
        <w:rPr>
          <w:rFonts w:ascii="Calibri" w:hAnsi="Calibri" w:cs="Calibri"/>
          <w:b/>
          <w:bCs/>
          <w:sz w:val="22"/>
          <w:szCs w:val="22"/>
        </w:rPr>
        <w:t xml:space="preserve"> %</w:t>
      </w:r>
      <w:r w:rsidR="00E70536" w:rsidRPr="008C5B00">
        <w:rPr>
          <w:rFonts w:ascii="Calibri" w:hAnsi="Calibri" w:cs="Calibri"/>
          <w:b/>
          <w:bCs/>
          <w:sz w:val="22"/>
          <w:szCs w:val="22"/>
        </w:rPr>
        <w:t xml:space="preserve">, </w:t>
      </w:r>
      <w:r w:rsidR="00E70536" w:rsidRPr="008C5B00">
        <w:rPr>
          <w:rFonts w:ascii="Calibri" w:hAnsi="Calibri" w:cs="Calibri"/>
          <w:sz w:val="22"/>
          <w:szCs w:val="22"/>
        </w:rPr>
        <w:t xml:space="preserve">která již </w:t>
      </w:r>
      <w:r w:rsidR="00E70536" w:rsidRPr="009770C3">
        <w:rPr>
          <w:rFonts w:ascii="Calibri" w:hAnsi="Calibri" w:cs="Calibri"/>
          <w:sz w:val="22"/>
          <w:szCs w:val="22"/>
        </w:rPr>
        <w:t>byla zahrnuta do hodnoty sjednané v této smlouvě.</w:t>
      </w:r>
      <w:r w:rsidR="00D65CFB" w:rsidRPr="009770C3">
        <w:rPr>
          <w:rFonts w:ascii="Calibri" w:hAnsi="Calibri" w:cs="Calibri"/>
          <w:sz w:val="22"/>
          <w:szCs w:val="22"/>
        </w:rPr>
        <w:t xml:space="preserve"> Smluvní strany se dohodly, že na inzertní plnění v hodnotě 2</w:t>
      </w:r>
      <w:r w:rsidR="009770C3" w:rsidRPr="009770C3">
        <w:rPr>
          <w:rFonts w:ascii="Calibri" w:hAnsi="Calibri" w:cs="Calibri"/>
          <w:sz w:val="22"/>
          <w:szCs w:val="22"/>
        </w:rPr>
        <w:t>2</w:t>
      </w:r>
      <w:r w:rsidR="00D65CFB" w:rsidRPr="009770C3">
        <w:rPr>
          <w:rFonts w:ascii="Calibri" w:hAnsi="Calibri" w:cs="Calibri"/>
          <w:sz w:val="22"/>
          <w:szCs w:val="22"/>
        </w:rPr>
        <w:t>0 000 Kč + DPH, které je KLIENT povinen objednat a odebrat jako první, nebude poskytnuta žádná sleva oproti ceníku.</w:t>
      </w:r>
    </w:p>
    <w:p w14:paraId="4BFB3015" w14:textId="77777777" w:rsidR="007C5B37" w:rsidRDefault="007C5B37" w:rsidP="007C5B37">
      <w:pPr>
        <w:pStyle w:val="Odstavecseseznamem"/>
        <w:rPr>
          <w:rFonts w:ascii="Calibri" w:hAnsi="Calibri" w:cs="Calibri"/>
          <w:sz w:val="22"/>
          <w:szCs w:val="22"/>
        </w:rPr>
      </w:pPr>
    </w:p>
    <w:p w14:paraId="7E7085A5" w14:textId="77777777" w:rsidR="007C5B37" w:rsidRPr="009770C3" w:rsidRDefault="007C5B37" w:rsidP="007C5B37">
      <w:pPr>
        <w:pStyle w:val="Zkladntext"/>
        <w:numPr>
          <w:ilvl w:val="0"/>
          <w:numId w:val="2"/>
        </w:numPr>
        <w:tabs>
          <w:tab w:val="left" w:pos="0"/>
          <w:tab w:val="num" w:pos="360"/>
        </w:tabs>
        <w:ind w:left="360"/>
        <w:rPr>
          <w:rFonts w:ascii="Calibri" w:hAnsi="Calibri" w:cs="Calibri"/>
          <w:sz w:val="22"/>
          <w:szCs w:val="22"/>
        </w:rPr>
      </w:pPr>
      <w:r w:rsidRPr="009770C3">
        <w:rPr>
          <w:rFonts w:ascii="Calibri" w:hAnsi="Calibri" w:cs="Calibri"/>
          <w:sz w:val="22"/>
          <w:szCs w:val="22"/>
        </w:rPr>
        <w:t xml:space="preserve">MAFRA si vyhrazuje právo neposkytnout inzertní plnění dle bodu a) tohoto odstavce, pokud nebude KLIENTEM uhrazena částka dle bodu </w:t>
      </w:r>
      <w:r w:rsidR="009770C3" w:rsidRPr="009770C3">
        <w:rPr>
          <w:rFonts w:ascii="Calibri" w:hAnsi="Calibri" w:cs="Calibri"/>
          <w:sz w:val="22"/>
          <w:szCs w:val="22"/>
        </w:rPr>
        <w:t>a</w:t>
      </w:r>
      <w:r w:rsidRPr="009770C3">
        <w:rPr>
          <w:rFonts w:ascii="Calibri" w:hAnsi="Calibri" w:cs="Calibri"/>
          <w:sz w:val="22"/>
          <w:szCs w:val="22"/>
        </w:rPr>
        <w:t>).</w:t>
      </w:r>
    </w:p>
    <w:p w14:paraId="3DC3F9FC" w14:textId="77777777" w:rsidR="00F244C1" w:rsidRPr="009770C3" w:rsidRDefault="00F244C1" w:rsidP="00F244C1">
      <w:pPr>
        <w:pStyle w:val="Zkladntext"/>
        <w:tabs>
          <w:tab w:val="clear" w:pos="360"/>
          <w:tab w:val="left" w:pos="0"/>
        </w:tabs>
        <w:rPr>
          <w:rFonts w:ascii="Calibri" w:hAnsi="Calibri" w:cs="Calibri"/>
          <w:sz w:val="22"/>
          <w:szCs w:val="22"/>
        </w:rPr>
      </w:pPr>
    </w:p>
    <w:p w14:paraId="225A19E2" w14:textId="77777777" w:rsidR="00902027" w:rsidRPr="004B2907" w:rsidRDefault="00F244C1" w:rsidP="009770C3">
      <w:pPr>
        <w:pStyle w:val="Zkladntext"/>
        <w:numPr>
          <w:ilvl w:val="0"/>
          <w:numId w:val="2"/>
        </w:numPr>
        <w:tabs>
          <w:tab w:val="clear" w:pos="360"/>
          <w:tab w:val="clear" w:pos="644"/>
          <w:tab w:val="num" w:pos="426"/>
          <w:tab w:val="left" w:pos="567"/>
        </w:tabs>
        <w:ind w:left="426" w:hanging="426"/>
        <w:rPr>
          <w:rFonts w:ascii="Calibri" w:hAnsi="Calibri" w:cs="Calibri"/>
          <w:sz w:val="22"/>
          <w:szCs w:val="22"/>
        </w:rPr>
      </w:pPr>
      <w:r w:rsidRPr="009770C3">
        <w:rPr>
          <w:rFonts w:ascii="Calibri" w:hAnsi="Calibri" w:cs="Calibri"/>
          <w:sz w:val="22"/>
          <w:szCs w:val="22"/>
        </w:rPr>
        <w:t>MAFRA se zavazuje dodat do</w:t>
      </w:r>
      <w:r w:rsidR="00E70536" w:rsidRPr="009770C3">
        <w:rPr>
          <w:rFonts w:ascii="Calibri" w:hAnsi="Calibri" w:cs="Calibri"/>
          <w:sz w:val="22"/>
          <w:szCs w:val="22"/>
        </w:rPr>
        <w:t xml:space="preserve"> zadaného termínu, nejdříve však do 10 pracovních dní od vyzvání klienta p</w:t>
      </w:r>
      <w:r w:rsidRPr="009770C3">
        <w:rPr>
          <w:rFonts w:ascii="Calibri" w:hAnsi="Calibri" w:cs="Calibri"/>
          <w:sz w:val="22"/>
          <w:szCs w:val="22"/>
        </w:rPr>
        <w:t xml:space="preserve">odklady pro otištění </w:t>
      </w:r>
      <w:r w:rsidR="00E70536" w:rsidRPr="009770C3">
        <w:rPr>
          <w:rFonts w:ascii="Calibri" w:hAnsi="Calibri" w:cs="Calibri"/>
          <w:sz w:val="22"/>
          <w:szCs w:val="22"/>
        </w:rPr>
        <w:t>loga</w:t>
      </w:r>
      <w:r w:rsidR="001E59A9">
        <w:rPr>
          <w:rFonts w:ascii="Calibri" w:hAnsi="Calibri" w:cs="Calibri"/>
          <w:sz w:val="22"/>
          <w:szCs w:val="22"/>
        </w:rPr>
        <w:t xml:space="preserve"> deníku </w:t>
      </w:r>
      <w:r w:rsidR="001E59A9" w:rsidRPr="009B1CAB">
        <w:rPr>
          <w:rFonts w:ascii="Calibri" w:hAnsi="Calibri" w:cs="Calibri"/>
          <w:b/>
          <w:sz w:val="22"/>
          <w:szCs w:val="22"/>
        </w:rPr>
        <w:t>Metro</w:t>
      </w:r>
      <w:r w:rsidRPr="009770C3">
        <w:rPr>
          <w:rFonts w:ascii="Calibri" w:hAnsi="Calibri" w:cs="Calibri"/>
          <w:sz w:val="22"/>
          <w:szCs w:val="22"/>
        </w:rPr>
        <w:t xml:space="preserve"> (příp</w:t>
      </w:r>
      <w:r w:rsidRPr="004B2907">
        <w:rPr>
          <w:rFonts w:ascii="Calibri" w:hAnsi="Calibri" w:cs="Calibri"/>
          <w:sz w:val="22"/>
          <w:szCs w:val="22"/>
        </w:rPr>
        <w:t xml:space="preserve">. propagační </w:t>
      </w:r>
      <w:r w:rsidR="00E70536" w:rsidRPr="004B2907">
        <w:rPr>
          <w:rFonts w:ascii="Calibri" w:hAnsi="Calibri" w:cs="Calibri"/>
          <w:sz w:val="22"/>
          <w:szCs w:val="22"/>
        </w:rPr>
        <w:t>materiály apod.</w:t>
      </w:r>
      <w:r w:rsidRPr="004B2907">
        <w:rPr>
          <w:rFonts w:ascii="Calibri" w:hAnsi="Calibri" w:cs="Calibri"/>
          <w:sz w:val="22"/>
          <w:szCs w:val="22"/>
        </w:rPr>
        <w:t>) dle článku 3.</w:t>
      </w:r>
      <w:proofErr w:type="gramStart"/>
      <w:r w:rsidRPr="004B2907">
        <w:rPr>
          <w:rFonts w:ascii="Calibri" w:hAnsi="Calibri" w:cs="Calibri"/>
          <w:sz w:val="22"/>
          <w:szCs w:val="22"/>
        </w:rPr>
        <w:t>2.</w:t>
      </w:r>
      <w:r w:rsidR="00902027" w:rsidRPr="004B2907">
        <w:rPr>
          <w:rFonts w:ascii="Calibri" w:hAnsi="Calibri" w:cs="Calibri"/>
          <w:sz w:val="22"/>
          <w:szCs w:val="22"/>
        </w:rPr>
        <w:t>.</w:t>
      </w:r>
      <w:proofErr w:type="gramEnd"/>
    </w:p>
    <w:p w14:paraId="759FA4B3" w14:textId="77777777" w:rsidR="004D44CC" w:rsidRPr="004B2907" w:rsidRDefault="004D44CC" w:rsidP="00634BBF">
      <w:pPr>
        <w:jc w:val="both"/>
        <w:outlineLvl w:val="0"/>
        <w:rPr>
          <w:rFonts w:ascii="Calibri" w:hAnsi="Calibri" w:cs="Calibri"/>
          <w:sz w:val="22"/>
          <w:szCs w:val="22"/>
        </w:rPr>
      </w:pPr>
    </w:p>
    <w:p w14:paraId="087E70AD" w14:textId="77777777" w:rsidR="002145DA" w:rsidRPr="004B2907" w:rsidRDefault="002145DA" w:rsidP="009C130C">
      <w:pPr>
        <w:jc w:val="both"/>
        <w:outlineLvl w:val="0"/>
        <w:rPr>
          <w:rFonts w:ascii="Calibri" w:hAnsi="Calibri" w:cs="Calibri"/>
          <w:sz w:val="22"/>
          <w:szCs w:val="22"/>
        </w:rPr>
      </w:pPr>
    </w:p>
    <w:p w14:paraId="75B543E2" w14:textId="77777777" w:rsidR="00DB1036" w:rsidRPr="004B2907" w:rsidRDefault="00C03C79" w:rsidP="004B2907">
      <w:pPr>
        <w:numPr>
          <w:ilvl w:val="1"/>
          <w:numId w:val="1"/>
        </w:numPr>
        <w:jc w:val="both"/>
        <w:rPr>
          <w:rFonts w:ascii="Calibri" w:hAnsi="Calibri" w:cs="Calibri"/>
          <w:b/>
          <w:sz w:val="22"/>
          <w:szCs w:val="22"/>
        </w:rPr>
      </w:pPr>
      <w:r w:rsidRPr="004B2907">
        <w:rPr>
          <w:rFonts w:ascii="Calibri" w:hAnsi="Calibri" w:cs="Calibri"/>
          <w:b/>
          <w:sz w:val="22"/>
          <w:szCs w:val="22"/>
        </w:rPr>
        <w:t>Závazky KLIENTA</w:t>
      </w:r>
    </w:p>
    <w:p w14:paraId="45FA274B" w14:textId="77777777" w:rsidR="0046526A" w:rsidRPr="004B2907" w:rsidRDefault="0046526A" w:rsidP="009C130C">
      <w:pPr>
        <w:pStyle w:val="Zkladntext"/>
        <w:tabs>
          <w:tab w:val="clear" w:pos="360"/>
        </w:tabs>
        <w:rPr>
          <w:rFonts w:ascii="Calibri" w:hAnsi="Calibri" w:cs="Calibri"/>
          <w:b/>
          <w:sz w:val="22"/>
          <w:szCs w:val="22"/>
        </w:rPr>
      </w:pPr>
    </w:p>
    <w:p w14:paraId="28C23B32" w14:textId="77777777" w:rsidR="00DB1036" w:rsidRPr="00276189" w:rsidRDefault="00D73F79" w:rsidP="00C459DA">
      <w:pPr>
        <w:numPr>
          <w:ilvl w:val="0"/>
          <w:numId w:val="5"/>
        </w:numPr>
        <w:jc w:val="both"/>
        <w:rPr>
          <w:rFonts w:ascii="Calibri" w:hAnsi="Calibri" w:cs="Calibri"/>
          <w:sz w:val="22"/>
          <w:szCs w:val="22"/>
        </w:rPr>
      </w:pPr>
      <w:r w:rsidRPr="004B2907">
        <w:rPr>
          <w:rFonts w:ascii="Calibri" w:hAnsi="Calibri" w:cs="Calibri"/>
          <w:sz w:val="22"/>
          <w:szCs w:val="22"/>
        </w:rPr>
        <w:t xml:space="preserve">KLIENT touto smlouvou poskytuje MAFRA </w:t>
      </w:r>
      <w:r w:rsidR="00DB1036" w:rsidRPr="004B2907">
        <w:rPr>
          <w:rFonts w:ascii="Calibri" w:hAnsi="Calibri" w:cs="Calibri"/>
          <w:sz w:val="22"/>
          <w:szCs w:val="22"/>
        </w:rPr>
        <w:t xml:space="preserve">právo užívat pro deník </w:t>
      </w:r>
      <w:r w:rsidR="000916CF" w:rsidRPr="004B2907">
        <w:rPr>
          <w:rFonts w:ascii="Calibri" w:hAnsi="Calibri" w:cs="Calibri"/>
          <w:b/>
          <w:sz w:val="22"/>
          <w:szCs w:val="22"/>
        </w:rPr>
        <w:t>Metro</w:t>
      </w:r>
      <w:r w:rsidR="00DB1036" w:rsidRPr="004B2907">
        <w:rPr>
          <w:rFonts w:ascii="Calibri" w:hAnsi="Calibri" w:cs="Calibri"/>
          <w:b/>
          <w:sz w:val="22"/>
          <w:szCs w:val="22"/>
        </w:rPr>
        <w:t xml:space="preserve"> titul</w:t>
      </w:r>
      <w:r w:rsidR="00DB1036" w:rsidRPr="004B2907">
        <w:rPr>
          <w:rFonts w:ascii="Calibri" w:hAnsi="Calibri" w:cs="Calibri"/>
          <w:sz w:val="22"/>
          <w:szCs w:val="22"/>
        </w:rPr>
        <w:t xml:space="preserve"> „</w:t>
      </w:r>
      <w:r w:rsidR="004B2907" w:rsidRPr="004B2907">
        <w:rPr>
          <w:rFonts w:ascii="Calibri" w:hAnsi="Calibri" w:cs="Calibri"/>
          <w:b/>
          <w:sz w:val="22"/>
          <w:szCs w:val="22"/>
        </w:rPr>
        <w:t>M</w:t>
      </w:r>
      <w:r w:rsidR="00DB1036" w:rsidRPr="004B2907">
        <w:rPr>
          <w:rFonts w:ascii="Calibri" w:hAnsi="Calibri" w:cs="Calibri"/>
          <w:b/>
          <w:sz w:val="22"/>
          <w:szCs w:val="22"/>
        </w:rPr>
        <w:t>ediální partner</w:t>
      </w:r>
      <w:r w:rsidR="00DB1036" w:rsidRPr="004B2907">
        <w:rPr>
          <w:rFonts w:ascii="Calibri" w:hAnsi="Calibri" w:cs="Calibri"/>
          <w:sz w:val="22"/>
          <w:szCs w:val="22"/>
        </w:rPr>
        <w:t>“</w:t>
      </w:r>
      <w:r w:rsidR="004B2907" w:rsidRPr="004B2907">
        <w:rPr>
          <w:rFonts w:ascii="Calibri" w:hAnsi="Calibri" w:cs="Calibri"/>
          <w:sz w:val="22"/>
          <w:szCs w:val="22"/>
        </w:rPr>
        <w:t xml:space="preserve"> </w:t>
      </w:r>
      <w:r w:rsidR="00DB1036" w:rsidRPr="00276189">
        <w:rPr>
          <w:rFonts w:ascii="Calibri" w:hAnsi="Calibri" w:cs="Calibri"/>
          <w:sz w:val="22"/>
          <w:szCs w:val="22"/>
        </w:rPr>
        <w:t>uveden</w:t>
      </w:r>
      <w:r w:rsidR="001E59A9">
        <w:rPr>
          <w:rFonts w:ascii="Calibri" w:hAnsi="Calibri" w:cs="Calibri"/>
          <w:sz w:val="22"/>
          <w:szCs w:val="22"/>
        </w:rPr>
        <w:t>ého</w:t>
      </w:r>
      <w:r w:rsidR="00DB1036" w:rsidRPr="00276189">
        <w:rPr>
          <w:rFonts w:ascii="Calibri" w:hAnsi="Calibri" w:cs="Calibri"/>
          <w:sz w:val="22"/>
          <w:szCs w:val="22"/>
        </w:rPr>
        <w:t xml:space="preserve"> projekt</w:t>
      </w:r>
      <w:r w:rsidR="001E59A9">
        <w:rPr>
          <w:rFonts w:ascii="Calibri" w:hAnsi="Calibri" w:cs="Calibri"/>
          <w:sz w:val="22"/>
          <w:szCs w:val="22"/>
        </w:rPr>
        <w:t>u</w:t>
      </w:r>
      <w:r w:rsidR="00DB1036" w:rsidRPr="00276189">
        <w:rPr>
          <w:rFonts w:ascii="Calibri" w:hAnsi="Calibri" w:cs="Calibri"/>
          <w:sz w:val="22"/>
          <w:szCs w:val="22"/>
        </w:rPr>
        <w:t xml:space="preserve"> v bodu II. </w:t>
      </w:r>
    </w:p>
    <w:p w14:paraId="3E65A390" w14:textId="77777777" w:rsidR="004B2907" w:rsidRPr="00276189" w:rsidRDefault="004B2907" w:rsidP="004B2907">
      <w:pPr>
        <w:ind w:left="360"/>
        <w:jc w:val="both"/>
        <w:rPr>
          <w:rFonts w:ascii="Calibri" w:hAnsi="Calibri" w:cs="Calibri"/>
          <w:sz w:val="22"/>
          <w:szCs w:val="22"/>
        </w:rPr>
      </w:pPr>
    </w:p>
    <w:p w14:paraId="5C40A034" w14:textId="77777777" w:rsidR="00DB1036" w:rsidRPr="00C459DA" w:rsidRDefault="00DB1036" w:rsidP="000E29A0">
      <w:pPr>
        <w:numPr>
          <w:ilvl w:val="0"/>
          <w:numId w:val="5"/>
        </w:numPr>
        <w:jc w:val="both"/>
        <w:rPr>
          <w:rFonts w:ascii="Calibri" w:hAnsi="Calibri" w:cs="Calibri"/>
          <w:bCs/>
          <w:sz w:val="22"/>
          <w:szCs w:val="22"/>
        </w:rPr>
      </w:pPr>
      <w:r w:rsidRPr="000E29A0">
        <w:rPr>
          <w:rFonts w:ascii="Calibri" w:hAnsi="Calibri" w:cs="Calibri"/>
          <w:sz w:val="22"/>
          <w:szCs w:val="22"/>
        </w:rPr>
        <w:t xml:space="preserve">KLIENT se zavazuje poskytnout </w:t>
      </w:r>
      <w:r w:rsidR="006D6676" w:rsidRPr="000E29A0">
        <w:rPr>
          <w:rFonts w:ascii="Calibri" w:hAnsi="Calibri" w:cs="Calibri"/>
          <w:sz w:val="22"/>
          <w:szCs w:val="22"/>
        </w:rPr>
        <w:t xml:space="preserve">a zajistit na své náklady </w:t>
      </w:r>
      <w:r w:rsidR="001E59A9">
        <w:rPr>
          <w:rFonts w:ascii="Calibri" w:hAnsi="Calibri" w:cs="Calibri"/>
          <w:sz w:val="22"/>
          <w:szCs w:val="22"/>
        </w:rPr>
        <w:t>pro deník Metro společnosti MAFRA</w:t>
      </w:r>
      <w:r w:rsidRPr="00C459DA">
        <w:rPr>
          <w:rFonts w:ascii="Calibri" w:hAnsi="Calibri" w:cs="Calibri"/>
          <w:sz w:val="22"/>
          <w:szCs w:val="22"/>
        </w:rPr>
        <w:t xml:space="preserve"> prezentaci</w:t>
      </w:r>
      <w:r w:rsidR="00276189" w:rsidRPr="00C459DA">
        <w:rPr>
          <w:rFonts w:ascii="Calibri" w:hAnsi="Calibri" w:cs="Calibri"/>
          <w:sz w:val="22"/>
          <w:szCs w:val="22"/>
        </w:rPr>
        <w:t xml:space="preserve"> </w:t>
      </w:r>
      <w:r w:rsidR="00276189" w:rsidRPr="00C459DA">
        <w:rPr>
          <w:rFonts w:ascii="Calibri" w:hAnsi="Calibri" w:cs="Calibri"/>
          <w:bCs/>
          <w:sz w:val="22"/>
          <w:szCs w:val="22"/>
        </w:rPr>
        <w:t>minimálně v tomto rozsahu</w:t>
      </w:r>
      <w:r w:rsidRPr="00C459DA">
        <w:rPr>
          <w:rFonts w:ascii="Calibri" w:hAnsi="Calibri" w:cs="Calibri"/>
          <w:bCs/>
          <w:sz w:val="22"/>
          <w:szCs w:val="22"/>
        </w:rPr>
        <w:t>:</w:t>
      </w:r>
    </w:p>
    <w:p w14:paraId="364EE360" w14:textId="77777777" w:rsidR="000E29A0" w:rsidRPr="00C459DA" w:rsidRDefault="00DB1036" w:rsidP="001522E3">
      <w:pPr>
        <w:numPr>
          <w:ilvl w:val="0"/>
          <w:numId w:val="7"/>
        </w:numPr>
        <w:tabs>
          <w:tab w:val="clear" w:pos="720"/>
          <w:tab w:val="num" w:pos="709"/>
        </w:tabs>
        <w:spacing w:line="360" w:lineRule="auto"/>
        <w:ind w:left="709" w:hanging="425"/>
        <w:rPr>
          <w:rFonts w:ascii="Calibri" w:hAnsi="Calibri" w:cs="Calibri"/>
          <w:bCs/>
          <w:sz w:val="22"/>
          <w:szCs w:val="22"/>
        </w:rPr>
      </w:pPr>
      <w:r w:rsidRPr="00C459DA">
        <w:rPr>
          <w:rFonts w:ascii="Calibri" w:hAnsi="Calibri" w:cs="Calibri"/>
          <w:bCs/>
          <w:sz w:val="22"/>
          <w:szCs w:val="22"/>
        </w:rPr>
        <w:t xml:space="preserve">možnost využití označení </w:t>
      </w:r>
      <w:r w:rsidRPr="00C459DA">
        <w:rPr>
          <w:rFonts w:ascii="Calibri" w:hAnsi="Calibri" w:cs="Calibri"/>
          <w:b/>
          <w:bCs/>
          <w:sz w:val="22"/>
          <w:szCs w:val="22"/>
        </w:rPr>
        <w:t>„</w:t>
      </w:r>
      <w:r w:rsidR="000E29A0" w:rsidRPr="00C459DA">
        <w:rPr>
          <w:rFonts w:ascii="Calibri" w:hAnsi="Calibri" w:cs="Calibri"/>
          <w:b/>
          <w:sz w:val="22"/>
          <w:szCs w:val="22"/>
        </w:rPr>
        <w:t>Mediální</w:t>
      </w:r>
      <w:r w:rsidR="00D836E9" w:rsidRPr="00C459DA">
        <w:rPr>
          <w:rFonts w:ascii="Calibri" w:hAnsi="Calibri" w:cs="Calibri"/>
          <w:b/>
          <w:sz w:val="22"/>
          <w:szCs w:val="22"/>
        </w:rPr>
        <w:t xml:space="preserve"> partner</w:t>
      </w:r>
      <w:r w:rsidRPr="00C459DA">
        <w:rPr>
          <w:rFonts w:ascii="Calibri" w:hAnsi="Calibri" w:cs="Calibri"/>
          <w:b/>
          <w:bCs/>
          <w:sz w:val="22"/>
          <w:szCs w:val="22"/>
        </w:rPr>
        <w:t>“</w:t>
      </w:r>
      <w:r w:rsidRPr="00C459DA">
        <w:rPr>
          <w:rFonts w:ascii="Calibri" w:hAnsi="Calibri" w:cs="Calibri"/>
          <w:bCs/>
          <w:sz w:val="22"/>
          <w:szCs w:val="22"/>
        </w:rPr>
        <w:t xml:space="preserve"> a loga </w:t>
      </w:r>
      <w:r w:rsidR="000E29A0" w:rsidRPr="00C459DA">
        <w:rPr>
          <w:rFonts w:ascii="Calibri" w:hAnsi="Calibri" w:cs="Calibri"/>
          <w:bCs/>
          <w:sz w:val="22"/>
          <w:szCs w:val="22"/>
        </w:rPr>
        <w:t xml:space="preserve">akce </w:t>
      </w:r>
      <w:r w:rsidRPr="00C459DA">
        <w:rPr>
          <w:rFonts w:ascii="Calibri" w:hAnsi="Calibri" w:cs="Calibri"/>
          <w:bCs/>
          <w:sz w:val="22"/>
          <w:szCs w:val="22"/>
        </w:rPr>
        <w:t>pro vlastní marketingové či redakční účel</w:t>
      </w:r>
      <w:r w:rsidR="007E24B3">
        <w:rPr>
          <w:rFonts w:ascii="Calibri" w:hAnsi="Calibri" w:cs="Calibri"/>
          <w:bCs/>
          <w:sz w:val="22"/>
          <w:szCs w:val="22"/>
        </w:rPr>
        <w:t>y</w:t>
      </w:r>
    </w:p>
    <w:p w14:paraId="0B75B6B7" w14:textId="77777777" w:rsidR="000E29A0" w:rsidRPr="005E47E8" w:rsidRDefault="00DB1036" w:rsidP="001522E3">
      <w:pPr>
        <w:numPr>
          <w:ilvl w:val="0"/>
          <w:numId w:val="7"/>
        </w:numPr>
        <w:tabs>
          <w:tab w:val="clear" w:pos="720"/>
          <w:tab w:val="num" w:pos="709"/>
        </w:tabs>
        <w:spacing w:line="360" w:lineRule="auto"/>
        <w:ind w:left="709" w:hanging="425"/>
        <w:rPr>
          <w:rFonts w:ascii="Calibri" w:hAnsi="Calibri" w:cs="Calibri"/>
          <w:bCs/>
          <w:sz w:val="22"/>
          <w:szCs w:val="22"/>
        </w:rPr>
      </w:pPr>
      <w:r w:rsidRPr="005E47E8">
        <w:rPr>
          <w:rFonts w:ascii="Calibri" w:hAnsi="Calibri" w:cs="Calibri"/>
          <w:bCs/>
          <w:sz w:val="22"/>
          <w:szCs w:val="22"/>
        </w:rPr>
        <w:t xml:space="preserve">umístění loga </w:t>
      </w:r>
      <w:r w:rsidR="001E59A9" w:rsidRPr="005E47E8">
        <w:rPr>
          <w:rFonts w:ascii="Calibri" w:hAnsi="Calibri" w:cs="Calibri"/>
          <w:bCs/>
          <w:sz w:val="22"/>
          <w:szCs w:val="22"/>
        </w:rPr>
        <w:t xml:space="preserve">deníku Metro </w:t>
      </w:r>
      <w:r w:rsidRPr="005E47E8">
        <w:rPr>
          <w:rFonts w:ascii="Calibri" w:hAnsi="Calibri" w:cs="Calibri"/>
          <w:bCs/>
          <w:sz w:val="22"/>
          <w:szCs w:val="22"/>
        </w:rPr>
        <w:t>na</w:t>
      </w:r>
      <w:r w:rsidR="0084059B" w:rsidRPr="005E47E8">
        <w:rPr>
          <w:rFonts w:ascii="Calibri" w:hAnsi="Calibri" w:cs="Calibri"/>
          <w:bCs/>
          <w:sz w:val="22"/>
          <w:szCs w:val="22"/>
        </w:rPr>
        <w:t xml:space="preserve"> všech oficiálních </w:t>
      </w:r>
      <w:r w:rsidR="00A835B5" w:rsidRPr="005E47E8">
        <w:rPr>
          <w:rFonts w:ascii="Calibri" w:hAnsi="Calibri" w:cs="Calibri"/>
          <w:bCs/>
          <w:sz w:val="22"/>
          <w:szCs w:val="22"/>
        </w:rPr>
        <w:t>tiskovinách</w:t>
      </w:r>
      <w:r w:rsidR="000E29A0" w:rsidRPr="005E47E8">
        <w:rPr>
          <w:rFonts w:ascii="Calibri" w:hAnsi="Calibri" w:cs="Calibri"/>
          <w:bCs/>
          <w:sz w:val="22"/>
          <w:szCs w:val="22"/>
        </w:rPr>
        <w:t xml:space="preserve"> a</w:t>
      </w:r>
      <w:r w:rsidR="000E29A0" w:rsidRPr="005E47E8">
        <w:rPr>
          <w:rFonts w:ascii="Calibri" w:hAnsi="Calibri" w:cs="Calibri"/>
          <w:sz w:val="22"/>
          <w:szCs w:val="22"/>
        </w:rPr>
        <w:t xml:space="preserve"> promo materiálech k akc</w:t>
      </w:r>
      <w:r w:rsidR="006E4A73" w:rsidRPr="005E47E8">
        <w:rPr>
          <w:rFonts w:ascii="Calibri" w:hAnsi="Calibri" w:cs="Calibri"/>
          <w:sz w:val="22"/>
          <w:szCs w:val="22"/>
        </w:rPr>
        <w:t>i</w:t>
      </w:r>
      <w:r w:rsidR="000E29A0" w:rsidRPr="005E47E8">
        <w:rPr>
          <w:rFonts w:ascii="Calibri" w:hAnsi="Calibri" w:cs="Calibri"/>
          <w:sz w:val="22"/>
          <w:szCs w:val="22"/>
        </w:rPr>
        <w:t>, zejména pak</w:t>
      </w:r>
      <w:r w:rsidR="001522E3" w:rsidRPr="005E47E8">
        <w:rPr>
          <w:rFonts w:ascii="Calibri" w:hAnsi="Calibri" w:cs="Calibri"/>
          <w:sz w:val="22"/>
          <w:szCs w:val="22"/>
        </w:rPr>
        <w:t>:</w:t>
      </w:r>
      <w:r w:rsidR="000E29A0" w:rsidRPr="005E47E8">
        <w:rPr>
          <w:rFonts w:ascii="Calibri" w:hAnsi="Calibri" w:cs="Calibri"/>
          <w:sz w:val="22"/>
          <w:szCs w:val="22"/>
        </w:rPr>
        <w:t xml:space="preserve"> </w:t>
      </w:r>
    </w:p>
    <w:p w14:paraId="3DEF3FFB" w14:textId="77777777" w:rsidR="000E29A0" w:rsidRPr="005E47E8" w:rsidRDefault="000E29A0" w:rsidP="007B254A">
      <w:pPr>
        <w:autoSpaceDE w:val="0"/>
        <w:autoSpaceDN w:val="0"/>
        <w:adjustRightInd w:val="0"/>
        <w:spacing w:line="360" w:lineRule="auto"/>
        <w:ind w:left="709"/>
        <w:jc w:val="both"/>
        <w:rPr>
          <w:rFonts w:ascii="Calibri" w:hAnsi="Calibri" w:cs="Calibri"/>
          <w:sz w:val="22"/>
          <w:szCs w:val="22"/>
        </w:rPr>
      </w:pPr>
      <w:r w:rsidRPr="005E47E8">
        <w:rPr>
          <w:rFonts w:ascii="Calibri" w:hAnsi="Calibri" w:cs="Calibri"/>
          <w:bCs/>
          <w:sz w:val="22"/>
          <w:szCs w:val="22"/>
        </w:rPr>
        <w:t xml:space="preserve">- </w:t>
      </w:r>
      <w:r w:rsidRPr="005E47E8">
        <w:rPr>
          <w:rFonts w:ascii="Calibri" w:hAnsi="Calibri" w:cs="Calibri"/>
          <w:sz w:val="22"/>
          <w:szCs w:val="22"/>
        </w:rPr>
        <w:t xml:space="preserve">na plakátech, brožurách, letácích  </w:t>
      </w:r>
    </w:p>
    <w:p w14:paraId="1E764E30" w14:textId="77777777" w:rsidR="000E29A0" w:rsidRPr="005E47E8" w:rsidRDefault="000E29A0" w:rsidP="007B254A">
      <w:pPr>
        <w:autoSpaceDE w:val="0"/>
        <w:autoSpaceDN w:val="0"/>
        <w:adjustRightInd w:val="0"/>
        <w:spacing w:line="360" w:lineRule="auto"/>
        <w:ind w:left="709"/>
        <w:jc w:val="both"/>
        <w:rPr>
          <w:rFonts w:ascii="Calibri" w:hAnsi="Calibri" w:cs="Calibri"/>
          <w:sz w:val="22"/>
          <w:szCs w:val="22"/>
        </w:rPr>
      </w:pPr>
      <w:r w:rsidRPr="005E47E8">
        <w:rPr>
          <w:rFonts w:ascii="Calibri" w:hAnsi="Calibri" w:cs="Calibri"/>
          <w:sz w:val="22"/>
          <w:szCs w:val="22"/>
        </w:rPr>
        <w:t>- v</w:t>
      </w:r>
      <w:r w:rsidR="007E24B3" w:rsidRPr="005E47E8">
        <w:rPr>
          <w:rFonts w:ascii="Calibri" w:hAnsi="Calibri" w:cs="Calibri"/>
          <w:sz w:val="22"/>
          <w:szCs w:val="22"/>
        </w:rPr>
        <w:t> </w:t>
      </w:r>
      <w:proofErr w:type="spellStart"/>
      <w:r w:rsidR="007E24B3" w:rsidRPr="005E47E8">
        <w:rPr>
          <w:rFonts w:ascii="Calibri" w:hAnsi="Calibri" w:cs="Calibri"/>
          <w:sz w:val="22"/>
          <w:szCs w:val="22"/>
        </w:rPr>
        <w:t>printových</w:t>
      </w:r>
      <w:proofErr w:type="spellEnd"/>
      <w:r w:rsidR="007E24B3" w:rsidRPr="005E47E8">
        <w:rPr>
          <w:rFonts w:ascii="Calibri" w:hAnsi="Calibri" w:cs="Calibri"/>
          <w:sz w:val="22"/>
          <w:szCs w:val="22"/>
        </w:rPr>
        <w:t xml:space="preserve"> </w:t>
      </w:r>
      <w:r w:rsidRPr="005E47E8">
        <w:rPr>
          <w:rFonts w:ascii="Calibri" w:hAnsi="Calibri" w:cs="Calibri"/>
          <w:sz w:val="22"/>
          <w:szCs w:val="22"/>
        </w:rPr>
        <w:t>inzercích</w:t>
      </w:r>
    </w:p>
    <w:p w14:paraId="3BA23E49" w14:textId="77777777" w:rsidR="00013F0A" w:rsidRPr="005E47E8" w:rsidRDefault="000E29A0" w:rsidP="007B254A">
      <w:pPr>
        <w:tabs>
          <w:tab w:val="num" w:pos="709"/>
        </w:tabs>
        <w:autoSpaceDE w:val="0"/>
        <w:autoSpaceDN w:val="0"/>
        <w:adjustRightInd w:val="0"/>
        <w:spacing w:line="360" w:lineRule="auto"/>
        <w:ind w:left="709"/>
        <w:jc w:val="both"/>
        <w:rPr>
          <w:rFonts w:ascii="Calibri" w:hAnsi="Calibri" w:cs="Calibri"/>
          <w:bCs/>
          <w:sz w:val="22"/>
          <w:szCs w:val="22"/>
        </w:rPr>
      </w:pPr>
      <w:r w:rsidRPr="005E47E8">
        <w:rPr>
          <w:rFonts w:ascii="Calibri" w:hAnsi="Calibri" w:cs="Calibri"/>
          <w:sz w:val="22"/>
          <w:szCs w:val="22"/>
        </w:rPr>
        <w:t>a případně dalších, na základě oboustranné dohody smluvních stran</w:t>
      </w:r>
    </w:p>
    <w:p w14:paraId="5A3C4EDC" w14:textId="77777777" w:rsidR="00DB1036" w:rsidRPr="00187CC1" w:rsidRDefault="00DB1036" w:rsidP="001522E3">
      <w:pPr>
        <w:numPr>
          <w:ilvl w:val="0"/>
          <w:numId w:val="7"/>
        </w:numPr>
        <w:tabs>
          <w:tab w:val="clear" w:pos="720"/>
          <w:tab w:val="num" w:pos="709"/>
        </w:tabs>
        <w:spacing w:before="120" w:line="360" w:lineRule="auto"/>
        <w:ind w:left="709" w:hanging="425"/>
        <w:jc w:val="both"/>
        <w:rPr>
          <w:rFonts w:ascii="Calibri" w:hAnsi="Calibri" w:cs="Calibri"/>
          <w:bCs/>
          <w:sz w:val="22"/>
          <w:szCs w:val="22"/>
        </w:rPr>
      </w:pPr>
      <w:r w:rsidRPr="005E47E8">
        <w:rPr>
          <w:rFonts w:ascii="Calibri" w:hAnsi="Calibri" w:cs="Calibri"/>
          <w:bCs/>
          <w:sz w:val="22"/>
          <w:szCs w:val="22"/>
        </w:rPr>
        <w:t>umístění loga na webových st</w:t>
      </w:r>
      <w:r w:rsidR="00F17CB4" w:rsidRPr="005E47E8">
        <w:rPr>
          <w:rFonts w:ascii="Calibri" w:hAnsi="Calibri" w:cs="Calibri"/>
          <w:bCs/>
          <w:sz w:val="22"/>
          <w:szCs w:val="22"/>
        </w:rPr>
        <w:t>r</w:t>
      </w:r>
      <w:r w:rsidRPr="005E47E8">
        <w:rPr>
          <w:rFonts w:ascii="Calibri" w:hAnsi="Calibri" w:cs="Calibri"/>
          <w:bCs/>
          <w:sz w:val="22"/>
          <w:szCs w:val="22"/>
        </w:rPr>
        <w:t>ánkách</w:t>
      </w:r>
      <w:r w:rsidRPr="00187CC1">
        <w:rPr>
          <w:rFonts w:ascii="Calibri" w:hAnsi="Calibri" w:cs="Calibri"/>
          <w:bCs/>
          <w:sz w:val="22"/>
          <w:szCs w:val="22"/>
        </w:rPr>
        <w:t xml:space="preserve"> </w:t>
      </w:r>
      <w:hyperlink r:id="rId12" w:history="1">
        <w:r w:rsidR="000E29A0" w:rsidRPr="00187CC1">
          <w:rPr>
            <w:rStyle w:val="Hypertextovodkaz"/>
            <w:rFonts w:ascii="Calibri" w:hAnsi="Calibri" w:cs="Calibri"/>
            <w:bCs/>
            <w:color w:val="auto"/>
            <w:sz w:val="22"/>
            <w:szCs w:val="22"/>
            <w:u w:val="none"/>
          </w:rPr>
          <w:t>akce</w:t>
        </w:r>
      </w:hyperlink>
      <w:r w:rsidRPr="00187CC1">
        <w:rPr>
          <w:rFonts w:ascii="Calibri" w:hAnsi="Calibri" w:cs="Calibri"/>
          <w:bCs/>
          <w:sz w:val="22"/>
          <w:szCs w:val="22"/>
        </w:rPr>
        <w:t xml:space="preserve"> s aktivním </w:t>
      </w:r>
      <w:proofErr w:type="spellStart"/>
      <w:r w:rsidRPr="00187CC1">
        <w:rPr>
          <w:rFonts w:ascii="Calibri" w:hAnsi="Calibri" w:cs="Calibri"/>
          <w:bCs/>
          <w:sz w:val="22"/>
          <w:szCs w:val="22"/>
        </w:rPr>
        <w:t>prolinkem</w:t>
      </w:r>
      <w:proofErr w:type="spellEnd"/>
    </w:p>
    <w:p w14:paraId="56AA2DAE" w14:textId="77777777" w:rsidR="00A5481D" w:rsidRPr="005E186A" w:rsidRDefault="00A5481D" w:rsidP="00A5481D">
      <w:pPr>
        <w:pStyle w:val="Zkladntext"/>
        <w:spacing w:line="264" w:lineRule="auto"/>
        <w:rPr>
          <w:rFonts w:ascii="Calibri" w:hAnsi="Calibri" w:cs="Calibri"/>
          <w:sz w:val="22"/>
          <w:szCs w:val="22"/>
        </w:rPr>
      </w:pPr>
    </w:p>
    <w:p w14:paraId="59A74B4B" w14:textId="77777777" w:rsidR="0005324B" w:rsidRPr="00E577FA" w:rsidRDefault="00D10FC8" w:rsidP="00213573">
      <w:pPr>
        <w:numPr>
          <w:ilvl w:val="0"/>
          <w:numId w:val="5"/>
        </w:numPr>
        <w:jc w:val="both"/>
        <w:rPr>
          <w:rFonts w:ascii="Calibri" w:hAnsi="Calibri" w:cs="Calibri"/>
          <w:b/>
          <w:bCs/>
          <w:sz w:val="22"/>
          <w:szCs w:val="22"/>
        </w:rPr>
      </w:pPr>
      <w:r w:rsidRPr="00E577FA">
        <w:rPr>
          <w:rFonts w:ascii="Calibri" w:hAnsi="Calibri" w:cs="Calibri"/>
          <w:b/>
          <w:bCs/>
          <w:sz w:val="22"/>
          <w:szCs w:val="22"/>
        </w:rPr>
        <w:t xml:space="preserve">CELKOVÁ HODNOTA </w:t>
      </w:r>
      <w:r w:rsidR="000F692A" w:rsidRPr="00E577FA">
        <w:rPr>
          <w:rFonts w:ascii="Calibri" w:hAnsi="Calibri" w:cs="Calibri"/>
          <w:b/>
          <w:bCs/>
          <w:sz w:val="22"/>
          <w:szCs w:val="22"/>
        </w:rPr>
        <w:t xml:space="preserve">KLIENTEM </w:t>
      </w:r>
      <w:r w:rsidRPr="00E577FA">
        <w:rPr>
          <w:rFonts w:ascii="Calibri" w:hAnsi="Calibri" w:cs="Calibri"/>
          <w:b/>
          <w:bCs/>
          <w:sz w:val="22"/>
          <w:szCs w:val="22"/>
        </w:rPr>
        <w:t>POSKYTNUTÝCH SLUŽE</w:t>
      </w:r>
      <w:r w:rsidR="001A2EB0" w:rsidRPr="00E577FA">
        <w:rPr>
          <w:rFonts w:ascii="Calibri" w:hAnsi="Calibri" w:cs="Calibri"/>
          <w:b/>
          <w:bCs/>
          <w:sz w:val="22"/>
          <w:szCs w:val="22"/>
        </w:rPr>
        <w:t xml:space="preserve">B </w:t>
      </w:r>
      <w:r w:rsidR="0015783C" w:rsidRPr="00E577FA">
        <w:rPr>
          <w:rFonts w:ascii="Calibri" w:hAnsi="Calibri" w:cs="Calibri"/>
          <w:sz w:val="22"/>
          <w:szCs w:val="22"/>
        </w:rPr>
        <w:t>(zahrnující i odměnu za poskytnuté licence)</w:t>
      </w:r>
      <w:r w:rsidR="0015783C" w:rsidRPr="00E577FA">
        <w:rPr>
          <w:rFonts w:ascii="Calibri" w:hAnsi="Calibri" w:cs="Calibri"/>
          <w:b/>
          <w:bCs/>
          <w:sz w:val="22"/>
          <w:szCs w:val="22"/>
        </w:rPr>
        <w:t xml:space="preserve"> </w:t>
      </w:r>
      <w:r w:rsidR="00E577FA" w:rsidRPr="00E577FA">
        <w:rPr>
          <w:rFonts w:ascii="Calibri" w:hAnsi="Calibri" w:cs="Calibri"/>
          <w:sz w:val="22"/>
          <w:szCs w:val="22"/>
        </w:rPr>
        <w:t>BUDE</w:t>
      </w:r>
      <w:r w:rsidR="00E577FA">
        <w:rPr>
          <w:rFonts w:ascii="Calibri" w:hAnsi="Calibri" w:cs="Calibri"/>
          <w:b/>
          <w:bCs/>
          <w:sz w:val="22"/>
          <w:szCs w:val="22"/>
        </w:rPr>
        <w:t xml:space="preserve"> </w:t>
      </w:r>
      <w:r w:rsidR="00E577FA" w:rsidRPr="00E577FA">
        <w:rPr>
          <w:rFonts w:ascii="Calibri" w:hAnsi="Calibri" w:cs="Calibri"/>
          <w:b/>
          <w:sz w:val="22"/>
          <w:szCs w:val="22"/>
        </w:rPr>
        <w:t xml:space="preserve">511.000,- Kč </w:t>
      </w:r>
      <w:r w:rsidR="00E577FA" w:rsidRPr="00E577FA">
        <w:rPr>
          <w:rFonts w:ascii="Calibri" w:hAnsi="Calibri" w:cs="Calibri"/>
          <w:bCs/>
          <w:sz w:val="22"/>
          <w:szCs w:val="22"/>
        </w:rPr>
        <w:t>+ DPH v zákonné výši</w:t>
      </w:r>
      <w:r w:rsidR="00E577FA" w:rsidRPr="00E577FA">
        <w:rPr>
          <w:rFonts w:ascii="Calibri" w:hAnsi="Calibri" w:cs="Calibri"/>
          <w:b/>
          <w:sz w:val="22"/>
          <w:szCs w:val="22"/>
        </w:rPr>
        <w:t>/sezona</w:t>
      </w:r>
      <w:r w:rsidR="00E577FA" w:rsidRPr="00E577FA" w:rsidDel="006124DA">
        <w:rPr>
          <w:rFonts w:ascii="Calibri" w:hAnsi="Calibri" w:cs="Calibri"/>
          <w:b/>
          <w:sz w:val="22"/>
          <w:szCs w:val="22"/>
        </w:rPr>
        <w:t xml:space="preserve"> </w:t>
      </w:r>
      <w:r w:rsidR="00E577FA" w:rsidRPr="00E577FA">
        <w:rPr>
          <w:rFonts w:ascii="Calibri" w:hAnsi="Calibri" w:cs="Calibri"/>
          <w:b/>
          <w:sz w:val="22"/>
          <w:szCs w:val="22"/>
        </w:rPr>
        <w:t>bude hrazeno zápočtem vzájemných pohledávek.</w:t>
      </w:r>
      <w:r w:rsidR="000F4CEA" w:rsidRPr="00E577FA">
        <w:rPr>
          <w:rFonts w:ascii="Calibri" w:hAnsi="Calibri" w:cs="Calibri"/>
          <w:sz w:val="22"/>
          <w:szCs w:val="22"/>
        </w:rPr>
        <w:t xml:space="preserve"> </w:t>
      </w:r>
      <w:r w:rsidR="00713229" w:rsidRPr="00E577FA">
        <w:rPr>
          <w:rFonts w:ascii="Calibri" w:hAnsi="Calibri" w:cs="Calibri"/>
          <w:sz w:val="22"/>
          <w:szCs w:val="22"/>
        </w:rPr>
        <w:t>Případné finanční rozdíly vzniklé z odlišných sazeb DPH uhradí partner na účet MAFRA.</w:t>
      </w:r>
    </w:p>
    <w:p w14:paraId="02006959" w14:textId="77777777" w:rsidR="00902027" w:rsidRPr="00E577FA" w:rsidRDefault="00902027" w:rsidP="00BD5270">
      <w:pPr>
        <w:ind w:left="360"/>
        <w:jc w:val="both"/>
        <w:rPr>
          <w:rFonts w:ascii="Calibri" w:hAnsi="Calibri" w:cs="Calibri"/>
          <w:bCs/>
          <w:sz w:val="22"/>
          <w:szCs w:val="22"/>
        </w:rPr>
      </w:pPr>
    </w:p>
    <w:p w14:paraId="64D61A6D" w14:textId="10B94DF5" w:rsidR="00846896" w:rsidRPr="005E186A" w:rsidRDefault="00846896" w:rsidP="00213573">
      <w:pPr>
        <w:numPr>
          <w:ilvl w:val="0"/>
          <w:numId w:val="5"/>
        </w:numPr>
        <w:jc w:val="both"/>
        <w:rPr>
          <w:rFonts w:ascii="Calibri" w:hAnsi="Calibri" w:cs="Calibri"/>
          <w:sz w:val="22"/>
          <w:szCs w:val="22"/>
        </w:rPr>
      </w:pPr>
      <w:r w:rsidRPr="00E577FA">
        <w:rPr>
          <w:rFonts w:ascii="Calibri" w:hAnsi="Calibri" w:cs="Calibri"/>
          <w:bCs/>
          <w:sz w:val="22"/>
          <w:szCs w:val="22"/>
        </w:rPr>
        <w:t xml:space="preserve">KLIENT se zavazuje zaslat veškeré materiály s vybraným uveřejněným logem </w:t>
      </w:r>
      <w:r w:rsidR="001E59A9">
        <w:rPr>
          <w:rFonts w:ascii="Calibri" w:hAnsi="Calibri" w:cs="Calibri"/>
          <w:bCs/>
          <w:sz w:val="22"/>
          <w:szCs w:val="22"/>
        </w:rPr>
        <w:t xml:space="preserve">deníku </w:t>
      </w:r>
      <w:r w:rsidR="001E59A9" w:rsidRPr="00F072D7">
        <w:rPr>
          <w:rFonts w:ascii="Calibri" w:hAnsi="Calibri" w:cs="Calibri"/>
          <w:b/>
          <w:bCs/>
          <w:sz w:val="22"/>
          <w:szCs w:val="22"/>
        </w:rPr>
        <w:t>Metro</w:t>
      </w:r>
      <w:r w:rsidR="001E59A9" w:rsidRPr="00E577FA">
        <w:rPr>
          <w:rFonts w:ascii="Calibri" w:hAnsi="Calibri" w:cs="Calibri"/>
          <w:bCs/>
          <w:sz w:val="22"/>
          <w:szCs w:val="22"/>
        </w:rPr>
        <w:t xml:space="preserve"> </w:t>
      </w:r>
      <w:r w:rsidRPr="00E577FA">
        <w:rPr>
          <w:rFonts w:ascii="Calibri" w:hAnsi="Calibri" w:cs="Calibri"/>
          <w:bCs/>
          <w:sz w:val="22"/>
          <w:szCs w:val="22"/>
        </w:rPr>
        <w:t xml:space="preserve">včetně specifikace umístění předem ke korektuře a odsouhlasení na adresu </w:t>
      </w:r>
      <w:r w:rsidR="00C22611">
        <w:rPr>
          <w:rFonts w:ascii="Calibri" w:hAnsi="Calibri" w:cs="Calibri"/>
          <w:bCs/>
          <w:sz w:val="22"/>
          <w:szCs w:val="22"/>
        </w:rPr>
        <w:t>XXXXX</w:t>
      </w:r>
      <w:r w:rsidRPr="00E577FA">
        <w:rPr>
          <w:rFonts w:ascii="Calibri" w:hAnsi="Calibri" w:cs="Calibri"/>
          <w:bCs/>
          <w:sz w:val="22"/>
          <w:szCs w:val="22"/>
        </w:rPr>
        <w:t xml:space="preserve"> (či na jinou ze strany MAFRA písemně oznámenou</w:t>
      </w:r>
      <w:r w:rsidRPr="005E186A">
        <w:rPr>
          <w:rFonts w:ascii="Calibri" w:hAnsi="Calibri" w:cs="Calibri"/>
          <w:bCs/>
          <w:sz w:val="22"/>
          <w:szCs w:val="22"/>
        </w:rPr>
        <w:t xml:space="preserve"> adresu) ještě před jejich výrobou a poskytnout společnosti MAFRA minimálně 3 pracovní dny na případnou korekturu a schválení</w:t>
      </w:r>
    </w:p>
    <w:p w14:paraId="04C0B00E" w14:textId="77777777" w:rsidR="00846896" w:rsidRPr="005E186A" w:rsidRDefault="00846896" w:rsidP="00846896">
      <w:pPr>
        <w:ind w:left="360"/>
        <w:jc w:val="both"/>
        <w:rPr>
          <w:rFonts w:ascii="Calibri" w:hAnsi="Calibri" w:cs="Calibri"/>
          <w:sz w:val="22"/>
          <w:szCs w:val="22"/>
        </w:rPr>
      </w:pPr>
    </w:p>
    <w:p w14:paraId="6F2EB524" w14:textId="2FF07191" w:rsidR="00902027" w:rsidRPr="005E186A" w:rsidRDefault="00902027" w:rsidP="00213573">
      <w:pPr>
        <w:numPr>
          <w:ilvl w:val="0"/>
          <w:numId w:val="5"/>
        </w:numPr>
        <w:jc w:val="both"/>
        <w:rPr>
          <w:rFonts w:ascii="Calibri" w:hAnsi="Calibri" w:cs="Calibri"/>
          <w:sz w:val="22"/>
          <w:szCs w:val="22"/>
        </w:rPr>
      </w:pPr>
      <w:r w:rsidRPr="005E186A">
        <w:rPr>
          <w:rFonts w:ascii="Calibri" w:hAnsi="Calibri" w:cs="Calibri"/>
          <w:sz w:val="22"/>
          <w:szCs w:val="22"/>
        </w:rPr>
        <w:t xml:space="preserve">KLIENT se zavazuje zaslat požadavek na dodání podkladů pro plnění dle bodu 3.2 minimálně 15 pracovních dní před požadovaným dodáním, a to na adresu </w:t>
      </w:r>
      <w:r w:rsidR="00BF64E0">
        <w:rPr>
          <w:rFonts w:ascii="Calibri" w:hAnsi="Calibri" w:cs="Calibri"/>
          <w:sz w:val="22"/>
          <w:szCs w:val="22"/>
        </w:rPr>
        <w:t>XXXXX</w:t>
      </w:r>
      <w:r w:rsidR="000F692A" w:rsidRPr="005E186A">
        <w:rPr>
          <w:rFonts w:ascii="Calibri" w:hAnsi="Calibri" w:cs="Calibri"/>
          <w:sz w:val="22"/>
          <w:szCs w:val="22"/>
        </w:rPr>
        <w:t xml:space="preserve"> </w:t>
      </w:r>
      <w:r w:rsidR="000F692A" w:rsidRPr="005E186A">
        <w:rPr>
          <w:rFonts w:ascii="Calibri" w:hAnsi="Calibri" w:cs="Calibri"/>
          <w:bCs/>
          <w:sz w:val="22"/>
          <w:szCs w:val="22"/>
        </w:rPr>
        <w:t>(či na jinou ze strany MAFRA písemně oznámenou adresu)</w:t>
      </w:r>
      <w:r w:rsidRPr="005E186A">
        <w:rPr>
          <w:rFonts w:ascii="Calibri" w:hAnsi="Calibri" w:cs="Calibri"/>
          <w:sz w:val="22"/>
          <w:szCs w:val="22"/>
        </w:rPr>
        <w:t>.</w:t>
      </w:r>
    </w:p>
    <w:p w14:paraId="6DE81EC9" w14:textId="77777777" w:rsidR="00976B53" w:rsidRPr="005E186A" w:rsidRDefault="00976B53" w:rsidP="00976B53">
      <w:pPr>
        <w:pStyle w:val="Odstavecseseznamem"/>
        <w:rPr>
          <w:rFonts w:ascii="Calibri" w:hAnsi="Calibri" w:cs="Calibri"/>
          <w:sz w:val="22"/>
          <w:szCs w:val="22"/>
        </w:rPr>
      </w:pPr>
    </w:p>
    <w:p w14:paraId="7CF1F6D5" w14:textId="77777777" w:rsidR="00976B53" w:rsidRPr="00DD0426" w:rsidRDefault="00976B53" w:rsidP="00976B53">
      <w:pPr>
        <w:numPr>
          <w:ilvl w:val="0"/>
          <w:numId w:val="5"/>
        </w:numPr>
        <w:ind w:left="284" w:hanging="284"/>
        <w:jc w:val="both"/>
        <w:rPr>
          <w:rFonts w:ascii="Calibri" w:hAnsi="Calibri" w:cs="Calibri"/>
          <w:sz w:val="22"/>
          <w:szCs w:val="22"/>
        </w:rPr>
      </w:pPr>
      <w:r w:rsidRPr="005E186A">
        <w:rPr>
          <w:rFonts w:ascii="Calibri" w:hAnsi="Calibri" w:cs="Calibri"/>
          <w:bCs/>
          <w:sz w:val="22"/>
          <w:szCs w:val="22"/>
        </w:rPr>
        <w:t>KLIENT je oprávněn užívat ochranné známky, loga a jiná označení</w:t>
      </w:r>
      <w:r w:rsidR="001E59A9">
        <w:rPr>
          <w:rFonts w:ascii="Calibri" w:hAnsi="Calibri" w:cs="Calibri"/>
          <w:bCs/>
          <w:sz w:val="22"/>
          <w:szCs w:val="22"/>
        </w:rPr>
        <w:t xml:space="preserve"> deníku </w:t>
      </w:r>
      <w:r w:rsidR="001E59A9" w:rsidRPr="00F072D7">
        <w:rPr>
          <w:rFonts w:ascii="Calibri" w:hAnsi="Calibri" w:cs="Calibri"/>
          <w:b/>
          <w:bCs/>
          <w:sz w:val="22"/>
          <w:szCs w:val="22"/>
        </w:rPr>
        <w:t>Metro</w:t>
      </w:r>
      <w:r w:rsidR="001E59A9">
        <w:rPr>
          <w:rFonts w:ascii="Calibri" w:hAnsi="Calibri" w:cs="Calibri"/>
          <w:bCs/>
          <w:sz w:val="22"/>
          <w:szCs w:val="22"/>
        </w:rPr>
        <w:t xml:space="preserve"> společnosti</w:t>
      </w:r>
      <w:r w:rsidRPr="005E186A">
        <w:rPr>
          <w:rFonts w:ascii="Calibri" w:hAnsi="Calibri" w:cs="Calibri"/>
          <w:bCs/>
          <w:sz w:val="22"/>
          <w:szCs w:val="22"/>
        </w:rPr>
        <w:t xml:space="preserve"> MAFRA pouze v rozsahu sjednaném v této smlouvě a pouze v době trvání této smlouvy. Jakékoliv jiné užití ochranných známek, log a jiných označení MAFRA, a to i pro </w:t>
      </w:r>
      <w:r w:rsidRPr="00DD0426">
        <w:rPr>
          <w:rFonts w:ascii="Calibri" w:hAnsi="Calibri" w:cs="Calibri"/>
          <w:bCs/>
          <w:sz w:val="22"/>
          <w:szCs w:val="22"/>
        </w:rPr>
        <w:t xml:space="preserve">obdobné akce či další ročníky akce podléhá předchozímu písemnému souhlasu MAFRA. </w:t>
      </w:r>
    </w:p>
    <w:p w14:paraId="69974648" w14:textId="77777777" w:rsidR="00BC0E8B" w:rsidRPr="005E186A" w:rsidRDefault="00BC0E8B" w:rsidP="00BC0E8B">
      <w:pPr>
        <w:pStyle w:val="Odstavecseseznamem"/>
        <w:rPr>
          <w:rFonts w:ascii="Calibri" w:hAnsi="Calibri" w:cs="Calibri"/>
          <w:sz w:val="22"/>
          <w:szCs w:val="22"/>
        </w:rPr>
      </w:pPr>
    </w:p>
    <w:p w14:paraId="6B703090" w14:textId="77777777" w:rsidR="00C25376" w:rsidRPr="005E186A" w:rsidRDefault="00C25376" w:rsidP="00213573">
      <w:pPr>
        <w:numPr>
          <w:ilvl w:val="0"/>
          <w:numId w:val="5"/>
        </w:numPr>
        <w:jc w:val="both"/>
        <w:rPr>
          <w:rFonts w:ascii="Calibri" w:hAnsi="Calibri" w:cs="Calibri"/>
          <w:sz w:val="22"/>
          <w:szCs w:val="22"/>
        </w:rPr>
      </w:pPr>
      <w:r w:rsidRPr="005E186A">
        <w:rPr>
          <w:rFonts w:ascii="Calibri" w:hAnsi="Calibri" w:cs="Calibri"/>
          <w:sz w:val="22"/>
          <w:szCs w:val="22"/>
        </w:rPr>
        <w:t xml:space="preserve">KLIENT se zavazuje dodat MAFRA podklady pro inzerci </w:t>
      </w:r>
      <w:r w:rsidR="00DD0426">
        <w:rPr>
          <w:rFonts w:ascii="Calibri" w:hAnsi="Calibri" w:cs="Calibri"/>
          <w:sz w:val="22"/>
          <w:szCs w:val="22"/>
        </w:rPr>
        <w:t xml:space="preserve">dle bodu 3.1 </w:t>
      </w:r>
      <w:r w:rsidRPr="005E186A">
        <w:rPr>
          <w:rFonts w:ascii="Calibri" w:hAnsi="Calibri" w:cs="Calibri"/>
          <w:sz w:val="22"/>
          <w:szCs w:val="22"/>
        </w:rPr>
        <w:t>vždy dle aktuálně platných technických podmínek. KLIENT odpovídá MAFRA za právní bezvadnost těchto podkladů pro inzerci, jakož i samotné inzerce (inzerátu), kterou se rozumí, že uveřejněním inzerátu nebudou neoprávněně zasažena autorská práva třetích osob, jakož ani jiná práva o oprávněné zájmy třetích osob (zejména nikoliv však jen právo na ochranu osobnosti fyzických osob, právo na ochranu dobré pověsti právnických osob a právo k ochranné známce), a nebudou ani porušeny obecně závazné právní předpisy, a že všechny finanční nároky vyplývající z užití autorských děl, popřípadě podobizen fyz</w:t>
      </w:r>
      <w:r w:rsidR="007E00C5" w:rsidRPr="005E186A">
        <w:rPr>
          <w:rFonts w:ascii="Calibri" w:hAnsi="Calibri" w:cs="Calibri"/>
          <w:sz w:val="22"/>
          <w:szCs w:val="22"/>
        </w:rPr>
        <w:t xml:space="preserve">ických osob v rámci deníku </w:t>
      </w:r>
      <w:r w:rsidR="00180B24" w:rsidRPr="005E186A">
        <w:rPr>
          <w:rFonts w:ascii="Calibri" w:hAnsi="Calibri" w:cs="Calibri"/>
          <w:sz w:val="22"/>
          <w:szCs w:val="22"/>
        </w:rPr>
        <w:t xml:space="preserve">budou </w:t>
      </w:r>
      <w:r w:rsidRPr="005E186A">
        <w:rPr>
          <w:rFonts w:ascii="Calibri" w:hAnsi="Calibri" w:cs="Calibri"/>
          <w:sz w:val="22"/>
          <w:szCs w:val="22"/>
        </w:rPr>
        <w:t xml:space="preserve">ke dni předání podkladů inzerce KLIENTEM uspokojeny. V případě, že vznikne MAFRA </w:t>
      </w:r>
      <w:r w:rsidR="00180B24" w:rsidRPr="005E186A">
        <w:rPr>
          <w:rFonts w:ascii="Calibri" w:hAnsi="Calibri" w:cs="Calibri"/>
          <w:sz w:val="22"/>
          <w:szCs w:val="22"/>
        </w:rPr>
        <w:t xml:space="preserve">újma </w:t>
      </w:r>
      <w:r w:rsidRPr="005E186A">
        <w:rPr>
          <w:rFonts w:ascii="Calibri" w:hAnsi="Calibri" w:cs="Calibri"/>
          <w:sz w:val="22"/>
          <w:szCs w:val="22"/>
        </w:rPr>
        <w:t xml:space="preserve">v důsledku právních vad podkladů inzerce nebo samotné inzerce, zavazuje se KLIENT tuto </w:t>
      </w:r>
      <w:r w:rsidR="00180B24" w:rsidRPr="005E186A">
        <w:rPr>
          <w:rFonts w:ascii="Calibri" w:hAnsi="Calibri" w:cs="Calibri"/>
          <w:sz w:val="22"/>
          <w:szCs w:val="22"/>
        </w:rPr>
        <w:t xml:space="preserve">újmu </w:t>
      </w:r>
      <w:r w:rsidRPr="005E186A">
        <w:rPr>
          <w:rFonts w:ascii="Calibri" w:hAnsi="Calibri" w:cs="Calibri"/>
          <w:sz w:val="22"/>
          <w:szCs w:val="22"/>
        </w:rPr>
        <w:t xml:space="preserve">MAFRA v plné výši nahradit; </w:t>
      </w:r>
      <w:r w:rsidR="00180B24" w:rsidRPr="005E186A">
        <w:rPr>
          <w:rFonts w:ascii="Calibri" w:hAnsi="Calibri" w:cs="Calibri"/>
          <w:sz w:val="22"/>
          <w:szCs w:val="22"/>
        </w:rPr>
        <w:t xml:space="preserve">újmou </w:t>
      </w:r>
      <w:r w:rsidRPr="005E186A">
        <w:rPr>
          <w:rFonts w:ascii="Calibri" w:hAnsi="Calibri" w:cs="Calibri"/>
          <w:sz w:val="22"/>
          <w:szCs w:val="22"/>
        </w:rPr>
        <w:t>se vždy rozumí i náklady soudního či rozhodčího řízení včetně nákladů na právní zastoupení v těchto řízeních. Smluvní strany sjednávají, že MAFRA není povinna v případě uplatnění nároku třetí osoby z důvodu právních vad inzerce, zahajovat soudní spory, je však povinna vždy takový nárok třetí osoby přezkoumat a oznámit uplatnění takového nároku bez zbytečného odkladu KLIENTOVI.</w:t>
      </w:r>
    </w:p>
    <w:p w14:paraId="4A04008B" w14:textId="77777777" w:rsidR="00207CAA" w:rsidRPr="005E186A" w:rsidRDefault="00207CAA" w:rsidP="00207CAA">
      <w:pPr>
        <w:autoSpaceDE w:val="0"/>
        <w:autoSpaceDN w:val="0"/>
        <w:adjustRightInd w:val="0"/>
        <w:jc w:val="both"/>
        <w:rPr>
          <w:rFonts w:ascii="Calibri" w:hAnsi="Calibri" w:cs="Calibri"/>
          <w:sz w:val="22"/>
          <w:szCs w:val="22"/>
        </w:rPr>
      </w:pPr>
    </w:p>
    <w:p w14:paraId="1695B4A2" w14:textId="77777777" w:rsidR="00A81171" w:rsidRPr="00080E85" w:rsidRDefault="00A81171" w:rsidP="00A81171">
      <w:pPr>
        <w:numPr>
          <w:ilvl w:val="0"/>
          <w:numId w:val="5"/>
        </w:numPr>
        <w:jc w:val="both"/>
        <w:rPr>
          <w:rFonts w:ascii="Calibri" w:hAnsi="Calibri" w:cs="Calibri"/>
          <w:sz w:val="22"/>
          <w:szCs w:val="22"/>
        </w:rPr>
      </w:pPr>
      <w:r w:rsidRPr="00080E85">
        <w:rPr>
          <w:rFonts w:ascii="Calibri" w:hAnsi="Calibri" w:cs="Calibri"/>
          <w:sz w:val="22"/>
          <w:szCs w:val="22"/>
        </w:rPr>
        <w:t xml:space="preserve">KLIENT se </w:t>
      </w:r>
      <w:r w:rsidRPr="00DD0426">
        <w:rPr>
          <w:rFonts w:ascii="Calibri" w:hAnsi="Calibri" w:cs="Calibri"/>
          <w:sz w:val="22"/>
          <w:szCs w:val="22"/>
        </w:rPr>
        <w:t>zavazuje nejpozději do 1 měsíce po ukončení akce, resp. s vydanou fakturou, dodat doklady o uskutečněném</w:t>
      </w:r>
      <w:r w:rsidRPr="00080E85">
        <w:rPr>
          <w:rFonts w:ascii="Calibri" w:hAnsi="Calibri" w:cs="Calibri"/>
          <w:sz w:val="22"/>
          <w:szCs w:val="22"/>
        </w:rPr>
        <w:t xml:space="preserve"> plnění </w:t>
      </w:r>
      <w:r>
        <w:rPr>
          <w:rFonts w:ascii="Calibri" w:hAnsi="Calibri" w:cs="Calibri"/>
          <w:sz w:val="22"/>
          <w:szCs w:val="22"/>
        </w:rPr>
        <w:t xml:space="preserve">(tj. </w:t>
      </w:r>
      <w:r w:rsidRPr="00080E85">
        <w:rPr>
          <w:rFonts w:ascii="Calibri" w:hAnsi="Calibri" w:cs="Calibri"/>
          <w:sz w:val="22"/>
          <w:szCs w:val="22"/>
        </w:rPr>
        <w:t>fotodokumentaci</w:t>
      </w:r>
      <w:r>
        <w:rPr>
          <w:rFonts w:ascii="Calibri" w:hAnsi="Calibri" w:cs="Calibri"/>
          <w:sz w:val="22"/>
          <w:szCs w:val="22"/>
        </w:rPr>
        <w:t>,</w:t>
      </w:r>
      <w:r w:rsidRPr="00080E85">
        <w:rPr>
          <w:rFonts w:ascii="Calibri" w:hAnsi="Calibri" w:cs="Calibri"/>
          <w:sz w:val="22"/>
          <w:szCs w:val="22"/>
        </w:rPr>
        <w:t xml:space="preserve"> vzor propagačních tiskovin s uveřejněnými logy a ostatní prezentac</w:t>
      </w:r>
      <w:r>
        <w:rPr>
          <w:rFonts w:ascii="Calibri" w:hAnsi="Calibri" w:cs="Calibri"/>
          <w:sz w:val="22"/>
          <w:szCs w:val="22"/>
        </w:rPr>
        <w:t>e</w:t>
      </w:r>
      <w:r w:rsidRPr="00080E85">
        <w:rPr>
          <w:rFonts w:ascii="Calibri" w:hAnsi="Calibri" w:cs="Calibri"/>
          <w:sz w:val="22"/>
          <w:szCs w:val="22"/>
        </w:rPr>
        <w:t xml:space="preserve"> </w:t>
      </w:r>
      <w:r w:rsidR="001E59A9">
        <w:rPr>
          <w:rFonts w:ascii="Calibri" w:hAnsi="Calibri" w:cs="Calibri"/>
          <w:sz w:val="22"/>
          <w:szCs w:val="22"/>
        </w:rPr>
        <w:t xml:space="preserve">deníku </w:t>
      </w:r>
      <w:r w:rsidR="001E59A9" w:rsidRPr="009309B9">
        <w:rPr>
          <w:rFonts w:ascii="Calibri" w:hAnsi="Calibri" w:cs="Calibri"/>
          <w:b/>
          <w:sz w:val="22"/>
          <w:szCs w:val="22"/>
        </w:rPr>
        <w:t>Metro</w:t>
      </w:r>
      <w:r w:rsidR="001E59A9">
        <w:rPr>
          <w:rFonts w:ascii="Calibri" w:hAnsi="Calibri" w:cs="Calibri"/>
          <w:sz w:val="22"/>
          <w:szCs w:val="22"/>
        </w:rPr>
        <w:t xml:space="preserve"> </w:t>
      </w:r>
      <w:r w:rsidRPr="00080E85">
        <w:rPr>
          <w:rFonts w:ascii="Calibri" w:hAnsi="Calibri" w:cs="Calibri"/>
          <w:sz w:val="22"/>
          <w:szCs w:val="22"/>
        </w:rPr>
        <w:t>mediální skupiny MAFRA</w:t>
      </w:r>
      <w:r>
        <w:rPr>
          <w:rFonts w:ascii="Calibri" w:hAnsi="Calibri" w:cs="Calibri"/>
          <w:sz w:val="22"/>
          <w:szCs w:val="22"/>
        </w:rPr>
        <w:t xml:space="preserve">), a to </w:t>
      </w:r>
      <w:r w:rsidRPr="00080E85">
        <w:rPr>
          <w:rFonts w:ascii="Calibri" w:hAnsi="Calibri" w:cs="Calibri"/>
          <w:sz w:val="22"/>
          <w:szCs w:val="22"/>
        </w:rPr>
        <w:t>v digitální formě</w:t>
      </w:r>
      <w:r>
        <w:rPr>
          <w:rFonts w:ascii="Calibri" w:hAnsi="Calibri" w:cs="Calibri"/>
          <w:sz w:val="22"/>
          <w:szCs w:val="22"/>
        </w:rPr>
        <w:t xml:space="preserve"> (</w:t>
      </w:r>
      <w:r w:rsidRPr="00080E85">
        <w:rPr>
          <w:rFonts w:ascii="Calibri" w:hAnsi="Calibri" w:cs="Calibri"/>
          <w:sz w:val="22"/>
          <w:szCs w:val="22"/>
        </w:rPr>
        <w:t>pokud to umožňuje povaha dokumentace</w:t>
      </w:r>
      <w:r>
        <w:rPr>
          <w:rFonts w:ascii="Calibri" w:hAnsi="Calibri" w:cs="Calibri"/>
          <w:sz w:val="22"/>
          <w:szCs w:val="22"/>
        </w:rPr>
        <w:t xml:space="preserve">, případně doručit </w:t>
      </w:r>
      <w:r w:rsidRPr="00080E85">
        <w:rPr>
          <w:rFonts w:ascii="Calibri" w:hAnsi="Calibri" w:cs="Calibri"/>
          <w:sz w:val="22"/>
          <w:szCs w:val="22"/>
        </w:rPr>
        <w:t xml:space="preserve">na adresu MAFRA, a.s. – </w:t>
      </w:r>
      <w:proofErr w:type="spellStart"/>
      <w:r w:rsidRPr="00080E85">
        <w:rPr>
          <w:rFonts w:ascii="Calibri" w:hAnsi="Calibri" w:cs="Calibri"/>
          <w:sz w:val="22"/>
          <w:szCs w:val="22"/>
        </w:rPr>
        <w:t>Corporate</w:t>
      </w:r>
      <w:proofErr w:type="spellEnd"/>
      <w:r w:rsidRPr="00080E85">
        <w:rPr>
          <w:rFonts w:ascii="Calibri" w:hAnsi="Calibri" w:cs="Calibri"/>
          <w:sz w:val="22"/>
          <w:szCs w:val="22"/>
        </w:rPr>
        <w:t xml:space="preserve"> </w:t>
      </w:r>
      <w:proofErr w:type="spellStart"/>
      <w:r w:rsidRPr="00080E85">
        <w:rPr>
          <w:rFonts w:ascii="Calibri" w:hAnsi="Calibri" w:cs="Calibri"/>
          <w:sz w:val="22"/>
          <w:szCs w:val="22"/>
        </w:rPr>
        <w:t>Affairs</w:t>
      </w:r>
      <w:proofErr w:type="spellEnd"/>
      <w:r w:rsidRPr="00080E85">
        <w:rPr>
          <w:rFonts w:ascii="Calibri" w:hAnsi="Calibri" w:cs="Calibri"/>
          <w:sz w:val="22"/>
          <w:szCs w:val="22"/>
        </w:rPr>
        <w:t>, Karla Engliše 519/11, PSČ 150 00 Praha 5</w:t>
      </w:r>
      <w:r>
        <w:rPr>
          <w:rFonts w:ascii="Calibri" w:hAnsi="Calibri" w:cs="Calibri"/>
          <w:sz w:val="22"/>
          <w:szCs w:val="22"/>
        </w:rPr>
        <w:t>).</w:t>
      </w:r>
    </w:p>
    <w:p w14:paraId="083F600E" w14:textId="77777777" w:rsidR="00F244C1" w:rsidRPr="005E186A" w:rsidRDefault="00F244C1" w:rsidP="00BD5270">
      <w:pPr>
        <w:ind w:left="360"/>
        <w:jc w:val="both"/>
        <w:rPr>
          <w:rFonts w:ascii="Calibri" w:hAnsi="Calibri" w:cs="Calibri"/>
          <w:sz w:val="22"/>
          <w:szCs w:val="22"/>
        </w:rPr>
      </w:pPr>
    </w:p>
    <w:p w14:paraId="0254AB38" w14:textId="77777777" w:rsidR="00E67CCB" w:rsidRPr="00784D71" w:rsidRDefault="00E67CCB" w:rsidP="00213573">
      <w:pPr>
        <w:numPr>
          <w:ilvl w:val="0"/>
          <w:numId w:val="5"/>
        </w:numPr>
        <w:jc w:val="both"/>
        <w:rPr>
          <w:rFonts w:ascii="Calibri" w:hAnsi="Calibri" w:cs="Calibri"/>
          <w:sz w:val="22"/>
          <w:szCs w:val="22"/>
        </w:rPr>
      </w:pPr>
      <w:r w:rsidRPr="008A5BFE">
        <w:rPr>
          <w:rFonts w:ascii="Calibri" w:hAnsi="Calibri" w:cs="Calibri"/>
          <w:sz w:val="22"/>
          <w:szCs w:val="22"/>
        </w:rPr>
        <w:t xml:space="preserve">MAFRA, </w:t>
      </w:r>
      <w:r w:rsidR="00DD0426" w:rsidRPr="008A5BFE">
        <w:rPr>
          <w:rFonts w:ascii="Calibri" w:hAnsi="Calibri" w:cs="Calibri"/>
          <w:sz w:val="22"/>
          <w:szCs w:val="22"/>
        </w:rPr>
        <w:t xml:space="preserve">resp. </w:t>
      </w:r>
      <w:r w:rsidRPr="008A5BFE">
        <w:rPr>
          <w:rFonts w:ascii="Calibri" w:hAnsi="Calibri" w:cs="Calibri"/>
          <w:sz w:val="22"/>
          <w:szCs w:val="22"/>
        </w:rPr>
        <w:t>jí vydávan</w:t>
      </w:r>
      <w:r w:rsidR="00DD0426" w:rsidRPr="008A5BFE">
        <w:rPr>
          <w:rFonts w:ascii="Calibri" w:hAnsi="Calibri" w:cs="Calibri"/>
          <w:sz w:val="22"/>
          <w:szCs w:val="22"/>
        </w:rPr>
        <w:t>ý</w:t>
      </w:r>
      <w:r w:rsidRPr="008A5BFE">
        <w:rPr>
          <w:rFonts w:ascii="Calibri" w:hAnsi="Calibri" w:cs="Calibri"/>
          <w:sz w:val="22"/>
          <w:szCs w:val="22"/>
        </w:rPr>
        <w:t xml:space="preserve"> deník </w:t>
      </w:r>
      <w:r w:rsidR="00AE67B6" w:rsidRPr="008A5BFE">
        <w:rPr>
          <w:rFonts w:ascii="Calibri" w:hAnsi="Calibri" w:cs="Calibri"/>
          <w:sz w:val="22"/>
          <w:szCs w:val="22"/>
        </w:rPr>
        <w:t>Metro</w:t>
      </w:r>
      <w:r w:rsidR="005B289D" w:rsidRPr="008A5BFE">
        <w:rPr>
          <w:rFonts w:ascii="Calibri" w:hAnsi="Calibri" w:cs="Calibri"/>
          <w:sz w:val="22"/>
          <w:szCs w:val="22"/>
        </w:rPr>
        <w:t xml:space="preserve"> </w:t>
      </w:r>
      <w:r w:rsidRPr="008A5BFE">
        <w:rPr>
          <w:rFonts w:ascii="Calibri" w:hAnsi="Calibri" w:cs="Calibri"/>
          <w:sz w:val="22"/>
          <w:szCs w:val="22"/>
        </w:rPr>
        <w:t>j</w:t>
      </w:r>
      <w:r w:rsidR="00DD0426" w:rsidRPr="008A5BFE">
        <w:rPr>
          <w:rFonts w:ascii="Calibri" w:hAnsi="Calibri" w:cs="Calibri"/>
          <w:sz w:val="22"/>
          <w:szCs w:val="22"/>
        </w:rPr>
        <w:t>e</w:t>
      </w:r>
      <w:r w:rsidRPr="008A5BFE">
        <w:rPr>
          <w:rFonts w:ascii="Calibri" w:hAnsi="Calibri" w:cs="Calibri"/>
          <w:sz w:val="22"/>
          <w:szCs w:val="22"/>
        </w:rPr>
        <w:t xml:space="preserve"> </w:t>
      </w:r>
      <w:r w:rsidR="00D971E0" w:rsidRPr="00C459DA">
        <w:rPr>
          <w:rFonts w:ascii="Calibri" w:hAnsi="Calibri" w:cs="Calibri"/>
          <w:sz w:val="22"/>
          <w:szCs w:val="22"/>
        </w:rPr>
        <w:t xml:space="preserve">oficiálním </w:t>
      </w:r>
      <w:r w:rsidR="00283DD7" w:rsidRPr="00C459DA">
        <w:rPr>
          <w:rFonts w:ascii="Calibri" w:hAnsi="Calibri" w:cs="Calibri"/>
          <w:sz w:val="22"/>
          <w:szCs w:val="22"/>
        </w:rPr>
        <w:t xml:space="preserve">mediálním </w:t>
      </w:r>
      <w:r w:rsidRPr="00C459DA">
        <w:rPr>
          <w:rFonts w:ascii="Calibri" w:hAnsi="Calibri" w:cs="Calibri"/>
          <w:sz w:val="22"/>
          <w:szCs w:val="22"/>
        </w:rPr>
        <w:t>partnerem akc</w:t>
      </w:r>
      <w:r w:rsidR="00DD0426" w:rsidRPr="00C459DA">
        <w:rPr>
          <w:rFonts w:ascii="Calibri" w:hAnsi="Calibri" w:cs="Calibri"/>
          <w:sz w:val="22"/>
          <w:szCs w:val="22"/>
        </w:rPr>
        <w:t>e</w:t>
      </w:r>
      <w:r w:rsidR="007100C3" w:rsidRPr="00C459DA">
        <w:rPr>
          <w:rFonts w:ascii="Calibri" w:hAnsi="Calibri" w:cs="Calibri"/>
          <w:sz w:val="22"/>
          <w:szCs w:val="22"/>
        </w:rPr>
        <w:t>.</w:t>
      </w:r>
      <w:r w:rsidR="00613E2B" w:rsidRPr="00C459DA">
        <w:rPr>
          <w:rFonts w:ascii="Calibri" w:hAnsi="Calibri" w:cs="Calibri"/>
          <w:sz w:val="22"/>
          <w:szCs w:val="22"/>
        </w:rPr>
        <w:t xml:space="preserve"> </w:t>
      </w:r>
      <w:r w:rsidRPr="00C459DA">
        <w:rPr>
          <w:rFonts w:ascii="Calibri" w:hAnsi="Calibri" w:cs="Calibri"/>
          <w:sz w:val="22"/>
          <w:szCs w:val="22"/>
        </w:rPr>
        <w:t xml:space="preserve">Smluvní strany se dohodly, že případné uzavření smluv o </w:t>
      </w:r>
      <w:r w:rsidR="00283DD7" w:rsidRPr="00C459DA">
        <w:rPr>
          <w:rFonts w:ascii="Calibri" w:hAnsi="Calibri" w:cs="Calibri"/>
          <w:sz w:val="22"/>
          <w:szCs w:val="22"/>
        </w:rPr>
        <w:t xml:space="preserve">mediálním </w:t>
      </w:r>
      <w:r w:rsidRPr="00C459DA">
        <w:rPr>
          <w:rFonts w:ascii="Calibri" w:hAnsi="Calibri" w:cs="Calibri"/>
          <w:sz w:val="22"/>
          <w:szCs w:val="22"/>
        </w:rPr>
        <w:t xml:space="preserve">partnerství s dalšími subjekty </w:t>
      </w:r>
      <w:r w:rsidR="00DD0426" w:rsidRPr="00C459DA">
        <w:rPr>
          <w:rFonts w:ascii="Calibri" w:hAnsi="Calibri" w:cs="Calibri"/>
          <w:sz w:val="22"/>
          <w:szCs w:val="22"/>
        </w:rPr>
        <w:t>podnikajícími v oblasti periodického tisku a zpravodajských on-line médií vydávaných a provozovaných v České republice</w:t>
      </w:r>
      <w:r w:rsidR="00DD0426" w:rsidRPr="008A5BFE">
        <w:rPr>
          <w:sz w:val="22"/>
          <w:szCs w:val="22"/>
        </w:rPr>
        <w:t xml:space="preserve"> </w:t>
      </w:r>
      <w:r w:rsidR="00E95CA8" w:rsidRPr="008A5BFE">
        <w:rPr>
          <w:rFonts w:ascii="Calibri" w:hAnsi="Calibri" w:cs="Calibri"/>
          <w:sz w:val="22"/>
          <w:szCs w:val="22"/>
        </w:rPr>
        <w:t xml:space="preserve">podléhá </w:t>
      </w:r>
      <w:r w:rsidRPr="008A5BFE">
        <w:rPr>
          <w:rFonts w:ascii="Calibri" w:hAnsi="Calibri" w:cs="Calibri"/>
          <w:sz w:val="22"/>
          <w:szCs w:val="22"/>
        </w:rPr>
        <w:t xml:space="preserve">předchozímu </w:t>
      </w:r>
      <w:r w:rsidR="00DD0426" w:rsidRPr="008A5BFE">
        <w:rPr>
          <w:rFonts w:ascii="Calibri" w:hAnsi="Calibri" w:cs="Calibri"/>
          <w:sz w:val="22"/>
          <w:szCs w:val="22"/>
        </w:rPr>
        <w:t xml:space="preserve">informování </w:t>
      </w:r>
      <w:r w:rsidRPr="008A5BFE">
        <w:rPr>
          <w:rFonts w:ascii="Calibri" w:hAnsi="Calibri" w:cs="Calibri"/>
          <w:sz w:val="22"/>
          <w:szCs w:val="22"/>
        </w:rPr>
        <w:t>společnost</w:t>
      </w:r>
      <w:r w:rsidR="00DD0426" w:rsidRPr="008A5BFE">
        <w:rPr>
          <w:rFonts w:ascii="Calibri" w:hAnsi="Calibri" w:cs="Calibri"/>
          <w:sz w:val="22"/>
          <w:szCs w:val="22"/>
        </w:rPr>
        <w:t>i</w:t>
      </w:r>
      <w:r w:rsidRPr="008A5BFE">
        <w:rPr>
          <w:rFonts w:ascii="Calibri" w:hAnsi="Calibri" w:cs="Calibri"/>
          <w:sz w:val="22"/>
          <w:szCs w:val="22"/>
        </w:rPr>
        <w:t xml:space="preserve"> MAFRA. Pokud KLIENT uzavře ústní či písemné smlouvy o partnerství akce s dalšími </w:t>
      </w:r>
      <w:r w:rsidR="00283DD7" w:rsidRPr="008A5BFE">
        <w:rPr>
          <w:rFonts w:ascii="Calibri" w:hAnsi="Calibri" w:cs="Calibri"/>
          <w:sz w:val="22"/>
          <w:szCs w:val="22"/>
        </w:rPr>
        <w:t xml:space="preserve">mediálními </w:t>
      </w:r>
      <w:r w:rsidRPr="008A5BFE">
        <w:rPr>
          <w:rFonts w:ascii="Calibri" w:hAnsi="Calibri" w:cs="Calibri"/>
          <w:sz w:val="22"/>
          <w:szCs w:val="22"/>
        </w:rPr>
        <w:t xml:space="preserve">partnery bez předchozího </w:t>
      </w:r>
      <w:r w:rsidR="00DD0426" w:rsidRPr="008A5BFE">
        <w:rPr>
          <w:rFonts w:ascii="Calibri" w:hAnsi="Calibri" w:cs="Calibri"/>
          <w:sz w:val="22"/>
          <w:szCs w:val="22"/>
        </w:rPr>
        <w:t>informování</w:t>
      </w:r>
      <w:r w:rsidRPr="008A5BFE">
        <w:rPr>
          <w:rFonts w:ascii="Calibri" w:hAnsi="Calibri" w:cs="Calibri"/>
          <w:sz w:val="22"/>
          <w:szCs w:val="22"/>
        </w:rPr>
        <w:t xml:space="preserve"> MAFRA, jedná se o podstatné porušení této smlouvy ze strany </w:t>
      </w:r>
      <w:r w:rsidRPr="00784D71">
        <w:rPr>
          <w:rFonts w:ascii="Calibri" w:hAnsi="Calibri" w:cs="Calibri"/>
          <w:sz w:val="22"/>
          <w:szCs w:val="22"/>
        </w:rPr>
        <w:t xml:space="preserve">KLIENTA. V takovém případě má MAFRA právo od této smlouvy odstoupit; právo MAFRA na náhradu škody </w:t>
      </w:r>
      <w:r w:rsidR="00265E73" w:rsidRPr="00784D71">
        <w:rPr>
          <w:rFonts w:ascii="Calibri" w:hAnsi="Calibri" w:cs="Calibri"/>
          <w:sz w:val="22"/>
          <w:szCs w:val="22"/>
        </w:rPr>
        <w:t xml:space="preserve">či jiné újmy </w:t>
      </w:r>
      <w:r w:rsidRPr="00784D71">
        <w:rPr>
          <w:rFonts w:ascii="Calibri" w:hAnsi="Calibri" w:cs="Calibri"/>
          <w:sz w:val="22"/>
          <w:szCs w:val="22"/>
        </w:rPr>
        <w:t>zůstává nedotčeno. Odstoupení je účinné dnem jeho doručení KLIENTOVI. Smluvní strany sjednávají, že pro případ takového odstoupení ze strany společnosti MAFRA od této smlouvy je hodnota plnění KLIENTA (do doby odstoupení od smlouvy) 0, - Kč.</w:t>
      </w:r>
    </w:p>
    <w:p w14:paraId="05392451" w14:textId="77777777" w:rsidR="00DD0426" w:rsidRPr="00784D71" w:rsidRDefault="00DD0426" w:rsidP="00DD0426">
      <w:pPr>
        <w:pStyle w:val="Zkladntext"/>
        <w:tabs>
          <w:tab w:val="clear" w:pos="360"/>
        </w:tabs>
        <w:ind w:left="360"/>
        <w:rPr>
          <w:sz w:val="22"/>
          <w:szCs w:val="22"/>
        </w:rPr>
      </w:pPr>
    </w:p>
    <w:p w14:paraId="7C32E7E7" w14:textId="77777777" w:rsidR="008C2F71" w:rsidRPr="0068752C" w:rsidRDefault="008C2F71" w:rsidP="00340BBE">
      <w:pPr>
        <w:numPr>
          <w:ilvl w:val="0"/>
          <w:numId w:val="5"/>
        </w:numPr>
        <w:jc w:val="both"/>
        <w:rPr>
          <w:rFonts w:ascii="Calibri" w:hAnsi="Calibri" w:cs="Calibri"/>
          <w:sz w:val="22"/>
          <w:szCs w:val="22"/>
        </w:rPr>
      </w:pPr>
      <w:r w:rsidRPr="00784D71">
        <w:rPr>
          <w:rFonts w:ascii="Calibri" w:hAnsi="Calibri" w:cs="Calibri"/>
          <w:sz w:val="22"/>
          <w:szCs w:val="22"/>
        </w:rPr>
        <w:t>Hodnota plnění KLIENTA dle písm. c) vychází z předpokladu, že plnění KLIENTA bude poskytováno v rozsahu uvedeném v písm. a) – b). Pokud by z nějakého důvodu, např. nepříznivého počasí, pandemie apod. došlo ke zrušení či omezení akce, které by znamenalo podstatné snížení hodnoty plnění KLIENTA, považují smluvní strany za nesporné, že plnění KLIENTA nebude dosahovat hodnoty uvedené v písm. c), a v takovém případě poskytne KLIENT za neposkytnuté plnění náhradní plnění dle dohody obou stran, a to nejpozději do konce trvání smlouvy tak, aby došlo</w:t>
      </w:r>
      <w:r w:rsidRPr="0068752C">
        <w:rPr>
          <w:rFonts w:ascii="Calibri" w:hAnsi="Calibri" w:cs="Calibri"/>
          <w:sz w:val="22"/>
          <w:szCs w:val="22"/>
        </w:rPr>
        <w:t xml:space="preserve"> k vyrovnání vzájemných plnění dle této smlouvy.</w:t>
      </w:r>
    </w:p>
    <w:p w14:paraId="47F78DC2" w14:textId="77777777" w:rsidR="001C752C" w:rsidRPr="005E186A" w:rsidRDefault="001C752C" w:rsidP="004E6A15">
      <w:pPr>
        <w:ind w:left="360"/>
        <w:jc w:val="both"/>
        <w:rPr>
          <w:rFonts w:ascii="Calibri" w:hAnsi="Calibri" w:cs="Calibri"/>
          <w:sz w:val="22"/>
          <w:szCs w:val="22"/>
        </w:rPr>
      </w:pPr>
    </w:p>
    <w:p w14:paraId="7F0617FA" w14:textId="77777777" w:rsidR="00992CFB" w:rsidRPr="005E186A" w:rsidRDefault="004F2FCB" w:rsidP="00992CFB">
      <w:pPr>
        <w:numPr>
          <w:ilvl w:val="0"/>
          <w:numId w:val="5"/>
        </w:numPr>
        <w:jc w:val="both"/>
        <w:rPr>
          <w:rFonts w:ascii="Calibri" w:hAnsi="Calibri" w:cs="Calibri"/>
          <w:sz w:val="22"/>
          <w:szCs w:val="22"/>
        </w:rPr>
      </w:pPr>
      <w:r w:rsidRPr="005E186A">
        <w:rPr>
          <w:rFonts w:ascii="Calibri" w:hAnsi="Calibri" w:cs="Calibri"/>
          <w:sz w:val="22"/>
          <w:szCs w:val="22"/>
        </w:rPr>
        <w:t xml:space="preserve">KLIENT se zavazuje uhradit své </w:t>
      </w:r>
      <w:r w:rsidR="00AC1F75" w:rsidRPr="005E186A">
        <w:rPr>
          <w:rFonts w:ascii="Calibri" w:hAnsi="Calibri" w:cs="Calibri"/>
          <w:sz w:val="22"/>
          <w:szCs w:val="22"/>
        </w:rPr>
        <w:t>dluhy</w:t>
      </w:r>
      <w:r w:rsidRPr="005E186A">
        <w:rPr>
          <w:rFonts w:ascii="Calibri" w:hAnsi="Calibri" w:cs="Calibri"/>
          <w:sz w:val="22"/>
          <w:szCs w:val="22"/>
        </w:rPr>
        <w:t xml:space="preserve">, jež má uhradit v penězích, do </w:t>
      </w:r>
      <w:r w:rsidR="00065C34" w:rsidRPr="005E186A">
        <w:rPr>
          <w:rFonts w:ascii="Calibri" w:hAnsi="Calibri" w:cs="Calibri"/>
          <w:sz w:val="22"/>
          <w:szCs w:val="22"/>
        </w:rPr>
        <w:t>termínu splatnosti uvedeném na faktuře</w:t>
      </w:r>
      <w:r w:rsidRPr="005E186A">
        <w:rPr>
          <w:rFonts w:ascii="Calibri" w:hAnsi="Calibri" w:cs="Calibri"/>
          <w:sz w:val="22"/>
          <w:szCs w:val="22"/>
        </w:rPr>
        <w:t>.</w:t>
      </w:r>
      <w:r w:rsidR="00E44794" w:rsidRPr="005E186A">
        <w:rPr>
          <w:rFonts w:ascii="Calibri" w:hAnsi="Calibri" w:cs="Calibri"/>
          <w:sz w:val="22"/>
          <w:szCs w:val="22"/>
        </w:rPr>
        <w:t xml:space="preserve"> V případě, že KLIENT neuhradí své dluhy do tohoto termínu, je MAFRA oprávněna zrušit jakékoli KLIENTEM objednané služby v rámci produktů MAFRA, a to bez náhrady.</w:t>
      </w:r>
    </w:p>
    <w:p w14:paraId="27D2BD1F" w14:textId="77777777" w:rsidR="00992CFB" w:rsidRPr="005E186A" w:rsidRDefault="00992CFB" w:rsidP="00992CFB">
      <w:pPr>
        <w:pStyle w:val="Odstavecseseznamem"/>
        <w:rPr>
          <w:rFonts w:ascii="Calibri" w:hAnsi="Calibri" w:cs="Calibri"/>
          <w:sz w:val="22"/>
          <w:szCs w:val="22"/>
        </w:rPr>
      </w:pPr>
    </w:p>
    <w:p w14:paraId="5AAE05EF" w14:textId="77777777" w:rsidR="00E70817" w:rsidRPr="005E47E8" w:rsidRDefault="00992CFB" w:rsidP="00E70817">
      <w:pPr>
        <w:numPr>
          <w:ilvl w:val="0"/>
          <w:numId w:val="5"/>
        </w:numPr>
        <w:spacing w:line="264" w:lineRule="auto"/>
        <w:jc w:val="both"/>
        <w:rPr>
          <w:rFonts w:ascii="Calibri" w:hAnsi="Calibri" w:cs="Calibri"/>
          <w:sz w:val="22"/>
          <w:szCs w:val="22"/>
        </w:rPr>
      </w:pPr>
      <w:r w:rsidRPr="005E186A">
        <w:rPr>
          <w:rFonts w:ascii="Calibri" w:hAnsi="Calibri" w:cs="Calibri"/>
          <w:sz w:val="22"/>
          <w:szCs w:val="22"/>
        </w:rPr>
        <w:t>KLIENT bere na vědomí, že tato smlouva, ani žádné z jejích ustanovení, nemá vliv na redakční nezávislost MAFRA v </w:t>
      </w:r>
      <w:r w:rsidRPr="005E47E8">
        <w:rPr>
          <w:rFonts w:ascii="Calibri" w:hAnsi="Calibri" w:cs="Calibri"/>
          <w:sz w:val="22"/>
          <w:szCs w:val="22"/>
        </w:rPr>
        <w:t>rámci zpravodajství MAFRA o činnosti KLIENTA.</w:t>
      </w:r>
    </w:p>
    <w:p w14:paraId="61267A17" w14:textId="77777777" w:rsidR="00E70817" w:rsidRDefault="00E70817" w:rsidP="00E70817">
      <w:pPr>
        <w:pStyle w:val="Odstavecseseznamem"/>
        <w:rPr>
          <w:rFonts w:ascii="Calibri" w:hAnsi="Calibri" w:cs="Calibri"/>
          <w:sz w:val="22"/>
          <w:szCs w:val="22"/>
        </w:rPr>
      </w:pPr>
    </w:p>
    <w:p w14:paraId="1C269D26" w14:textId="77777777" w:rsidR="005E47E8" w:rsidRPr="005E47E8" w:rsidRDefault="005E47E8" w:rsidP="00E70817">
      <w:pPr>
        <w:pStyle w:val="Odstavecseseznamem"/>
        <w:rPr>
          <w:rFonts w:ascii="Calibri" w:hAnsi="Calibri" w:cs="Calibri"/>
          <w:sz w:val="22"/>
          <w:szCs w:val="22"/>
        </w:rPr>
      </w:pPr>
    </w:p>
    <w:p w14:paraId="106777A6" w14:textId="77777777" w:rsidR="000C6F2F" w:rsidRPr="005E47E8" w:rsidRDefault="000C6F2F" w:rsidP="000C6F2F">
      <w:pPr>
        <w:jc w:val="center"/>
        <w:outlineLvl w:val="0"/>
        <w:rPr>
          <w:rFonts w:ascii="Calibri" w:hAnsi="Calibri" w:cs="Calibri"/>
          <w:b/>
          <w:sz w:val="22"/>
          <w:szCs w:val="22"/>
        </w:rPr>
      </w:pPr>
      <w:r w:rsidRPr="005E47E8">
        <w:rPr>
          <w:rFonts w:ascii="Calibri" w:hAnsi="Calibri" w:cs="Calibri"/>
          <w:b/>
          <w:sz w:val="22"/>
          <w:szCs w:val="22"/>
        </w:rPr>
        <w:t>IV.</w:t>
      </w:r>
    </w:p>
    <w:p w14:paraId="6C65E1A9" w14:textId="77777777" w:rsidR="000C6F2F" w:rsidRPr="005E47E8" w:rsidRDefault="000C6F2F" w:rsidP="000C6F2F">
      <w:pPr>
        <w:jc w:val="center"/>
        <w:outlineLvl w:val="0"/>
        <w:rPr>
          <w:rFonts w:ascii="Calibri" w:hAnsi="Calibri" w:cs="Calibri"/>
          <w:b/>
          <w:sz w:val="22"/>
          <w:szCs w:val="22"/>
        </w:rPr>
      </w:pPr>
      <w:r w:rsidRPr="005E47E8">
        <w:rPr>
          <w:rFonts w:ascii="Calibri" w:hAnsi="Calibri" w:cs="Calibri"/>
          <w:b/>
          <w:sz w:val="22"/>
          <w:szCs w:val="22"/>
        </w:rPr>
        <w:t>DOBA TRVÁNÍ SMLOUVY</w:t>
      </w:r>
    </w:p>
    <w:p w14:paraId="1B8EFFBE" w14:textId="77777777" w:rsidR="004874EE" w:rsidRPr="005E47E8" w:rsidRDefault="004874EE" w:rsidP="004874EE">
      <w:pPr>
        <w:jc w:val="both"/>
        <w:outlineLvl w:val="0"/>
        <w:rPr>
          <w:rFonts w:ascii="Calibri" w:hAnsi="Calibri" w:cs="Calibri"/>
          <w:sz w:val="16"/>
          <w:szCs w:val="16"/>
        </w:rPr>
      </w:pPr>
    </w:p>
    <w:p w14:paraId="57F5CC80" w14:textId="77777777" w:rsidR="004874EE" w:rsidRPr="005E47E8" w:rsidRDefault="004874EE" w:rsidP="004874EE">
      <w:pPr>
        <w:pStyle w:val="Zkladntext"/>
        <w:numPr>
          <w:ilvl w:val="1"/>
          <w:numId w:val="18"/>
        </w:numPr>
        <w:tabs>
          <w:tab w:val="clear" w:pos="360"/>
        </w:tabs>
        <w:ind w:left="426" w:hanging="426"/>
        <w:rPr>
          <w:rFonts w:ascii="Calibri" w:hAnsi="Calibri" w:cs="Calibri"/>
          <w:sz w:val="22"/>
          <w:szCs w:val="22"/>
        </w:rPr>
      </w:pPr>
      <w:r w:rsidRPr="005E47E8">
        <w:rPr>
          <w:rFonts w:ascii="Calibri" w:hAnsi="Calibri" w:cs="Calibri"/>
          <w:sz w:val="22"/>
          <w:szCs w:val="22"/>
        </w:rPr>
        <w:t>Tato Smlouva nabývá platnosti dnem jejího podpisu všemi smluvními stranami.</w:t>
      </w:r>
    </w:p>
    <w:p w14:paraId="0BB33859" w14:textId="77777777" w:rsidR="005E47E8" w:rsidRDefault="005E47E8" w:rsidP="004874EE">
      <w:pPr>
        <w:rPr>
          <w:rFonts w:ascii="Calibri" w:hAnsi="Calibri" w:cs="Calibri"/>
          <w:b/>
          <w:sz w:val="22"/>
          <w:szCs w:val="22"/>
        </w:rPr>
      </w:pPr>
    </w:p>
    <w:p w14:paraId="75856CBF" w14:textId="36419F0B" w:rsidR="004874EE" w:rsidRPr="005E47E8" w:rsidRDefault="004874EE" w:rsidP="004874EE">
      <w:pPr>
        <w:rPr>
          <w:rFonts w:ascii="Calibri" w:hAnsi="Calibri" w:cs="Calibri"/>
          <w:b/>
          <w:bCs/>
          <w:sz w:val="22"/>
          <w:szCs w:val="22"/>
        </w:rPr>
      </w:pPr>
      <w:proofErr w:type="gramStart"/>
      <w:r w:rsidRPr="005E47E8">
        <w:rPr>
          <w:rFonts w:ascii="Calibri" w:hAnsi="Calibri" w:cs="Calibri"/>
          <w:b/>
          <w:sz w:val="22"/>
          <w:szCs w:val="22"/>
        </w:rPr>
        <w:t>4.2</w:t>
      </w:r>
      <w:r w:rsidRPr="005E47E8">
        <w:rPr>
          <w:rFonts w:ascii="Calibri" w:hAnsi="Calibri" w:cs="Calibri"/>
          <w:sz w:val="22"/>
          <w:szCs w:val="22"/>
        </w:rPr>
        <w:t xml:space="preserve"> </w:t>
      </w:r>
      <w:r w:rsidR="00453C82" w:rsidRPr="005E47E8">
        <w:rPr>
          <w:rFonts w:ascii="Calibri" w:hAnsi="Calibri" w:cs="Calibri"/>
          <w:sz w:val="22"/>
          <w:szCs w:val="22"/>
        </w:rPr>
        <w:t xml:space="preserve"> </w:t>
      </w:r>
      <w:r w:rsidRPr="005E47E8">
        <w:rPr>
          <w:rFonts w:ascii="Calibri" w:hAnsi="Calibri" w:cs="Calibri"/>
          <w:sz w:val="22"/>
          <w:szCs w:val="22"/>
        </w:rPr>
        <w:t>Tato</w:t>
      </w:r>
      <w:proofErr w:type="gramEnd"/>
      <w:r w:rsidRPr="005E47E8">
        <w:rPr>
          <w:rFonts w:ascii="Calibri" w:hAnsi="Calibri" w:cs="Calibri"/>
          <w:sz w:val="22"/>
          <w:szCs w:val="22"/>
        </w:rPr>
        <w:t xml:space="preserve"> Smlouva se uzavírá na dobu určitou s účinností </w:t>
      </w:r>
      <w:r w:rsidRPr="005E47E8">
        <w:rPr>
          <w:rFonts w:ascii="Calibri" w:hAnsi="Calibri" w:cs="Calibri"/>
          <w:b/>
          <w:sz w:val="22"/>
          <w:szCs w:val="22"/>
        </w:rPr>
        <w:t xml:space="preserve">od </w:t>
      </w:r>
      <w:r w:rsidR="006E4A73" w:rsidRPr="005E47E8">
        <w:rPr>
          <w:rFonts w:ascii="Calibri" w:hAnsi="Calibri" w:cs="Calibri"/>
          <w:b/>
          <w:sz w:val="22"/>
          <w:szCs w:val="22"/>
        </w:rPr>
        <w:t>15</w:t>
      </w:r>
      <w:r w:rsidR="0014672C" w:rsidRPr="005E47E8">
        <w:rPr>
          <w:rFonts w:ascii="Calibri" w:hAnsi="Calibri" w:cs="Calibri"/>
          <w:b/>
          <w:sz w:val="22"/>
          <w:szCs w:val="22"/>
        </w:rPr>
        <w:t xml:space="preserve">. 8. 2025 do </w:t>
      </w:r>
      <w:r w:rsidR="006E4A73" w:rsidRPr="005E47E8">
        <w:rPr>
          <w:rFonts w:ascii="Calibri" w:hAnsi="Calibri" w:cs="Calibri"/>
          <w:b/>
          <w:sz w:val="22"/>
          <w:szCs w:val="22"/>
        </w:rPr>
        <w:t>14. 8.</w:t>
      </w:r>
      <w:r w:rsidR="0014672C" w:rsidRPr="005E47E8">
        <w:rPr>
          <w:rFonts w:ascii="Calibri" w:hAnsi="Calibri" w:cs="Calibri"/>
          <w:b/>
          <w:sz w:val="22"/>
          <w:szCs w:val="22"/>
        </w:rPr>
        <w:t xml:space="preserve"> 2026</w:t>
      </w:r>
      <w:r w:rsidR="0014672C" w:rsidRPr="005E47E8">
        <w:rPr>
          <w:rFonts w:ascii="Calibri" w:hAnsi="Calibri" w:cs="Calibri"/>
          <w:sz w:val="22"/>
          <w:szCs w:val="22"/>
        </w:rPr>
        <w:t xml:space="preserve">. </w:t>
      </w:r>
    </w:p>
    <w:p w14:paraId="1AA9C0FE" w14:textId="77777777" w:rsidR="004874EE" w:rsidRDefault="004874EE" w:rsidP="004874EE">
      <w:pPr>
        <w:rPr>
          <w:rFonts w:ascii="Calibri" w:hAnsi="Calibri" w:cs="Calibri"/>
          <w:sz w:val="22"/>
          <w:szCs w:val="22"/>
        </w:rPr>
      </w:pPr>
    </w:p>
    <w:p w14:paraId="7D5D8F6F" w14:textId="77777777" w:rsidR="005E47E8" w:rsidRPr="005E47E8" w:rsidRDefault="005E47E8" w:rsidP="004874EE">
      <w:pPr>
        <w:rPr>
          <w:rFonts w:ascii="Calibri" w:hAnsi="Calibri" w:cs="Calibri"/>
          <w:sz w:val="22"/>
          <w:szCs w:val="22"/>
        </w:rPr>
      </w:pPr>
    </w:p>
    <w:p w14:paraId="09549A40" w14:textId="77777777" w:rsidR="009126AB" w:rsidRPr="005E47E8" w:rsidRDefault="009126AB" w:rsidP="009126AB">
      <w:pPr>
        <w:jc w:val="center"/>
        <w:outlineLvl w:val="0"/>
        <w:rPr>
          <w:rFonts w:ascii="Calibri" w:hAnsi="Calibri" w:cs="Calibri"/>
          <w:b/>
          <w:sz w:val="22"/>
          <w:szCs w:val="22"/>
        </w:rPr>
      </w:pPr>
      <w:r w:rsidRPr="005E47E8">
        <w:rPr>
          <w:rFonts w:ascii="Calibri" w:hAnsi="Calibri" w:cs="Calibri"/>
          <w:b/>
          <w:sz w:val="22"/>
          <w:szCs w:val="22"/>
        </w:rPr>
        <w:lastRenderedPageBreak/>
        <w:t>V.</w:t>
      </w:r>
    </w:p>
    <w:p w14:paraId="0DAE45B8" w14:textId="77777777" w:rsidR="009126AB" w:rsidRPr="005E186A" w:rsidRDefault="00A835B5" w:rsidP="00F244C1">
      <w:pPr>
        <w:jc w:val="center"/>
        <w:outlineLvl w:val="0"/>
        <w:rPr>
          <w:rFonts w:ascii="Calibri" w:hAnsi="Calibri" w:cs="Calibri"/>
          <w:b/>
          <w:sz w:val="22"/>
          <w:szCs w:val="22"/>
        </w:rPr>
      </w:pPr>
      <w:r w:rsidRPr="005E47E8">
        <w:rPr>
          <w:rFonts w:ascii="Calibri" w:hAnsi="Calibri" w:cs="Calibri"/>
          <w:b/>
          <w:sz w:val="22"/>
          <w:szCs w:val="22"/>
        </w:rPr>
        <w:t xml:space="preserve">CENOVÉ A </w:t>
      </w:r>
      <w:proofErr w:type="gramStart"/>
      <w:r w:rsidRPr="005E47E8">
        <w:rPr>
          <w:rFonts w:ascii="Calibri" w:hAnsi="Calibri" w:cs="Calibri"/>
          <w:b/>
          <w:sz w:val="22"/>
          <w:szCs w:val="22"/>
        </w:rPr>
        <w:t>PLATEBNÍ</w:t>
      </w:r>
      <w:r w:rsidR="009126AB" w:rsidRPr="005E47E8">
        <w:rPr>
          <w:rFonts w:ascii="Calibri" w:hAnsi="Calibri" w:cs="Calibri"/>
          <w:b/>
          <w:sz w:val="22"/>
          <w:szCs w:val="22"/>
        </w:rPr>
        <w:t xml:space="preserve">  PODMÍNKY</w:t>
      </w:r>
      <w:proofErr w:type="gramEnd"/>
    </w:p>
    <w:p w14:paraId="71B56DB8" w14:textId="77777777" w:rsidR="009B0924" w:rsidRPr="00E84114" w:rsidRDefault="009B0924" w:rsidP="00F244C1">
      <w:pPr>
        <w:jc w:val="center"/>
        <w:outlineLvl w:val="0"/>
        <w:rPr>
          <w:rFonts w:ascii="Calibri" w:hAnsi="Calibri" w:cs="Calibri"/>
          <w:b/>
          <w:sz w:val="16"/>
          <w:szCs w:val="16"/>
        </w:rPr>
      </w:pPr>
    </w:p>
    <w:p w14:paraId="583F2FCB" w14:textId="77777777" w:rsidR="009126AB" w:rsidRPr="005E186A" w:rsidRDefault="009126AB" w:rsidP="009126AB">
      <w:pPr>
        <w:outlineLvl w:val="0"/>
        <w:rPr>
          <w:rFonts w:ascii="Calibri" w:hAnsi="Calibri" w:cs="Calibri"/>
          <w:b/>
          <w:sz w:val="22"/>
          <w:szCs w:val="22"/>
        </w:rPr>
      </w:pPr>
      <w:r w:rsidRPr="005E186A">
        <w:rPr>
          <w:rFonts w:ascii="Calibri" w:hAnsi="Calibri" w:cs="Calibri"/>
          <w:b/>
          <w:sz w:val="22"/>
          <w:szCs w:val="22"/>
        </w:rPr>
        <w:t>5.1 Plnění</w:t>
      </w:r>
    </w:p>
    <w:p w14:paraId="0B1953A5" w14:textId="77777777" w:rsidR="00113571" w:rsidRPr="005E186A" w:rsidRDefault="009126AB" w:rsidP="00113571">
      <w:pPr>
        <w:jc w:val="both"/>
        <w:rPr>
          <w:rFonts w:ascii="Calibri" w:hAnsi="Calibri" w:cs="Calibri"/>
          <w:b/>
          <w:bCs/>
          <w:sz w:val="22"/>
          <w:szCs w:val="22"/>
        </w:rPr>
      </w:pPr>
      <w:r w:rsidRPr="005E186A">
        <w:rPr>
          <w:rFonts w:ascii="Calibri" w:hAnsi="Calibri" w:cs="Calibri"/>
          <w:sz w:val="22"/>
          <w:szCs w:val="22"/>
        </w:rPr>
        <w:t>Plnění smluvních stran jsou poskytována za běžné (obchodní) ceny včetně DPH dle platných ceníků obou smluvních stran. Obě strany se v</w:t>
      </w:r>
      <w:r w:rsidRPr="005E186A">
        <w:rPr>
          <w:rFonts w:ascii="Calibri" w:hAnsi="Calibri" w:cs="Calibri"/>
          <w:b/>
          <w:bCs/>
          <w:sz w:val="22"/>
          <w:szCs w:val="22"/>
        </w:rPr>
        <w:t xml:space="preserve"> </w:t>
      </w:r>
      <w:r w:rsidRPr="005E186A">
        <w:rPr>
          <w:rFonts w:ascii="Calibri" w:hAnsi="Calibri" w:cs="Calibri"/>
          <w:bCs/>
          <w:sz w:val="22"/>
          <w:szCs w:val="22"/>
        </w:rPr>
        <w:t>souladu s ustanovením § 26 zákona č. 235/2004 Sb. o DPH zavazují si za uskutečněné plnění vždy navzájem vystavit a zaslat daňový doklad.</w:t>
      </w:r>
      <w:r w:rsidR="00113571" w:rsidRPr="005E186A">
        <w:rPr>
          <w:rFonts w:ascii="Calibri" w:hAnsi="Calibri" w:cs="Calibri"/>
          <w:b/>
          <w:bCs/>
          <w:sz w:val="22"/>
          <w:szCs w:val="22"/>
          <w:lang w:val="x-none"/>
        </w:rPr>
        <w:t xml:space="preserve"> Případné rozdíly vzniklé v souvislosti se změnami DPH jsou si partneři povinni uhradit.</w:t>
      </w:r>
    </w:p>
    <w:p w14:paraId="65AA8CB3" w14:textId="77777777" w:rsidR="009126AB" w:rsidRPr="005E186A" w:rsidRDefault="009126AB" w:rsidP="009126AB">
      <w:pPr>
        <w:rPr>
          <w:rFonts w:ascii="Calibri" w:hAnsi="Calibri" w:cs="Calibri"/>
          <w:sz w:val="22"/>
          <w:szCs w:val="22"/>
        </w:rPr>
      </w:pPr>
    </w:p>
    <w:p w14:paraId="5AE48BDD" w14:textId="77777777" w:rsidR="009126AB" w:rsidRPr="005E186A" w:rsidRDefault="009126AB" w:rsidP="009126AB">
      <w:pPr>
        <w:outlineLvl w:val="0"/>
        <w:rPr>
          <w:rFonts w:ascii="Calibri" w:hAnsi="Calibri" w:cs="Calibri"/>
          <w:sz w:val="22"/>
          <w:szCs w:val="22"/>
        </w:rPr>
      </w:pPr>
      <w:r w:rsidRPr="005E186A">
        <w:rPr>
          <w:rFonts w:ascii="Calibri" w:hAnsi="Calibri" w:cs="Calibri"/>
          <w:b/>
          <w:sz w:val="22"/>
          <w:szCs w:val="22"/>
        </w:rPr>
        <w:t>5.2 MAFRA se zavazuje:</w:t>
      </w:r>
    </w:p>
    <w:p w14:paraId="0CD67927" w14:textId="77777777" w:rsidR="009747FF" w:rsidRPr="00954A2B" w:rsidRDefault="009747FF" w:rsidP="009747FF">
      <w:pPr>
        <w:jc w:val="both"/>
        <w:outlineLvl w:val="0"/>
        <w:rPr>
          <w:rFonts w:ascii="Calibri" w:hAnsi="Calibri" w:cs="Calibri"/>
          <w:bCs/>
          <w:sz w:val="22"/>
          <w:szCs w:val="22"/>
        </w:rPr>
      </w:pPr>
      <w:r w:rsidRPr="00EB1FCE">
        <w:rPr>
          <w:rFonts w:ascii="Calibri" w:hAnsi="Calibri" w:cs="Calibri"/>
          <w:sz w:val="22"/>
          <w:szCs w:val="22"/>
        </w:rPr>
        <w:t>v souladu se zákonem o DPH vystavit a zaslat daňový</w:t>
      </w:r>
      <w:r w:rsidR="004C4EC5" w:rsidRPr="00EB1FCE">
        <w:rPr>
          <w:rFonts w:ascii="Calibri" w:hAnsi="Calibri" w:cs="Calibri"/>
          <w:sz w:val="22"/>
          <w:szCs w:val="22"/>
        </w:rPr>
        <w:t>/é</w:t>
      </w:r>
      <w:r w:rsidRPr="00EB1FCE">
        <w:rPr>
          <w:rFonts w:ascii="Calibri" w:hAnsi="Calibri" w:cs="Calibri"/>
          <w:sz w:val="22"/>
          <w:szCs w:val="22"/>
        </w:rPr>
        <w:t xml:space="preserve"> doklad</w:t>
      </w:r>
      <w:r w:rsidR="004C4EC5" w:rsidRPr="00EB1FCE">
        <w:rPr>
          <w:rFonts w:ascii="Calibri" w:hAnsi="Calibri" w:cs="Calibri"/>
          <w:sz w:val="22"/>
          <w:szCs w:val="22"/>
        </w:rPr>
        <w:t>/y</w:t>
      </w:r>
      <w:r w:rsidRPr="00EB1FCE">
        <w:rPr>
          <w:rFonts w:ascii="Calibri" w:hAnsi="Calibri" w:cs="Calibri"/>
          <w:sz w:val="22"/>
          <w:szCs w:val="22"/>
        </w:rPr>
        <w:t xml:space="preserve"> na poskytnutá plnění podle bodů </w:t>
      </w:r>
      <w:r w:rsidRPr="00EB1FCE">
        <w:rPr>
          <w:rFonts w:ascii="Calibri" w:hAnsi="Calibri" w:cs="Calibri"/>
          <w:b/>
          <w:sz w:val="22"/>
          <w:szCs w:val="22"/>
        </w:rPr>
        <w:t>3.1</w:t>
      </w:r>
      <w:r w:rsidRPr="00EB1FCE">
        <w:rPr>
          <w:rFonts w:ascii="Calibri" w:hAnsi="Calibri" w:cs="Calibri"/>
          <w:sz w:val="22"/>
          <w:szCs w:val="22"/>
        </w:rPr>
        <w:t xml:space="preserve">, tj. základní cena + DPH. </w:t>
      </w:r>
      <w:r w:rsidRPr="00EB1FCE">
        <w:rPr>
          <w:rFonts w:ascii="Calibri" w:hAnsi="Calibri" w:cs="Calibri"/>
          <w:b/>
          <w:sz w:val="22"/>
          <w:szCs w:val="22"/>
        </w:rPr>
        <w:t xml:space="preserve">Na daňové doklady dle plnění bodu 3.1 v rozsahu sjednaného zápočtu </w:t>
      </w:r>
      <w:r w:rsidR="007A4630" w:rsidRPr="00EB1FCE">
        <w:rPr>
          <w:rFonts w:ascii="Calibri" w:hAnsi="Calibri" w:cs="Calibri"/>
          <w:b/>
          <w:sz w:val="22"/>
          <w:szCs w:val="22"/>
        </w:rPr>
        <w:t>vyznačí "neproplácet – zápočet“ a na daňové doklady na plnění v hodnotě 2</w:t>
      </w:r>
      <w:r w:rsidR="00EB1FCE" w:rsidRPr="00EB1FCE">
        <w:rPr>
          <w:rFonts w:ascii="Calibri" w:hAnsi="Calibri" w:cs="Calibri"/>
          <w:b/>
          <w:sz w:val="22"/>
          <w:szCs w:val="22"/>
        </w:rPr>
        <w:t>2</w:t>
      </w:r>
      <w:r w:rsidR="007A4630" w:rsidRPr="00EB1FCE">
        <w:rPr>
          <w:rFonts w:ascii="Calibri" w:hAnsi="Calibri" w:cs="Calibri"/>
          <w:b/>
          <w:sz w:val="22"/>
          <w:szCs w:val="22"/>
        </w:rPr>
        <w:t xml:space="preserve">0.000 Kč + DPH uvede „k úhradě bankovním </w:t>
      </w:r>
      <w:r w:rsidR="007A4630" w:rsidRPr="00EB1FCE">
        <w:rPr>
          <w:rFonts w:ascii="Calibri" w:hAnsi="Calibri" w:cs="Calibri"/>
          <w:bCs/>
          <w:sz w:val="22"/>
          <w:szCs w:val="22"/>
        </w:rPr>
        <w:t>převodem na účet MAFRA, a.s. – číslo účtu: 1218942-011/0100 za inzerci</w:t>
      </w:r>
      <w:r w:rsidR="00EB1FCE" w:rsidRPr="00EB1FCE">
        <w:rPr>
          <w:rFonts w:ascii="Calibri" w:hAnsi="Calibri" w:cs="Calibri"/>
          <w:bCs/>
          <w:sz w:val="22"/>
          <w:szCs w:val="22"/>
        </w:rPr>
        <w:t>.</w:t>
      </w:r>
    </w:p>
    <w:p w14:paraId="1AF274CF" w14:textId="77777777" w:rsidR="009747FF" w:rsidRPr="005E186A" w:rsidRDefault="009747FF" w:rsidP="000C63D7">
      <w:pPr>
        <w:jc w:val="both"/>
        <w:rPr>
          <w:rFonts w:ascii="Calibri" w:hAnsi="Calibri" w:cs="Calibri"/>
          <w:sz w:val="22"/>
          <w:szCs w:val="22"/>
          <w:u w:val="single"/>
        </w:rPr>
      </w:pPr>
    </w:p>
    <w:p w14:paraId="6277E00C" w14:textId="77777777" w:rsidR="00AF2C47" w:rsidRPr="005E186A" w:rsidRDefault="00AF2C47" w:rsidP="00AF2C47">
      <w:pPr>
        <w:jc w:val="both"/>
        <w:rPr>
          <w:rFonts w:ascii="Calibri" w:hAnsi="Calibri" w:cs="Calibri"/>
          <w:sz w:val="22"/>
          <w:szCs w:val="22"/>
        </w:rPr>
      </w:pPr>
      <w:r w:rsidRPr="005E186A">
        <w:rPr>
          <w:rFonts w:ascii="Calibri" w:hAnsi="Calibri" w:cs="Calibri"/>
          <w:b/>
          <w:bCs/>
          <w:sz w:val="22"/>
          <w:szCs w:val="22"/>
        </w:rPr>
        <w:t>5.3 KLIENT se zavazuje:</w:t>
      </w:r>
    </w:p>
    <w:p w14:paraId="2BDB04B4" w14:textId="77777777" w:rsidR="00856F8E" w:rsidRPr="006F54D2" w:rsidRDefault="00856F8E" w:rsidP="00856F8E">
      <w:pPr>
        <w:jc w:val="both"/>
        <w:rPr>
          <w:rFonts w:ascii="Calibri" w:hAnsi="Calibri" w:cs="Calibri"/>
          <w:sz w:val="22"/>
          <w:szCs w:val="22"/>
        </w:rPr>
      </w:pPr>
      <w:r w:rsidRPr="006F54D2">
        <w:rPr>
          <w:rFonts w:ascii="Calibri" w:hAnsi="Calibri" w:cs="Calibri"/>
          <w:sz w:val="22"/>
          <w:szCs w:val="22"/>
        </w:rPr>
        <w:t xml:space="preserve">v souladu se zákonem o DPH vystavit a zaslat MAFRA daňový doklad </w:t>
      </w:r>
      <w:r>
        <w:rPr>
          <w:rFonts w:ascii="Calibri" w:hAnsi="Calibri" w:cs="Calibri"/>
          <w:sz w:val="22"/>
          <w:szCs w:val="22"/>
        </w:rPr>
        <w:t xml:space="preserve">(či daňové doklady) </w:t>
      </w:r>
      <w:r w:rsidRPr="006F54D2">
        <w:rPr>
          <w:rFonts w:ascii="Calibri" w:hAnsi="Calibri" w:cs="Calibri"/>
          <w:sz w:val="22"/>
          <w:szCs w:val="22"/>
        </w:rPr>
        <w:t xml:space="preserve">na poskytnutá plnění podle bodů </w:t>
      </w:r>
      <w:r w:rsidRPr="006F54D2">
        <w:rPr>
          <w:rFonts w:ascii="Calibri" w:hAnsi="Calibri" w:cs="Calibri"/>
          <w:b/>
          <w:bCs/>
          <w:sz w:val="22"/>
          <w:szCs w:val="22"/>
        </w:rPr>
        <w:t>3.2</w:t>
      </w:r>
      <w:r w:rsidRPr="006F54D2">
        <w:rPr>
          <w:rFonts w:ascii="Calibri" w:hAnsi="Calibri" w:cs="Calibri"/>
          <w:sz w:val="22"/>
          <w:szCs w:val="22"/>
        </w:rPr>
        <w:t xml:space="preserve"> </w:t>
      </w:r>
      <w:r>
        <w:rPr>
          <w:rFonts w:ascii="Calibri" w:hAnsi="Calibri" w:cs="Calibri"/>
          <w:sz w:val="22"/>
          <w:szCs w:val="22"/>
        </w:rPr>
        <w:t xml:space="preserve">vždy </w:t>
      </w:r>
      <w:r w:rsidRPr="006F54D2">
        <w:rPr>
          <w:rFonts w:ascii="Calibri" w:hAnsi="Calibri" w:cs="Calibri"/>
          <w:sz w:val="22"/>
          <w:szCs w:val="22"/>
        </w:rPr>
        <w:t>s</w:t>
      </w:r>
      <w:r>
        <w:rPr>
          <w:rFonts w:ascii="Calibri" w:hAnsi="Calibri" w:cs="Calibri"/>
          <w:sz w:val="22"/>
          <w:szCs w:val="22"/>
        </w:rPr>
        <w:t> konkrétní specifikací termínu,</w:t>
      </w:r>
      <w:r w:rsidRPr="006F54D2">
        <w:rPr>
          <w:rFonts w:ascii="Calibri" w:hAnsi="Calibri" w:cs="Calibri"/>
          <w:sz w:val="22"/>
          <w:szCs w:val="22"/>
        </w:rPr>
        <w:t xml:space="preserve"> rozpisem plnění </w:t>
      </w:r>
      <w:r>
        <w:rPr>
          <w:rFonts w:ascii="Calibri" w:hAnsi="Calibri" w:cs="Calibri"/>
          <w:sz w:val="22"/>
          <w:szCs w:val="22"/>
        </w:rPr>
        <w:t>a označením čísla této s</w:t>
      </w:r>
      <w:r w:rsidRPr="006E317F">
        <w:rPr>
          <w:rFonts w:ascii="Calibri" w:hAnsi="Calibri" w:cs="Calibri"/>
          <w:sz w:val="22"/>
          <w:szCs w:val="22"/>
        </w:rPr>
        <w:t xml:space="preserve">mlouvy v členění na základní cenu + DPH (lze i formou přílohy), a to nejpozději do </w:t>
      </w:r>
      <w:r w:rsidR="006E317F" w:rsidRPr="006E317F">
        <w:rPr>
          <w:rFonts w:ascii="Calibri" w:hAnsi="Calibri" w:cs="Calibri"/>
          <w:sz w:val="22"/>
          <w:szCs w:val="22"/>
        </w:rPr>
        <w:t>1</w:t>
      </w:r>
      <w:r w:rsidRPr="006E317F">
        <w:rPr>
          <w:rFonts w:ascii="Calibri" w:hAnsi="Calibri" w:cs="Calibri"/>
          <w:sz w:val="22"/>
          <w:szCs w:val="22"/>
        </w:rPr>
        <w:t xml:space="preserve">0 dní od konce </w:t>
      </w:r>
      <w:r w:rsidR="006E317F" w:rsidRPr="006E317F">
        <w:rPr>
          <w:rFonts w:ascii="Calibri" w:hAnsi="Calibri" w:cs="Calibri"/>
          <w:sz w:val="22"/>
          <w:szCs w:val="22"/>
        </w:rPr>
        <w:t>akce</w:t>
      </w:r>
      <w:r w:rsidRPr="006E317F">
        <w:rPr>
          <w:rFonts w:ascii="Calibri" w:hAnsi="Calibri" w:cs="Calibri"/>
          <w:sz w:val="22"/>
          <w:szCs w:val="22"/>
        </w:rPr>
        <w:t>.</w:t>
      </w:r>
      <w:r>
        <w:rPr>
          <w:rFonts w:ascii="Calibri" w:hAnsi="Calibri" w:cs="Calibri"/>
          <w:sz w:val="22"/>
          <w:szCs w:val="22"/>
        </w:rPr>
        <w:t xml:space="preserve"> </w:t>
      </w:r>
      <w:r w:rsidRPr="006F54D2">
        <w:rPr>
          <w:rFonts w:ascii="Calibri" w:hAnsi="Calibri" w:cs="Calibri"/>
          <w:b/>
          <w:bCs/>
          <w:sz w:val="22"/>
          <w:szCs w:val="22"/>
        </w:rPr>
        <w:t>Na daňovém dokladu vyznačí "</w:t>
      </w:r>
      <w:proofErr w:type="gramStart"/>
      <w:r w:rsidRPr="006F54D2">
        <w:rPr>
          <w:rFonts w:ascii="Calibri" w:hAnsi="Calibri" w:cs="Calibri"/>
          <w:b/>
          <w:bCs/>
          <w:sz w:val="22"/>
          <w:szCs w:val="22"/>
        </w:rPr>
        <w:t>neproplácet</w:t>
      </w:r>
      <w:r>
        <w:rPr>
          <w:rFonts w:ascii="Calibri" w:hAnsi="Calibri" w:cs="Calibri"/>
          <w:b/>
          <w:bCs/>
          <w:sz w:val="22"/>
          <w:szCs w:val="22"/>
        </w:rPr>
        <w:t xml:space="preserve"> </w:t>
      </w:r>
      <w:r w:rsidRPr="006F54D2">
        <w:rPr>
          <w:rFonts w:ascii="Calibri" w:hAnsi="Calibri" w:cs="Calibri"/>
          <w:b/>
          <w:bCs/>
          <w:sz w:val="22"/>
          <w:szCs w:val="22"/>
        </w:rPr>
        <w:t>- zápočet</w:t>
      </w:r>
      <w:proofErr w:type="gramEnd"/>
      <w:r w:rsidRPr="006F54D2">
        <w:rPr>
          <w:rFonts w:ascii="Calibri" w:hAnsi="Calibri" w:cs="Calibri"/>
          <w:b/>
          <w:bCs/>
          <w:sz w:val="22"/>
          <w:szCs w:val="22"/>
        </w:rPr>
        <w:t>"</w:t>
      </w:r>
      <w:r>
        <w:rPr>
          <w:rFonts w:ascii="Calibri" w:hAnsi="Calibri" w:cs="Calibri"/>
          <w:b/>
          <w:bCs/>
          <w:sz w:val="22"/>
          <w:szCs w:val="22"/>
        </w:rPr>
        <w:t xml:space="preserve"> a uvede č. objednávky </w:t>
      </w:r>
      <w:r w:rsidRPr="009070CB">
        <w:rPr>
          <w:rFonts w:ascii="Calibri" w:hAnsi="Calibri" w:cs="Calibri"/>
          <w:bCs/>
          <w:sz w:val="22"/>
          <w:szCs w:val="22"/>
        </w:rPr>
        <w:t>(pokud MAFRA toto číslo dodá).</w:t>
      </w:r>
      <w:r w:rsidRPr="006F54D2">
        <w:rPr>
          <w:rFonts w:ascii="Calibri" w:hAnsi="Calibri" w:cs="Calibri"/>
          <w:b/>
          <w:bCs/>
          <w:sz w:val="22"/>
          <w:szCs w:val="22"/>
        </w:rPr>
        <w:t xml:space="preserve"> </w:t>
      </w:r>
      <w:r w:rsidRPr="006F54D2">
        <w:rPr>
          <w:rFonts w:ascii="Calibri" w:hAnsi="Calibri" w:cs="Calibri"/>
          <w:sz w:val="22"/>
          <w:szCs w:val="22"/>
        </w:rPr>
        <w:t xml:space="preserve">Daňový doklad </w:t>
      </w:r>
      <w:r>
        <w:rPr>
          <w:rFonts w:ascii="Calibri" w:hAnsi="Calibri" w:cs="Calibri"/>
          <w:sz w:val="22"/>
          <w:szCs w:val="22"/>
        </w:rPr>
        <w:t>(či daň</w:t>
      </w:r>
      <w:r w:rsidRPr="006E317F">
        <w:rPr>
          <w:rFonts w:ascii="Calibri" w:hAnsi="Calibri" w:cs="Calibri"/>
          <w:sz w:val="22"/>
          <w:szCs w:val="22"/>
        </w:rPr>
        <w:t xml:space="preserve">ové doklady) vystaví a spolu s dokumentací fakturovaného plnění </w:t>
      </w:r>
      <w:r w:rsidRPr="006E317F">
        <w:rPr>
          <w:rFonts w:ascii="Calibri" w:hAnsi="Calibri" w:cs="Calibri"/>
          <w:b/>
          <w:bCs/>
          <w:sz w:val="22"/>
          <w:szCs w:val="22"/>
        </w:rPr>
        <w:t xml:space="preserve">zašle na e-mail </w:t>
      </w:r>
      <w:hyperlink r:id="rId13" w:history="1">
        <w:r w:rsidRPr="006E317F">
          <w:rPr>
            <w:rStyle w:val="Hypertextovodkaz"/>
            <w:rFonts w:ascii="Calibri" w:hAnsi="Calibri" w:cs="Calibri"/>
            <w:b/>
            <w:bCs/>
            <w:color w:val="auto"/>
            <w:sz w:val="22"/>
            <w:szCs w:val="22"/>
            <w:u w:val="none"/>
          </w:rPr>
          <w:t>faktury@mafra.cz</w:t>
        </w:r>
      </w:hyperlink>
      <w:r w:rsidRPr="006E317F">
        <w:rPr>
          <w:rFonts w:ascii="Calibri" w:hAnsi="Calibri" w:cs="Calibri"/>
          <w:sz w:val="22"/>
          <w:szCs w:val="22"/>
        </w:rPr>
        <w:t xml:space="preserve"> (pokud</w:t>
      </w:r>
      <w:r>
        <w:rPr>
          <w:rFonts w:ascii="Calibri" w:hAnsi="Calibri" w:cs="Calibri"/>
          <w:sz w:val="22"/>
          <w:szCs w:val="22"/>
        </w:rPr>
        <w:t xml:space="preserve"> se smluvní strany nedohodnou jinak).</w:t>
      </w:r>
    </w:p>
    <w:p w14:paraId="0C5026CA" w14:textId="77777777" w:rsidR="000B0105" w:rsidRPr="005E186A" w:rsidRDefault="000B0105" w:rsidP="00002088">
      <w:pPr>
        <w:jc w:val="both"/>
        <w:rPr>
          <w:rFonts w:ascii="Calibri" w:hAnsi="Calibri" w:cs="Calibri"/>
          <w:b/>
          <w:sz w:val="22"/>
          <w:szCs w:val="22"/>
        </w:rPr>
      </w:pPr>
    </w:p>
    <w:p w14:paraId="79ECCC1A" w14:textId="77777777" w:rsidR="009126AB" w:rsidRPr="005E186A" w:rsidRDefault="009126AB" w:rsidP="009126AB">
      <w:pPr>
        <w:jc w:val="both"/>
        <w:outlineLvl w:val="0"/>
        <w:rPr>
          <w:rFonts w:ascii="Calibri" w:hAnsi="Calibri" w:cs="Calibri"/>
          <w:sz w:val="22"/>
          <w:szCs w:val="22"/>
        </w:rPr>
      </w:pPr>
      <w:r w:rsidRPr="005E186A">
        <w:rPr>
          <w:rFonts w:ascii="Calibri" w:hAnsi="Calibri" w:cs="Calibri"/>
          <w:b/>
          <w:sz w:val="22"/>
          <w:szCs w:val="22"/>
        </w:rPr>
        <w:t>5.4 Úhrady</w:t>
      </w:r>
    </w:p>
    <w:p w14:paraId="0C5EEE8B"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Pokud nedojde z jakýchkoliv důvodů k vyrovnání vzájemných plnění, je strana, která své plnění poskytla, oprávněna požadovat úhradu; tím není dotčeno oprávnění podle čl. VI. odst. 1.  Strana, která plnění neposkytla, je povinna uhradit vzniklý rozdíl nejpozději do 7 dnů od data konání akce.</w:t>
      </w:r>
    </w:p>
    <w:p w14:paraId="30F20FF5" w14:textId="77777777" w:rsidR="009126AB" w:rsidRPr="005E186A" w:rsidRDefault="009126AB" w:rsidP="009126AB">
      <w:pPr>
        <w:rPr>
          <w:rFonts w:ascii="Calibri" w:hAnsi="Calibri" w:cs="Calibri"/>
          <w:b/>
          <w:sz w:val="22"/>
          <w:szCs w:val="22"/>
        </w:rPr>
      </w:pPr>
    </w:p>
    <w:p w14:paraId="515AEC17" w14:textId="77777777" w:rsidR="009126AB" w:rsidRPr="005E186A" w:rsidRDefault="009126AB" w:rsidP="009126AB">
      <w:pPr>
        <w:rPr>
          <w:rFonts w:ascii="Calibri" w:hAnsi="Calibri" w:cs="Calibri"/>
          <w:b/>
          <w:sz w:val="22"/>
          <w:szCs w:val="22"/>
        </w:rPr>
      </w:pPr>
      <w:r w:rsidRPr="005E186A">
        <w:rPr>
          <w:rFonts w:ascii="Calibri" w:hAnsi="Calibri" w:cs="Calibri"/>
          <w:b/>
          <w:sz w:val="22"/>
          <w:szCs w:val="22"/>
        </w:rPr>
        <w:t>5.5 Zápočet</w:t>
      </w:r>
    </w:p>
    <w:p w14:paraId="28201023"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 xml:space="preserve">Obě strany se dohodly na tom, že pohledávky jedné smluvní strany z této smlouvy mohou být po dobu předpokládané doby trvání této smlouvy a dále 6 měsíců po datu jejího předpokládaného zániku (viz čl. IV.) započítány pouze s pohledávkami druhé smluvní strany podle této smlouvy, ledaže by se smluvní strany výslovně dohodly jinak. To neplatí v případě, kdy: </w:t>
      </w:r>
    </w:p>
    <w:p w14:paraId="7117EA20"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a) by se některá ze smluvních stran ocitla v úpadku,</w:t>
      </w:r>
    </w:p>
    <w:p w14:paraId="3D7DBE8B"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b) by byla pravomocně nařízena exekuce na majetek některé ze smluvních stran,</w:t>
      </w:r>
    </w:p>
    <w:p w14:paraId="1C03AA26"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 xml:space="preserve">c) by některá ze smluvních stran opakovaně či podstatným způsobem porušila svoje povinnosti podle této smlouvy; </w:t>
      </w:r>
    </w:p>
    <w:p w14:paraId="53A32A80"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 xml:space="preserve">v takovém případě je druhá smluvní strana oprávněna provést jednostranný zápočet v souladu s příslušnými právními </w:t>
      </w:r>
      <w:r w:rsidR="00A835B5" w:rsidRPr="005E186A">
        <w:rPr>
          <w:rFonts w:ascii="Calibri" w:hAnsi="Calibri" w:cs="Calibri"/>
          <w:sz w:val="22"/>
          <w:szCs w:val="22"/>
        </w:rPr>
        <w:t>předpisy,</w:t>
      </w:r>
      <w:r w:rsidR="00AC1F75" w:rsidRPr="005E186A">
        <w:rPr>
          <w:rFonts w:ascii="Calibri" w:hAnsi="Calibri" w:cs="Calibri"/>
          <w:sz w:val="22"/>
          <w:szCs w:val="22"/>
        </w:rPr>
        <w:t xml:space="preserve"> a to bez ohledu na splatnost jednotlivých faktur</w:t>
      </w:r>
      <w:r w:rsidRPr="005E186A">
        <w:rPr>
          <w:rFonts w:ascii="Calibri" w:hAnsi="Calibri" w:cs="Calibri"/>
          <w:sz w:val="22"/>
          <w:szCs w:val="22"/>
        </w:rPr>
        <w:t xml:space="preserve">. </w:t>
      </w:r>
    </w:p>
    <w:p w14:paraId="35A26145" w14:textId="77777777" w:rsidR="004F2FCB" w:rsidRPr="005E186A" w:rsidRDefault="004F2FCB" w:rsidP="009126AB">
      <w:pPr>
        <w:jc w:val="both"/>
        <w:rPr>
          <w:rFonts w:ascii="Calibri" w:hAnsi="Calibri" w:cs="Calibri"/>
          <w:sz w:val="22"/>
          <w:szCs w:val="22"/>
        </w:rPr>
      </w:pPr>
      <w:r w:rsidRPr="005E186A">
        <w:rPr>
          <w:rFonts w:ascii="Calibri" w:hAnsi="Calibri" w:cs="Calibri"/>
          <w:sz w:val="22"/>
          <w:szCs w:val="22"/>
        </w:rPr>
        <w:t xml:space="preserve">K zápočtu </w:t>
      </w:r>
      <w:r w:rsidR="00265E73" w:rsidRPr="005E186A">
        <w:rPr>
          <w:rFonts w:ascii="Calibri" w:hAnsi="Calibri" w:cs="Calibri"/>
          <w:sz w:val="22"/>
          <w:szCs w:val="22"/>
        </w:rPr>
        <w:t xml:space="preserve">předpokládanému v této smlouvě </w:t>
      </w:r>
      <w:r w:rsidRPr="005E186A">
        <w:rPr>
          <w:rFonts w:ascii="Calibri" w:hAnsi="Calibri" w:cs="Calibri"/>
          <w:sz w:val="22"/>
          <w:szCs w:val="22"/>
        </w:rPr>
        <w:t>dochází automaticky doručením příslušné faktury v rozsahu, v jakém se kryje s jinou zápočtovou fakturou podle této smlouvy.</w:t>
      </w:r>
    </w:p>
    <w:p w14:paraId="317A55B4" w14:textId="77777777" w:rsidR="001F48A9" w:rsidRPr="00E84114" w:rsidRDefault="001F48A9" w:rsidP="009126AB">
      <w:pPr>
        <w:jc w:val="both"/>
        <w:rPr>
          <w:rFonts w:ascii="Calibri" w:hAnsi="Calibri" w:cs="Calibri"/>
          <w:sz w:val="16"/>
          <w:szCs w:val="16"/>
        </w:rPr>
      </w:pPr>
    </w:p>
    <w:p w14:paraId="3D36B8BA" w14:textId="77777777" w:rsidR="0040205F" w:rsidRPr="005E186A" w:rsidRDefault="0040205F" w:rsidP="0040205F">
      <w:pPr>
        <w:rPr>
          <w:rFonts w:ascii="Calibri" w:hAnsi="Calibri" w:cs="Calibri"/>
          <w:b/>
          <w:sz w:val="22"/>
          <w:szCs w:val="22"/>
        </w:rPr>
      </w:pPr>
      <w:r w:rsidRPr="005E186A">
        <w:rPr>
          <w:rFonts w:ascii="Calibri" w:hAnsi="Calibri" w:cs="Calibri"/>
          <w:b/>
          <w:sz w:val="22"/>
          <w:szCs w:val="22"/>
        </w:rPr>
        <w:t xml:space="preserve">5.6. </w:t>
      </w:r>
    </w:p>
    <w:p w14:paraId="77598558" w14:textId="77777777" w:rsidR="009E1C6A" w:rsidRPr="005E186A" w:rsidRDefault="0040205F" w:rsidP="009126AB">
      <w:pPr>
        <w:jc w:val="both"/>
        <w:rPr>
          <w:rFonts w:ascii="Calibri" w:hAnsi="Calibri" w:cs="Calibri"/>
          <w:iCs/>
          <w:sz w:val="22"/>
          <w:szCs w:val="22"/>
        </w:rPr>
      </w:pPr>
      <w:r w:rsidRPr="005E186A">
        <w:rPr>
          <w:rFonts w:ascii="Calibri" w:hAnsi="Calibri" w:cs="Calibri"/>
          <w:iCs/>
          <w:sz w:val="22"/>
          <w:szCs w:val="22"/>
        </w:rPr>
        <w:t>Obě smluvní strany se dohodly na tom, že reklamní obraty KLIENTA dosažené v rámci této smlouvy se pro účely výpočtu jakýchkoliv sjednaných slev KLIENTA podle jiných smluv uzavřených mezi oběma smluvními stranami nebudou zohledňovat.</w:t>
      </w:r>
    </w:p>
    <w:p w14:paraId="405D6FA3" w14:textId="77777777" w:rsidR="003D7E33" w:rsidRPr="005E186A" w:rsidRDefault="003D7E33" w:rsidP="009126AB">
      <w:pPr>
        <w:jc w:val="both"/>
        <w:rPr>
          <w:rFonts w:ascii="Calibri" w:hAnsi="Calibri" w:cs="Calibri"/>
          <w:iCs/>
          <w:sz w:val="22"/>
          <w:szCs w:val="22"/>
        </w:rPr>
      </w:pPr>
    </w:p>
    <w:p w14:paraId="5B90A4FE" w14:textId="77777777" w:rsidR="003D7E33" w:rsidRPr="005E186A" w:rsidRDefault="003D7E33" w:rsidP="003D7E33">
      <w:pPr>
        <w:jc w:val="both"/>
        <w:rPr>
          <w:rFonts w:ascii="Calibri" w:hAnsi="Calibri" w:cs="Calibri"/>
          <w:b/>
          <w:iCs/>
          <w:sz w:val="22"/>
          <w:szCs w:val="22"/>
        </w:rPr>
      </w:pPr>
      <w:r w:rsidRPr="005E186A">
        <w:rPr>
          <w:rFonts w:ascii="Calibri" w:hAnsi="Calibri" w:cs="Calibri"/>
          <w:b/>
          <w:iCs/>
          <w:sz w:val="22"/>
          <w:szCs w:val="22"/>
        </w:rPr>
        <w:t>5.7.</w:t>
      </w:r>
    </w:p>
    <w:p w14:paraId="571689E0" w14:textId="77777777" w:rsidR="003D7E33" w:rsidRPr="005E186A" w:rsidRDefault="003D7E33" w:rsidP="003D7E33">
      <w:pPr>
        <w:jc w:val="both"/>
        <w:rPr>
          <w:rFonts w:ascii="Calibri" w:hAnsi="Calibri" w:cs="Calibri"/>
          <w:iCs/>
          <w:sz w:val="22"/>
          <w:szCs w:val="22"/>
        </w:rPr>
      </w:pPr>
      <w:r w:rsidRPr="005E186A">
        <w:rPr>
          <w:rFonts w:ascii="Calibri" w:hAnsi="Calibri" w:cs="Calibri"/>
          <w:iCs/>
          <w:sz w:val="22"/>
          <w:szCs w:val="22"/>
        </w:rPr>
        <w:t xml:space="preserve">KLIENT prohlašuje, že pokud je či se stane plátcem DPH, je si vědom své povinnosti odvést řádně DPH správci daně a zavazuje se, že DPH řádně a včas ve správné výši z odměny hrazené podle této smlouvy odvede. KLIENT dále prohlašuje, že je ekonomicky v dobré kondici, nemá závazky po splatnosti, není v úpadku (ani hrozícím úpadku) a není osobou, proti níž by bylo vedeno exekuční a/nebo insolvenční řízení a nevede žádný spor, v němž by jeho neúspěch vedl k závazku, jehož splnění by bylo nemožné nebo by jej hospodářsky destabilizovalo a/nebo vedlo k jeho neschopnosti odvádět řádně DPH. KLIENT prohlašuje, že není prohlášen nespolehlivým plátcem daně ani s ním není vedeno takové řízení či dány důvody, které by k tomu mohly vést. KLIENT, který je plátcem </w:t>
      </w:r>
      <w:r w:rsidRPr="005E186A">
        <w:rPr>
          <w:rFonts w:ascii="Calibri" w:hAnsi="Calibri" w:cs="Calibri"/>
          <w:iCs/>
          <w:sz w:val="22"/>
          <w:szCs w:val="22"/>
        </w:rPr>
        <w:lastRenderedPageBreak/>
        <w:t xml:space="preserve">DPH, se zavazuje, že bude v rámci obchodní spolupráce s MAFRA používat pouze bankovní účty uvedené v této smlouvě, které jsou zveřejněny ve veřejném registru vybraných údajů o subjektech registrovaných dle zákona č. 235/2004 Sb., o dani z přidané hodnoty, ve znění pozdějších předpisů. Pokud se KLIENT stane tzv. nespolehlivým plátcem DPH a/nebo budou dány jiné důvody podle § 109 zákona č. 235/2004 Sb., o dani z přidané hodnoty, ve znění pozdějších předpisů, uděluje KLIENT MAFRA neodvolatelně svůj souhlas s tím, aby MAFRA v souladu s § 109a za KLIENTA odvedla příslušnému správci daně příslušnou DPH, v důsledku čehož MAFRA KLIENTOVI uhradí pouze tu část příslušné části ceny, která odpovídá základu daně. Jakákoliv změna výše v tomto bodě uvedených skutečností bude </w:t>
      </w:r>
      <w:r w:rsidR="00A835B5" w:rsidRPr="005E186A">
        <w:rPr>
          <w:rFonts w:ascii="Calibri" w:hAnsi="Calibri" w:cs="Calibri"/>
          <w:iCs/>
          <w:sz w:val="22"/>
          <w:szCs w:val="22"/>
        </w:rPr>
        <w:t>KLIENTEM bez</w:t>
      </w:r>
      <w:r w:rsidRPr="005E186A">
        <w:rPr>
          <w:rFonts w:ascii="Calibri" w:hAnsi="Calibri" w:cs="Calibri"/>
          <w:iCs/>
          <w:sz w:val="22"/>
          <w:szCs w:val="22"/>
        </w:rPr>
        <w:t xml:space="preserve"> zbytečného odkladu písemně oznámena MAFRA.</w:t>
      </w:r>
    </w:p>
    <w:p w14:paraId="16B43BE8" w14:textId="77777777" w:rsidR="008A3A56" w:rsidRPr="005E186A" w:rsidRDefault="008A3A56" w:rsidP="009126AB">
      <w:pPr>
        <w:jc w:val="both"/>
        <w:rPr>
          <w:rFonts w:ascii="Calibri" w:hAnsi="Calibri" w:cs="Calibri"/>
          <w:iCs/>
          <w:sz w:val="22"/>
          <w:szCs w:val="22"/>
        </w:rPr>
      </w:pPr>
    </w:p>
    <w:p w14:paraId="1B6AEB7B" w14:textId="77777777" w:rsidR="009126AB" w:rsidRPr="005E186A" w:rsidRDefault="009126AB" w:rsidP="009126AB">
      <w:pPr>
        <w:jc w:val="center"/>
        <w:outlineLvl w:val="0"/>
        <w:rPr>
          <w:rFonts w:ascii="Calibri" w:hAnsi="Calibri" w:cs="Calibri"/>
          <w:b/>
          <w:sz w:val="22"/>
          <w:szCs w:val="22"/>
        </w:rPr>
      </w:pPr>
      <w:r w:rsidRPr="005E186A">
        <w:rPr>
          <w:rFonts w:ascii="Calibri" w:hAnsi="Calibri" w:cs="Calibri"/>
          <w:b/>
          <w:sz w:val="22"/>
          <w:szCs w:val="22"/>
        </w:rPr>
        <w:t>VI.</w:t>
      </w:r>
    </w:p>
    <w:p w14:paraId="6FD88A00" w14:textId="77777777" w:rsidR="009126AB" w:rsidRPr="005E186A" w:rsidRDefault="009126AB" w:rsidP="009126AB">
      <w:pPr>
        <w:jc w:val="center"/>
        <w:rPr>
          <w:rFonts w:ascii="Calibri" w:hAnsi="Calibri" w:cs="Calibri"/>
          <w:b/>
          <w:sz w:val="22"/>
          <w:szCs w:val="22"/>
        </w:rPr>
      </w:pPr>
      <w:r w:rsidRPr="005E186A">
        <w:rPr>
          <w:rFonts w:ascii="Calibri" w:hAnsi="Calibri" w:cs="Calibri"/>
          <w:b/>
          <w:sz w:val="22"/>
          <w:szCs w:val="22"/>
        </w:rPr>
        <w:t>ZVLÁŠTNÍ UJEDNÁNÍ</w:t>
      </w:r>
    </w:p>
    <w:p w14:paraId="6133044E" w14:textId="77777777" w:rsidR="00F1194E" w:rsidRPr="004333DD" w:rsidRDefault="00F1194E" w:rsidP="009126AB">
      <w:pPr>
        <w:jc w:val="center"/>
        <w:rPr>
          <w:rFonts w:ascii="Calibri" w:hAnsi="Calibri" w:cs="Calibri"/>
          <w:b/>
          <w:sz w:val="16"/>
          <w:szCs w:val="16"/>
        </w:rPr>
      </w:pPr>
    </w:p>
    <w:p w14:paraId="7D390A29" w14:textId="77777777" w:rsidR="00D41A9A" w:rsidRPr="005E186A" w:rsidRDefault="00D41A9A" w:rsidP="00D41A9A">
      <w:pPr>
        <w:pStyle w:val="Zhlav"/>
        <w:jc w:val="both"/>
        <w:rPr>
          <w:rFonts w:ascii="Calibri" w:hAnsi="Calibri" w:cs="Calibri"/>
          <w:b/>
          <w:bCs/>
          <w:sz w:val="22"/>
          <w:szCs w:val="22"/>
        </w:rPr>
      </w:pPr>
      <w:r w:rsidRPr="005E186A">
        <w:rPr>
          <w:rFonts w:ascii="Calibri" w:hAnsi="Calibri" w:cs="Calibri"/>
          <w:b/>
          <w:bCs/>
          <w:sz w:val="22"/>
          <w:szCs w:val="22"/>
        </w:rPr>
        <w:t>6.1 Povinnost odebrat plnění</w:t>
      </w:r>
    </w:p>
    <w:p w14:paraId="1047C155" w14:textId="77777777" w:rsidR="00D41A9A" w:rsidRPr="005E186A" w:rsidRDefault="00D41A9A" w:rsidP="00D41A9A">
      <w:pPr>
        <w:pStyle w:val="Zhlav"/>
        <w:jc w:val="both"/>
        <w:rPr>
          <w:rFonts w:ascii="Calibri" w:hAnsi="Calibri" w:cs="Calibri"/>
          <w:sz w:val="22"/>
          <w:szCs w:val="22"/>
        </w:rPr>
      </w:pPr>
      <w:r w:rsidRPr="005E186A">
        <w:rPr>
          <w:rFonts w:ascii="Calibri" w:hAnsi="Calibri" w:cs="Calibri"/>
          <w:sz w:val="22"/>
          <w:szCs w:val="22"/>
        </w:rPr>
        <w:t>Obě strany jsou si vědomy, že jejich oprávnění požadovat po druhé smluvní straně splnění závazku je zároveň zavazuje k objednání sjednaných plnění. Pokud jakákoli ze smluvních stran nesplní závazek objednat plnění dle této smlouvy, rozumí se tím podstatné porušení smlouvy a strana, která své závazky splnila (poskytla všechna plnění dle smlouvy) má právo (po předchozím upozornění) odstoupit co do zbytku závazku od smlouvy. Strana, která tímto způsobem porušila smlouvu, je povinna nahradit druhé straně újmu tím způsobenou (hradí se skutečná škoda i ušlý zisk). V každém okamžiku se škodou rozumí hodnota dosud nevyčerpaného plnění. Toto bude započteno na náhradu škody.</w:t>
      </w:r>
    </w:p>
    <w:p w14:paraId="2BD085DD" w14:textId="77777777" w:rsidR="00D41A9A" w:rsidRPr="004333DD" w:rsidRDefault="00D41A9A" w:rsidP="00D41A9A">
      <w:pPr>
        <w:pStyle w:val="Zhlav"/>
        <w:jc w:val="both"/>
        <w:rPr>
          <w:rFonts w:ascii="Calibri" w:hAnsi="Calibri" w:cs="Calibri"/>
          <w:sz w:val="16"/>
          <w:szCs w:val="16"/>
        </w:rPr>
      </w:pPr>
    </w:p>
    <w:p w14:paraId="79AC3AA9" w14:textId="77777777" w:rsidR="00D41A9A" w:rsidRPr="005E186A" w:rsidRDefault="00D41A9A" w:rsidP="00D41A9A">
      <w:pPr>
        <w:pStyle w:val="Zhlav"/>
        <w:jc w:val="both"/>
        <w:rPr>
          <w:rFonts w:ascii="Calibri" w:hAnsi="Calibri" w:cs="Calibri"/>
          <w:b/>
          <w:bCs/>
          <w:sz w:val="22"/>
          <w:szCs w:val="22"/>
        </w:rPr>
      </w:pPr>
      <w:r w:rsidRPr="005E186A">
        <w:rPr>
          <w:rFonts w:ascii="Calibri" w:hAnsi="Calibri" w:cs="Calibri"/>
          <w:b/>
          <w:bCs/>
          <w:sz w:val="22"/>
          <w:szCs w:val="22"/>
        </w:rPr>
        <w:t>6.2 Náhradní plnění</w:t>
      </w:r>
    </w:p>
    <w:p w14:paraId="5F535B41" w14:textId="77777777" w:rsidR="00F7496A" w:rsidRPr="00485F04" w:rsidRDefault="00D41A9A" w:rsidP="00F7496A">
      <w:pPr>
        <w:spacing w:line="264" w:lineRule="auto"/>
        <w:jc w:val="both"/>
        <w:rPr>
          <w:rFonts w:ascii="Calibri" w:hAnsi="Calibri" w:cs="Calibri"/>
          <w:sz w:val="22"/>
          <w:szCs w:val="22"/>
        </w:rPr>
      </w:pPr>
      <w:r w:rsidRPr="005E186A">
        <w:rPr>
          <w:rFonts w:ascii="Calibri" w:hAnsi="Calibri" w:cs="Calibri"/>
          <w:sz w:val="22"/>
          <w:szCs w:val="22"/>
        </w:rPr>
        <w:t>Pro případ, že KLIENT neposkytne MAFRA součinnost k vyčerpání předpokládaného objemu K</w:t>
      </w:r>
      <w:r w:rsidR="00D961B2" w:rsidRPr="005E186A">
        <w:rPr>
          <w:rFonts w:ascii="Calibri" w:hAnsi="Calibri" w:cs="Calibri"/>
          <w:sz w:val="22"/>
          <w:szCs w:val="22"/>
        </w:rPr>
        <w:t>L</w:t>
      </w:r>
      <w:r w:rsidRPr="005E186A">
        <w:rPr>
          <w:rFonts w:ascii="Calibri" w:hAnsi="Calibri" w:cs="Calibri"/>
          <w:sz w:val="22"/>
          <w:szCs w:val="22"/>
        </w:rPr>
        <w:t>IENTOVY inzerce ve smyslu čl. III. odst. 3.1 (např. bude v prodlení s</w:t>
      </w:r>
      <w:r w:rsidR="002302C6" w:rsidRPr="005E186A">
        <w:rPr>
          <w:rFonts w:ascii="Calibri" w:hAnsi="Calibri" w:cs="Calibri"/>
          <w:sz w:val="22"/>
          <w:szCs w:val="22"/>
        </w:rPr>
        <w:t> </w:t>
      </w:r>
      <w:r w:rsidR="00875764" w:rsidRPr="005E186A">
        <w:rPr>
          <w:rFonts w:ascii="Calibri" w:hAnsi="Calibri" w:cs="Calibri"/>
          <w:sz w:val="22"/>
          <w:szCs w:val="22"/>
        </w:rPr>
        <w:t>mediaplán</w:t>
      </w:r>
      <w:r w:rsidR="002302C6" w:rsidRPr="005E186A">
        <w:rPr>
          <w:rFonts w:ascii="Calibri" w:hAnsi="Calibri" w:cs="Calibri"/>
          <w:sz w:val="22"/>
          <w:szCs w:val="22"/>
        </w:rPr>
        <w:t>em</w:t>
      </w:r>
      <w:r w:rsidR="00875764" w:rsidRPr="005E186A">
        <w:rPr>
          <w:rFonts w:ascii="Calibri" w:hAnsi="Calibri" w:cs="Calibri"/>
          <w:sz w:val="22"/>
          <w:szCs w:val="22"/>
        </w:rPr>
        <w:t xml:space="preserve"> kampaně,</w:t>
      </w:r>
      <w:r w:rsidRPr="005E186A">
        <w:rPr>
          <w:rFonts w:ascii="Calibri" w:hAnsi="Calibri" w:cs="Calibri"/>
          <w:sz w:val="22"/>
          <w:szCs w:val="22"/>
        </w:rPr>
        <w:t xml:space="preserve"> objednáním dílčích plnění či dodáním podkladů pro ně), sjednaly strany, že KLIENT uhradí MAFRA částku odpovídající ceně jím nevyčerpané inzerce jako úplatu za rezervaci reklamního prostoru pro KLIENTA s tím, že DUZP pro tuto úplatu je sjednáno dnem předpokládaného ukončení této smlouvy. MAFRA se zavazuje vystavit KLIENTOVI na tuto úplatu příslušnou fakturu. Okamžikem úhrady této částky KLIENTOVA povinnost k objednání této </w:t>
      </w:r>
      <w:r w:rsidRPr="00485F04">
        <w:rPr>
          <w:rFonts w:ascii="Calibri" w:hAnsi="Calibri" w:cs="Calibri"/>
          <w:sz w:val="22"/>
          <w:szCs w:val="22"/>
        </w:rPr>
        <w:t>nevyčerpané inzerce zaniká.</w:t>
      </w:r>
      <w:r w:rsidR="00F7496A" w:rsidRPr="00485F04">
        <w:rPr>
          <w:rFonts w:ascii="Calibri" w:hAnsi="Calibri" w:cs="Calibri"/>
          <w:sz w:val="22"/>
          <w:szCs w:val="22"/>
        </w:rPr>
        <w:t xml:space="preserve"> </w:t>
      </w:r>
    </w:p>
    <w:p w14:paraId="1BE0C22E" w14:textId="77777777" w:rsidR="00F7496A" w:rsidRPr="004333DD" w:rsidRDefault="00F7496A" w:rsidP="00F7496A">
      <w:pPr>
        <w:spacing w:line="264" w:lineRule="auto"/>
        <w:ind w:left="360"/>
        <w:jc w:val="both"/>
        <w:rPr>
          <w:rFonts w:ascii="Calibri" w:hAnsi="Calibri" w:cs="Calibri"/>
          <w:sz w:val="16"/>
          <w:szCs w:val="16"/>
        </w:rPr>
      </w:pPr>
    </w:p>
    <w:p w14:paraId="188611F7" w14:textId="77777777" w:rsidR="00543BF2" w:rsidRPr="00485F04" w:rsidRDefault="00F7496A" w:rsidP="00F7496A">
      <w:pPr>
        <w:spacing w:line="264" w:lineRule="auto"/>
        <w:jc w:val="both"/>
        <w:rPr>
          <w:rFonts w:ascii="Calibri" w:hAnsi="Calibri" w:cs="Calibri"/>
          <w:b/>
          <w:bCs/>
          <w:sz w:val="22"/>
          <w:szCs w:val="22"/>
        </w:rPr>
      </w:pPr>
      <w:r w:rsidRPr="00485F04">
        <w:rPr>
          <w:rFonts w:ascii="Calibri" w:hAnsi="Calibri" w:cs="Calibri"/>
          <w:b/>
          <w:bCs/>
          <w:sz w:val="22"/>
          <w:szCs w:val="22"/>
        </w:rPr>
        <w:t xml:space="preserve">6.3 </w:t>
      </w:r>
      <w:r w:rsidR="00543BF2" w:rsidRPr="00485F04">
        <w:rPr>
          <w:rFonts w:ascii="Calibri" w:hAnsi="Calibri" w:cs="Calibri"/>
          <w:b/>
          <w:bCs/>
          <w:sz w:val="22"/>
          <w:szCs w:val="22"/>
        </w:rPr>
        <w:t>Marketingové akce</w:t>
      </w:r>
    </w:p>
    <w:p w14:paraId="6A6BED7F" w14:textId="77777777" w:rsidR="00F7496A" w:rsidRPr="00485F04" w:rsidRDefault="00F7496A" w:rsidP="00F7496A">
      <w:pPr>
        <w:spacing w:line="264" w:lineRule="auto"/>
        <w:jc w:val="both"/>
        <w:rPr>
          <w:rFonts w:ascii="Calibri" w:hAnsi="Calibri" w:cs="Calibri"/>
          <w:sz w:val="22"/>
          <w:szCs w:val="22"/>
        </w:rPr>
      </w:pPr>
      <w:r w:rsidRPr="00485F04">
        <w:rPr>
          <w:rFonts w:ascii="Calibri" w:hAnsi="Calibri" w:cs="Calibri"/>
          <w:sz w:val="22"/>
          <w:szCs w:val="22"/>
        </w:rPr>
        <w:t>Smluvní strany mají zájem spolupracovat v rámci společných marketingových akcí v podobě soutěží určených pro čtenáře médií vydávaných či provozovaných MAFRA, jakož i uživatele služeb poskytovaných MAFRA tak, že KLIENT bude výhercům těchto soutěží poskytovat zpravidla svým jménem a na svůj účet služby či zboží. Spolupráce na těchto marketingových akcích bude předmětem zvláštní dohody smluvních stran.</w:t>
      </w:r>
    </w:p>
    <w:p w14:paraId="498306E4" w14:textId="77777777" w:rsidR="00D41A9A" w:rsidRPr="00485F04" w:rsidRDefault="00D41A9A" w:rsidP="00D41A9A">
      <w:pPr>
        <w:pStyle w:val="Zhlav"/>
        <w:jc w:val="both"/>
        <w:rPr>
          <w:rFonts w:ascii="Calibri" w:hAnsi="Calibri" w:cs="Calibri"/>
          <w:sz w:val="22"/>
          <w:szCs w:val="22"/>
        </w:rPr>
      </w:pPr>
    </w:p>
    <w:p w14:paraId="42AC25EE" w14:textId="77777777" w:rsidR="001F2F2A" w:rsidRPr="00485F04" w:rsidRDefault="001F2F2A" w:rsidP="001F2F2A">
      <w:pPr>
        <w:jc w:val="both"/>
        <w:rPr>
          <w:rFonts w:ascii="Calibri" w:hAnsi="Calibri" w:cs="Calibri"/>
          <w:b/>
          <w:bCs/>
          <w:sz w:val="22"/>
          <w:szCs w:val="22"/>
        </w:rPr>
      </w:pPr>
      <w:r w:rsidRPr="00485F04">
        <w:rPr>
          <w:rFonts w:ascii="Calibri" w:hAnsi="Calibri" w:cs="Calibri"/>
          <w:b/>
          <w:bCs/>
          <w:sz w:val="22"/>
          <w:szCs w:val="22"/>
        </w:rPr>
        <w:t>6.4 Součinnost Smluvních stran</w:t>
      </w:r>
    </w:p>
    <w:p w14:paraId="6137F1C7" w14:textId="77777777" w:rsidR="001F2F2A" w:rsidRPr="008213EE" w:rsidRDefault="001F2F2A" w:rsidP="001F2F2A">
      <w:pPr>
        <w:jc w:val="both"/>
        <w:rPr>
          <w:rFonts w:ascii="Calibri" w:hAnsi="Calibri" w:cs="Calibri"/>
          <w:sz w:val="22"/>
          <w:szCs w:val="22"/>
        </w:rPr>
      </w:pPr>
      <w:r w:rsidRPr="00485F04">
        <w:rPr>
          <w:rFonts w:ascii="Calibri" w:hAnsi="Calibri" w:cs="Calibri"/>
          <w:sz w:val="22"/>
          <w:szCs w:val="22"/>
        </w:rPr>
        <w:t>Smluvní strany podpisem Smlouvy stvrzují, že budou aktivně přistupovat k realizaci Smlouvy a za účelem jejího řádného plnění se zavazují poskytnout si veškerou vzájemnou součinnost a materiálové i jiné vybavení.</w:t>
      </w:r>
    </w:p>
    <w:p w14:paraId="3A4342B9" w14:textId="77777777" w:rsidR="009747FF" w:rsidRPr="005E186A" w:rsidRDefault="009747FF" w:rsidP="009126AB">
      <w:pPr>
        <w:pStyle w:val="Zhlav"/>
        <w:tabs>
          <w:tab w:val="clear" w:pos="4536"/>
          <w:tab w:val="clear" w:pos="9072"/>
        </w:tabs>
        <w:jc w:val="both"/>
        <w:rPr>
          <w:rFonts w:ascii="Calibri" w:hAnsi="Calibri" w:cs="Calibri"/>
          <w:sz w:val="22"/>
          <w:szCs w:val="22"/>
        </w:rPr>
      </w:pPr>
    </w:p>
    <w:p w14:paraId="41638E78" w14:textId="77777777" w:rsidR="009126AB" w:rsidRPr="005E186A" w:rsidRDefault="009126AB" w:rsidP="009126AB">
      <w:pPr>
        <w:jc w:val="center"/>
        <w:outlineLvl w:val="0"/>
        <w:rPr>
          <w:rFonts w:ascii="Calibri" w:hAnsi="Calibri" w:cs="Calibri"/>
          <w:b/>
          <w:sz w:val="22"/>
          <w:szCs w:val="22"/>
        </w:rPr>
      </w:pPr>
      <w:r w:rsidRPr="005E186A">
        <w:rPr>
          <w:rFonts w:ascii="Calibri" w:hAnsi="Calibri" w:cs="Calibri"/>
          <w:b/>
          <w:sz w:val="22"/>
          <w:szCs w:val="22"/>
        </w:rPr>
        <w:t>VII.</w:t>
      </w:r>
    </w:p>
    <w:p w14:paraId="235D7493" w14:textId="77777777" w:rsidR="00113571" w:rsidRPr="005E186A" w:rsidRDefault="009126AB" w:rsidP="006124DA">
      <w:pPr>
        <w:jc w:val="center"/>
        <w:outlineLvl w:val="0"/>
        <w:rPr>
          <w:rFonts w:ascii="Calibri" w:hAnsi="Calibri" w:cs="Calibri"/>
          <w:b/>
          <w:sz w:val="22"/>
          <w:szCs w:val="22"/>
        </w:rPr>
      </w:pPr>
      <w:proofErr w:type="gramStart"/>
      <w:r w:rsidRPr="005E186A">
        <w:rPr>
          <w:rFonts w:ascii="Calibri" w:hAnsi="Calibri" w:cs="Calibri"/>
          <w:b/>
          <w:sz w:val="22"/>
          <w:szCs w:val="22"/>
        </w:rPr>
        <w:t>ZÁVĚREČNÁ  USTANOVENÍ</w:t>
      </w:r>
      <w:proofErr w:type="gramEnd"/>
    </w:p>
    <w:p w14:paraId="534E0338" w14:textId="77777777" w:rsidR="00F34D7B" w:rsidRPr="004333DD" w:rsidRDefault="00F34D7B" w:rsidP="009126AB">
      <w:pPr>
        <w:outlineLvl w:val="0"/>
        <w:rPr>
          <w:rFonts w:ascii="Calibri" w:hAnsi="Calibri" w:cs="Calibri"/>
          <w:b/>
          <w:sz w:val="16"/>
          <w:szCs w:val="16"/>
        </w:rPr>
      </w:pPr>
    </w:p>
    <w:p w14:paraId="72DE50AF" w14:textId="77777777" w:rsidR="009126AB" w:rsidRPr="005E186A" w:rsidRDefault="009126AB" w:rsidP="009126AB">
      <w:pPr>
        <w:outlineLvl w:val="0"/>
        <w:rPr>
          <w:rFonts w:ascii="Calibri" w:hAnsi="Calibri" w:cs="Calibri"/>
          <w:b/>
          <w:sz w:val="22"/>
          <w:szCs w:val="22"/>
        </w:rPr>
      </w:pPr>
      <w:r w:rsidRPr="005E186A">
        <w:rPr>
          <w:rFonts w:ascii="Calibri" w:hAnsi="Calibri" w:cs="Calibri"/>
          <w:b/>
          <w:sz w:val="22"/>
          <w:szCs w:val="22"/>
        </w:rPr>
        <w:t>7.1 Počet vyhotovení</w:t>
      </w:r>
    </w:p>
    <w:p w14:paraId="55CA4581" w14:textId="77777777" w:rsidR="006124DA" w:rsidRPr="005E186A" w:rsidRDefault="009126AB" w:rsidP="009126AB">
      <w:pPr>
        <w:pStyle w:val="Zkladntext3"/>
        <w:rPr>
          <w:rFonts w:ascii="Calibri" w:hAnsi="Calibri" w:cs="Calibri"/>
          <w:szCs w:val="22"/>
        </w:rPr>
      </w:pPr>
      <w:r w:rsidRPr="005E186A">
        <w:rPr>
          <w:rFonts w:ascii="Calibri" w:hAnsi="Calibri" w:cs="Calibri"/>
          <w:szCs w:val="22"/>
        </w:rPr>
        <w:t xml:space="preserve">Tato smlouva je vyhotovena ve </w:t>
      </w:r>
      <w:r w:rsidR="009F698A" w:rsidRPr="005E186A">
        <w:rPr>
          <w:rFonts w:ascii="Calibri" w:hAnsi="Calibri" w:cs="Calibri"/>
          <w:szCs w:val="22"/>
        </w:rPr>
        <w:t xml:space="preserve">dvou </w:t>
      </w:r>
      <w:r w:rsidRPr="005E186A">
        <w:rPr>
          <w:rFonts w:ascii="Calibri" w:hAnsi="Calibri" w:cs="Calibri"/>
          <w:szCs w:val="22"/>
        </w:rPr>
        <w:t xml:space="preserve">stejnopisech, každá ze smluvních stran obdrží po </w:t>
      </w:r>
      <w:r w:rsidR="009F698A" w:rsidRPr="005E186A">
        <w:rPr>
          <w:rFonts w:ascii="Calibri" w:hAnsi="Calibri" w:cs="Calibri"/>
          <w:szCs w:val="22"/>
        </w:rPr>
        <w:t xml:space="preserve">jednom </w:t>
      </w:r>
      <w:r w:rsidRPr="005E186A">
        <w:rPr>
          <w:rFonts w:ascii="Calibri" w:hAnsi="Calibri" w:cs="Calibri"/>
          <w:szCs w:val="22"/>
        </w:rPr>
        <w:t>exemplář</w:t>
      </w:r>
      <w:r w:rsidR="009F698A" w:rsidRPr="005E186A">
        <w:rPr>
          <w:rFonts w:ascii="Calibri" w:hAnsi="Calibri" w:cs="Calibri"/>
          <w:szCs w:val="22"/>
        </w:rPr>
        <w:t>i.</w:t>
      </w:r>
    </w:p>
    <w:p w14:paraId="4BD9507C" w14:textId="77777777" w:rsidR="00113571" w:rsidRPr="005E186A" w:rsidRDefault="00113571" w:rsidP="006124DA">
      <w:pPr>
        <w:pStyle w:val="Zkladntext3"/>
        <w:rPr>
          <w:rFonts w:ascii="Calibri" w:hAnsi="Calibri" w:cs="Calibri"/>
          <w:szCs w:val="22"/>
        </w:rPr>
      </w:pPr>
    </w:p>
    <w:p w14:paraId="6AF19117" w14:textId="77777777" w:rsidR="0075079D" w:rsidRPr="005E186A" w:rsidRDefault="0075079D" w:rsidP="0075079D">
      <w:pPr>
        <w:outlineLvl w:val="0"/>
        <w:rPr>
          <w:rFonts w:ascii="Calibri" w:hAnsi="Calibri" w:cs="Calibri"/>
          <w:b/>
          <w:sz w:val="22"/>
          <w:szCs w:val="22"/>
        </w:rPr>
      </w:pPr>
      <w:r w:rsidRPr="005E186A">
        <w:rPr>
          <w:rFonts w:ascii="Calibri" w:hAnsi="Calibri" w:cs="Calibri"/>
          <w:b/>
          <w:sz w:val="22"/>
          <w:szCs w:val="22"/>
        </w:rPr>
        <w:t>7.2 Kontaktní osoby</w:t>
      </w:r>
    </w:p>
    <w:p w14:paraId="50581CB6" w14:textId="77777777" w:rsidR="000F2673" w:rsidRPr="006D3ED9" w:rsidRDefault="000F2673" w:rsidP="000F2673">
      <w:pPr>
        <w:pStyle w:val="Zkladntext3"/>
        <w:rPr>
          <w:rFonts w:ascii="Calibri" w:hAnsi="Calibri" w:cs="Calibri"/>
          <w:sz w:val="8"/>
          <w:szCs w:val="8"/>
        </w:rPr>
      </w:pPr>
    </w:p>
    <w:p w14:paraId="5F52479C" w14:textId="42032B1F" w:rsidR="000F2673" w:rsidRPr="005E186A" w:rsidRDefault="000F2673" w:rsidP="000F2673">
      <w:pPr>
        <w:pStyle w:val="Zkladntext3"/>
        <w:rPr>
          <w:rFonts w:ascii="Calibri" w:hAnsi="Calibri" w:cs="Calibri"/>
          <w:szCs w:val="22"/>
        </w:rPr>
      </w:pPr>
      <w:r w:rsidRPr="005E186A">
        <w:rPr>
          <w:rFonts w:ascii="Calibri" w:hAnsi="Calibri" w:cs="Calibri"/>
          <w:szCs w:val="22"/>
        </w:rPr>
        <w:t xml:space="preserve">Kontaktní osoba </w:t>
      </w:r>
      <w:r w:rsidRPr="00A9156B">
        <w:rPr>
          <w:rFonts w:ascii="Calibri" w:hAnsi="Calibri" w:cs="Calibri"/>
          <w:b/>
          <w:bCs/>
          <w:szCs w:val="22"/>
        </w:rPr>
        <w:t>MAFRA pro</w:t>
      </w:r>
      <w:r w:rsidRPr="005E186A">
        <w:rPr>
          <w:rFonts w:ascii="Calibri" w:hAnsi="Calibri" w:cs="Calibri"/>
          <w:szCs w:val="22"/>
        </w:rPr>
        <w:t xml:space="preserve"> </w:t>
      </w:r>
      <w:r w:rsidRPr="000F2673">
        <w:rPr>
          <w:rFonts w:ascii="Calibri" w:hAnsi="Calibri" w:cs="Calibri"/>
          <w:b/>
          <w:bCs/>
          <w:szCs w:val="22"/>
        </w:rPr>
        <w:t>prováděcí dohody</w:t>
      </w:r>
      <w:r w:rsidRPr="005E186A">
        <w:rPr>
          <w:rFonts w:ascii="Calibri" w:hAnsi="Calibri" w:cs="Calibri"/>
          <w:szCs w:val="22"/>
        </w:rPr>
        <w:t xml:space="preserve"> předpokládané v této smlouvě s právem takové dohody za MAFRA uzavírat a dále ohledně společenských </w:t>
      </w:r>
      <w:proofErr w:type="spellStart"/>
      <w:r w:rsidRPr="005E186A">
        <w:rPr>
          <w:rFonts w:ascii="Calibri" w:hAnsi="Calibri" w:cs="Calibri"/>
          <w:szCs w:val="22"/>
        </w:rPr>
        <w:t>eventů</w:t>
      </w:r>
      <w:proofErr w:type="spellEnd"/>
      <w:r w:rsidRPr="005E186A">
        <w:rPr>
          <w:rFonts w:ascii="Calibri" w:hAnsi="Calibri" w:cs="Calibri"/>
          <w:szCs w:val="22"/>
        </w:rPr>
        <w:t xml:space="preserve"> je </w:t>
      </w:r>
      <w:r w:rsidRPr="000F2673">
        <w:rPr>
          <w:rFonts w:ascii="Calibri" w:hAnsi="Calibri" w:cs="Calibri"/>
          <w:b/>
          <w:bCs/>
          <w:szCs w:val="22"/>
        </w:rPr>
        <w:t xml:space="preserve">výhradně </w:t>
      </w:r>
      <w:r w:rsidR="00C22611">
        <w:rPr>
          <w:rFonts w:ascii="Calibri" w:hAnsi="Calibri" w:cs="Calibri"/>
          <w:b/>
          <w:bCs/>
          <w:szCs w:val="22"/>
        </w:rPr>
        <w:t>XXXXX</w:t>
      </w:r>
      <w:r w:rsidRPr="005E186A">
        <w:rPr>
          <w:rFonts w:ascii="Calibri" w:hAnsi="Calibri" w:cs="Calibri"/>
          <w:szCs w:val="22"/>
        </w:rPr>
        <w:t xml:space="preserve"> (e-mail: </w:t>
      </w:r>
      <w:r w:rsidR="00C22611">
        <w:rPr>
          <w:rFonts w:ascii="Calibri" w:hAnsi="Calibri" w:cs="Calibri"/>
          <w:szCs w:val="22"/>
        </w:rPr>
        <w:t>XXXXX</w:t>
      </w:r>
      <w:r w:rsidRPr="005E186A">
        <w:rPr>
          <w:rFonts w:ascii="Calibri" w:hAnsi="Calibri" w:cs="Calibri"/>
          <w:szCs w:val="22"/>
        </w:rPr>
        <w:t>) či osoba jí určená.</w:t>
      </w:r>
      <w:r w:rsidRPr="005E186A" w:rsidDel="00F717B3">
        <w:rPr>
          <w:rFonts w:ascii="Calibri" w:hAnsi="Calibri" w:cs="Calibri"/>
          <w:szCs w:val="22"/>
        </w:rPr>
        <w:t xml:space="preserve"> </w:t>
      </w:r>
    </w:p>
    <w:p w14:paraId="72920F2D" w14:textId="77777777" w:rsidR="000F2673" w:rsidRPr="006D3ED9" w:rsidRDefault="000F2673" w:rsidP="0075079D">
      <w:pPr>
        <w:pStyle w:val="Zkladntext3"/>
        <w:rPr>
          <w:rFonts w:ascii="Calibri" w:hAnsi="Calibri" w:cs="Calibri"/>
          <w:sz w:val="8"/>
          <w:szCs w:val="8"/>
        </w:rPr>
      </w:pPr>
    </w:p>
    <w:p w14:paraId="685D1394" w14:textId="075E490B" w:rsidR="00EE60B6" w:rsidRPr="005E186A" w:rsidRDefault="0075079D" w:rsidP="0075079D">
      <w:pPr>
        <w:pStyle w:val="Zkladntext3"/>
        <w:rPr>
          <w:rFonts w:ascii="Calibri" w:hAnsi="Calibri" w:cs="Calibri"/>
          <w:szCs w:val="22"/>
        </w:rPr>
      </w:pPr>
      <w:r w:rsidRPr="005E186A">
        <w:rPr>
          <w:rFonts w:ascii="Calibri" w:hAnsi="Calibri" w:cs="Calibri"/>
          <w:szCs w:val="22"/>
        </w:rPr>
        <w:t xml:space="preserve">Kontaktní </w:t>
      </w:r>
      <w:r w:rsidR="00DA70DE" w:rsidRPr="005E186A">
        <w:rPr>
          <w:rFonts w:ascii="Calibri" w:hAnsi="Calibri" w:cs="Calibri"/>
          <w:szCs w:val="22"/>
        </w:rPr>
        <w:t xml:space="preserve">osoba </w:t>
      </w:r>
      <w:r w:rsidR="00043E7E" w:rsidRPr="00A9156B">
        <w:rPr>
          <w:rFonts w:ascii="Calibri" w:hAnsi="Calibri" w:cs="Calibri"/>
          <w:b/>
          <w:bCs/>
          <w:szCs w:val="22"/>
        </w:rPr>
        <w:t xml:space="preserve">MAFRA </w:t>
      </w:r>
      <w:r w:rsidRPr="00A9156B">
        <w:rPr>
          <w:rFonts w:ascii="Calibri" w:hAnsi="Calibri" w:cs="Calibri"/>
          <w:b/>
          <w:bCs/>
          <w:szCs w:val="22"/>
        </w:rPr>
        <w:t>pro</w:t>
      </w:r>
      <w:r w:rsidRPr="005E186A">
        <w:rPr>
          <w:rFonts w:ascii="Calibri" w:hAnsi="Calibri" w:cs="Calibri"/>
          <w:szCs w:val="22"/>
        </w:rPr>
        <w:t xml:space="preserve"> </w:t>
      </w:r>
      <w:r w:rsidR="00043E7E" w:rsidRPr="000F2673">
        <w:rPr>
          <w:rFonts w:ascii="Calibri" w:hAnsi="Calibri" w:cs="Calibri"/>
          <w:b/>
          <w:bCs/>
          <w:szCs w:val="22"/>
        </w:rPr>
        <w:t xml:space="preserve">koordinaci plnění </w:t>
      </w:r>
      <w:r w:rsidRPr="000F2673">
        <w:rPr>
          <w:rFonts w:ascii="Calibri" w:hAnsi="Calibri" w:cs="Calibri"/>
          <w:b/>
          <w:bCs/>
          <w:szCs w:val="22"/>
        </w:rPr>
        <w:t>této smlouvy</w:t>
      </w:r>
      <w:r w:rsidRPr="005E186A">
        <w:rPr>
          <w:rFonts w:ascii="Calibri" w:hAnsi="Calibri" w:cs="Calibri"/>
          <w:szCs w:val="22"/>
        </w:rPr>
        <w:t xml:space="preserve"> </w:t>
      </w:r>
      <w:r w:rsidR="00F6634D" w:rsidRPr="005E186A">
        <w:rPr>
          <w:rFonts w:ascii="Calibri" w:hAnsi="Calibri" w:cs="Calibri"/>
          <w:szCs w:val="22"/>
        </w:rPr>
        <w:t xml:space="preserve">vč. </w:t>
      </w:r>
      <w:r w:rsidR="00043E7E" w:rsidRPr="005E186A">
        <w:rPr>
          <w:rFonts w:ascii="Calibri" w:hAnsi="Calibri" w:cs="Calibri"/>
          <w:szCs w:val="22"/>
        </w:rPr>
        <w:t>koordinac</w:t>
      </w:r>
      <w:r w:rsidR="006760B7" w:rsidRPr="005E186A">
        <w:rPr>
          <w:rFonts w:ascii="Calibri" w:hAnsi="Calibri" w:cs="Calibri"/>
          <w:szCs w:val="22"/>
        </w:rPr>
        <w:t>e</w:t>
      </w:r>
      <w:r w:rsidR="00043E7E" w:rsidRPr="005E186A">
        <w:rPr>
          <w:rFonts w:ascii="Calibri" w:hAnsi="Calibri" w:cs="Calibri"/>
          <w:szCs w:val="22"/>
        </w:rPr>
        <w:t xml:space="preserve"> </w:t>
      </w:r>
      <w:r w:rsidR="00F6634D" w:rsidRPr="005E186A">
        <w:rPr>
          <w:rFonts w:ascii="Calibri" w:hAnsi="Calibri" w:cs="Calibri"/>
          <w:szCs w:val="22"/>
        </w:rPr>
        <w:t xml:space="preserve">plnění </w:t>
      </w:r>
      <w:r w:rsidR="00043E7E" w:rsidRPr="005E186A">
        <w:rPr>
          <w:rFonts w:ascii="Calibri" w:hAnsi="Calibri" w:cs="Calibri"/>
          <w:szCs w:val="22"/>
        </w:rPr>
        <w:t>v rámci</w:t>
      </w:r>
      <w:r w:rsidR="00F6634D" w:rsidRPr="005E186A">
        <w:rPr>
          <w:rFonts w:ascii="Calibri" w:hAnsi="Calibri" w:cs="Calibri"/>
          <w:szCs w:val="22"/>
        </w:rPr>
        <w:t xml:space="preserve"> dohod z této smlouvy vyplývajících </w:t>
      </w:r>
      <w:r w:rsidRPr="005E186A">
        <w:rPr>
          <w:rFonts w:ascii="Calibri" w:hAnsi="Calibri" w:cs="Calibri"/>
          <w:szCs w:val="22"/>
        </w:rPr>
        <w:t>j</w:t>
      </w:r>
      <w:r w:rsidR="00DA70DE" w:rsidRPr="005E186A">
        <w:rPr>
          <w:rFonts w:ascii="Calibri" w:hAnsi="Calibri" w:cs="Calibri"/>
          <w:szCs w:val="22"/>
        </w:rPr>
        <w:t xml:space="preserve">e </w:t>
      </w:r>
      <w:r w:rsidR="00F6634D" w:rsidRPr="005E186A">
        <w:rPr>
          <w:rFonts w:ascii="Calibri" w:hAnsi="Calibri" w:cs="Calibri"/>
          <w:szCs w:val="22"/>
        </w:rPr>
        <w:t xml:space="preserve">výhradně </w:t>
      </w:r>
      <w:r w:rsidR="00C22611">
        <w:rPr>
          <w:rFonts w:ascii="Calibri" w:hAnsi="Calibri" w:cs="Calibri"/>
          <w:b/>
          <w:bCs/>
          <w:szCs w:val="22"/>
        </w:rPr>
        <w:t>XXXXX</w:t>
      </w:r>
      <w:r w:rsidR="00043E7E" w:rsidRPr="005E186A">
        <w:rPr>
          <w:rFonts w:ascii="Calibri" w:hAnsi="Calibri" w:cs="Calibri"/>
          <w:szCs w:val="22"/>
        </w:rPr>
        <w:t xml:space="preserve"> </w:t>
      </w:r>
      <w:r w:rsidR="00F6634D" w:rsidRPr="005E186A">
        <w:rPr>
          <w:rFonts w:ascii="Calibri" w:hAnsi="Calibri" w:cs="Calibri"/>
          <w:szCs w:val="22"/>
        </w:rPr>
        <w:t xml:space="preserve">(e-mail: </w:t>
      </w:r>
      <w:r w:rsidR="00C22611">
        <w:rPr>
          <w:rFonts w:ascii="Calibri" w:hAnsi="Calibri" w:cs="Calibri"/>
          <w:szCs w:val="22"/>
        </w:rPr>
        <w:t>XXXXX</w:t>
      </w:r>
      <w:r w:rsidR="00F6634D" w:rsidRPr="005E186A">
        <w:rPr>
          <w:rFonts w:ascii="Calibri" w:hAnsi="Calibri" w:cs="Calibri"/>
          <w:szCs w:val="22"/>
        </w:rPr>
        <w:t xml:space="preserve">) </w:t>
      </w:r>
      <w:r w:rsidR="00EE60B6" w:rsidRPr="005E186A">
        <w:rPr>
          <w:rFonts w:ascii="Calibri" w:hAnsi="Calibri" w:cs="Calibri"/>
          <w:szCs w:val="22"/>
        </w:rPr>
        <w:t>či osoba jí určená.</w:t>
      </w:r>
    </w:p>
    <w:p w14:paraId="55C4F3B3" w14:textId="77777777" w:rsidR="00F6634D" w:rsidRPr="006D3ED9" w:rsidRDefault="00F6634D" w:rsidP="0075079D">
      <w:pPr>
        <w:pStyle w:val="Zkladntext3"/>
        <w:rPr>
          <w:rFonts w:ascii="Calibri" w:hAnsi="Calibri" w:cs="Calibri"/>
          <w:sz w:val="12"/>
          <w:szCs w:val="12"/>
        </w:rPr>
      </w:pPr>
    </w:p>
    <w:p w14:paraId="7FC5F92F" w14:textId="7C673670" w:rsidR="00A9156B" w:rsidRPr="00230D3B" w:rsidRDefault="00A9156B" w:rsidP="00A9156B">
      <w:pPr>
        <w:pStyle w:val="Zkladntext3"/>
        <w:outlineLvl w:val="9"/>
        <w:rPr>
          <w:rFonts w:ascii="Calibri" w:hAnsi="Calibri" w:cs="Calibri"/>
          <w:szCs w:val="22"/>
        </w:rPr>
      </w:pPr>
      <w:r w:rsidRPr="00230D3B">
        <w:rPr>
          <w:rFonts w:ascii="Calibri" w:hAnsi="Calibri" w:cs="Calibri"/>
          <w:szCs w:val="22"/>
        </w:rPr>
        <w:t xml:space="preserve">Kontaktní osoba </w:t>
      </w:r>
      <w:r w:rsidRPr="00230D3B">
        <w:rPr>
          <w:rFonts w:ascii="Calibri" w:hAnsi="Calibri" w:cs="Calibri"/>
          <w:b/>
          <w:bCs/>
          <w:szCs w:val="22"/>
        </w:rPr>
        <w:t>KLIENTA pro prováděcí dohody</w:t>
      </w:r>
      <w:r w:rsidRPr="00230D3B">
        <w:rPr>
          <w:rFonts w:ascii="Calibri" w:hAnsi="Calibri" w:cs="Calibri"/>
          <w:szCs w:val="22"/>
        </w:rPr>
        <w:t xml:space="preserve"> pře</w:t>
      </w:r>
      <w:r w:rsidRPr="00152D02">
        <w:rPr>
          <w:rFonts w:ascii="Calibri" w:hAnsi="Calibri" w:cs="Calibri"/>
          <w:szCs w:val="22"/>
        </w:rPr>
        <w:t xml:space="preserve">dpokládané v této smlouvě s právem takové dohody za KLIENTA uzavírat a dále ohledně společenských </w:t>
      </w:r>
      <w:proofErr w:type="spellStart"/>
      <w:r w:rsidRPr="00152D02">
        <w:rPr>
          <w:rFonts w:ascii="Calibri" w:hAnsi="Calibri" w:cs="Calibri"/>
          <w:szCs w:val="22"/>
        </w:rPr>
        <w:t>eventů</w:t>
      </w:r>
      <w:proofErr w:type="spellEnd"/>
      <w:r w:rsidRPr="00152D02">
        <w:rPr>
          <w:rFonts w:ascii="Calibri" w:hAnsi="Calibri" w:cs="Calibri"/>
          <w:szCs w:val="22"/>
        </w:rPr>
        <w:t xml:space="preserve"> je</w:t>
      </w:r>
      <w:r w:rsidRPr="00152D02">
        <w:rPr>
          <w:rFonts w:ascii="Calibri" w:hAnsi="Calibri" w:cs="Calibri"/>
          <w:b/>
          <w:bCs/>
          <w:szCs w:val="22"/>
        </w:rPr>
        <w:t xml:space="preserve"> </w:t>
      </w:r>
      <w:r w:rsidR="00C22611">
        <w:rPr>
          <w:rFonts w:ascii="Calibri" w:hAnsi="Calibri" w:cs="Calibri"/>
          <w:b/>
          <w:bCs/>
          <w:szCs w:val="22"/>
        </w:rPr>
        <w:t>XXXXX</w:t>
      </w:r>
      <w:r w:rsidR="00103BED" w:rsidRPr="00152D02">
        <w:rPr>
          <w:rFonts w:ascii="Calibri" w:hAnsi="Calibri" w:cs="Calibri"/>
          <w:b/>
          <w:bCs/>
          <w:szCs w:val="22"/>
        </w:rPr>
        <w:t xml:space="preserve"> </w:t>
      </w:r>
      <w:r w:rsidRPr="00152D02">
        <w:rPr>
          <w:rFonts w:ascii="Calibri" w:hAnsi="Calibri" w:cs="Calibri"/>
          <w:szCs w:val="22"/>
        </w:rPr>
        <w:t xml:space="preserve">(e-mail: </w:t>
      </w:r>
      <w:r w:rsidR="00C22611">
        <w:rPr>
          <w:rFonts w:ascii="Calibri" w:hAnsi="Calibri" w:cs="Calibri"/>
          <w:szCs w:val="22"/>
        </w:rPr>
        <w:t>XXXXX</w:t>
      </w:r>
      <w:r w:rsidRPr="00152D02">
        <w:rPr>
          <w:rFonts w:ascii="Calibri" w:hAnsi="Calibri" w:cs="Calibri"/>
          <w:szCs w:val="22"/>
        </w:rPr>
        <w:t>) či osoba jí určená.</w:t>
      </w:r>
    </w:p>
    <w:p w14:paraId="68F57423" w14:textId="77777777" w:rsidR="00A9156B" w:rsidRPr="00485F04" w:rsidRDefault="00A9156B" w:rsidP="006760B7">
      <w:pPr>
        <w:pStyle w:val="Zkladntext3"/>
        <w:outlineLvl w:val="9"/>
        <w:rPr>
          <w:rFonts w:ascii="Calibri" w:hAnsi="Calibri" w:cs="Calibri"/>
          <w:sz w:val="8"/>
          <w:szCs w:val="8"/>
          <w:highlight w:val="cyan"/>
        </w:rPr>
      </w:pPr>
    </w:p>
    <w:p w14:paraId="2B754A7E" w14:textId="4CFF1C69" w:rsidR="00043E7E" w:rsidRPr="005E186A" w:rsidRDefault="00540FBA" w:rsidP="006760B7">
      <w:pPr>
        <w:pStyle w:val="Zkladntext3"/>
        <w:outlineLvl w:val="9"/>
        <w:rPr>
          <w:rFonts w:ascii="Calibri" w:hAnsi="Calibri" w:cs="Calibri"/>
          <w:szCs w:val="22"/>
        </w:rPr>
      </w:pPr>
      <w:r w:rsidRPr="00170023">
        <w:rPr>
          <w:rFonts w:ascii="Calibri" w:hAnsi="Calibri" w:cs="Calibri"/>
          <w:szCs w:val="22"/>
        </w:rPr>
        <w:lastRenderedPageBreak/>
        <w:t xml:space="preserve">Kontaktní osoba </w:t>
      </w:r>
      <w:r w:rsidRPr="00170023">
        <w:rPr>
          <w:rFonts w:ascii="Calibri" w:hAnsi="Calibri" w:cs="Calibri"/>
          <w:b/>
          <w:bCs/>
          <w:szCs w:val="22"/>
        </w:rPr>
        <w:t>KLIENTA pro koordinaci plnění této smlouvy</w:t>
      </w:r>
      <w:r w:rsidRPr="00170023">
        <w:rPr>
          <w:rFonts w:ascii="Calibri" w:hAnsi="Calibri" w:cs="Calibri"/>
          <w:szCs w:val="22"/>
        </w:rPr>
        <w:t xml:space="preserve"> vč. koordinace plnění v rámci dohod z této smlouvy vyplývajících je</w:t>
      </w:r>
      <w:r w:rsidRPr="00170023">
        <w:rPr>
          <w:rFonts w:ascii="Calibri" w:hAnsi="Calibri" w:cs="Calibri"/>
          <w:b/>
          <w:bCs/>
          <w:szCs w:val="22"/>
        </w:rPr>
        <w:t xml:space="preserve"> </w:t>
      </w:r>
      <w:r w:rsidR="00C22611">
        <w:rPr>
          <w:rFonts w:ascii="Calibri" w:hAnsi="Calibri" w:cs="Calibri"/>
          <w:b/>
          <w:bCs/>
          <w:szCs w:val="22"/>
        </w:rPr>
        <w:t>XXXXX</w:t>
      </w:r>
      <w:r w:rsidR="00170023" w:rsidRPr="00170023">
        <w:rPr>
          <w:rFonts w:ascii="Calibri" w:hAnsi="Calibri" w:cs="Calibri"/>
          <w:szCs w:val="22"/>
        </w:rPr>
        <w:t xml:space="preserve"> </w:t>
      </w:r>
      <w:r w:rsidRPr="00170023">
        <w:rPr>
          <w:rFonts w:ascii="Calibri" w:hAnsi="Calibri" w:cs="Calibri"/>
          <w:szCs w:val="22"/>
        </w:rPr>
        <w:t xml:space="preserve">(e-mail: </w:t>
      </w:r>
      <w:bookmarkStart w:id="2" w:name="_GoBack"/>
      <w:r w:rsidR="00C22611">
        <w:rPr>
          <w:rFonts w:ascii="Calibri" w:hAnsi="Calibri" w:cs="Calibri"/>
          <w:szCs w:val="22"/>
        </w:rPr>
        <w:t>XXXXX</w:t>
      </w:r>
      <w:bookmarkEnd w:id="2"/>
      <w:r w:rsidRPr="00170023">
        <w:rPr>
          <w:rFonts w:ascii="Calibri" w:hAnsi="Calibri" w:cs="Calibri"/>
          <w:szCs w:val="22"/>
        </w:rPr>
        <w:t>) či osoba jí určená.</w:t>
      </w:r>
    </w:p>
    <w:p w14:paraId="4DB78D34" w14:textId="77777777" w:rsidR="00DD0F3A" w:rsidRPr="005E186A" w:rsidRDefault="00DD0F3A" w:rsidP="00DD0F3A">
      <w:pPr>
        <w:pStyle w:val="Zkladntext3"/>
        <w:outlineLvl w:val="9"/>
        <w:rPr>
          <w:rFonts w:ascii="Calibri" w:hAnsi="Calibri" w:cs="Calibri"/>
          <w:b/>
          <w:szCs w:val="22"/>
        </w:rPr>
      </w:pPr>
    </w:p>
    <w:p w14:paraId="15B0DE08" w14:textId="77777777" w:rsidR="009126AB" w:rsidRPr="005E186A" w:rsidRDefault="009126AB" w:rsidP="009126AB">
      <w:pPr>
        <w:outlineLvl w:val="0"/>
        <w:rPr>
          <w:rFonts w:ascii="Calibri" w:hAnsi="Calibri" w:cs="Calibri"/>
          <w:sz w:val="22"/>
          <w:szCs w:val="22"/>
        </w:rPr>
      </w:pPr>
      <w:r w:rsidRPr="005E186A">
        <w:rPr>
          <w:rFonts w:ascii="Calibri" w:hAnsi="Calibri" w:cs="Calibri"/>
          <w:b/>
          <w:sz w:val="22"/>
          <w:szCs w:val="22"/>
        </w:rPr>
        <w:t>7.</w:t>
      </w:r>
      <w:r w:rsidR="0075079D" w:rsidRPr="005E186A">
        <w:rPr>
          <w:rFonts w:ascii="Calibri" w:hAnsi="Calibri" w:cs="Calibri"/>
          <w:b/>
          <w:sz w:val="22"/>
          <w:szCs w:val="22"/>
        </w:rPr>
        <w:t>3</w:t>
      </w:r>
      <w:r w:rsidRPr="005E186A">
        <w:rPr>
          <w:rFonts w:ascii="Calibri" w:hAnsi="Calibri" w:cs="Calibri"/>
          <w:b/>
          <w:sz w:val="22"/>
          <w:szCs w:val="22"/>
        </w:rPr>
        <w:t xml:space="preserve"> Odstoupení od smlouvy</w:t>
      </w:r>
      <w:r w:rsidRPr="005E186A">
        <w:rPr>
          <w:rFonts w:ascii="Calibri" w:hAnsi="Calibri" w:cs="Calibri"/>
          <w:b/>
          <w:sz w:val="22"/>
          <w:szCs w:val="22"/>
        </w:rPr>
        <w:tab/>
      </w:r>
    </w:p>
    <w:p w14:paraId="3D42A017" w14:textId="77777777" w:rsidR="009126AB" w:rsidRPr="005E186A" w:rsidRDefault="009126AB" w:rsidP="009126AB">
      <w:pPr>
        <w:pStyle w:val="Zkladntext3"/>
        <w:outlineLvl w:val="9"/>
        <w:rPr>
          <w:rFonts w:ascii="Calibri" w:hAnsi="Calibri" w:cs="Calibri"/>
          <w:szCs w:val="22"/>
        </w:rPr>
      </w:pPr>
      <w:bookmarkStart w:id="3" w:name="_Hlk140516880"/>
      <w:r w:rsidRPr="005E186A">
        <w:rPr>
          <w:rFonts w:ascii="Calibri" w:hAnsi="Calibri" w:cs="Calibri"/>
          <w:szCs w:val="22"/>
        </w:rPr>
        <w:t xml:space="preserve">Smluvní strana je oprávněna od této smlouvy odstoupit v případě </w:t>
      </w:r>
      <w:r w:rsidR="007651A4" w:rsidRPr="005E186A">
        <w:rPr>
          <w:rFonts w:ascii="Calibri" w:hAnsi="Calibri" w:cs="Calibri"/>
          <w:szCs w:val="22"/>
        </w:rPr>
        <w:t xml:space="preserve">podstatného </w:t>
      </w:r>
      <w:r w:rsidRPr="005E186A">
        <w:rPr>
          <w:rFonts w:ascii="Calibri" w:hAnsi="Calibri" w:cs="Calibri"/>
          <w:szCs w:val="22"/>
        </w:rPr>
        <w:t xml:space="preserve">porušení </w:t>
      </w:r>
      <w:r w:rsidR="007651A4" w:rsidRPr="005E186A">
        <w:rPr>
          <w:rFonts w:ascii="Calibri" w:hAnsi="Calibri" w:cs="Calibri"/>
          <w:szCs w:val="22"/>
        </w:rPr>
        <w:t xml:space="preserve">povinností podle </w:t>
      </w:r>
      <w:r w:rsidRPr="005E186A">
        <w:rPr>
          <w:rFonts w:ascii="Calibri" w:hAnsi="Calibri" w:cs="Calibri"/>
          <w:szCs w:val="22"/>
        </w:rPr>
        <w:t>odstavce III.</w:t>
      </w:r>
      <w:r w:rsidR="00CF785D" w:rsidRPr="005E186A">
        <w:rPr>
          <w:rFonts w:ascii="Calibri" w:hAnsi="Calibri" w:cs="Calibri"/>
          <w:szCs w:val="22"/>
        </w:rPr>
        <w:t xml:space="preserve"> </w:t>
      </w:r>
      <w:r w:rsidRPr="005E186A">
        <w:rPr>
          <w:rFonts w:ascii="Calibri" w:hAnsi="Calibri" w:cs="Calibri"/>
          <w:szCs w:val="22"/>
        </w:rPr>
        <w:t>3.1 a III.</w:t>
      </w:r>
      <w:r w:rsidR="00CF785D" w:rsidRPr="005E186A">
        <w:rPr>
          <w:rFonts w:ascii="Calibri" w:hAnsi="Calibri" w:cs="Calibri"/>
          <w:szCs w:val="22"/>
        </w:rPr>
        <w:t xml:space="preserve"> </w:t>
      </w:r>
      <w:r w:rsidRPr="005E186A">
        <w:rPr>
          <w:rFonts w:ascii="Calibri" w:hAnsi="Calibri" w:cs="Calibri"/>
          <w:szCs w:val="22"/>
        </w:rPr>
        <w:t>3.2</w:t>
      </w:r>
      <w:r w:rsidR="00265E73" w:rsidRPr="005E186A">
        <w:rPr>
          <w:rFonts w:ascii="Calibri" w:hAnsi="Calibri" w:cs="Calibri"/>
          <w:szCs w:val="22"/>
        </w:rPr>
        <w:t>;</w:t>
      </w:r>
      <w:r w:rsidRPr="005E186A">
        <w:rPr>
          <w:rFonts w:ascii="Calibri" w:hAnsi="Calibri" w:cs="Calibri"/>
          <w:szCs w:val="22"/>
        </w:rPr>
        <w:t xml:space="preserve"> účinky odstoupení nastávají dnem doručení. Smluvní strany jsou povinny do 7 dnů od odstoupení provést finanční vypořádání. Tím není dotčeno právo na odstoupení plynoucí ze zákona.</w:t>
      </w:r>
      <w:bookmarkEnd w:id="3"/>
    </w:p>
    <w:p w14:paraId="40045B43" w14:textId="77777777" w:rsidR="009126AB" w:rsidRPr="005E186A" w:rsidRDefault="009126AB" w:rsidP="009126AB">
      <w:pPr>
        <w:rPr>
          <w:rFonts w:ascii="Calibri" w:hAnsi="Calibri" w:cs="Calibri"/>
          <w:sz w:val="22"/>
          <w:szCs w:val="22"/>
        </w:rPr>
      </w:pPr>
    </w:p>
    <w:p w14:paraId="022DE911" w14:textId="77777777" w:rsidR="009126AB" w:rsidRPr="005E186A" w:rsidRDefault="009126AB" w:rsidP="009126AB">
      <w:pPr>
        <w:outlineLvl w:val="0"/>
        <w:rPr>
          <w:rFonts w:ascii="Calibri" w:hAnsi="Calibri" w:cs="Calibri"/>
          <w:sz w:val="22"/>
          <w:szCs w:val="22"/>
        </w:rPr>
      </w:pPr>
      <w:r w:rsidRPr="005E186A">
        <w:rPr>
          <w:rFonts w:ascii="Calibri" w:hAnsi="Calibri" w:cs="Calibri"/>
          <w:b/>
          <w:sz w:val="22"/>
          <w:szCs w:val="22"/>
        </w:rPr>
        <w:t>7.</w:t>
      </w:r>
      <w:r w:rsidR="0075079D" w:rsidRPr="005E186A">
        <w:rPr>
          <w:rFonts w:ascii="Calibri" w:hAnsi="Calibri" w:cs="Calibri"/>
          <w:b/>
          <w:sz w:val="22"/>
          <w:szCs w:val="22"/>
        </w:rPr>
        <w:t>4</w:t>
      </w:r>
      <w:r w:rsidRPr="005E186A">
        <w:rPr>
          <w:rFonts w:ascii="Calibri" w:hAnsi="Calibri" w:cs="Calibri"/>
          <w:b/>
          <w:sz w:val="22"/>
          <w:szCs w:val="22"/>
        </w:rPr>
        <w:t xml:space="preserve"> Dodatky</w:t>
      </w:r>
    </w:p>
    <w:p w14:paraId="3652EED8" w14:textId="77777777" w:rsidR="009126AB" w:rsidRPr="005E186A" w:rsidRDefault="009126AB" w:rsidP="009126AB">
      <w:pPr>
        <w:jc w:val="both"/>
        <w:outlineLvl w:val="0"/>
        <w:rPr>
          <w:rFonts w:ascii="Calibri" w:hAnsi="Calibri" w:cs="Calibri"/>
          <w:sz w:val="22"/>
          <w:szCs w:val="22"/>
        </w:rPr>
      </w:pPr>
      <w:r w:rsidRPr="005E186A">
        <w:rPr>
          <w:rFonts w:ascii="Calibri" w:hAnsi="Calibri" w:cs="Calibri"/>
          <w:sz w:val="22"/>
          <w:szCs w:val="22"/>
        </w:rPr>
        <w:t>Tato smlouva může být doplňována a měněna pouze písemně a se souhlasem obou smluvních stran.</w:t>
      </w:r>
    </w:p>
    <w:p w14:paraId="26A19AC1" w14:textId="77777777" w:rsidR="009126AB" w:rsidRPr="005E186A" w:rsidRDefault="009126AB" w:rsidP="009126AB">
      <w:pPr>
        <w:jc w:val="both"/>
        <w:rPr>
          <w:rFonts w:ascii="Calibri" w:hAnsi="Calibri" w:cs="Calibri"/>
          <w:sz w:val="22"/>
          <w:szCs w:val="22"/>
        </w:rPr>
      </w:pPr>
    </w:p>
    <w:p w14:paraId="20BAB721" w14:textId="77777777" w:rsidR="009126AB" w:rsidRPr="005E186A" w:rsidRDefault="009126AB" w:rsidP="009126AB">
      <w:pPr>
        <w:jc w:val="both"/>
        <w:outlineLvl w:val="0"/>
        <w:rPr>
          <w:rFonts w:ascii="Calibri" w:hAnsi="Calibri" w:cs="Calibri"/>
          <w:sz w:val="22"/>
          <w:szCs w:val="22"/>
        </w:rPr>
      </w:pPr>
      <w:r w:rsidRPr="005E186A">
        <w:rPr>
          <w:rFonts w:ascii="Calibri" w:hAnsi="Calibri" w:cs="Calibri"/>
          <w:b/>
          <w:sz w:val="22"/>
          <w:szCs w:val="22"/>
        </w:rPr>
        <w:t>7.</w:t>
      </w:r>
      <w:r w:rsidR="0075079D" w:rsidRPr="005E186A">
        <w:rPr>
          <w:rFonts w:ascii="Calibri" w:hAnsi="Calibri" w:cs="Calibri"/>
          <w:b/>
          <w:sz w:val="22"/>
          <w:szCs w:val="22"/>
        </w:rPr>
        <w:t>5</w:t>
      </w:r>
      <w:r w:rsidRPr="005E186A">
        <w:rPr>
          <w:rFonts w:ascii="Calibri" w:hAnsi="Calibri" w:cs="Calibri"/>
          <w:b/>
          <w:sz w:val="22"/>
          <w:szCs w:val="22"/>
        </w:rPr>
        <w:t xml:space="preserve"> Ujednání</w:t>
      </w:r>
    </w:p>
    <w:p w14:paraId="36103EBC" w14:textId="77777777" w:rsidR="009126AB" w:rsidRPr="005E186A" w:rsidRDefault="009126AB" w:rsidP="009126AB">
      <w:pPr>
        <w:pStyle w:val="Zkladntext2"/>
        <w:jc w:val="both"/>
        <w:outlineLvl w:val="9"/>
        <w:rPr>
          <w:rFonts w:ascii="Calibri" w:hAnsi="Calibri" w:cs="Calibri"/>
          <w:szCs w:val="22"/>
        </w:rPr>
      </w:pPr>
      <w:r w:rsidRPr="005E186A">
        <w:rPr>
          <w:rFonts w:ascii="Calibri" w:hAnsi="Calibri" w:cs="Calibri"/>
          <w:szCs w:val="22"/>
        </w:rPr>
        <w:t xml:space="preserve">Veškerá ujednání slovní i písemná, která byla mezi smluvními stranami </w:t>
      </w:r>
      <w:r w:rsidR="00265E73" w:rsidRPr="005E186A">
        <w:rPr>
          <w:rFonts w:ascii="Calibri" w:hAnsi="Calibri" w:cs="Calibri"/>
          <w:szCs w:val="22"/>
        </w:rPr>
        <w:t xml:space="preserve">dohodnuta </w:t>
      </w:r>
      <w:r w:rsidRPr="005E186A">
        <w:rPr>
          <w:rFonts w:ascii="Calibri" w:hAnsi="Calibri" w:cs="Calibri"/>
          <w:szCs w:val="22"/>
        </w:rPr>
        <w:t>ve věci podle této smlouvy</w:t>
      </w:r>
      <w:r w:rsidR="00265E73" w:rsidRPr="005E186A">
        <w:rPr>
          <w:rFonts w:ascii="Calibri" w:hAnsi="Calibri" w:cs="Calibri"/>
          <w:szCs w:val="22"/>
        </w:rPr>
        <w:t xml:space="preserve"> před jejím uzavřením</w:t>
      </w:r>
      <w:r w:rsidRPr="005E186A">
        <w:rPr>
          <w:rFonts w:ascii="Calibri" w:hAnsi="Calibri" w:cs="Calibri"/>
          <w:szCs w:val="22"/>
        </w:rPr>
        <w:t>, ke dni podpisu smlouvy zanikají</w:t>
      </w:r>
      <w:r w:rsidR="00AC1F75" w:rsidRPr="005E186A">
        <w:rPr>
          <w:rFonts w:ascii="Calibri" w:hAnsi="Calibri" w:cs="Calibri"/>
          <w:szCs w:val="22"/>
        </w:rPr>
        <w:t xml:space="preserve"> a jsou plně nahrazeny touto smlouvou</w:t>
      </w:r>
      <w:r w:rsidRPr="005E186A">
        <w:rPr>
          <w:rFonts w:ascii="Calibri" w:hAnsi="Calibri" w:cs="Calibri"/>
          <w:szCs w:val="22"/>
        </w:rPr>
        <w:t>.</w:t>
      </w:r>
    </w:p>
    <w:p w14:paraId="284392A8" w14:textId="77777777" w:rsidR="008A3A56" w:rsidRPr="005E186A" w:rsidRDefault="008A3A56" w:rsidP="009126AB">
      <w:pPr>
        <w:jc w:val="both"/>
        <w:rPr>
          <w:rFonts w:ascii="Calibri" w:hAnsi="Calibri" w:cs="Calibri"/>
          <w:sz w:val="22"/>
          <w:szCs w:val="22"/>
        </w:rPr>
      </w:pPr>
    </w:p>
    <w:p w14:paraId="435E0123" w14:textId="77777777" w:rsidR="009126AB" w:rsidRPr="005E186A" w:rsidRDefault="009126AB" w:rsidP="009126AB">
      <w:pPr>
        <w:jc w:val="both"/>
        <w:rPr>
          <w:rFonts w:ascii="Calibri" w:hAnsi="Calibri" w:cs="Calibri"/>
          <w:b/>
          <w:sz w:val="22"/>
          <w:szCs w:val="22"/>
        </w:rPr>
      </w:pPr>
      <w:r w:rsidRPr="005E186A">
        <w:rPr>
          <w:rFonts w:ascii="Calibri" w:hAnsi="Calibri" w:cs="Calibri"/>
          <w:b/>
          <w:sz w:val="22"/>
          <w:szCs w:val="22"/>
        </w:rPr>
        <w:t>7.</w:t>
      </w:r>
      <w:r w:rsidR="0075079D" w:rsidRPr="005E186A">
        <w:rPr>
          <w:rFonts w:ascii="Calibri" w:hAnsi="Calibri" w:cs="Calibri"/>
          <w:b/>
          <w:sz w:val="22"/>
          <w:szCs w:val="22"/>
        </w:rPr>
        <w:t>6</w:t>
      </w:r>
      <w:r w:rsidRPr="005E186A">
        <w:rPr>
          <w:rFonts w:ascii="Calibri" w:hAnsi="Calibri" w:cs="Calibri"/>
          <w:b/>
          <w:sz w:val="22"/>
          <w:szCs w:val="22"/>
        </w:rPr>
        <w:t xml:space="preserve"> Rozhodné právo</w:t>
      </w:r>
    </w:p>
    <w:p w14:paraId="085E67D9" w14:textId="77777777" w:rsidR="009126AB" w:rsidRPr="005E186A" w:rsidRDefault="009126AB" w:rsidP="009126AB">
      <w:pPr>
        <w:pStyle w:val="Zkladntext3"/>
        <w:outlineLvl w:val="9"/>
        <w:rPr>
          <w:rFonts w:ascii="Calibri" w:hAnsi="Calibri" w:cs="Calibri"/>
          <w:szCs w:val="22"/>
        </w:rPr>
      </w:pPr>
      <w:r w:rsidRPr="005E186A">
        <w:rPr>
          <w:rFonts w:ascii="Calibri" w:hAnsi="Calibri" w:cs="Calibri"/>
          <w:szCs w:val="22"/>
        </w:rPr>
        <w:t xml:space="preserve">Tato smlouva se řídí </w:t>
      </w:r>
      <w:r w:rsidR="00AC1F75" w:rsidRPr="005E186A">
        <w:rPr>
          <w:rFonts w:ascii="Calibri" w:hAnsi="Calibri" w:cs="Calibri"/>
          <w:szCs w:val="22"/>
        </w:rPr>
        <w:t>českým právem</w:t>
      </w:r>
      <w:r w:rsidRPr="005E186A">
        <w:rPr>
          <w:rFonts w:ascii="Calibri" w:hAnsi="Calibri" w:cs="Calibri"/>
          <w:szCs w:val="22"/>
        </w:rPr>
        <w:t>.</w:t>
      </w:r>
    </w:p>
    <w:p w14:paraId="28C291ED" w14:textId="77777777" w:rsidR="004D44CC" w:rsidRPr="005E186A" w:rsidRDefault="004D44CC" w:rsidP="009126AB">
      <w:pPr>
        <w:pStyle w:val="Zkladntext3"/>
        <w:outlineLvl w:val="9"/>
        <w:rPr>
          <w:rFonts w:ascii="Calibri" w:hAnsi="Calibri" w:cs="Calibri"/>
          <w:szCs w:val="22"/>
        </w:rPr>
      </w:pPr>
    </w:p>
    <w:p w14:paraId="4B64FD60" w14:textId="77777777" w:rsidR="009126AB" w:rsidRPr="005E186A" w:rsidRDefault="009126AB" w:rsidP="009126AB">
      <w:pPr>
        <w:pStyle w:val="Zkladntext3"/>
        <w:outlineLvl w:val="9"/>
        <w:rPr>
          <w:rFonts w:ascii="Calibri" w:hAnsi="Calibri" w:cs="Calibri"/>
          <w:b/>
          <w:szCs w:val="22"/>
        </w:rPr>
      </w:pPr>
      <w:r w:rsidRPr="005E186A">
        <w:rPr>
          <w:rFonts w:ascii="Calibri" w:hAnsi="Calibri" w:cs="Calibri"/>
          <w:b/>
          <w:szCs w:val="22"/>
        </w:rPr>
        <w:t>7.</w:t>
      </w:r>
      <w:r w:rsidR="0075079D" w:rsidRPr="005E186A">
        <w:rPr>
          <w:rFonts w:ascii="Calibri" w:hAnsi="Calibri" w:cs="Calibri"/>
          <w:b/>
          <w:szCs w:val="22"/>
        </w:rPr>
        <w:t>7</w:t>
      </w:r>
      <w:r w:rsidRPr="005E186A">
        <w:rPr>
          <w:rFonts w:ascii="Calibri" w:hAnsi="Calibri" w:cs="Calibri"/>
          <w:b/>
          <w:szCs w:val="22"/>
        </w:rPr>
        <w:t xml:space="preserve"> Obchodní sdělení</w:t>
      </w:r>
    </w:p>
    <w:p w14:paraId="7C592244" w14:textId="77777777" w:rsidR="009126AB" w:rsidRPr="005E186A" w:rsidRDefault="009126AB" w:rsidP="009126AB">
      <w:pPr>
        <w:pStyle w:val="Zkladntext3"/>
        <w:outlineLvl w:val="9"/>
        <w:rPr>
          <w:rFonts w:ascii="Calibri" w:hAnsi="Calibri" w:cs="Calibri"/>
          <w:szCs w:val="22"/>
        </w:rPr>
      </w:pPr>
      <w:r w:rsidRPr="005E186A">
        <w:rPr>
          <w:rFonts w:ascii="Calibri" w:hAnsi="Calibri" w:cs="Calibri"/>
          <w:szCs w:val="22"/>
        </w:rPr>
        <w:t xml:space="preserve">KLIENT souhlasí s tím, aby mu MAFRA zasílala na jeho elektronickou adresu nevyžádaná obchodní sdělení, na jeho adresu nevyžádaný </w:t>
      </w:r>
      <w:r w:rsidR="00A835B5" w:rsidRPr="005E186A">
        <w:rPr>
          <w:rFonts w:ascii="Calibri" w:hAnsi="Calibri" w:cs="Calibri"/>
          <w:szCs w:val="22"/>
        </w:rPr>
        <w:t>directmailing</w:t>
      </w:r>
      <w:r w:rsidRPr="005E186A">
        <w:rPr>
          <w:rFonts w:ascii="Calibri" w:hAnsi="Calibri" w:cs="Calibri"/>
          <w:szCs w:val="22"/>
        </w:rPr>
        <w:t xml:space="preserve"> a kontaktovala jej prostřednictvím nevyžádaného telemarketingu s nabídkami týkajícími se produktů, obchodu a služeb MAFRA </w:t>
      </w:r>
      <w:r w:rsidR="001F136A" w:rsidRPr="005E186A">
        <w:rPr>
          <w:rFonts w:ascii="Calibri" w:hAnsi="Calibri" w:cs="Calibri"/>
          <w:szCs w:val="22"/>
        </w:rPr>
        <w:t>a</w:t>
      </w:r>
      <w:r w:rsidRPr="005E186A">
        <w:rPr>
          <w:rFonts w:ascii="Calibri" w:hAnsi="Calibri" w:cs="Calibri"/>
          <w:szCs w:val="22"/>
        </w:rPr>
        <w:t xml:space="preserve"> ostatních společností tvořících s MAFRA holding. Tento souhlas je udělován na dobu neurčitou a nezaniká zánikem této smlouvy.</w:t>
      </w:r>
    </w:p>
    <w:p w14:paraId="0284751B" w14:textId="77777777" w:rsidR="001F48A9" w:rsidRPr="005E186A" w:rsidRDefault="001F48A9" w:rsidP="009126AB">
      <w:pPr>
        <w:jc w:val="both"/>
        <w:rPr>
          <w:rFonts w:ascii="Calibri" w:hAnsi="Calibri" w:cs="Calibri"/>
          <w:sz w:val="22"/>
          <w:szCs w:val="22"/>
        </w:rPr>
      </w:pPr>
    </w:p>
    <w:p w14:paraId="2E8D3D97" w14:textId="77777777" w:rsidR="00674CE2" w:rsidRPr="005E186A" w:rsidRDefault="00674CE2" w:rsidP="00674CE2">
      <w:pPr>
        <w:pStyle w:val="Zkladntext3"/>
        <w:outlineLvl w:val="9"/>
        <w:rPr>
          <w:rFonts w:ascii="Calibri" w:hAnsi="Calibri" w:cs="Calibri"/>
          <w:b/>
          <w:szCs w:val="22"/>
        </w:rPr>
      </w:pPr>
      <w:r w:rsidRPr="005E186A">
        <w:rPr>
          <w:rFonts w:ascii="Calibri" w:hAnsi="Calibri" w:cs="Calibri"/>
          <w:b/>
          <w:szCs w:val="22"/>
        </w:rPr>
        <w:t>7.</w:t>
      </w:r>
      <w:r w:rsidR="0075079D" w:rsidRPr="005E186A">
        <w:rPr>
          <w:rFonts w:ascii="Calibri" w:hAnsi="Calibri" w:cs="Calibri"/>
          <w:b/>
          <w:szCs w:val="22"/>
        </w:rPr>
        <w:t xml:space="preserve">8 </w:t>
      </w:r>
      <w:r w:rsidRPr="005E186A">
        <w:rPr>
          <w:rFonts w:ascii="Calibri" w:hAnsi="Calibri" w:cs="Calibri"/>
          <w:b/>
          <w:szCs w:val="22"/>
        </w:rPr>
        <w:t>Právní doložky</w:t>
      </w:r>
    </w:p>
    <w:p w14:paraId="7B8086D9" w14:textId="77777777" w:rsidR="006B2AD5" w:rsidRPr="005E186A" w:rsidRDefault="00674CE2" w:rsidP="00674CE2">
      <w:pPr>
        <w:pStyle w:val="Zkladntext3"/>
        <w:outlineLvl w:val="9"/>
        <w:rPr>
          <w:rFonts w:ascii="Calibri" w:hAnsi="Calibri" w:cs="Calibri"/>
          <w:szCs w:val="22"/>
        </w:rPr>
      </w:pPr>
      <w:r w:rsidRPr="005E186A">
        <w:rPr>
          <w:rFonts w:ascii="Calibri" w:hAnsi="Calibri" w:cs="Calibri"/>
          <w:szCs w:val="22"/>
        </w:rPr>
        <w:t>a) MAFRA upozorňuje KLIENTA ve smyslu § 431 zákona č. 89/2012 Sb., že jednotliví zaměstnanci MAFRA jsou oprávněni jednat jen v rozsahu jim uděleného pověření a jen ve věcech obvyklých pro jejich pracovní pozici. Následující smlouvy může uzavírat anebo právní jednání činit v zastoupení MAFRA vždy pouze její statutární orgán (způsobem jednání navenek zapsaným do obchodního rejstříku) nebo osoby těmito statutárními zástupci výslovně k tomu pověřené na základě speciální písemné plné moci, která bude výslovně obsahovat zmocnění k takovému úkonu: smlouvy o smlouvě budoucí, nakládání s ochrannými známkami a jinými předměty průmyslového vlastnictví, uzavírání licenčních a podlicenčních smluv, vyjma běžných smluv s autory na příspěvky do médií, nabytí, zatížení či zcizení nemovitostí, jakékoliv zajištění či utvrzení dluhů jak MAFRA, tak třetích osob (včetně ujednání o smluvních pokutách a uznání dluhu, ručení, finanční záruky apod.), uzavření zástavní smlouvy a nabytí zastaveného majetku, veřejná nabídka, ujednání o závdavku, jakákoliv dispozice s obchodním závodem či částí závodu tvořící samostatnou organizační složku, postoupení pohledávky, převzetí dluhu, přistoupení k dluhu, převzetí majetku, postoupení smlouvy, jakákoliv jednání týkající se cenných papírů (včetně směnek) či podílů v jiných osobách, dohoda o narovnání, vzdání se práva a prominutí dluhu</w:t>
      </w:r>
      <w:r w:rsidR="006B2AD5" w:rsidRPr="005E186A">
        <w:rPr>
          <w:rFonts w:ascii="Calibri" w:hAnsi="Calibri" w:cs="Calibri"/>
          <w:szCs w:val="22"/>
        </w:rPr>
        <w:t>.</w:t>
      </w:r>
    </w:p>
    <w:p w14:paraId="0CC21E22" w14:textId="77777777" w:rsidR="00076A65" w:rsidRPr="004333DD" w:rsidRDefault="00076A65" w:rsidP="006B2AD5">
      <w:pPr>
        <w:pStyle w:val="Zkladntext3"/>
        <w:outlineLvl w:val="9"/>
        <w:rPr>
          <w:rFonts w:ascii="Calibri" w:hAnsi="Calibri" w:cs="Calibri"/>
          <w:sz w:val="16"/>
          <w:szCs w:val="16"/>
        </w:rPr>
      </w:pPr>
    </w:p>
    <w:p w14:paraId="0E0AB607" w14:textId="77777777" w:rsidR="00674CE2" w:rsidRPr="005E186A" w:rsidRDefault="006B2AD5" w:rsidP="006B2AD5">
      <w:pPr>
        <w:pStyle w:val="Zkladntext3"/>
        <w:outlineLvl w:val="9"/>
        <w:rPr>
          <w:rFonts w:ascii="Calibri" w:hAnsi="Calibri" w:cs="Calibri"/>
          <w:szCs w:val="22"/>
        </w:rPr>
      </w:pPr>
      <w:r w:rsidRPr="005E186A">
        <w:rPr>
          <w:rFonts w:ascii="Calibri" w:hAnsi="Calibri" w:cs="Calibri"/>
          <w:szCs w:val="22"/>
        </w:rPr>
        <w:t>b) u</w:t>
      </w:r>
      <w:r w:rsidR="00674CE2" w:rsidRPr="005E186A">
        <w:rPr>
          <w:rFonts w:ascii="Calibri" w:hAnsi="Calibri" w:cs="Calibri"/>
          <w:szCs w:val="22"/>
        </w:rPr>
        <w:t>stanovení</w:t>
      </w:r>
      <w:r w:rsidR="001C752C" w:rsidRPr="005E186A">
        <w:rPr>
          <w:rFonts w:ascii="Calibri" w:hAnsi="Calibri" w:cs="Calibri"/>
          <w:szCs w:val="22"/>
        </w:rPr>
        <w:t xml:space="preserve"> §1748,</w:t>
      </w:r>
      <w:r w:rsidR="00674CE2" w:rsidRPr="005E186A">
        <w:rPr>
          <w:rFonts w:ascii="Calibri" w:hAnsi="Calibri" w:cs="Calibri"/>
          <w:szCs w:val="22"/>
        </w:rPr>
        <w:t xml:space="preserve"> § </w:t>
      </w:r>
      <w:smartTag w:uri="urn:schemas-microsoft-com:office:smarttags" w:element="metricconverter">
        <w:smartTagPr>
          <w:attr w:name="ProductID" w:val="1799 a"/>
        </w:smartTagPr>
        <w:r w:rsidR="00674CE2" w:rsidRPr="005E186A">
          <w:rPr>
            <w:rFonts w:ascii="Calibri" w:hAnsi="Calibri" w:cs="Calibri"/>
            <w:szCs w:val="22"/>
          </w:rPr>
          <w:t>1799 a</w:t>
        </w:r>
      </w:smartTag>
      <w:r w:rsidR="00674CE2" w:rsidRPr="005E186A">
        <w:rPr>
          <w:rFonts w:ascii="Calibri" w:hAnsi="Calibri" w:cs="Calibri"/>
          <w:szCs w:val="22"/>
        </w:rPr>
        <w:t xml:space="preserve"> § 1800 zákona č. 89/2012 Sb. se mezi stranami neužijí.</w:t>
      </w:r>
    </w:p>
    <w:p w14:paraId="4BF5DC72" w14:textId="77777777" w:rsidR="00076A65" w:rsidRPr="004333DD" w:rsidRDefault="00076A65" w:rsidP="006B2AD5">
      <w:pPr>
        <w:pStyle w:val="Zkladntext3"/>
        <w:outlineLvl w:val="9"/>
        <w:rPr>
          <w:rFonts w:ascii="Calibri" w:hAnsi="Calibri" w:cs="Calibri"/>
          <w:sz w:val="16"/>
          <w:szCs w:val="16"/>
        </w:rPr>
      </w:pPr>
    </w:p>
    <w:p w14:paraId="3216DA35" w14:textId="77777777" w:rsidR="00674CE2" w:rsidRPr="005E186A" w:rsidRDefault="006B2AD5" w:rsidP="006B2AD5">
      <w:pPr>
        <w:pStyle w:val="Zkladntext3"/>
        <w:outlineLvl w:val="9"/>
        <w:rPr>
          <w:rFonts w:ascii="Calibri" w:hAnsi="Calibri" w:cs="Calibri"/>
          <w:szCs w:val="22"/>
        </w:rPr>
      </w:pPr>
      <w:r w:rsidRPr="005E186A">
        <w:rPr>
          <w:rFonts w:ascii="Calibri" w:hAnsi="Calibri" w:cs="Calibri"/>
          <w:szCs w:val="22"/>
        </w:rPr>
        <w:t>c) u</w:t>
      </w:r>
      <w:r w:rsidR="00674CE2" w:rsidRPr="005E186A">
        <w:rPr>
          <w:rFonts w:ascii="Calibri" w:hAnsi="Calibri" w:cs="Calibri"/>
          <w:szCs w:val="22"/>
        </w:rPr>
        <w:t xml:space="preserve">stanovení § 1805 odst. 2, § 1950, § 1952 odst. </w:t>
      </w:r>
      <w:smartTag w:uri="urn:schemas-microsoft-com:office:smarttags" w:element="metricconverter">
        <w:smartTagPr>
          <w:attr w:name="ProductID" w:val="2 a"/>
        </w:smartTagPr>
        <w:r w:rsidR="00674CE2" w:rsidRPr="005E186A">
          <w:rPr>
            <w:rFonts w:ascii="Calibri" w:hAnsi="Calibri" w:cs="Calibri"/>
            <w:szCs w:val="22"/>
          </w:rPr>
          <w:t>2 a</w:t>
        </w:r>
      </w:smartTag>
      <w:r w:rsidR="00674CE2" w:rsidRPr="005E186A">
        <w:rPr>
          <w:rFonts w:ascii="Calibri" w:hAnsi="Calibri" w:cs="Calibri"/>
          <w:szCs w:val="22"/>
        </w:rPr>
        <w:t xml:space="preserve"> § 1995 odst. 2 zákona č. 89/2012 Sb. se mezi stranami neužijí. </w:t>
      </w:r>
    </w:p>
    <w:p w14:paraId="31BDE019" w14:textId="77777777" w:rsidR="00674CE2" w:rsidRPr="005E186A" w:rsidRDefault="00674CE2" w:rsidP="009126AB">
      <w:pPr>
        <w:jc w:val="both"/>
        <w:rPr>
          <w:rFonts w:ascii="Calibri" w:hAnsi="Calibri" w:cs="Calibri"/>
          <w:sz w:val="22"/>
          <w:szCs w:val="22"/>
        </w:rPr>
      </w:pPr>
    </w:p>
    <w:p w14:paraId="5C4AE570" w14:textId="77777777" w:rsidR="00EA3390" w:rsidRPr="005E186A" w:rsidRDefault="00EA3390" w:rsidP="00EA3390">
      <w:pPr>
        <w:rPr>
          <w:rFonts w:ascii="Calibri" w:hAnsi="Calibri" w:cs="Calibri"/>
          <w:sz w:val="22"/>
          <w:szCs w:val="22"/>
        </w:rPr>
      </w:pPr>
      <w:r w:rsidRPr="005E186A">
        <w:rPr>
          <w:rFonts w:ascii="Calibri" w:hAnsi="Calibri" w:cs="Calibri"/>
          <w:b/>
          <w:bCs/>
          <w:iCs/>
          <w:sz w:val="22"/>
          <w:szCs w:val="22"/>
        </w:rPr>
        <w:t>7.9 Mlčenlivost</w:t>
      </w:r>
    </w:p>
    <w:p w14:paraId="4050E908" w14:textId="77777777" w:rsidR="009126AB" w:rsidRPr="005E186A" w:rsidRDefault="00EA3390" w:rsidP="00EA3390">
      <w:pPr>
        <w:jc w:val="both"/>
        <w:rPr>
          <w:rFonts w:ascii="Calibri" w:hAnsi="Calibri" w:cs="Calibri"/>
          <w:sz w:val="22"/>
          <w:szCs w:val="22"/>
        </w:rPr>
      </w:pPr>
      <w:r w:rsidRPr="005E186A">
        <w:rPr>
          <w:rFonts w:ascii="Calibri" w:hAnsi="Calibri" w:cs="Calibri"/>
          <w:iCs/>
          <w:sz w:val="22"/>
          <w:szCs w:val="22"/>
        </w:rPr>
        <w:t>Smluvní strany jsou povinny zachovat ve vztahu k třetím osobám mlčenlivost o obsahu této smlouvy, jakož i všech dokumentech, údajích, sděleních či informacích souvisejících s jejím uzavíráním, které si smluvní strany vzájemně poskytly při uzavírání této smlouvy či při realizaci této smlouvy a nejedná se přitom o informace veřejně známé (dále jen „</w:t>
      </w:r>
      <w:r w:rsidRPr="005E186A">
        <w:rPr>
          <w:rFonts w:ascii="Calibri" w:hAnsi="Calibri" w:cs="Calibri"/>
          <w:b/>
          <w:bCs/>
          <w:iCs/>
          <w:sz w:val="22"/>
          <w:szCs w:val="22"/>
        </w:rPr>
        <w:t>důvěrné informace</w:t>
      </w:r>
      <w:r w:rsidRPr="005E186A">
        <w:rPr>
          <w:rFonts w:ascii="Calibri" w:hAnsi="Calibri" w:cs="Calibri"/>
          <w:iCs/>
          <w:sz w:val="22"/>
          <w:szCs w:val="22"/>
        </w:rPr>
        <w:t xml:space="preserve">“). Povinnost mlčenlivosti se nevztahuje na případy, kdy k poskytnutí důvěrných informací třetí osobě poskytne druhá smluvní strana písemný souhlas, nebo pokud se nejedná o poskytnutí důvěrných informací v nezbytném rozsahu příslušným orgánům veřejné správy, když by případné (za)mlčení znamenalo porušení obecně závazného právního předpisu. </w:t>
      </w:r>
      <w:r w:rsidRPr="005E186A">
        <w:rPr>
          <w:rFonts w:ascii="Calibri" w:hAnsi="Calibri" w:cs="Calibri"/>
          <w:sz w:val="22"/>
          <w:szCs w:val="22"/>
        </w:rPr>
        <w:t>Smluvní strany výslovně sjednávají, že povinnost mlčenlivosti podle tohoto odstavce se nevztahuje na informaci, že byla smlouva o spolupráci uzavřena</w:t>
      </w:r>
      <w:r w:rsidRPr="005E186A">
        <w:rPr>
          <w:rFonts w:ascii="Calibri" w:hAnsi="Calibri" w:cs="Calibri"/>
          <w:iCs/>
          <w:sz w:val="22"/>
          <w:szCs w:val="22"/>
        </w:rPr>
        <w:t>.</w:t>
      </w:r>
    </w:p>
    <w:p w14:paraId="7B08AE98" w14:textId="77777777" w:rsidR="0056074E" w:rsidRPr="00C459DA" w:rsidRDefault="0056074E" w:rsidP="009126AB">
      <w:pPr>
        <w:jc w:val="both"/>
        <w:rPr>
          <w:rFonts w:ascii="Calibri" w:hAnsi="Calibri" w:cs="Calibri"/>
          <w:sz w:val="22"/>
          <w:szCs w:val="22"/>
        </w:rPr>
      </w:pPr>
    </w:p>
    <w:p w14:paraId="171F037E" w14:textId="77777777" w:rsidR="0024620E" w:rsidRPr="00C459DA" w:rsidRDefault="0024620E" w:rsidP="0024620E">
      <w:pPr>
        <w:rPr>
          <w:rFonts w:ascii="Calibri" w:hAnsi="Calibri" w:cs="Calibri"/>
          <w:b/>
          <w:bCs/>
          <w:iCs/>
          <w:sz w:val="22"/>
          <w:szCs w:val="22"/>
        </w:rPr>
      </w:pPr>
      <w:r w:rsidRPr="00C459DA">
        <w:rPr>
          <w:rFonts w:ascii="Calibri" w:hAnsi="Calibri" w:cs="Calibri"/>
          <w:b/>
          <w:bCs/>
          <w:iCs/>
          <w:sz w:val="22"/>
          <w:szCs w:val="22"/>
        </w:rPr>
        <w:lastRenderedPageBreak/>
        <w:t>7.10 Zveřejnění smlouvy v registru smluv</w:t>
      </w:r>
    </w:p>
    <w:p w14:paraId="1BD5BF6F" w14:textId="77777777" w:rsidR="0024620E" w:rsidRPr="00C459DA" w:rsidRDefault="0024620E" w:rsidP="0024620E">
      <w:pPr>
        <w:jc w:val="both"/>
        <w:rPr>
          <w:rFonts w:ascii="Calibri" w:hAnsi="Calibri" w:cs="Calibri"/>
          <w:iCs/>
          <w:sz w:val="22"/>
          <w:szCs w:val="22"/>
        </w:rPr>
      </w:pPr>
      <w:r w:rsidRPr="00C459DA">
        <w:rPr>
          <w:rFonts w:ascii="Calibri" w:hAnsi="Calibri" w:cs="Calibri"/>
          <w:iCs/>
          <w:sz w:val="22"/>
          <w:szCs w:val="22"/>
        </w:rPr>
        <w:t xml:space="preserve">MAFRA bere na vědomí, že KLIENT je povinen tuto smlouvu zveřejnit v registru smluv podle zákona č. </w:t>
      </w:r>
      <w:r w:rsidRPr="00C459DA">
        <w:rPr>
          <w:rFonts w:ascii="Calibri" w:hAnsi="Calibri" w:cs="Calibri"/>
          <w:sz w:val="22"/>
          <w:szCs w:val="22"/>
        </w:rPr>
        <w:t>40/2015 Sb., o zvláštních podmínkách účinnosti některých smluv, uveřejňování těchto smluv a o registru smluv (zákon o registru smluv). KLIENT se zavazuje v textu smlouvy určeném ke zveřejnění anonymizovat osobní údaje osob, které nejsou členy statutárního orgánu smluvních stran, a také parafy statutárních orgánů apod. KLIENT se zavazuje text smlouvy po shora uvedené anonymizaci určený ke zveřejnění v registru smluv zaslat společnosti MAFRA před jeho zasláním do registru smluv a poskytnout společnosti MAFRA lhůtu alespoň 3 pracovní dny na vyjádření k provedení anonymizace</w:t>
      </w:r>
      <w:r w:rsidRPr="00C459DA">
        <w:rPr>
          <w:rFonts w:ascii="Calibri" w:hAnsi="Calibri" w:cs="Calibri"/>
          <w:iCs/>
          <w:sz w:val="22"/>
          <w:szCs w:val="22"/>
        </w:rPr>
        <w:t>.</w:t>
      </w:r>
    </w:p>
    <w:p w14:paraId="721DC3D0" w14:textId="77777777" w:rsidR="0024620E" w:rsidRPr="00C459DA" w:rsidRDefault="0024620E" w:rsidP="0024620E">
      <w:pPr>
        <w:jc w:val="both"/>
        <w:rPr>
          <w:rFonts w:ascii="Calibri" w:hAnsi="Calibri" w:cs="Calibri"/>
          <w:iCs/>
          <w:sz w:val="22"/>
          <w:szCs w:val="22"/>
        </w:rPr>
      </w:pPr>
    </w:p>
    <w:p w14:paraId="7AEDEF21" w14:textId="1CAD7E07" w:rsidR="0024620E" w:rsidRDefault="0024620E" w:rsidP="0024620E">
      <w:pPr>
        <w:jc w:val="both"/>
        <w:rPr>
          <w:rFonts w:ascii="Calibri" w:hAnsi="Calibri" w:cs="Calibri"/>
          <w:iCs/>
          <w:sz w:val="22"/>
          <w:szCs w:val="22"/>
        </w:rPr>
      </w:pPr>
    </w:p>
    <w:p w14:paraId="46C8A291" w14:textId="77777777" w:rsidR="0025150F" w:rsidRPr="00C459DA" w:rsidRDefault="0025150F" w:rsidP="0024620E">
      <w:pPr>
        <w:jc w:val="both"/>
        <w:rPr>
          <w:rFonts w:ascii="Calibri" w:hAnsi="Calibri" w:cs="Calibri"/>
          <w:iCs/>
          <w:sz w:val="22"/>
          <w:szCs w:val="22"/>
        </w:rPr>
      </w:pPr>
    </w:p>
    <w:p w14:paraId="14FBCCD6"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 xml:space="preserve">V Praze dne </w:t>
      </w:r>
      <w:r w:rsidR="00076A65" w:rsidRPr="005E186A">
        <w:rPr>
          <w:rFonts w:ascii="Calibri" w:hAnsi="Calibri" w:cs="Calibri"/>
          <w:sz w:val="22"/>
          <w:szCs w:val="22"/>
        </w:rPr>
        <w:t xml:space="preserve">  </w:t>
      </w:r>
      <w:r w:rsidR="00FF2DB6" w:rsidRPr="005E186A">
        <w:rPr>
          <w:rFonts w:ascii="Calibri" w:hAnsi="Calibri" w:cs="Calibri"/>
          <w:sz w:val="22"/>
          <w:szCs w:val="22"/>
        </w:rPr>
        <w:t>…………..</w:t>
      </w:r>
      <w:r w:rsidR="00531704" w:rsidRPr="005E186A">
        <w:rPr>
          <w:rFonts w:ascii="Calibri" w:hAnsi="Calibri" w:cs="Calibri"/>
          <w:sz w:val="22"/>
          <w:szCs w:val="22"/>
        </w:rPr>
        <w:t>. 202</w:t>
      </w:r>
      <w:r w:rsidR="00DC6D4F">
        <w:rPr>
          <w:rFonts w:ascii="Calibri" w:hAnsi="Calibri" w:cs="Calibri"/>
          <w:sz w:val="22"/>
          <w:szCs w:val="22"/>
        </w:rPr>
        <w:t>5</w:t>
      </w:r>
      <w:r w:rsidRPr="005E186A">
        <w:rPr>
          <w:rFonts w:ascii="Calibri" w:hAnsi="Calibri" w:cs="Calibri"/>
          <w:sz w:val="22"/>
          <w:szCs w:val="22"/>
        </w:rPr>
        <w:t xml:space="preserve"> </w:t>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00DC6D4F">
        <w:rPr>
          <w:rFonts w:ascii="Calibri" w:hAnsi="Calibri" w:cs="Calibri"/>
          <w:sz w:val="22"/>
          <w:szCs w:val="22"/>
        </w:rPr>
        <w:tab/>
      </w:r>
      <w:r w:rsidRPr="005E186A">
        <w:rPr>
          <w:rFonts w:ascii="Calibri" w:hAnsi="Calibri" w:cs="Calibri"/>
          <w:sz w:val="22"/>
          <w:szCs w:val="22"/>
        </w:rPr>
        <w:t>V</w:t>
      </w:r>
      <w:r w:rsidR="0056074E" w:rsidRPr="005E186A">
        <w:rPr>
          <w:rFonts w:ascii="Calibri" w:hAnsi="Calibri" w:cs="Calibri"/>
          <w:sz w:val="22"/>
          <w:szCs w:val="22"/>
        </w:rPr>
        <w:t> </w:t>
      </w:r>
      <w:r w:rsidR="00A835B5" w:rsidRPr="005E186A">
        <w:rPr>
          <w:rFonts w:ascii="Calibri" w:hAnsi="Calibri" w:cs="Calibri"/>
          <w:sz w:val="22"/>
          <w:szCs w:val="22"/>
        </w:rPr>
        <w:t>Praze dne</w:t>
      </w:r>
      <w:r w:rsidR="00076A65" w:rsidRPr="005E186A">
        <w:rPr>
          <w:rFonts w:ascii="Calibri" w:hAnsi="Calibri" w:cs="Calibri"/>
          <w:sz w:val="22"/>
          <w:szCs w:val="22"/>
        </w:rPr>
        <w:t xml:space="preserve">    </w:t>
      </w:r>
      <w:r w:rsidR="00FF2DB6" w:rsidRPr="005E186A">
        <w:rPr>
          <w:rFonts w:ascii="Calibri" w:hAnsi="Calibri" w:cs="Calibri"/>
          <w:sz w:val="22"/>
          <w:szCs w:val="22"/>
        </w:rPr>
        <w:t>…………...</w:t>
      </w:r>
      <w:r w:rsidR="001F6F29" w:rsidRPr="005E186A">
        <w:rPr>
          <w:rFonts w:ascii="Calibri" w:hAnsi="Calibri" w:cs="Calibri"/>
          <w:sz w:val="22"/>
          <w:szCs w:val="22"/>
        </w:rPr>
        <w:t xml:space="preserve"> 20</w:t>
      </w:r>
      <w:r w:rsidR="007B4DBA" w:rsidRPr="005E186A">
        <w:rPr>
          <w:rFonts w:ascii="Calibri" w:hAnsi="Calibri" w:cs="Calibri"/>
          <w:sz w:val="22"/>
          <w:szCs w:val="22"/>
        </w:rPr>
        <w:t>2</w:t>
      </w:r>
      <w:r w:rsidR="00DC6D4F">
        <w:rPr>
          <w:rFonts w:ascii="Calibri" w:hAnsi="Calibri" w:cs="Calibri"/>
          <w:sz w:val="22"/>
          <w:szCs w:val="22"/>
        </w:rPr>
        <w:t>5</w:t>
      </w:r>
    </w:p>
    <w:p w14:paraId="1AEDED5C" w14:textId="1A116E38" w:rsidR="0056074E" w:rsidRDefault="0056074E" w:rsidP="009126AB">
      <w:pPr>
        <w:jc w:val="both"/>
        <w:rPr>
          <w:rFonts w:ascii="Calibri" w:hAnsi="Calibri" w:cs="Calibri"/>
          <w:sz w:val="22"/>
          <w:szCs w:val="22"/>
        </w:rPr>
      </w:pPr>
    </w:p>
    <w:p w14:paraId="29BE1025" w14:textId="77777777" w:rsidR="0025150F" w:rsidRPr="005E186A" w:rsidRDefault="0025150F" w:rsidP="009126AB">
      <w:pPr>
        <w:jc w:val="both"/>
        <w:rPr>
          <w:rFonts w:ascii="Calibri" w:hAnsi="Calibri" w:cs="Calibri"/>
          <w:sz w:val="22"/>
          <w:szCs w:val="22"/>
        </w:rPr>
      </w:pPr>
    </w:p>
    <w:p w14:paraId="34B79E11" w14:textId="77777777" w:rsidR="0024620E" w:rsidRPr="005E186A" w:rsidRDefault="0024620E" w:rsidP="009126AB">
      <w:pPr>
        <w:jc w:val="both"/>
        <w:rPr>
          <w:rFonts w:ascii="Calibri" w:hAnsi="Calibri" w:cs="Calibri"/>
          <w:sz w:val="22"/>
          <w:szCs w:val="22"/>
        </w:rPr>
      </w:pPr>
    </w:p>
    <w:p w14:paraId="0337BC22" w14:textId="77777777" w:rsidR="009126AB" w:rsidRPr="005E186A" w:rsidRDefault="009126AB" w:rsidP="009126AB">
      <w:pPr>
        <w:jc w:val="both"/>
        <w:rPr>
          <w:rFonts w:ascii="Calibri" w:hAnsi="Calibri" w:cs="Calibri"/>
          <w:sz w:val="22"/>
          <w:szCs w:val="22"/>
        </w:rPr>
      </w:pPr>
      <w:r w:rsidRPr="005E186A">
        <w:rPr>
          <w:rFonts w:ascii="Calibri" w:hAnsi="Calibri" w:cs="Calibri"/>
          <w:sz w:val="22"/>
          <w:szCs w:val="22"/>
        </w:rPr>
        <w:t>Za MAFRA:</w:t>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Pr="005E186A">
        <w:rPr>
          <w:rFonts w:ascii="Calibri" w:hAnsi="Calibri" w:cs="Calibri"/>
          <w:sz w:val="22"/>
          <w:szCs w:val="22"/>
        </w:rPr>
        <w:tab/>
      </w:r>
      <w:r w:rsidR="00DC6D4F">
        <w:rPr>
          <w:rFonts w:ascii="Calibri" w:hAnsi="Calibri" w:cs="Calibri"/>
          <w:sz w:val="22"/>
          <w:szCs w:val="22"/>
        </w:rPr>
        <w:tab/>
      </w:r>
      <w:r w:rsidRPr="005E186A">
        <w:rPr>
          <w:rFonts w:ascii="Calibri" w:hAnsi="Calibri" w:cs="Calibri"/>
          <w:sz w:val="22"/>
          <w:szCs w:val="22"/>
        </w:rPr>
        <w:t>Za KLIENTA:</w:t>
      </w:r>
    </w:p>
    <w:p w14:paraId="0C39228C" w14:textId="77777777" w:rsidR="00813E5E" w:rsidRPr="005E186A" w:rsidRDefault="00813E5E" w:rsidP="009126AB">
      <w:pPr>
        <w:jc w:val="both"/>
        <w:rPr>
          <w:rFonts w:ascii="Calibri" w:hAnsi="Calibri" w:cs="Calibri"/>
          <w:sz w:val="22"/>
          <w:szCs w:val="22"/>
        </w:rPr>
      </w:pPr>
    </w:p>
    <w:p w14:paraId="06EEFF33" w14:textId="77777777" w:rsidR="0056074E" w:rsidRPr="005E186A" w:rsidRDefault="0056074E" w:rsidP="009126AB">
      <w:pPr>
        <w:jc w:val="both"/>
        <w:rPr>
          <w:rFonts w:ascii="Calibri" w:hAnsi="Calibri" w:cs="Calibri"/>
          <w:sz w:val="22"/>
          <w:szCs w:val="22"/>
        </w:rPr>
      </w:pPr>
    </w:p>
    <w:p w14:paraId="19C103B0" w14:textId="77777777" w:rsidR="00906297" w:rsidRPr="005E186A" w:rsidRDefault="00906297" w:rsidP="009126AB">
      <w:pPr>
        <w:jc w:val="both"/>
        <w:rPr>
          <w:rFonts w:ascii="Calibri" w:hAnsi="Calibri" w:cs="Calibri"/>
          <w:sz w:val="22"/>
          <w:szCs w:val="22"/>
        </w:rPr>
      </w:pPr>
    </w:p>
    <w:p w14:paraId="1CB73C0D" w14:textId="77777777" w:rsidR="009126AB" w:rsidRPr="005E186A" w:rsidRDefault="009126AB" w:rsidP="009126AB">
      <w:pPr>
        <w:jc w:val="both"/>
        <w:rPr>
          <w:rFonts w:ascii="Calibri" w:hAnsi="Calibri" w:cs="Calibri"/>
          <w:sz w:val="22"/>
          <w:szCs w:val="22"/>
        </w:rPr>
      </w:pPr>
    </w:p>
    <w:tbl>
      <w:tblPr>
        <w:tblW w:w="0" w:type="auto"/>
        <w:tblLook w:val="04A0" w:firstRow="1" w:lastRow="0" w:firstColumn="1" w:lastColumn="0" w:noHBand="0" w:noVBand="1"/>
      </w:tblPr>
      <w:tblGrid>
        <w:gridCol w:w="4662"/>
        <w:gridCol w:w="4662"/>
      </w:tblGrid>
      <w:tr w:rsidR="006B2AD5" w:rsidRPr="00191D05" w14:paraId="7254EAA1" w14:textId="77777777" w:rsidTr="003A3573">
        <w:tc>
          <w:tcPr>
            <w:tcW w:w="4662" w:type="dxa"/>
          </w:tcPr>
          <w:p w14:paraId="3C878BC0" w14:textId="77777777" w:rsidR="006B2AD5" w:rsidRPr="00191D05" w:rsidRDefault="006B2AD5" w:rsidP="003A3573">
            <w:pPr>
              <w:jc w:val="center"/>
              <w:rPr>
                <w:rFonts w:ascii="Calibri" w:hAnsi="Calibri" w:cs="Calibri"/>
                <w:sz w:val="22"/>
                <w:szCs w:val="22"/>
                <w:highlight w:val="yellow"/>
              </w:rPr>
            </w:pPr>
            <w:r w:rsidRPr="006E6D0E">
              <w:rPr>
                <w:rFonts w:ascii="Calibri" w:hAnsi="Calibri" w:cs="Calibri"/>
                <w:sz w:val="22"/>
                <w:szCs w:val="22"/>
              </w:rPr>
              <w:t>……………………………………</w:t>
            </w:r>
          </w:p>
        </w:tc>
        <w:tc>
          <w:tcPr>
            <w:tcW w:w="4662" w:type="dxa"/>
          </w:tcPr>
          <w:p w14:paraId="3709141A" w14:textId="77777777" w:rsidR="006B2AD5" w:rsidRPr="00C459DA" w:rsidRDefault="006B2AD5" w:rsidP="003A3573">
            <w:pPr>
              <w:jc w:val="center"/>
              <w:rPr>
                <w:rFonts w:ascii="Calibri" w:hAnsi="Calibri" w:cs="Calibri"/>
                <w:sz w:val="22"/>
                <w:szCs w:val="22"/>
              </w:rPr>
            </w:pPr>
            <w:r w:rsidRPr="00C459DA">
              <w:rPr>
                <w:rFonts w:ascii="Calibri" w:hAnsi="Calibri" w:cs="Calibri"/>
                <w:sz w:val="22"/>
                <w:szCs w:val="22"/>
              </w:rPr>
              <w:t>…………………</w:t>
            </w:r>
            <w:r w:rsidR="0024620E" w:rsidRPr="00C459DA">
              <w:rPr>
                <w:rFonts w:ascii="Calibri" w:hAnsi="Calibri" w:cs="Calibri"/>
                <w:sz w:val="22"/>
                <w:szCs w:val="22"/>
              </w:rPr>
              <w:t>……</w:t>
            </w:r>
            <w:r w:rsidRPr="00C459DA">
              <w:rPr>
                <w:rFonts w:ascii="Calibri" w:hAnsi="Calibri" w:cs="Calibri"/>
                <w:sz w:val="22"/>
                <w:szCs w:val="22"/>
              </w:rPr>
              <w:t>…………………</w:t>
            </w:r>
          </w:p>
        </w:tc>
      </w:tr>
      <w:tr w:rsidR="006B2AD5" w:rsidRPr="00191D05" w14:paraId="13A5CC3E" w14:textId="77777777" w:rsidTr="003A3573">
        <w:tc>
          <w:tcPr>
            <w:tcW w:w="4662" w:type="dxa"/>
          </w:tcPr>
          <w:p w14:paraId="3EBA23BD" w14:textId="77777777" w:rsidR="00E71D25" w:rsidRPr="0074414C" w:rsidRDefault="00E71D25" w:rsidP="00E71D25">
            <w:pPr>
              <w:jc w:val="center"/>
              <w:rPr>
                <w:rFonts w:ascii="Calibri" w:hAnsi="Calibri" w:cs="Calibri"/>
                <w:sz w:val="22"/>
                <w:szCs w:val="22"/>
              </w:rPr>
            </w:pPr>
            <w:r w:rsidRPr="0074414C">
              <w:rPr>
                <w:rFonts w:ascii="Calibri" w:hAnsi="Calibri" w:cs="Calibri"/>
                <w:sz w:val="22"/>
                <w:szCs w:val="22"/>
              </w:rPr>
              <w:t>Mgr. Michal Hanák</w:t>
            </w:r>
          </w:p>
          <w:p w14:paraId="05F9F03E" w14:textId="77777777" w:rsidR="006B2AD5" w:rsidRPr="0074414C" w:rsidRDefault="006B2AD5" w:rsidP="00B30A07">
            <w:pPr>
              <w:jc w:val="center"/>
              <w:rPr>
                <w:rFonts w:ascii="Calibri" w:hAnsi="Calibri" w:cs="Calibri"/>
                <w:sz w:val="22"/>
                <w:szCs w:val="22"/>
              </w:rPr>
            </w:pPr>
            <w:r w:rsidRPr="0074414C">
              <w:rPr>
                <w:rFonts w:ascii="Calibri" w:hAnsi="Calibri" w:cs="Calibri"/>
                <w:sz w:val="22"/>
                <w:szCs w:val="22"/>
              </w:rPr>
              <w:t>předseda představenstva</w:t>
            </w:r>
          </w:p>
          <w:p w14:paraId="6082212F" w14:textId="77777777" w:rsidR="006B2AD5" w:rsidRPr="00191D05" w:rsidRDefault="006B2AD5" w:rsidP="004603DB">
            <w:pPr>
              <w:jc w:val="center"/>
              <w:rPr>
                <w:rFonts w:ascii="Calibri" w:hAnsi="Calibri" w:cs="Calibri"/>
                <w:sz w:val="22"/>
                <w:szCs w:val="22"/>
                <w:highlight w:val="yellow"/>
              </w:rPr>
            </w:pPr>
          </w:p>
          <w:p w14:paraId="7B3FFDC9" w14:textId="77777777" w:rsidR="00906297" w:rsidRDefault="00906297" w:rsidP="004603DB">
            <w:pPr>
              <w:jc w:val="center"/>
              <w:rPr>
                <w:rFonts w:ascii="Calibri" w:hAnsi="Calibri" w:cs="Calibri"/>
                <w:sz w:val="22"/>
                <w:szCs w:val="22"/>
                <w:highlight w:val="yellow"/>
              </w:rPr>
            </w:pPr>
          </w:p>
          <w:p w14:paraId="60F7EF92" w14:textId="77777777" w:rsidR="0024620E" w:rsidRPr="00191D05" w:rsidRDefault="0024620E" w:rsidP="004603DB">
            <w:pPr>
              <w:jc w:val="center"/>
              <w:rPr>
                <w:rFonts w:ascii="Calibri" w:hAnsi="Calibri" w:cs="Calibri"/>
                <w:sz w:val="22"/>
                <w:szCs w:val="22"/>
                <w:highlight w:val="yellow"/>
              </w:rPr>
            </w:pPr>
          </w:p>
          <w:p w14:paraId="22AE8F14" w14:textId="77777777" w:rsidR="00906297" w:rsidRPr="00191D05" w:rsidRDefault="00906297" w:rsidP="004603DB">
            <w:pPr>
              <w:jc w:val="center"/>
              <w:rPr>
                <w:rFonts w:ascii="Calibri" w:hAnsi="Calibri" w:cs="Calibri"/>
                <w:sz w:val="22"/>
                <w:szCs w:val="22"/>
                <w:highlight w:val="yellow"/>
              </w:rPr>
            </w:pPr>
          </w:p>
        </w:tc>
        <w:tc>
          <w:tcPr>
            <w:tcW w:w="4662" w:type="dxa"/>
          </w:tcPr>
          <w:p w14:paraId="1DB3C058" w14:textId="77777777" w:rsidR="0024620E" w:rsidRPr="00C459DA" w:rsidRDefault="0024620E" w:rsidP="00A72589">
            <w:pPr>
              <w:jc w:val="center"/>
              <w:rPr>
                <w:rFonts w:ascii="Calibri" w:hAnsi="Calibri" w:cs="Calibri"/>
                <w:sz w:val="22"/>
                <w:szCs w:val="22"/>
              </w:rPr>
            </w:pPr>
            <w:r w:rsidRPr="00C459DA">
              <w:rPr>
                <w:rFonts w:ascii="Calibri" w:hAnsi="Calibri" w:cs="Calibri"/>
                <w:sz w:val="22"/>
                <w:szCs w:val="22"/>
              </w:rPr>
              <w:t>MgA. David Mareček, Ph.D.</w:t>
            </w:r>
          </w:p>
          <w:p w14:paraId="13E6ADCA" w14:textId="77777777" w:rsidR="006B2AD5" w:rsidRPr="00C459DA" w:rsidRDefault="0024620E" w:rsidP="00A72589">
            <w:pPr>
              <w:jc w:val="center"/>
              <w:rPr>
                <w:rFonts w:ascii="Calibri" w:hAnsi="Calibri" w:cs="Calibri"/>
                <w:sz w:val="22"/>
                <w:szCs w:val="22"/>
              </w:rPr>
            </w:pPr>
            <w:r w:rsidRPr="00C459DA">
              <w:rPr>
                <w:rFonts w:ascii="Calibri" w:hAnsi="Calibri" w:cs="Calibri"/>
                <w:sz w:val="22"/>
                <w:szCs w:val="22"/>
              </w:rPr>
              <w:t>ředitel</w:t>
            </w:r>
          </w:p>
        </w:tc>
      </w:tr>
    </w:tbl>
    <w:p w14:paraId="5A99204B" w14:textId="77777777" w:rsidR="009126AB" w:rsidRPr="00191D05" w:rsidRDefault="009126AB" w:rsidP="009126AB">
      <w:pPr>
        <w:jc w:val="both"/>
        <w:rPr>
          <w:rFonts w:ascii="Calibri" w:hAnsi="Calibri" w:cs="Calibri"/>
          <w:sz w:val="22"/>
          <w:szCs w:val="22"/>
          <w:highlight w:val="yellow"/>
        </w:rPr>
      </w:pPr>
    </w:p>
    <w:tbl>
      <w:tblPr>
        <w:tblW w:w="0" w:type="auto"/>
        <w:tblLook w:val="04A0" w:firstRow="1" w:lastRow="0" w:firstColumn="1" w:lastColumn="0" w:noHBand="0" w:noVBand="1"/>
      </w:tblPr>
      <w:tblGrid>
        <w:gridCol w:w="4662"/>
        <w:gridCol w:w="4662"/>
      </w:tblGrid>
      <w:tr w:rsidR="00813E5E" w:rsidRPr="00191D05" w14:paraId="3A850EA2" w14:textId="77777777" w:rsidTr="00755764">
        <w:tc>
          <w:tcPr>
            <w:tcW w:w="4662" w:type="dxa"/>
          </w:tcPr>
          <w:p w14:paraId="3F78B8CF" w14:textId="77777777" w:rsidR="00813E5E" w:rsidRPr="00191D05" w:rsidRDefault="00813E5E" w:rsidP="00755764">
            <w:pPr>
              <w:jc w:val="center"/>
              <w:rPr>
                <w:rFonts w:ascii="Calibri" w:hAnsi="Calibri" w:cs="Calibri"/>
                <w:sz w:val="22"/>
                <w:szCs w:val="22"/>
                <w:highlight w:val="yellow"/>
              </w:rPr>
            </w:pPr>
            <w:r w:rsidRPr="006E6D0E">
              <w:rPr>
                <w:rFonts w:ascii="Calibri" w:hAnsi="Calibri" w:cs="Calibri"/>
                <w:sz w:val="22"/>
                <w:szCs w:val="22"/>
              </w:rPr>
              <w:t>……………………………………</w:t>
            </w:r>
          </w:p>
        </w:tc>
        <w:tc>
          <w:tcPr>
            <w:tcW w:w="4662" w:type="dxa"/>
          </w:tcPr>
          <w:p w14:paraId="1556B5B1" w14:textId="77777777" w:rsidR="00813E5E" w:rsidRPr="00191D05" w:rsidRDefault="00813E5E" w:rsidP="00755764">
            <w:pPr>
              <w:jc w:val="center"/>
              <w:rPr>
                <w:rFonts w:ascii="Calibri" w:hAnsi="Calibri" w:cs="Calibri"/>
                <w:sz w:val="22"/>
                <w:szCs w:val="22"/>
                <w:highlight w:val="yellow"/>
              </w:rPr>
            </w:pPr>
          </w:p>
        </w:tc>
      </w:tr>
      <w:tr w:rsidR="00813E5E" w:rsidRPr="00191D05" w14:paraId="28AA0CF3" w14:textId="77777777" w:rsidTr="00755764">
        <w:tc>
          <w:tcPr>
            <w:tcW w:w="4662" w:type="dxa"/>
          </w:tcPr>
          <w:p w14:paraId="1D8F33B2" w14:textId="77777777" w:rsidR="00E71D25" w:rsidRPr="0074414C" w:rsidRDefault="00E71D25" w:rsidP="00E71D25">
            <w:pPr>
              <w:widowControl w:val="0"/>
              <w:autoSpaceDE w:val="0"/>
              <w:autoSpaceDN w:val="0"/>
              <w:adjustRightInd w:val="0"/>
              <w:snapToGrid w:val="0"/>
              <w:spacing w:line="280" w:lineRule="exact"/>
              <w:jc w:val="center"/>
              <w:rPr>
                <w:rFonts w:ascii="Calibri" w:hAnsi="Calibri" w:cs="Calibri"/>
                <w:sz w:val="22"/>
                <w:szCs w:val="22"/>
              </w:rPr>
            </w:pPr>
            <w:r w:rsidRPr="0074414C">
              <w:rPr>
                <w:rFonts w:ascii="Calibri" w:hAnsi="Calibri" w:cs="Calibri"/>
                <w:color w:val="000000"/>
                <w:sz w:val="22"/>
                <w:szCs w:val="22"/>
              </w:rPr>
              <w:t xml:space="preserve">Ing. </w:t>
            </w:r>
            <w:r w:rsidR="0074414C" w:rsidRPr="0074414C">
              <w:rPr>
                <w:rFonts w:ascii="Calibri" w:hAnsi="Calibri" w:cs="Calibri"/>
                <w:color w:val="000000"/>
                <w:sz w:val="22"/>
                <w:szCs w:val="22"/>
              </w:rPr>
              <w:t>David Korn</w:t>
            </w:r>
          </w:p>
          <w:p w14:paraId="19BEFB26" w14:textId="77777777" w:rsidR="00813E5E" w:rsidRPr="00191D05" w:rsidRDefault="00E71D25" w:rsidP="00755764">
            <w:pPr>
              <w:jc w:val="center"/>
              <w:rPr>
                <w:rFonts w:ascii="Calibri" w:hAnsi="Calibri" w:cs="Calibri"/>
                <w:sz w:val="22"/>
                <w:szCs w:val="22"/>
                <w:highlight w:val="yellow"/>
              </w:rPr>
            </w:pPr>
            <w:r w:rsidRPr="0074414C">
              <w:rPr>
                <w:rFonts w:ascii="Calibri" w:hAnsi="Calibri" w:cs="Calibri"/>
                <w:sz w:val="22"/>
                <w:szCs w:val="22"/>
              </w:rPr>
              <w:t>člen</w:t>
            </w:r>
            <w:r w:rsidR="00813E5E" w:rsidRPr="0074414C">
              <w:rPr>
                <w:rFonts w:ascii="Calibri" w:hAnsi="Calibri" w:cs="Calibri"/>
                <w:sz w:val="22"/>
                <w:szCs w:val="22"/>
              </w:rPr>
              <w:t xml:space="preserve"> představenstva</w:t>
            </w:r>
          </w:p>
        </w:tc>
        <w:tc>
          <w:tcPr>
            <w:tcW w:w="4662" w:type="dxa"/>
          </w:tcPr>
          <w:p w14:paraId="4EB59F38" w14:textId="77777777" w:rsidR="00813E5E" w:rsidRPr="00191D05" w:rsidRDefault="00813E5E" w:rsidP="00017D84">
            <w:pPr>
              <w:jc w:val="center"/>
              <w:rPr>
                <w:rFonts w:ascii="Calibri" w:hAnsi="Calibri" w:cs="Calibri"/>
                <w:sz w:val="22"/>
                <w:szCs w:val="22"/>
                <w:highlight w:val="yellow"/>
              </w:rPr>
            </w:pPr>
          </w:p>
        </w:tc>
      </w:tr>
    </w:tbl>
    <w:p w14:paraId="1EBF8572" w14:textId="77777777" w:rsidR="00F07263" w:rsidRDefault="00F07263" w:rsidP="001E0AA7">
      <w:pPr>
        <w:jc w:val="both"/>
        <w:rPr>
          <w:rFonts w:ascii="Calibri" w:hAnsi="Calibri" w:cs="Calibri"/>
          <w:sz w:val="22"/>
          <w:szCs w:val="22"/>
        </w:rPr>
      </w:pPr>
    </w:p>
    <w:p w14:paraId="346F1E9C" w14:textId="77777777" w:rsidR="00653B3D" w:rsidRDefault="00653B3D" w:rsidP="001E0AA7">
      <w:pPr>
        <w:jc w:val="both"/>
        <w:rPr>
          <w:rFonts w:ascii="Calibri" w:hAnsi="Calibri" w:cs="Calibri"/>
          <w:sz w:val="22"/>
          <w:szCs w:val="22"/>
        </w:rPr>
      </w:pPr>
    </w:p>
    <w:p w14:paraId="25F6295B" w14:textId="77777777" w:rsidR="00653B3D" w:rsidRDefault="00653B3D" w:rsidP="001E0AA7">
      <w:pPr>
        <w:jc w:val="both"/>
        <w:rPr>
          <w:rFonts w:ascii="Calibri" w:hAnsi="Calibri" w:cs="Calibri"/>
          <w:sz w:val="22"/>
          <w:szCs w:val="22"/>
        </w:rPr>
      </w:pPr>
    </w:p>
    <w:p w14:paraId="6F9D4400" w14:textId="77777777" w:rsidR="00653B3D" w:rsidRDefault="00653B3D" w:rsidP="001E0AA7">
      <w:pPr>
        <w:jc w:val="both"/>
        <w:rPr>
          <w:rFonts w:ascii="Calibri" w:hAnsi="Calibri" w:cs="Calibri"/>
          <w:sz w:val="22"/>
          <w:szCs w:val="22"/>
        </w:rPr>
      </w:pPr>
    </w:p>
    <w:p w14:paraId="7F4699D3" w14:textId="77777777" w:rsidR="00653B3D" w:rsidRDefault="00653B3D" w:rsidP="001E0AA7">
      <w:pPr>
        <w:jc w:val="both"/>
        <w:rPr>
          <w:rFonts w:ascii="Calibri" w:hAnsi="Calibri" w:cs="Calibri"/>
          <w:sz w:val="22"/>
          <w:szCs w:val="22"/>
        </w:rPr>
      </w:pPr>
    </w:p>
    <w:p w14:paraId="5078F15B" w14:textId="0EB10E40" w:rsidR="00653B3D" w:rsidRPr="005E186A" w:rsidRDefault="00653B3D" w:rsidP="001E0AA7">
      <w:pPr>
        <w:jc w:val="both"/>
        <w:rPr>
          <w:rFonts w:ascii="Calibri" w:hAnsi="Calibri" w:cs="Calibri"/>
          <w:sz w:val="22"/>
          <w:szCs w:val="22"/>
        </w:rPr>
      </w:pPr>
    </w:p>
    <w:sectPr w:rsidR="00653B3D" w:rsidRPr="005E186A" w:rsidSect="009B1CAB">
      <w:footerReference w:type="even" r:id="rId14"/>
      <w:footerReference w:type="default" r:id="rId15"/>
      <w:footerReference w:type="first" r:id="rId16"/>
      <w:pgSz w:w="11906" w:h="16838"/>
      <w:pgMar w:top="1021" w:right="964" w:bottom="964" w:left="1021"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B930" w14:textId="77777777" w:rsidR="00457A0C" w:rsidRDefault="00457A0C">
      <w:r>
        <w:separator/>
      </w:r>
    </w:p>
  </w:endnote>
  <w:endnote w:type="continuationSeparator" w:id="0">
    <w:p w14:paraId="3082A0CD" w14:textId="77777777" w:rsidR="00457A0C" w:rsidRDefault="00457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charset w:val="00"/>
    <w:family w:val="roman"/>
    <w:pitch w:val="default"/>
    <w:sig w:usb0="00000003" w:usb1="00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61A8" w14:textId="77777777" w:rsidR="00F050A6" w:rsidRDefault="00F050A6" w:rsidP="005909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444230D" w14:textId="77777777" w:rsidR="00F050A6" w:rsidRDefault="00F050A6" w:rsidP="00C75DE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14DDB" w14:textId="77777777" w:rsidR="00F050A6" w:rsidRPr="005C4A31" w:rsidRDefault="00F050A6" w:rsidP="00C75DED">
    <w:pPr>
      <w:pStyle w:val="Zpat"/>
      <w:tabs>
        <w:tab w:val="left" w:pos="288"/>
      </w:tabs>
      <w:ind w:right="360"/>
      <w:rPr>
        <w:sz w:val="18"/>
        <w:szCs w:val="18"/>
      </w:rPr>
    </w:pPr>
    <w:r w:rsidRPr="006C3698">
      <w:rPr>
        <w:sz w:val="18"/>
        <w:szCs w:val="18"/>
      </w:rPr>
      <w:t>.</w:t>
    </w:r>
    <w:r>
      <w:rPr>
        <w:sz w:val="18"/>
        <w:szCs w:val="18"/>
      </w:rPr>
      <w:tab/>
    </w:r>
    <w:r>
      <w:rPr>
        <w:sz w:val="18"/>
        <w:szCs w:val="18"/>
      </w:rPr>
      <w:tab/>
    </w:r>
    <w:r w:rsidRPr="005C4A31">
      <w:rPr>
        <w:sz w:val="18"/>
        <w:szCs w:val="18"/>
      </w:rPr>
      <w:t xml:space="preserve">Strana </w:t>
    </w:r>
    <w:r w:rsidRPr="005C4A31">
      <w:rPr>
        <w:sz w:val="18"/>
        <w:szCs w:val="18"/>
      </w:rPr>
      <w:fldChar w:fldCharType="begin"/>
    </w:r>
    <w:r w:rsidRPr="005C4A31">
      <w:rPr>
        <w:sz w:val="18"/>
        <w:szCs w:val="18"/>
      </w:rPr>
      <w:instrText xml:space="preserve"> PAGE </w:instrText>
    </w:r>
    <w:r w:rsidRPr="005C4A31">
      <w:rPr>
        <w:sz w:val="18"/>
        <w:szCs w:val="18"/>
      </w:rPr>
      <w:fldChar w:fldCharType="separate"/>
    </w:r>
    <w:r w:rsidR="00D053E2">
      <w:rPr>
        <w:noProof/>
        <w:sz w:val="18"/>
        <w:szCs w:val="18"/>
      </w:rPr>
      <w:t>6</w:t>
    </w:r>
    <w:r w:rsidRPr="005C4A31">
      <w:rPr>
        <w:sz w:val="18"/>
        <w:szCs w:val="18"/>
      </w:rPr>
      <w:fldChar w:fldCharType="end"/>
    </w:r>
    <w:r w:rsidRPr="005C4A31">
      <w:rPr>
        <w:sz w:val="18"/>
        <w:szCs w:val="18"/>
      </w:rPr>
      <w:t xml:space="preserve"> (celkem </w:t>
    </w:r>
    <w:r w:rsidRPr="005C4A31">
      <w:rPr>
        <w:sz w:val="18"/>
        <w:szCs w:val="18"/>
      </w:rPr>
      <w:fldChar w:fldCharType="begin"/>
    </w:r>
    <w:r w:rsidRPr="005C4A31">
      <w:rPr>
        <w:sz w:val="18"/>
        <w:szCs w:val="18"/>
      </w:rPr>
      <w:instrText xml:space="preserve"> NUMPAGES </w:instrText>
    </w:r>
    <w:r w:rsidRPr="005C4A31">
      <w:rPr>
        <w:sz w:val="18"/>
        <w:szCs w:val="18"/>
      </w:rPr>
      <w:fldChar w:fldCharType="separate"/>
    </w:r>
    <w:r w:rsidR="00D053E2">
      <w:rPr>
        <w:noProof/>
        <w:sz w:val="18"/>
        <w:szCs w:val="18"/>
      </w:rPr>
      <w:t>10</w:t>
    </w:r>
    <w:r w:rsidRPr="005C4A31">
      <w:rPr>
        <w:sz w:val="18"/>
        <w:szCs w:val="18"/>
      </w:rPr>
      <w:fldChar w:fldCharType="end"/>
    </w:r>
    <w:r w:rsidRPr="005C4A31">
      <w:rPr>
        <w:sz w:val="18"/>
        <w:szCs w:val="18"/>
      </w:rPr>
      <w:t>)</w:t>
    </w:r>
    <w:r w:rsidRPr="005C4A31">
      <w:rPr>
        <w:sz w:val="18"/>
        <w:szCs w:val="18"/>
      </w:rPr>
      <w:tab/>
      <w:t>MAFRA, a.s.</w:t>
    </w:r>
    <w:r w:rsidRPr="005C4A31">
      <w:rPr>
        <w:sz w:val="18"/>
        <w:szCs w:val="18"/>
      </w:rPr>
      <w:tab/>
      <w:t xml:space="preserve"> </w:t>
    </w:r>
    <w:r w:rsidRPr="005C4A31">
      <w:rPr>
        <w:sz w:val="18"/>
        <w:szCs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DF523" w14:textId="77777777" w:rsidR="00F050A6" w:rsidRPr="006C3698" w:rsidRDefault="00F050A6" w:rsidP="002C26FB">
    <w:pPr>
      <w:pStyle w:val="Zpat"/>
      <w:rPr>
        <w:sz w:val="18"/>
        <w:szCs w:val="18"/>
      </w:rPr>
    </w:pPr>
    <w:r w:rsidRPr="006C3698">
      <w:rPr>
        <w:rStyle w:val="slostrnky"/>
        <w:sz w:val="18"/>
        <w:szCs w:val="18"/>
      </w:rPr>
      <w:tab/>
      <w:t xml:space="preserve">Strana </w:t>
    </w:r>
    <w:r w:rsidRPr="006C3698">
      <w:rPr>
        <w:rStyle w:val="slostrnky"/>
        <w:sz w:val="18"/>
        <w:szCs w:val="18"/>
      </w:rPr>
      <w:fldChar w:fldCharType="begin"/>
    </w:r>
    <w:r w:rsidRPr="006C3698">
      <w:rPr>
        <w:rStyle w:val="slostrnky"/>
        <w:sz w:val="18"/>
        <w:szCs w:val="18"/>
      </w:rPr>
      <w:instrText xml:space="preserve"> PAGE </w:instrText>
    </w:r>
    <w:r w:rsidRPr="006C3698">
      <w:rPr>
        <w:rStyle w:val="slostrnky"/>
        <w:sz w:val="18"/>
        <w:szCs w:val="18"/>
      </w:rPr>
      <w:fldChar w:fldCharType="separate"/>
    </w:r>
    <w:r w:rsidR="00D053E2">
      <w:rPr>
        <w:rStyle w:val="slostrnky"/>
        <w:noProof/>
        <w:sz w:val="18"/>
        <w:szCs w:val="18"/>
      </w:rPr>
      <w:t>1</w:t>
    </w:r>
    <w:r w:rsidRPr="006C3698">
      <w:rPr>
        <w:rStyle w:val="slostrnky"/>
        <w:sz w:val="18"/>
        <w:szCs w:val="18"/>
      </w:rPr>
      <w:fldChar w:fldCharType="end"/>
    </w:r>
    <w:r w:rsidRPr="006C3698">
      <w:rPr>
        <w:rStyle w:val="slostrnky"/>
        <w:sz w:val="18"/>
        <w:szCs w:val="18"/>
      </w:rPr>
      <w:t xml:space="preserve"> (celkem </w:t>
    </w:r>
    <w:r w:rsidRPr="006C3698">
      <w:rPr>
        <w:rStyle w:val="slostrnky"/>
        <w:sz w:val="18"/>
        <w:szCs w:val="18"/>
      </w:rPr>
      <w:fldChar w:fldCharType="begin"/>
    </w:r>
    <w:r w:rsidRPr="006C3698">
      <w:rPr>
        <w:rStyle w:val="slostrnky"/>
        <w:sz w:val="18"/>
        <w:szCs w:val="18"/>
      </w:rPr>
      <w:instrText xml:space="preserve"> NUMPAGES </w:instrText>
    </w:r>
    <w:r w:rsidRPr="006C3698">
      <w:rPr>
        <w:rStyle w:val="slostrnky"/>
        <w:sz w:val="18"/>
        <w:szCs w:val="18"/>
      </w:rPr>
      <w:fldChar w:fldCharType="separate"/>
    </w:r>
    <w:r w:rsidR="00D053E2">
      <w:rPr>
        <w:rStyle w:val="slostrnky"/>
        <w:noProof/>
        <w:sz w:val="18"/>
        <w:szCs w:val="18"/>
      </w:rPr>
      <w:t>10</w:t>
    </w:r>
    <w:r w:rsidRPr="006C3698">
      <w:rPr>
        <w:rStyle w:val="slostrnky"/>
        <w:sz w:val="18"/>
        <w:szCs w:val="18"/>
      </w:rPr>
      <w:fldChar w:fldCharType="end"/>
    </w:r>
    <w:r w:rsidRPr="006C3698">
      <w:rPr>
        <w:rStyle w:val="slostrnky"/>
        <w:sz w:val="18"/>
        <w:szCs w:val="18"/>
      </w:rPr>
      <w:t>)</w:t>
    </w:r>
    <w:r w:rsidRPr="006C3698">
      <w:rPr>
        <w:rStyle w:val="slostrnky"/>
        <w:sz w:val="18"/>
        <w:szCs w:val="18"/>
      </w:rPr>
      <w:tab/>
      <w:t xml:space="preserve">MAFRA, a.s.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5327C" w14:textId="77777777" w:rsidR="00457A0C" w:rsidRDefault="00457A0C">
      <w:r>
        <w:separator/>
      </w:r>
    </w:p>
  </w:footnote>
  <w:footnote w:type="continuationSeparator" w:id="0">
    <w:p w14:paraId="425CE5DD" w14:textId="77777777" w:rsidR="00457A0C" w:rsidRDefault="00457A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name w:val="WW8Num17"/>
    <w:lvl w:ilvl="0">
      <w:start w:val="1"/>
      <w:numFmt w:val="decimal"/>
      <w:lvlText w:val="%1."/>
      <w:lvlJc w:val="left"/>
      <w:pPr>
        <w:tabs>
          <w:tab w:val="num" w:pos="1647"/>
        </w:tabs>
        <w:ind w:left="1647" w:hanging="567"/>
      </w:pPr>
      <w:rPr>
        <w:b/>
        <w:i w:val="0"/>
      </w:rPr>
    </w:lvl>
  </w:abstractNum>
  <w:abstractNum w:abstractNumId="1" w15:restartNumberingAfterBreak="0">
    <w:nsid w:val="01DF6972"/>
    <w:multiLevelType w:val="hybridMultilevel"/>
    <w:tmpl w:val="1BA27CE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912D2"/>
    <w:multiLevelType w:val="hybridMultilevel"/>
    <w:tmpl w:val="7C1221F2"/>
    <w:lvl w:ilvl="0" w:tplc="04050005">
      <w:start w:val="1"/>
      <w:numFmt w:val="bullet"/>
      <w:lvlText w:val=""/>
      <w:lvlJc w:val="left"/>
      <w:pPr>
        <w:ind w:left="1069" w:hanging="360"/>
      </w:pPr>
      <w:rPr>
        <w:rFonts w:ascii="Wingdings" w:hAnsi="Wingding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 w15:restartNumberingAfterBreak="0">
    <w:nsid w:val="0C7C1C04"/>
    <w:multiLevelType w:val="hybridMultilevel"/>
    <w:tmpl w:val="D4763D8C"/>
    <w:lvl w:ilvl="0" w:tplc="ABD24C7C">
      <w:start w:val="4"/>
      <w:numFmt w:val="decimal"/>
      <w:lvlText w:val="%1."/>
      <w:lvlJc w:val="left"/>
      <w:pPr>
        <w:ind w:left="360" w:hanging="360"/>
      </w:pPr>
      <w:rPr>
        <w:rFonts w:hint="default"/>
        <w:b/>
        <w:i w:val="0"/>
      </w:rPr>
    </w:lvl>
    <w:lvl w:ilvl="1" w:tplc="B8481116">
      <w:start w:val="1"/>
      <w:numFmt w:val="decimal"/>
      <w:lvlText w:val="%2."/>
      <w:lvlJc w:val="left"/>
      <w:pPr>
        <w:ind w:left="360" w:hanging="360"/>
      </w:pPr>
      <w:rPr>
        <w:rFonts w:ascii="Times New Roman" w:eastAsia="Times New Roman" w:hAnsi="Times New Roman" w:cs="Times New Roman"/>
        <w:b/>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28822FD"/>
    <w:multiLevelType w:val="multilevel"/>
    <w:tmpl w:val="8FA6502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13956349"/>
    <w:multiLevelType w:val="hybridMultilevel"/>
    <w:tmpl w:val="6C8CB5D2"/>
    <w:lvl w:ilvl="0" w:tplc="BAA03E04">
      <w:start w:val="4"/>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6A674F"/>
    <w:multiLevelType w:val="hybridMultilevel"/>
    <w:tmpl w:val="E416E128"/>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9D195D"/>
    <w:multiLevelType w:val="multilevel"/>
    <w:tmpl w:val="52EA3EC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5A42D61"/>
    <w:multiLevelType w:val="hybridMultilevel"/>
    <w:tmpl w:val="55ECB3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305C2E"/>
    <w:multiLevelType w:val="hybridMultilevel"/>
    <w:tmpl w:val="1144A2E0"/>
    <w:lvl w:ilvl="0" w:tplc="0405000F">
      <w:start w:val="1"/>
      <w:numFmt w:val="decimal"/>
      <w:lvlText w:val="%1."/>
      <w:lvlJc w:val="left"/>
      <w:pPr>
        <w:tabs>
          <w:tab w:val="num" w:pos="644"/>
        </w:tabs>
        <w:ind w:left="644" w:hanging="360"/>
      </w:p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10" w15:restartNumberingAfterBreak="0">
    <w:nsid w:val="3EEC2AEE"/>
    <w:multiLevelType w:val="multilevel"/>
    <w:tmpl w:val="4906FE1A"/>
    <w:lvl w:ilvl="0">
      <w:start w:val="1"/>
      <w:numFmt w:val="bullet"/>
      <w:lvlText w:val=""/>
      <w:lvlJc w:val="left"/>
      <w:pPr>
        <w:tabs>
          <w:tab w:val="num" w:pos="1068"/>
        </w:tabs>
        <w:ind w:left="1068" w:hanging="360"/>
      </w:pPr>
      <w:rPr>
        <w:rFonts w:ascii="Symbol" w:hAnsi="Symbol" w:hint="default"/>
        <w:b w:val="0"/>
        <w:color w:val="auto"/>
      </w:rPr>
    </w:lvl>
    <w:lvl w:ilvl="1">
      <w:start w:val="1"/>
      <w:numFmt w:val="bullet"/>
      <w:lvlText w:val=""/>
      <w:lvlJc w:val="left"/>
      <w:pPr>
        <w:tabs>
          <w:tab w:val="num" w:pos="1788"/>
        </w:tabs>
        <w:ind w:left="1788" w:hanging="360"/>
      </w:pPr>
      <w:rPr>
        <w:rFonts w:ascii="Symbol" w:hAnsi="Symbol" w:hint="default"/>
      </w:rPr>
    </w:lvl>
    <w:lvl w:ilvl="2">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1" w15:restartNumberingAfterBreak="0">
    <w:nsid w:val="4F5531C8"/>
    <w:multiLevelType w:val="hybridMultilevel"/>
    <w:tmpl w:val="E138A5EA"/>
    <w:lvl w:ilvl="0" w:tplc="04050005">
      <w:start w:val="1"/>
      <w:numFmt w:val="bullet"/>
      <w:lvlText w:val=""/>
      <w:lvlJc w:val="left"/>
      <w:pPr>
        <w:ind w:left="1355" w:hanging="360"/>
      </w:pPr>
      <w:rPr>
        <w:rFonts w:ascii="Wingdings" w:hAnsi="Wingdings" w:hint="default"/>
      </w:rPr>
    </w:lvl>
    <w:lvl w:ilvl="1" w:tplc="04050003" w:tentative="1">
      <w:start w:val="1"/>
      <w:numFmt w:val="bullet"/>
      <w:lvlText w:val="o"/>
      <w:lvlJc w:val="left"/>
      <w:pPr>
        <w:ind w:left="2075" w:hanging="360"/>
      </w:pPr>
      <w:rPr>
        <w:rFonts w:ascii="Courier New" w:hAnsi="Courier New" w:cs="Courier New" w:hint="default"/>
      </w:rPr>
    </w:lvl>
    <w:lvl w:ilvl="2" w:tplc="04050005" w:tentative="1">
      <w:start w:val="1"/>
      <w:numFmt w:val="bullet"/>
      <w:lvlText w:val=""/>
      <w:lvlJc w:val="left"/>
      <w:pPr>
        <w:ind w:left="2795" w:hanging="360"/>
      </w:pPr>
      <w:rPr>
        <w:rFonts w:ascii="Wingdings" w:hAnsi="Wingdings" w:hint="default"/>
      </w:rPr>
    </w:lvl>
    <w:lvl w:ilvl="3" w:tplc="04050001" w:tentative="1">
      <w:start w:val="1"/>
      <w:numFmt w:val="bullet"/>
      <w:lvlText w:val=""/>
      <w:lvlJc w:val="left"/>
      <w:pPr>
        <w:ind w:left="3515" w:hanging="360"/>
      </w:pPr>
      <w:rPr>
        <w:rFonts w:ascii="Symbol" w:hAnsi="Symbol" w:hint="default"/>
      </w:rPr>
    </w:lvl>
    <w:lvl w:ilvl="4" w:tplc="04050003" w:tentative="1">
      <w:start w:val="1"/>
      <w:numFmt w:val="bullet"/>
      <w:lvlText w:val="o"/>
      <w:lvlJc w:val="left"/>
      <w:pPr>
        <w:ind w:left="4235" w:hanging="360"/>
      </w:pPr>
      <w:rPr>
        <w:rFonts w:ascii="Courier New" w:hAnsi="Courier New" w:cs="Courier New" w:hint="default"/>
      </w:rPr>
    </w:lvl>
    <w:lvl w:ilvl="5" w:tplc="04050005" w:tentative="1">
      <w:start w:val="1"/>
      <w:numFmt w:val="bullet"/>
      <w:lvlText w:val=""/>
      <w:lvlJc w:val="left"/>
      <w:pPr>
        <w:ind w:left="4955" w:hanging="360"/>
      </w:pPr>
      <w:rPr>
        <w:rFonts w:ascii="Wingdings" w:hAnsi="Wingdings" w:hint="default"/>
      </w:rPr>
    </w:lvl>
    <w:lvl w:ilvl="6" w:tplc="04050001" w:tentative="1">
      <w:start w:val="1"/>
      <w:numFmt w:val="bullet"/>
      <w:lvlText w:val=""/>
      <w:lvlJc w:val="left"/>
      <w:pPr>
        <w:ind w:left="5675" w:hanging="360"/>
      </w:pPr>
      <w:rPr>
        <w:rFonts w:ascii="Symbol" w:hAnsi="Symbol" w:hint="default"/>
      </w:rPr>
    </w:lvl>
    <w:lvl w:ilvl="7" w:tplc="04050003" w:tentative="1">
      <w:start w:val="1"/>
      <w:numFmt w:val="bullet"/>
      <w:lvlText w:val="o"/>
      <w:lvlJc w:val="left"/>
      <w:pPr>
        <w:ind w:left="6395" w:hanging="360"/>
      </w:pPr>
      <w:rPr>
        <w:rFonts w:ascii="Courier New" w:hAnsi="Courier New" w:cs="Courier New" w:hint="default"/>
      </w:rPr>
    </w:lvl>
    <w:lvl w:ilvl="8" w:tplc="04050005" w:tentative="1">
      <w:start w:val="1"/>
      <w:numFmt w:val="bullet"/>
      <w:lvlText w:val=""/>
      <w:lvlJc w:val="left"/>
      <w:pPr>
        <w:ind w:left="7115" w:hanging="360"/>
      </w:pPr>
      <w:rPr>
        <w:rFonts w:ascii="Wingdings" w:hAnsi="Wingdings" w:hint="default"/>
      </w:rPr>
    </w:lvl>
  </w:abstractNum>
  <w:abstractNum w:abstractNumId="12" w15:restartNumberingAfterBreak="0">
    <w:nsid w:val="515A3269"/>
    <w:multiLevelType w:val="hybridMultilevel"/>
    <w:tmpl w:val="4336CC90"/>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BD40EAC"/>
    <w:multiLevelType w:val="hybridMultilevel"/>
    <w:tmpl w:val="697C1870"/>
    <w:lvl w:ilvl="0" w:tplc="EF9CD362">
      <w:start w:val="3"/>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8242A0"/>
    <w:multiLevelType w:val="hybridMultilevel"/>
    <w:tmpl w:val="4DD2E892"/>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E040D9E"/>
    <w:multiLevelType w:val="hybridMultilevel"/>
    <w:tmpl w:val="96BA0D4C"/>
    <w:lvl w:ilvl="0" w:tplc="8F1471FE">
      <w:start w:val="2"/>
      <w:numFmt w:val="decimal"/>
      <w:lvlText w:val="%1."/>
      <w:lvlJc w:val="left"/>
      <w:pPr>
        <w:ind w:left="360" w:hanging="360"/>
      </w:pPr>
      <w:rPr>
        <w:rFonts w:hint="default"/>
        <w:b/>
        <w:sz w:val="21"/>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F93587A"/>
    <w:multiLevelType w:val="hybridMultilevel"/>
    <w:tmpl w:val="45E0FD10"/>
    <w:lvl w:ilvl="0" w:tplc="E03E3E64">
      <w:start w:val="1"/>
      <w:numFmt w:val="lowerLetter"/>
      <w:lvlText w:val="%1)"/>
      <w:lvlJc w:val="left"/>
      <w:pPr>
        <w:tabs>
          <w:tab w:val="num" w:pos="644"/>
        </w:tabs>
        <w:ind w:left="644" w:hanging="360"/>
      </w:pPr>
      <w:rPr>
        <w:b w:val="0"/>
      </w:r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74877CE"/>
    <w:multiLevelType w:val="hybridMultilevel"/>
    <w:tmpl w:val="D43A7588"/>
    <w:lvl w:ilvl="0" w:tplc="04050017">
      <w:start w:val="1"/>
      <w:numFmt w:val="lowerLetter"/>
      <w:lvlText w:val="%1)"/>
      <w:lvlJc w:val="left"/>
      <w:pPr>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E20E65"/>
    <w:multiLevelType w:val="hybridMultilevel"/>
    <w:tmpl w:val="D0A49D7E"/>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D21181"/>
    <w:multiLevelType w:val="hybridMultilevel"/>
    <w:tmpl w:val="2DDE2BA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7C2A1DE0"/>
    <w:multiLevelType w:val="hybridMultilevel"/>
    <w:tmpl w:val="E7DC94C8"/>
    <w:lvl w:ilvl="0" w:tplc="6A84C262">
      <w:start w:val="1"/>
      <w:numFmt w:val="lowerLetter"/>
      <w:lvlText w:val="%1)"/>
      <w:lvlJc w:val="left"/>
      <w:pPr>
        <w:ind w:left="36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16"/>
  </w:num>
  <w:num w:numId="3">
    <w:abstractNumId w:val="9"/>
  </w:num>
  <w:num w:numId="4">
    <w:abstractNumId w:val="11"/>
  </w:num>
  <w:num w:numId="5">
    <w:abstractNumId w:val="17"/>
  </w:num>
  <w:num w:numId="6">
    <w:abstractNumId w:val="18"/>
  </w:num>
  <w:num w:numId="7">
    <w:abstractNumId w:val="1"/>
  </w:num>
  <w:num w:numId="8">
    <w:abstractNumId w:val="6"/>
  </w:num>
  <w:num w:numId="9">
    <w:abstractNumId w:val="3"/>
  </w:num>
  <w:num w:numId="10">
    <w:abstractNumId w:val="12"/>
  </w:num>
  <w:num w:numId="11">
    <w:abstractNumId w:val="14"/>
  </w:num>
  <w:num w:numId="12">
    <w:abstractNumId w:val="2"/>
  </w:num>
  <w:num w:numId="13">
    <w:abstractNumId w:val="15"/>
  </w:num>
  <w:num w:numId="14">
    <w:abstractNumId w:val="5"/>
  </w:num>
  <w:num w:numId="15">
    <w:abstractNumId w:val="8"/>
  </w:num>
  <w:num w:numId="16">
    <w:abstractNumId w:val="16"/>
  </w:num>
  <w:num w:numId="17">
    <w:abstractNumId w:val="13"/>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A74"/>
    <w:rsid w:val="00002088"/>
    <w:rsid w:val="00002373"/>
    <w:rsid w:val="00011707"/>
    <w:rsid w:val="00012020"/>
    <w:rsid w:val="00013F0A"/>
    <w:rsid w:val="00016363"/>
    <w:rsid w:val="00017D84"/>
    <w:rsid w:val="0002060A"/>
    <w:rsid w:val="00020C95"/>
    <w:rsid w:val="0002215C"/>
    <w:rsid w:val="000231E7"/>
    <w:rsid w:val="00025143"/>
    <w:rsid w:val="00026015"/>
    <w:rsid w:val="000303EF"/>
    <w:rsid w:val="00034CF8"/>
    <w:rsid w:val="000364B8"/>
    <w:rsid w:val="000375A3"/>
    <w:rsid w:val="0003768F"/>
    <w:rsid w:val="00040D86"/>
    <w:rsid w:val="00043802"/>
    <w:rsid w:val="00043E7E"/>
    <w:rsid w:val="00044575"/>
    <w:rsid w:val="00044B71"/>
    <w:rsid w:val="00051247"/>
    <w:rsid w:val="0005324B"/>
    <w:rsid w:val="00055326"/>
    <w:rsid w:val="00061390"/>
    <w:rsid w:val="00062604"/>
    <w:rsid w:val="00065C34"/>
    <w:rsid w:val="00070AE0"/>
    <w:rsid w:val="00071658"/>
    <w:rsid w:val="00072392"/>
    <w:rsid w:val="00073D83"/>
    <w:rsid w:val="000740D0"/>
    <w:rsid w:val="0007697C"/>
    <w:rsid w:val="00076A65"/>
    <w:rsid w:val="00081ACF"/>
    <w:rsid w:val="00081F1E"/>
    <w:rsid w:val="00081FAB"/>
    <w:rsid w:val="00083296"/>
    <w:rsid w:val="0008480A"/>
    <w:rsid w:val="00086071"/>
    <w:rsid w:val="00087669"/>
    <w:rsid w:val="000878B5"/>
    <w:rsid w:val="00087AA0"/>
    <w:rsid w:val="000916CF"/>
    <w:rsid w:val="00091E20"/>
    <w:rsid w:val="00092A92"/>
    <w:rsid w:val="00096EFC"/>
    <w:rsid w:val="000A5D0C"/>
    <w:rsid w:val="000A7654"/>
    <w:rsid w:val="000B0105"/>
    <w:rsid w:val="000B68E2"/>
    <w:rsid w:val="000C0839"/>
    <w:rsid w:val="000C30F8"/>
    <w:rsid w:val="000C3EDB"/>
    <w:rsid w:val="000C63D7"/>
    <w:rsid w:val="000C6BB9"/>
    <w:rsid w:val="000C6F2F"/>
    <w:rsid w:val="000D3155"/>
    <w:rsid w:val="000D517B"/>
    <w:rsid w:val="000E101D"/>
    <w:rsid w:val="000E29A0"/>
    <w:rsid w:val="000E6033"/>
    <w:rsid w:val="000E611D"/>
    <w:rsid w:val="000F2673"/>
    <w:rsid w:val="000F36BB"/>
    <w:rsid w:val="000F393F"/>
    <w:rsid w:val="000F4CEA"/>
    <w:rsid w:val="000F51E9"/>
    <w:rsid w:val="000F5FB5"/>
    <w:rsid w:val="000F6047"/>
    <w:rsid w:val="000F68E1"/>
    <w:rsid w:val="000F692A"/>
    <w:rsid w:val="00101ADB"/>
    <w:rsid w:val="00103BED"/>
    <w:rsid w:val="00107A62"/>
    <w:rsid w:val="001106E9"/>
    <w:rsid w:val="00112776"/>
    <w:rsid w:val="00113409"/>
    <w:rsid w:val="00113571"/>
    <w:rsid w:val="001177AF"/>
    <w:rsid w:val="0011798E"/>
    <w:rsid w:val="0012105E"/>
    <w:rsid w:val="00122CA1"/>
    <w:rsid w:val="001303E4"/>
    <w:rsid w:val="00137F59"/>
    <w:rsid w:val="001441E9"/>
    <w:rsid w:val="00144883"/>
    <w:rsid w:val="0014672C"/>
    <w:rsid w:val="00146A9D"/>
    <w:rsid w:val="00147B60"/>
    <w:rsid w:val="001522E3"/>
    <w:rsid w:val="001525DB"/>
    <w:rsid w:val="00152D02"/>
    <w:rsid w:val="001557ED"/>
    <w:rsid w:val="00156A94"/>
    <w:rsid w:val="0015783C"/>
    <w:rsid w:val="00166D0D"/>
    <w:rsid w:val="00170023"/>
    <w:rsid w:val="001726EE"/>
    <w:rsid w:val="00172BC9"/>
    <w:rsid w:val="0017667D"/>
    <w:rsid w:val="0017735E"/>
    <w:rsid w:val="00180B24"/>
    <w:rsid w:val="00187CC1"/>
    <w:rsid w:val="0019151E"/>
    <w:rsid w:val="00191D05"/>
    <w:rsid w:val="001968A0"/>
    <w:rsid w:val="00196CFB"/>
    <w:rsid w:val="00196EE4"/>
    <w:rsid w:val="001A08FF"/>
    <w:rsid w:val="001A1297"/>
    <w:rsid w:val="001A2EB0"/>
    <w:rsid w:val="001A6908"/>
    <w:rsid w:val="001A7828"/>
    <w:rsid w:val="001B13ED"/>
    <w:rsid w:val="001B2AFC"/>
    <w:rsid w:val="001B6006"/>
    <w:rsid w:val="001C0828"/>
    <w:rsid w:val="001C36AE"/>
    <w:rsid w:val="001C4D48"/>
    <w:rsid w:val="001C752C"/>
    <w:rsid w:val="001D2123"/>
    <w:rsid w:val="001D2E80"/>
    <w:rsid w:val="001D6B27"/>
    <w:rsid w:val="001D7976"/>
    <w:rsid w:val="001E0AA7"/>
    <w:rsid w:val="001E1711"/>
    <w:rsid w:val="001E1CC4"/>
    <w:rsid w:val="001E59A9"/>
    <w:rsid w:val="001E739C"/>
    <w:rsid w:val="001F0B04"/>
    <w:rsid w:val="001F136A"/>
    <w:rsid w:val="001F2F2A"/>
    <w:rsid w:val="001F48A9"/>
    <w:rsid w:val="001F6F29"/>
    <w:rsid w:val="001F717D"/>
    <w:rsid w:val="001F7640"/>
    <w:rsid w:val="00200C39"/>
    <w:rsid w:val="00200DA6"/>
    <w:rsid w:val="00207CAA"/>
    <w:rsid w:val="00213573"/>
    <w:rsid w:val="00213C09"/>
    <w:rsid w:val="00213E4E"/>
    <w:rsid w:val="002145DA"/>
    <w:rsid w:val="00215868"/>
    <w:rsid w:val="00215FAD"/>
    <w:rsid w:val="002168C9"/>
    <w:rsid w:val="00217B35"/>
    <w:rsid w:val="00220D18"/>
    <w:rsid w:val="00221FF1"/>
    <w:rsid w:val="00223E0C"/>
    <w:rsid w:val="0022606E"/>
    <w:rsid w:val="002302C6"/>
    <w:rsid w:val="00230826"/>
    <w:rsid w:val="00230D3B"/>
    <w:rsid w:val="00231A8E"/>
    <w:rsid w:val="00231AFF"/>
    <w:rsid w:val="00232460"/>
    <w:rsid w:val="00232A6C"/>
    <w:rsid w:val="002336A6"/>
    <w:rsid w:val="0023432C"/>
    <w:rsid w:val="00234C45"/>
    <w:rsid w:val="002366F5"/>
    <w:rsid w:val="00240539"/>
    <w:rsid w:val="00240E7F"/>
    <w:rsid w:val="0024247C"/>
    <w:rsid w:val="00243E3F"/>
    <w:rsid w:val="00245EDD"/>
    <w:rsid w:val="0024620E"/>
    <w:rsid w:val="00246268"/>
    <w:rsid w:val="0024756E"/>
    <w:rsid w:val="0025150F"/>
    <w:rsid w:val="0025464E"/>
    <w:rsid w:val="0025590F"/>
    <w:rsid w:val="0025786F"/>
    <w:rsid w:val="002618AF"/>
    <w:rsid w:val="00265E73"/>
    <w:rsid w:val="002675DC"/>
    <w:rsid w:val="00267910"/>
    <w:rsid w:val="00270C68"/>
    <w:rsid w:val="00270FFA"/>
    <w:rsid w:val="002756EF"/>
    <w:rsid w:val="00276189"/>
    <w:rsid w:val="00276E2C"/>
    <w:rsid w:val="0028144D"/>
    <w:rsid w:val="002835E0"/>
    <w:rsid w:val="0028379F"/>
    <w:rsid w:val="00283882"/>
    <w:rsid w:val="00283DD7"/>
    <w:rsid w:val="00284909"/>
    <w:rsid w:val="00286631"/>
    <w:rsid w:val="00286F8C"/>
    <w:rsid w:val="00286F96"/>
    <w:rsid w:val="00287512"/>
    <w:rsid w:val="002B0FE0"/>
    <w:rsid w:val="002B349B"/>
    <w:rsid w:val="002C09CE"/>
    <w:rsid w:val="002C169F"/>
    <w:rsid w:val="002C1DBF"/>
    <w:rsid w:val="002C26FB"/>
    <w:rsid w:val="002C5560"/>
    <w:rsid w:val="002C62B6"/>
    <w:rsid w:val="002C77C4"/>
    <w:rsid w:val="002C787E"/>
    <w:rsid w:val="002D0364"/>
    <w:rsid w:val="002D1A59"/>
    <w:rsid w:val="002D34BE"/>
    <w:rsid w:val="002D4C40"/>
    <w:rsid w:val="002D5D90"/>
    <w:rsid w:val="002D65EA"/>
    <w:rsid w:val="002E10AD"/>
    <w:rsid w:val="002E3F49"/>
    <w:rsid w:val="002E4256"/>
    <w:rsid w:val="002E7724"/>
    <w:rsid w:val="002E7E49"/>
    <w:rsid w:val="002F0AF9"/>
    <w:rsid w:val="002F34E7"/>
    <w:rsid w:val="002F4F9A"/>
    <w:rsid w:val="00307C6F"/>
    <w:rsid w:val="0031029A"/>
    <w:rsid w:val="00311869"/>
    <w:rsid w:val="00311C98"/>
    <w:rsid w:val="00312003"/>
    <w:rsid w:val="00313121"/>
    <w:rsid w:val="00320AB1"/>
    <w:rsid w:val="00320E29"/>
    <w:rsid w:val="00324CDD"/>
    <w:rsid w:val="00325FE0"/>
    <w:rsid w:val="00326441"/>
    <w:rsid w:val="00326FDA"/>
    <w:rsid w:val="00327869"/>
    <w:rsid w:val="003336CF"/>
    <w:rsid w:val="00335911"/>
    <w:rsid w:val="00336891"/>
    <w:rsid w:val="003373E1"/>
    <w:rsid w:val="00337B8C"/>
    <w:rsid w:val="00340BBE"/>
    <w:rsid w:val="00341655"/>
    <w:rsid w:val="00342E8D"/>
    <w:rsid w:val="00343C59"/>
    <w:rsid w:val="00344C72"/>
    <w:rsid w:val="00345042"/>
    <w:rsid w:val="00345F17"/>
    <w:rsid w:val="00346B1A"/>
    <w:rsid w:val="00346F5F"/>
    <w:rsid w:val="003474CD"/>
    <w:rsid w:val="00352B20"/>
    <w:rsid w:val="00355FCA"/>
    <w:rsid w:val="00357E4C"/>
    <w:rsid w:val="003605F5"/>
    <w:rsid w:val="003616CB"/>
    <w:rsid w:val="00361A55"/>
    <w:rsid w:val="003641EE"/>
    <w:rsid w:val="003647C0"/>
    <w:rsid w:val="00364F05"/>
    <w:rsid w:val="00365AF3"/>
    <w:rsid w:val="00365D4C"/>
    <w:rsid w:val="00366D5D"/>
    <w:rsid w:val="00370125"/>
    <w:rsid w:val="003705EB"/>
    <w:rsid w:val="003731E9"/>
    <w:rsid w:val="00375667"/>
    <w:rsid w:val="003765FD"/>
    <w:rsid w:val="00377104"/>
    <w:rsid w:val="0038014C"/>
    <w:rsid w:val="003820B1"/>
    <w:rsid w:val="00385188"/>
    <w:rsid w:val="00385FE1"/>
    <w:rsid w:val="00386EAA"/>
    <w:rsid w:val="00391953"/>
    <w:rsid w:val="00391AB2"/>
    <w:rsid w:val="0039713B"/>
    <w:rsid w:val="003979DF"/>
    <w:rsid w:val="003A09DC"/>
    <w:rsid w:val="003A11AB"/>
    <w:rsid w:val="003A3573"/>
    <w:rsid w:val="003A5AAC"/>
    <w:rsid w:val="003B056F"/>
    <w:rsid w:val="003B1331"/>
    <w:rsid w:val="003B1C85"/>
    <w:rsid w:val="003B4C3C"/>
    <w:rsid w:val="003B7F12"/>
    <w:rsid w:val="003C3136"/>
    <w:rsid w:val="003C7B33"/>
    <w:rsid w:val="003D1307"/>
    <w:rsid w:val="003D7BFA"/>
    <w:rsid w:val="003D7E33"/>
    <w:rsid w:val="003E0F05"/>
    <w:rsid w:val="003E4EB4"/>
    <w:rsid w:val="003E6FD0"/>
    <w:rsid w:val="003E72B0"/>
    <w:rsid w:val="003E77CA"/>
    <w:rsid w:val="003F0C8C"/>
    <w:rsid w:val="003F143D"/>
    <w:rsid w:val="003F1A89"/>
    <w:rsid w:val="003F1AFF"/>
    <w:rsid w:val="003F6EED"/>
    <w:rsid w:val="0040024F"/>
    <w:rsid w:val="004006CF"/>
    <w:rsid w:val="00401E68"/>
    <w:rsid w:val="0040205F"/>
    <w:rsid w:val="00402E3E"/>
    <w:rsid w:val="00415D17"/>
    <w:rsid w:val="00416AC0"/>
    <w:rsid w:val="0041757D"/>
    <w:rsid w:val="00420145"/>
    <w:rsid w:val="00420AD9"/>
    <w:rsid w:val="00424AD4"/>
    <w:rsid w:val="00424E28"/>
    <w:rsid w:val="004333DD"/>
    <w:rsid w:val="0043751E"/>
    <w:rsid w:val="00441295"/>
    <w:rsid w:val="0044399F"/>
    <w:rsid w:val="00443C78"/>
    <w:rsid w:val="0044551E"/>
    <w:rsid w:val="0044555D"/>
    <w:rsid w:val="00445DFC"/>
    <w:rsid w:val="00446AAA"/>
    <w:rsid w:val="004477F3"/>
    <w:rsid w:val="00451B70"/>
    <w:rsid w:val="00453C82"/>
    <w:rsid w:val="004543EF"/>
    <w:rsid w:val="004553D1"/>
    <w:rsid w:val="0045563D"/>
    <w:rsid w:val="00455B34"/>
    <w:rsid w:val="00455F35"/>
    <w:rsid w:val="00457A0C"/>
    <w:rsid w:val="004603DB"/>
    <w:rsid w:val="004632BD"/>
    <w:rsid w:val="004643C4"/>
    <w:rsid w:val="0046482A"/>
    <w:rsid w:val="0046526A"/>
    <w:rsid w:val="0046650C"/>
    <w:rsid w:val="00471A0A"/>
    <w:rsid w:val="00485EE2"/>
    <w:rsid w:val="00485F04"/>
    <w:rsid w:val="004874EE"/>
    <w:rsid w:val="0049152D"/>
    <w:rsid w:val="00492425"/>
    <w:rsid w:val="0049258E"/>
    <w:rsid w:val="004A1429"/>
    <w:rsid w:val="004A3059"/>
    <w:rsid w:val="004A3E3E"/>
    <w:rsid w:val="004A6EEE"/>
    <w:rsid w:val="004B20E1"/>
    <w:rsid w:val="004B2310"/>
    <w:rsid w:val="004B2907"/>
    <w:rsid w:val="004B35E9"/>
    <w:rsid w:val="004B427C"/>
    <w:rsid w:val="004B4528"/>
    <w:rsid w:val="004C1F1A"/>
    <w:rsid w:val="004C4714"/>
    <w:rsid w:val="004C4EC5"/>
    <w:rsid w:val="004C6BFA"/>
    <w:rsid w:val="004C721F"/>
    <w:rsid w:val="004D0E07"/>
    <w:rsid w:val="004D1F9F"/>
    <w:rsid w:val="004D3541"/>
    <w:rsid w:val="004D44CC"/>
    <w:rsid w:val="004D6780"/>
    <w:rsid w:val="004D6B99"/>
    <w:rsid w:val="004D790C"/>
    <w:rsid w:val="004E2138"/>
    <w:rsid w:val="004E6126"/>
    <w:rsid w:val="004E6A15"/>
    <w:rsid w:val="004F2FCB"/>
    <w:rsid w:val="004F6AC9"/>
    <w:rsid w:val="00502F58"/>
    <w:rsid w:val="00503FCE"/>
    <w:rsid w:val="00504836"/>
    <w:rsid w:val="00505BC3"/>
    <w:rsid w:val="00505C0C"/>
    <w:rsid w:val="00506CA6"/>
    <w:rsid w:val="005103F5"/>
    <w:rsid w:val="0051236C"/>
    <w:rsid w:val="00513530"/>
    <w:rsid w:val="00515722"/>
    <w:rsid w:val="0052276A"/>
    <w:rsid w:val="00523E74"/>
    <w:rsid w:val="00524AB0"/>
    <w:rsid w:val="00531704"/>
    <w:rsid w:val="00533AE6"/>
    <w:rsid w:val="0053457C"/>
    <w:rsid w:val="00534758"/>
    <w:rsid w:val="00540FBA"/>
    <w:rsid w:val="005426AE"/>
    <w:rsid w:val="005427F2"/>
    <w:rsid w:val="00543BF2"/>
    <w:rsid w:val="005456B1"/>
    <w:rsid w:val="00547B2F"/>
    <w:rsid w:val="00550CEF"/>
    <w:rsid w:val="00555E14"/>
    <w:rsid w:val="00557C91"/>
    <w:rsid w:val="00560174"/>
    <w:rsid w:val="0056074E"/>
    <w:rsid w:val="00561935"/>
    <w:rsid w:val="005627F2"/>
    <w:rsid w:val="0056415C"/>
    <w:rsid w:val="00570BF1"/>
    <w:rsid w:val="00582170"/>
    <w:rsid w:val="005850DF"/>
    <w:rsid w:val="0059076C"/>
    <w:rsid w:val="00590928"/>
    <w:rsid w:val="005923C1"/>
    <w:rsid w:val="00592C2F"/>
    <w:rsid w:val="00593BF6"/>
    <w:rsid w:val="0059543C"/>
    <w:rsid w:val="0059548D"/>
    <w:rsid w:val="005A7AA4"/>
    <w:rsid w:val="005B0DF0"/>
    <w:rsid w:val="005B189B"/>
    <w:rsid w:val="005B289D"/>
    <w:rsid w:val="005B2F35"/>
    <w:rsid w:val="005B4D7F"/>
    <w:rsid w:val="005B52A9"/>
    <w:rsid w:val="005B7824"/>
    <w:rsid w:val="005B7AB9"/>
    <w:rsid w:val="005C132A"/>
    <w:rsid w:val="005C3959"/>
    <w:rsid w:val="005C43AF"/>
    <w:rsid w:val="005C4A31"/>
    <w:rsid w:val="005C71E4"/>
    <w:rsid w:val="005D211F"/>
    <w:rsid w:val="005E186A"/>
    <w:rsid w:val="005E257E"/>
    <w:rsid w:val="005E2B51"/>
    <w:rsid w:val="005E47E8"/>
    <w:rsid w:val="005E5564"/>
    <w:rsid w:val="005E6A77"/>
    <w:rsid w:val="005E7378"/>
    <w:rsid w:val="005E7449"/>
    <w:rsid w:val="005F0283"/>
    <w:rsid w:val="005F0505"/>
    <w:rsid w:val="005F44DA"/>
    <w:rsid w:val="005F54C0"/>
    <w:rsid w:val="005F6D45"/>
    <w:rsid w:val="00602FDA"/>
    <w:rsid w:val="00607AFD"/>
    <w:rsid w:val="006122C7"/>
    <w:rsid w:val="006124DA"/>
    <w:rsid w:val="00613A98"/>
    <w:rsid w:val="00613E2B"/>
    <w:rsid w:val="006152E1"/>
    <w:rsid w:val="00623042"/>
    <w:rsid w:val="00625DB5"/>
    <w:rsid w:val="00626C48"/>
    <w:rsid w:val="00626E8A"/>
    <w:rsid w:val="00633ADD"/>
    <w:rsid w:val="00633D01"/>
    <w:rsid w:val="006341F7"/>
    <w:rsid w:val="00634BBF"/>
    <w:rsid w:val="00635854"/>
    <w:rsid w:val="00640432"/>
    <w:rsid w:val="00642FAA"/>
    <w:rsid w:val="006431DC"/>
    <w:rsid w:val="00643EAB"/>
    <w:rsid w:val="00643F5E"/>
    <w:rsid w:val="00646FCC"/>
    <w:rsid w:val="00653B3D"/>
    <w:rsid w:val="006572BB"/>
    <w:rsid w:val="00662790"/>
    <w:rsid w:val="006676EF"/>
    <w:rsid w:val="006716FC"/>
    <w:rsid w:val="006727D8"/>
    <w:rsid w:val="00674CE2"/>
    <w:rsid w:val="006760B7"/>
    <w:rsid w:val="006774E2"/>
    <w:rsid w:val="0068492E"/>
    <w:rsid w:val="006851FF"/>
    <w:rsid w:val="0068752C"/>
    <w:rsid w:val="00690BC0"/>
    <w:rsid w:val="0069222F"/>
    <w:rsid w:val="006926DA"/>
    <w:rsid w:val="00693144"/>
    <w:rsid w:val="0069479F"/>
    <w:rsid w:val="00695CBE"/>
    <w:rsid w:val="006A2632"/>
    <w:rsid w:val="006A35C1"/>
    <w:rsid w:val="006A3BBE"/>
    <w:rsid w:val="006A46A2"/>
    <w:rsid w:val="006A5E64"/>
    <w:rsid w:val="006A6ACA"/>
    <w:rsid w:val="006B00F8"/>
    <w:rsid w:val="006B2AD5"/>
    <w:rsid w:val="006B67C6"/>
    <w:rsid w:val="006B6F55"/>
    <w:rsid w:val="006B7EAF"/>
    <w:rsid w:val="006C31EC"/>
    <w:rsid w:val="006C32E7"/>
    <w:rsid w:val="006C330B"/>
    <w:rsid w:val="006C3698"/>
    <w:rsid w:val="006C4A48"/>
    <w:rsid w:val="006D3ED9"/>
    <w:rsid w:val="006D45E9"/>
    <w:rsid w:val="006D4EA7"/>
    <w:rsid w:val="006D5F5A"/>
    <w:rsid w:val="006D6676"/>
    <w:rsid w:val="006D6A95"/>
    <w:rsid w:val="006E0567"/>
    <w:rsid w:val="006E223A"/>
    <w:rsid w:val="006E317F"/>
    <w:rsid w:val="006E4A73"/>
    <w:rsid w:val="006E4C24"/>
    <w:rsid w:val="006E6D0E"/>
    <w:rsid w:val="006E7B1F"/>
    <w:rsid w:val="006F54D2"/>
    <w:rsid w:val="006F5D01"/>
    <w:rsid w:val="006F6CF4"/>
    <w:rsid w:val="006F73D9"/>
    <w:rsid w:val="0070237D"/>
    <w:rsid w:val="00702539"/>
    <w:rsid w:val="007042AE"/>
    <w:rsid w:val="0070628C"/>
    <w:rsid w:val="007067AE"/>
    <w:rsid w:val="007100C3"/>
    <w:rsid w:val="00710103"/>
    <w:rsid w:val="007125ED"/>
    <w:rsid w:val="00713229"/>
    <w:rsid w:val="00716E90"/>
    <w:rsid w:val="00717B74"/>
    <w:rsid w:val="00722B5A"/>
    <w:rsid w:val="00726D46"/>
    <w:rsid w:val="007304D4"/>
    <w:rsid w:val="007372B3"/>
    <w:rsid w:val="00737EF0"/>
    <w:rsid w:val="007418EC"/>
    <w:rsid w:val="00742B0C"/>
    <w:rsid w:val="0074414C"/>
    <w:rsid w:val="00744BB5"/>
    <w:rsid w:val="00746265"/>
    <w:rsid w:val="007468AD"/>
    <w:rsid w:val="0075079D"/>
    <w:rsid w:val="00751A5F"/>
    <w:rsid w:val="00753935"/>
    <w:rsid w:val="00755764"/>
    <w:rsid w:val="00762D32"/>
    <w:rsid w:val="00764831"/>
    <w:rsid w:val="007651A4"/>
    <w:rsid w:val="00767397"/>
    <w:rsid w:val="00770BAF"/>
    <w:rsid w:val="00777104"/>
    <w:rsid w:val="007831A5"/>
    <w:rsid w:val="00783897"/>
    <w:rsid w:val="00784D71"/>
    <w:rsid w:val="0078798F"/>
    <w:rsid w:val="0079210D"/>
    <w:rsid w:val="00794FAA"/>
    <w:rsid w:val="00795FD8"/>
    <w:rsid w:val="007971DD"/>
    <w:rsid w:val="007973B1"/>
    <w:rsid w:val="007A0AC5"/>
    <w:rsid w:val="007A1DA8"/>
    <w:rsid w:val="007A4630"/>
    <w:rsid w:val="007B1AA5"/>
    <w:rsid w:val="007B21B8"/>
    <w:rsid w:val="007B254A"/>
    <w:rsid w:val="007B4C13"/>
    <w:rsid w:val="007B4DBA"/>
    <w:rsid w:val="007C20A0"/>
    <w:rsid w:val="007C3FB4"/>
    <w:rsid w:val="007C4AF9"/>
    <w:rsid w:val="007C5B37"/>
    <w:rsid w:val="007C5FFE"/>
    <w:rsid w:val="007D07CC"/>
    <w:rsid w:val="007D2839"/>
    <w:rsid w:val="007D309A"/>
    <w:rsid w:val="007D3810"/>
    <w:rsid w:val="007D5740"/>
    <w:rsid w:val="007D5A10"/>
    <w:rsid w:val="007D7BD6"/>
    <w:rsid w:val="007E00C5"/>
    <w:rsid w:val="007E24B3"/>
    <w:rsid w:val="007E32CE"/>
    <w:rsid w:val="007E3B93"/>
    <w:rsid w:val="007E7809"/>
    <w:rsid w:val="007E7A5A"/>
    <w:rsid w:val="007F0C14"/>
    <w:rsid w:val="007F4874"/>
    <w:rsid w:val="00801751"/>
    <w:rsid w:val="008047B9"/>
    <w:rsid w:val="0080766E"/>
    <w:rsid w:val="0081196E"/>
    <w:rsid w:val="00812092"/>
    <w:rsid w:val="00813E5E"/>
    <w:rsid w:val="008147E8"/>
    <w:rsid w:val="00815E16"/>
    <w:rsid w:val="0081756C"/>
    <w:rsid w:val="00822977"/>
    <w:rsid w:val="00824BC0"/>
    <w:rsid w:val="00825F51"/>
    <w:rsid w:val="00832A74"/>
    <w:rsid w:val="00833820"/>
    <w:rsid w:val="00835616"/>
    <w:rsid w:val="008360FD"/>
    <w:rsid w:val="008364C2"/>
    <w:rsid w:val="0084059B"/>
    <w:rsid w:val="00840E2A"/>
    <w:rsid w:val="00842B8E"/>
    <w:rsid w:val="0084507E"/>
    <w:rsid w:val="00846896"/>
    <w:rsid w:val="008470B1"/>
    <w:rsid w:val="00851738"/>
    <w:rsid w:val="00856BF4"/>
    <w:rsid w:val="00856F8E"/>
    <w:rsid w:val="00864135"/>
    <w:rsid w:val="00870B85"/>
    <w:rsid w:val="00874953"/>
    <w:rsid w:val="00875764"/>
    <w:rsid w:val="0087708A"/>
    <w:rsid w:val="00881D2F"/>
    <w:rsid w:val="00883BEF"/>
    <w:rsid w:val="0088414A"/>
    <w:rsid w:val="008851FA"/>
    <w:rsid w:val="00885B62"/>
    <w:rsid w:val="008907E3"/>
    <w:rsid w:val="00890CDE"/>
    <w:rsid w:val="00892E28"/>
    <w:rsid w:val="00892EF3"/>
    <w:rsid w:val="00896529"/>
    <w:rsid w:val="00897FEF"/>
    <w:rsid w:val="008A147D"/>
    <w:rsid w:val="008A2A4E"/>
    <w:rsid w:val="008A2C30"/>
    <w:rsid w:val="008A2C4D"/>
    <w:rsid w:val="008A3870"/>
    <w:rsid w:val="008A3A56"/>
    <w:rsid w:val="008A3F94"/>
    <w:rsid w:val="008A485A"/>
    <w:rsid w:val="008A59DE"/>
    <w:rsid w:val="008A5BFE"/>
    <w:rsid w:val="008A7883"/>
    <w:rsid w:val="008B06F2"/>
    <w:rsid w:val="008B2D36"/>
    <w:rsid w:val="008B48F8"/>
    <w:rsid w:val="008B5DDF"/>
    <w:rsid w:val="008B77AE"/>
    <w:rsid w:val="008B7E3E"/>
    <w:rsid w:val="008C116C"/>
    <w:rsid w:val="008C22F1"/>
    <w:rsid w:val="008C2DFE"/>
    <w:rsid w:val="008C2F71"/>
    <w:rsid w:val="008C5B00"/>
    <w:rsid w:val="008C7D84"/>
    <w:rsid w:val="008D0D87"/>
    <w:rsid w:val="008D13AD"/>
    <w:rsid w:val="008D3DD3"/>
    <w:rsid w:val="008D4534"/>
    <w:rsid w:val="008D4554"/>
    <w:rsid w:val="008D46FA"/>
    <w:rsid w:val="008D678E"/>
    <w:rsid w:val="008D7743"/>
    <w:rsid w:val="008E0E11"/>
    <w:rsid w:val="008E3515"/>
    <w:rsid w:val="008E4418"/>
    <w:rsid w:val="008E50A0"/>
    <w:rsid w:val="008E75EC"/>
    <w:rsid w:val="008F05AA"/>
    <w:rsid w:val="008F4A41"/>
    <w:rsid w:val="008F7745"/>
    <w:rsid w:val="00900DF5"/>
    <w:rsid w:val="00902027"/>
    <w:rsid w:val="009038D6"/>
    <w:rsid w:val="00906297"/>
    <w:rsid w:val="00906946"/>
    <w:rsid w:val="009126AB"/>
    <w:rsid w:val="009142B8"/>
    <w:rsid w:val="0091490D"/>
    <w:rsid w:val="00916B44"/>
    <w:rsid w:val="009175AA"/>
    <w:rsid w:val="00923932"/>
    <w:rsid w:val="00925284"/>
    <w:rsid w:val="00926EA5"/>
    <w:rsid w:val="009309B9"/>
    <w:rsid w:val="00932449"/>
    <w:rsid w:val="009339BB"/>
    <w:rsid w:val="0093495E"/>
    <w:rsid w:val="00935D24"/>
    <w:rsid w:val="009421CA"/>
    <w:rsid w:val="00944FB8"/>
    <w:rsid w:val="00945A7E"/>
    <w:rsid w:val="0094773F"/>
    <w:rsid w:val="00954A2B"/>
    <w:rsid w:val="009556A9"/>
    <w:rsid w:val="0095608E"/>
    <w:rsid w:val="00960343"/>
    <w:rsid w:val="00960E5D"/>
    <w:rsid w:val="00961E62"/>
    <w:rsid w:val="00966D88"/>
    <w:rsid w:val="00967860"/>
    <w:rsid w:val="00972DE2"/>
    <w:rsid w:val="0097416B"/>
    <w:rsid w:val="009746CC"/>
    <w:rsid w:val="009747FF"/>
    <w:rsid w:val="0097594C"/>
    <w:rsid w:val="00976B53"/>
    <w:rsid w:val="009770C3"/>
    <w:rsid w:val="0097736D"/>
    <w:rsid w:val="00981639"/>
    <w:rsid w:val="00981B8A"/>
    <w:rsid w:val="00985BAD"/>
    <w:rsid w:val="00986EB0"/>
    <w:rsid w:val="00990FEA"/>
    <w:rsid w:val="0099276B"/>
    <w:rsid w:val="00992CFB"/>
    <w:rsid w:val="00993493"/>
    <w:rsid w:val="00995930"/>
    <w:rsid w:val="00995F29"/>
    <w:rsid w:val="00996209"/>
    <w:rsid w:val="00996C62"/>
    <w:rsid w:val="00996DB4"/>
    <w:rsid w:val="0099757D"/>
    <w:rsid w:val="009A09CA"/>
    <w:rsid w:val="009A757F"/>
    <w:rsid w:val="009B06A9"/>
    <w:rsid w:val="009B0924"/>
    <w:rsid w:val="009B1CAB"/>
    <w:rsid w:val="009B2593"/>
    <w:rsid w:val="009B6D56"/>
    <w:rsid w:val="009C07AB"/>
    <w:rsid w:val="009C130C"/>
    <w:rsid w:val="009C1E1D"/>
    <w:rsid w:val="009C2C8A"/>
    <w:rsid w:val="009C5C66"/>
    <w:rsid w:val="009D0BDD"/>
    <w:rsid w:val="009D1AC0"/>
    <w:rsid w:val="009D24F3"/>
    <w:rsid w:val="009D62B2"/>
    <w:rsid w:val="009D64A0"/>
    <w:rsid w:val="009E1C6A"/>
    <w:rsid w:val="009E35DE"/>
    <w:rsid w:val="009E47FE"/>
    <w:rsid w:val="009F115B"/>
    <w:rsid w:val="009F2AF2"/>
    <w:rsid w:val="009F5D47"/>
    <w:rsid w:val="009F698A"/>
    <w:rsid w:val="00A01615"/>
    <w:rsid w:val="00A033A0"/>
    <w:rsid w:val="00A0377C"/>
    <w:rsid w:val="00A03991"/>
    <w:rsid w:val="00A03ECC"/>
    <w:rsid w:val="00A06E61"/>
    <w:rsid w:val="00A11212"/>
    <w:rsid w:val="00A1149A"/>
    <w:rsid w:val="00A14501"/>
    <w:rsid w:val="00A14C11"/>
    <w:rsid w:val="00A15343"/>
    <w:rsid w:val="00A17D80"/>
    <w:rsid w:val="00A20BFB"/>
    <w:rsid w:val="00A220FC"/>
    <w:rsid w:val="00A23B7E"/>
    <w:rsid w:val="00A27CBB"/>
    <w:rsid w:val="00A30892"/>
    <w:rsid w:val="00A31B3E"/>
    <w:rsid w:val="00A346E3"/>
    <w:rsid w:val="00A41183"/>
    <w:rsid w:val="00A417FD"/>
    <w:rsid w:val="00A4464E"/>
    <w:rsid w:val="00A44722"/>
    <w:rsid w:val="00A53E70"/>
    <w:rsid w:val="00A5481D"/>
    <w:rsid w:val="00A62037"/>
    <w:rsid w:val="00A62EC2"/>
    <w:rsid w:val="00A63D5D"/>
    <w:rsid w:val="00A65D31"/>
    <w:rsid w:val="00A717E3"/>
    <w:rsid w:val="00A72589"/>
    <w:rsid w:val="00A7363C"/>
    <w:rsid w:val="00A756EE"/>
    <w:rsid w:val="00A7792E"/>
    <w:rsid w:val="00A81171"/>
    <w:rsid w:val="00A835B5"/>
    <w:rsid w:val="00A8534E"/>
    <w:rsid w:val="00A854D9"/>
    <w:rsid w:val="00A85B54"/>
    <w:rsid w:val="00A9156B"/>
    <w:rsid w:val="00A932BB"/>
    <w:rsid w:val="00A946DB"/>
    <w:rsid w:val="00A971A0"/>
    <w:rsid w:val="00A97D3D"/>
    <w:rsid w:val="00AA3864"/>
    <w:rsid w:val="00AA5BFB"/>
    <w:rsid w:val="00AB0139"/>
    <w:rsid w:val="00AB2695"/>
    <w:rsid w:val="00AB3332"/>
    <w:rsid w:val="00AB557A"/>
    <w:rsid w:val="00AB713E"/>
    <w:rsid w:val="00AB7B15"/>
    <w:rsid w:val="00AC1F75"/>
    <w:rsid w:val="00AC428F"/>
    <w:rsid w:val="00AC74AF"/>
    <w:rsid w:val="00AD128E"/>
    <w:rsid w:val="00AE1734"/>
    <w:rsid w:val="00AE5AA3"/>
    <w:rsid w:val="00AE67B6"/>
    <w:rsid w:val="00AF2194"/>
    <w:rsid w:val="00AF2C47"/>
    <w:rsid w:val="00AF3E06"/>
    <w:rsid w:val="00AF4524"/>
    <w:rsid w:val="00AF6DA8"/>
    <w:rsid w:val="00B006CF"/>
    <w:rsid w:val="00B03853"/>
    <w:rsid w:val="00B0394E"/>
    <w:rsid w:val="00B04D49"/>
    <w:rsid w:val="00B06747"/>
    <w:rsid w:val="00B10F65"/>
    <w:rsid w:val="00B16BF1"/>
    <w:rsid w:val="00B21FB7"/>
    <w:rsid w:val="00B24566"/>
    <w:rsid w:val="00B24B6D"/>
    <w:rsid w:val="00B26059"/>
    <w:rsid w:val="00B26EEB"/>
    <w:rsid w:val="00B27E43"/>
    <w:rsid w:val="00B27F98"/>
    <w:rsid w:val="00B30A07"/>
    <w:rsid w:val="00B343D3"/>
    <w:rsid w:val="00B35842"/>
    <w:rsid w:val="00B35ABD"/>
    <w:rsid w:val="00B4021B"/>
    <w:rsid w:val="00B45517"/>
    <w:rsid w:val="00B464AF"/>
    <w:rsid w:val="00B46833"/>
    <w:rsid w:val="00B478F0"/>
    <w:rsid w:val="00B479B6"/>
    <w:rsid w:val="00B47FB1"/>
    <w:rsid w:val="00B51464"/>
    <w:rsid w:val="00B51F5D"/>
    <w:rsid w:val="00B52303"/>
    <w:rsid w:val="00B5385B"/>
    <w:rsid w:val="00B53AD2"/>
    <w:rsid w:val="00B53DA9"/>
    <w:rsid w:val="00B57F8F"/>
    <w:rsid w:val="00B6108A"/>
    <w:rsid w:val="00B61E23"/>
    <w:rsid w:val="00B62071"/>
    <w:rsid w:val="00B65708"/>
    <w:rsid w:val="00B65C29"/>
    <w:rsid w:val="00B7177C"/>
    <w:rsid w:val="00B719AF"/>
    <w:rsid w:val="00B7200D"/>
    <w:rsid w:val="00B72E0C"/>
    <w:rsid w:val="00B76F76"/>
    <w:rsid w:val="00B80EF6"/>
    <w:rsid w:val="00B83DD8"/>
    <w:rsid w:val="00B853D3"/>
    <w:rsid w:val="00B86963"/>
    <w:rsid w:val="00B955C0"/>
    <w:rsid w:val="00B95F4E"/>
    <w:rsid w:val="00B965DB"/>
    <w:rsid w:val="00B97442"/>
    <w:rsid w:val="00BA0AF7"/>
    <w:rsid w:val="00BA1927"/>
    <w:rsid w:val="00BA2284"/>
    <w:rsid w:val="00BA4076"/>
    <w:rsid w:val="00BB1854"/>
    <w:rsid w:val="00BB2F2A"/>
    <w:rsid w:val="00BB4161"/>
    <w:rsid w:val="00BB44B3"/>
    <w:rsid w:val="00BB47D6"/>
    <w:rsid w:val="00BB4C4D"/>
    <w:rsid w:val="00BC01E2"/>
    <w:rsid w:val="00BC0692"/>
    <w:rsid w:val="00BC0E8B"/>
    <w:rsid w:val="00BC13E1"/>
    <w:rsid w:val="00BC29BA"/>
    <w:rsid w:val="00BC36CF"/>
    <w:rsid w:val="00BC45A4"/>
    <w:rsid w:val="00BC62E7"/>
    <w:rsid w:val="00BC656E"/>
    <w:rsid w:val="00BC7B08"/>
    <w:rsid w:val="00BD0CED"/>
    <w:rsid w:val="00BD27BA"/>
    <w:rsid w:val="00BD2C6E"/>
    <w:rsid w:val="00BD5270"/>
    <w:rsid w:val="00BD62D0"/>
    <w:rsid w:val="00BD6688"/>
    <w:rsid w:val="00BD693B"/>
    <w:rsid w:val="00BD7149"/>
    <w:rsid w:val="00BE0442"/>
    <w:rsid w:val="00BE04C4"/>
    <w:rsid w:val="00BE18A6"/>
    <w:rsid w:val="00BE54AF"/>
    <w:rsid w:val="00BE599A"/>
    <w:rsid w:val="00BF40DE"/>
    <w:rsid w:val="00BF64E0"/>
    <w:rsid w:val="00BF6F47"/>
    <w:rsid w:val="00C0045F"/>
    <w:rsid w:val="00C0083C"/>
    <w:rsid w:val="00C02324"/>
    <w:rsid w:val="00C02891"/>
    <w:rsid w:val="00C03C79"/>
    <w:rsid w:val="00C03F03"/>
    <w:rsid w:val="00C06D94"/>
    <w:rsid w:val="00C07950"/>
    <w:rsid w:val="00C120D4"/>
    <w:rsid w:val="00C130EF"/>
    <w:rsid w:val="00C1340B"/>
    <w:rsid w:val="00C20079"/>
    <w:rsid w:val="00C22611"/>
    <w:rsid w:val="00C25376"/>
    <w:rsid w:val="00C25D28"/>
    <w:rsid w:val="00C32644"/>
    <w:rsid w:val="00C32EE2"/>
    <w:rsid w:val="00C32FB4"/>
    <w:rsid w:val="00C37E18"/>
    <w:rsid w:val="00C40574"/>
    <w:rsid w:val="00C416EC"/>
    <w:rsid w:val="00C41E53"/>
    <w:rsid w:val="00C42A02"/>
    <w:rsid w:val="00C45294"/>
    <w:rsid w:val="00C459DA"/>
    <w:rsid w:val="00C462A7"/>
    <w:rsid w:val="00C46333"/>
    <w:rsid w:val="00C52785"/>
    <w:rsid w:val="00C539E1"/>
    <w:rsid w:val="00C55AD9"/>
    <w:rsid w:val="00C57874"/>
    <w:rsid w:val="00C61834"/>
    <w:rsid w:val="00C625CC"/>
    <w:rsid w:val="00C63358"/>
    <w:rsid w:val="00C63AED"/>
    <w:rsid w:val="00C66FE3"/>
    <w:rsid w:val="00C70B8C"/>
    <w:rsid w:val="00C71797"/>
    <w:rsid w:val="00C75DED"/>
    <w:rsid w:val="00C7686E"/>
    <w:rsid w:val="00C7765F"/>
    <w:rsid w:val="00C8070C"/>
    <w:rsid w:val="00C83E15"/>
    <w:rsid w:val="00C87436"/>
    <w:rsid w:val="00C93D43"/>
    <w:rsid w:val="00C95504"/>
    <w:rsid w:val="00C973EF"/>
    <w:rsid w:val="00CA026B"/>
    <w:rsid w:val="00CA105A"/>
    <w:rsid w:val="00CA22EB"/>
    <w:rsid w:val="00CA256C"/>
    <w:rsid w:val="00CA4252"/>
    <w:rsid w:val="00CA4C85"/>
    <w:rsid w:val="00CA5F34"/>
    <w:rsid w:val="00CA5FE2"/>
    <w:rsid w:val="00CA62EE"/>
    <w:rsid w:val="00CA6580"/>
    <w:rsid w:val="00CA7751"/>
    <w:rsid w:val="00CB2D71"/>
    <w:rsid w:val="00CB38CA"/>
    <w:rsid w:val="00CC071B"/>
    <w:rsid w:val="00CC14EF"/>
    <w:rsid w:val="00CC159E"/>
    <w:rsid w:val="00CD0E9C"/>
    <w:rsid w:val="00CD329D"/>
    <w:rsid w:val="00CD5C8D"/>
    <w:rsid w:val="00CD7D93"/>
    <w:rsid w:val="00CE2109"/>
    <w:rsid w:val="00CE221F"/>
    <w:rsid w:val="00CE51A7"/>
    <w:rsid w:val="00CF6025"/>
    <w:rsid w:val="00CF6490"/>
    <w:rsid w:val="00CF785D"/>
    <w:rsid w:val="00D014D8"/>
    <w:rsid w:val="00D0539C"/>
    <w:rsid w:val="00D053E2"/>
    <w:rsid w:val="00D05E81"/>
    <w:rsid w:val="00D07AC0"/>
    <w:rsid w:val="00D10E3F"/>
    <w:rsid w:val="00D10FC8"/>
    <w:rsid w:val="00D13A6E"/>
    <w:rsid w:val="00D1531E"/>
    <w:rsid w:val="00D16744"/>
    <w:rsid w:val="00D17DA0"/>
    <w:rsid w:val="00D202AC"/>
    <w:rsid w:val="00D2175B"/>
    <w:rsid w:val="00D2240B"/>
    <w:rsid w:val="00D227B7"/>
    <w:rsid w:val="00D26701"/>
    <w:rsid w:val="00D27054"/>
    <w:rsid w:val="00D347AE"/>
    <w:rsid w:val="00D36B4E"/>
    <w:rsid w:val="00D40388"/>
    <w:rsid w:val="00D41A9A"/>
    <w:rsid w:val="00D4548E"/>
    <w:rsid w:val="00D467E8"/>
    <w:rsid w:val="00D471B4"/>
    <w:rsid w:val="00D472C6"/>
    <w:rsid w:val="00D50145"/>
    <w:rsid w:val="00D517AC"/>
    <w:rsid w:val="00D57EEF"/>
    <w:rsid w:val="00D60C61"/>
    <w:rsid w:val="00D61F98"/>
    <w:rsid w:val="00D62862"/>
    <w:rsid w:val="00D63DE8"/>
    <w:rsid w:val="00D64060"/>
    <w:rsid w:val="00D65CFB"/>
    <w:rsid w:val="00D713A2"/>
    <w:rsid w:val="00D71A17"/>
    <w:rsid w:val="00D71BD8"/>
    <w:rsid w:val="00D72B79"/>
    <w:rsid w:val="00D73D1E"/>
    <w:rsid w:val="00D73F79"/>
    <w:rsid w:val="00D744EE"/>
    <w:rsid w:val="00D7482A"/>
    <w:rsid w:val="00D74E4E"/>
    <w:rsid w:val="00D756CC"/>
    <w:rsid w:val="00D8030D"/>
    <w:rsid w:val="00D80832"/>
    <w:rsid w:val="00D80F1B"/>
    <w:rsid w:val="00D81527"/>
    <w:rsid w:val="00D81E7B"/>
    <w:rsid w:val="00D828EF"/>
    <w:rsid w:val="00D836E9"/>
    <w:rsid w:val="00D85030"/>
    <w:rsid w:val="00D91623"/>
    <w:rsid w:val="00D91B11"/>
    <w:rsid w:val="00D95761"/>
    <w:rsid w:val="00D961B2"/>
    <w:rsid w:val="00D971E0"/>
    <w:rsid w:val="00D97209"/>
    <w:rsid w:val="00DA005F"/>
    <w:rsid w:val="00DA0740"/>
    <w:rsid w:val="00DA4DB3"/>
    <w:rsid w:val="00DA56B6"/>
    <w:rsid w:val="00DA70DE"/>
    <w:rsid w:val="00DB1036"/>
    <w:rsid w:val="00DB2044"/>
    <w:rsid w:val="00DB6FB4"/>
    <w:rsid w:val="00DC07DF"/>
    <w:rsid w:val="00DC21B8"/>
    <w:rsid w:val="00DC2917"/>
    <w:rsid w:val="00DC6196"/>
    <w:rsid w:val="00DC68AF"/>
    <w:rsid w:val="00DC6D4F"/>
    <w:rsid w:val="00DD0426"/>
    <w:rsid w:val="00DD0F3A"/>
    <w:rsid w:val="00DD2B41"/>
    <w:rsid w:val="00DD4D6D"/>
    <w:rsid w:val="00DD4FC8"/>
    <w:rsid w:val="00DD56B5"/>
    <w:rsid w:val="00DD5906"/>
    <w:rsid w:val="00DE0955"/>
    <w:rsid w:val="00DE12D1"/>
    <w:rsid w:val="00DE193E"/>
    <w:rsid w:val="00DE28D9"/>
    <w:rsid w:val="00DE58AC"/>
    <w:rsid w:val="00DF4783"/>
    <w:rsid w:val="00DF73FC"/>
    <w:rsid w:val="00E00B4D"/>
    <w:rsid w:val="00E01388"/>
    <w:rsid w:val="00E0174C"/>
    <w:rsid w:val="00E01AED"/>
    <w:rsid w:val="00E0347A"/>
    <w:rsid w:val="00E052CB"/>
    <w:rsid w:val="00E06A30"/>
    <w:rsid w:val="00E10BFE"/>
    <w:rsid w:val="00E12C49"/>
    <w:rsid w:val="00E12F54"/>
    <w:rsid w:val="00E1564D"/>
    <w:rsid w:val="00E15FD9"/>
    <w:rsid w:val="00E16571"/>
    <w:rsid w:val="00E207C2"/>
    <w:rsid w:val="00E212B0"/>
    <w:rsid w:val="00E219F0"/>
    <w:rsid w:val="00E30F67"/>
    <w:rsid w:val="00E32175"/>
    <w:rsid w:val="00E32E5E"/>
    <w:rsid w:val="00E33146"/>
    <w:rsid w:val="00E35113"/>
    <w:rsid w:val="00E35681"/>
    <w:rsid w:val="00E36118"/>
    <w:rsid w:val="00E36FE5"/>
    <w:rsid w:val="00E40C2D"/>
    <w:rsid w:val="00E415E7"/>
    <w:rsid w:val="00E419CD"/>
    <w:rsid w:val="00E41E4C"/>
    <w:rsid w:val="00E44794"/>
    <w:rsid w:val="00E460F3"/>
    <w:rsid w:val="00E466FD"/>
    <w:rsid w:val="00E46F27"/>
    <w:rsid w:val="00E47A0C"/>
    <w:rsid w:val="00E571F7"/>
    <w:rsid w:val="00E577FA"/>
    <w:rsid w:val="00E63158"/>
    <w:rsid w:val="00E64C02"/>
    <w:rsid w:val="00E6557F"/>
    <w:rsid w:val="00E667CC"/>
    <w:rsid w:val="00E67CCB"/>
    <w:rsid w:val="00E70536"/>
    <w:rsid w:val="00E70817"/>
    <w:rsid w:val="00E71B4D"/>
    <w:rsid w:val="00E71D25"/>
    <w:rsid w:val="00E72F83"/>
    <w:rsid w:val="00E73062"/>
    <w:rsid w:val="00E82867"/>
    <w:rsid w:val="00E84114"/>
    <w:rsid w:val="00E8480A"/>
    <w:rsid w:val="00E84D2A"/>
    <w:rsid w:val="00E84F58"/>
    <w:rsid w:val="00E9035C"/>
    <w:rsid w:val="00E9270B"/>
    <w:rsid w:val="00E958AA"/>
    <w:rsid w:val="00E95CA8"/>
    <w:rsid w:val="00E97096"/>
    <w:rsid w:val="00E97FE1"/>
    <w:rsid w:val="00EA3390"/>
    <w:rsid w:val="00EA5105"/>
    <w:rsid w:val="00EA52C7"/>
    <w:rsid w:val="00EA6A89"/>
    <w:rsid w:val="00EB0E56"/>
    <w:rsid w:val="00EB1FCE"/>
    <w:rsid w:val="00EB4617"/>
    <w:rsid w:val="00EB5A2A"/>
    <w:rsid w:val="00EB6F33"/>
    <w:rsid w:val="00EB7713"/>
    <w:rsid w:val="00EC0EDC"/>
    <w:rsid w:val="00EC7214"/>
    <w:rsid w:val="00ED0E62"/>
    <w:rsid w:val="00ED2E89"/>
    <w:rsid w:val="00ED3FA1"/>
    <w:rsid w:val="00ED59AF"/>
    <w:rsid w:val="00ED620E"/>
    <w:rsid w:val="00ED6F67"/>
    <w:rsid w:val="00ED7D79"/>
    <w:rsid w:val="00EE3185"/>
    <w:rsid w:val="00EE34D7"/>
    <w:rsid w:val="00EE5419"/>
    <w:rsid w:val="00EE5694"/>
    <w:rsid w:val="00EE60B6"/>
    <w:rsid w:val="00EE7DE9"/>
    <w:rsid w:val="00EF5631"/>
    <w:rsid w:val="00EF69A3"/>
    <w:rsid w:val="00F045D5"/>
    <w:rsid w:val="00F048BB"/>
    <w:rsid w:val="00F050A6"/>
    <w:rsid w:val="00F050D7"/>
    <w:rsid w:val="00F07263"/>
    <w:rsid w:val="00F072D7"/>
    <w:rsid w:val="00F1194E"/>
    <w:rsid w:val="00F13923"/>
    <w:rsid w:val="00F14761"/>
    <w:rsid w:val="00F14DA8"/>
    <w:rsid w:val="00F15560"/>
    <w:rsid w:val="00F175BD"/>
    <w:rsid w:val="00F17CB4"/>
    <w:rsid w:val="00F20F8C"/>
    <w:rsid w:val="00F241B4"/>
    <w:rsid w:val="00F244C1"/>
    <w:rsid w:val="00F30C3C"/>
    <w:rsid w:val="00F33C60"/>
    <w:rsid w:val="00F34D7B"/>
    <w:rsid w:val="00F42D85"/>
    <w:rsid w:val="00F53EBB"/>
    <w:rsid w:val="00F54095"/>
    <w:rsid w:val="00F57E61"/>
    <w:rsid w:val="00F601C8"/>
    <w:rsid w:val="00F607EA"/>
    <w:rsid w:val="00F6634D"/>
    <w:rsid w:val="00F669DC"/>
    <w:rsid w:val="00F66A87"/>
    <w:rsid w:val="00F7094C"/>
    <w:rsid w:val="00F717B3"/>
    <w:rsid w:val="00F74453"/>
    <w:rsid w:val="00F7496A"/>
    <w:rsid w:val="00F83390"/>
    <w:rsid w:val="00F84931"/>
    <w:rsid w:val="00F87DB5"/>
    <w:rsid w:val="00F971AE"/>
    <w:rsid w:val="00FA488C"/>
    <w:rsid w:val="00FB1990"/>
    <w:rsid w:val="00FB4A22"/>
    <w:rsid w:val="00FB6F4B"/>
    <w:rsid w:val="00FC10E0"/>
    <w:rsid w:val="00FC2DA1"/>
    <w:rsid w:val="00FC31E7"/>
    <w:rsid w:val="00FC58C9"/>
    <w:rsid w:val="00FD1D41"/>
    <w:rsid w:val="00FD3843"/>
    <w:rsid w:val="00FD647E"/>
    <w:rsid w:val="00FE1185"/>
    <w:rsid w:val="00FE59E0"/>
    <w:rsid w:val="00FF06CF"/>
    <w:rsid w:val="00FF2A2B"/>
    <w:rsid w:val="00FF2A91"/>
    <w:rsid w:val="00FF2CEB"/>
    <w:rsid w:val="00FF2DB6"/>
    <w:rsid w:val="00FF4CCE"/>
    <w:rsid w:val="00FF7A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0D37038"/>
  <w15:chartTrackingRefBased/>
  <w15:docId w15:val="{D4C701D8-1646-4129-B6C4-C917ACC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link w:val="Nadpis1Char"/>
    <w:qFormat/>
    <w:rsid w:val="00744BB5"/>
    <w:pPr>
      <w:keepNext/>
      <w:spacing w:line="320" w:lineRule="exact"/>
      <w:outlineLvl w:val="0"/>
    </w:pPr>
    <w:rPr>
      <w:sz w:val="24"/>
    </w:rPr>
  </w:style>
  <w:style w:type="paragraph" w:styleId="Nadpis2">
    <w:name w:val="heading 2"/>
    <w:basedOn w:val="Normln"/>
    <w:next w:val="Normln"/>
    <w:qFormat/>
    <w:rsid w:val="00307C6F"/>
    <w:pPr>
      <w:keepNext/>
      <w:spacing w:before="240" w:after="60"/>
      <w:outlineLvl w:val="1"/>
    </w:pPr>
    <w:rPr>
      <w:rFonts w:ascii="Arial" w:hAnsi="Arial" w:cs="Arial"/>
      <w:b/>
      <w:bCs/>
      <w:i/>
      <w:iCs/>
      <w:sz w:val="28"/>
      <w:szCs w:val="28"/>
    </w:rPr>
  </w:style>
  <w:style w:type="paragraph" w:styleId="Nadpis6">
    <w:name w:val="heading 6"/>
    <w:basedOn w:val="Normln"/>
    <w:next w:val="Normln"/>
    <w:link w:val="Nadpis6Char"/>
    <w:qFormat/>
    <w:rsid w:val="00674CE2"/>
    <w:pPr>
      <w:spacing w:before="240" w:after="60"/>
      <w:outlineLvl w:val="5"/>
    </w:pPr>
    <w:rPr>
      <w:rFonts w:ascii="Calibri" w:hAnsi="Calibri"/>
      <w:b/>
      <w:bCs/>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link w:val="ZkladntextChar"/>
    <w:pPr>
      <w:tabs>
        <w:tab w:val="left" w:pos="360"/>
      </w:tabs>
      <w:jc w:val="both"/>
    </w:pPr>
  </w:style>
  <w:style w:type="paragraph" w:styleId="Zkladntext2">
    <w:name w:val="Body Text 2"/>
    <w:basedOn w:val="Normln"/>
    <w:pPr>
      <w:outlineLvl w:val="0"/>
    </w:pPr>
    <w:rPr>
      <w:sz w:val="22"/>
    </w:rPr>
  </w:style>
  <w:style w:type="paragraph" w:styleId="Zkladntext3">
    <w:name w:val="Body Text 3"/>
    <w:basedOn w:val="Normln"/>
    <w:pPr>
      <w:jc w:val="both"/>
      <w:outlineLvl w:val="0"/>
    </w:pPr>
    <w:rPr>
      <w:sz w:val="22"/>
    </w:r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styleId="Siln">
    <w:name w:val="Strong"/>
    <w:qFormat/>
    <w:rPr>
      <w:b/>
      <w:bCs/>
    </w:rPr>
  </w:style>
  <w:style w:type="character" w:styleId="Hypertextovodkaz">
    <w:name w:val="Hyperlink"/>
    <w:rPr>
      <w:color w:val="0000FF"/>
      <w:u w:val="single"/>
    </w:rPr>
  </w:style>
  <w:style w:type="paragraph" w:styleId="Zkladntextodsazen2">
    <w:name w:val="Body Text Indent 2"/>
    <w:basedOn w:val="Normln"/>
    <w:rsid w:val="001525DB"/>
    <w:pPr>
      <w:spacing w:after="120" w:line="480" w:lineRule="auto"/>
      <w:ind w:left="283"/>
    </w:pPr>
  </w:style>
  <w:style w:type="character" w:customStyle="1" w:styleId="platne1">
    <w:name w:val="platne1"/>
    <w:basedOn w:val="Standardnpsmoodstavce"/>
    <w:rsid w:val="006D5F5A"/>
  </w:style>
  <w:style w:type="paragraph" w:customStyle="1" w:styleId="MEZERA3B">
    <w:name w:val="MEZERA 3B"/>
    <w:basedOn w:val="Normln"/>
    <w:rsid w:val="00744BB5"/>
    <w:pPr>
      <w:jc w:val="center"/>
    </w:pPr>
    <w:rPr>
      <w:sz w:val="12"/>
    </w:rPr>
  </w:style>
  <w:style w:type="paragraph" w:styleId="Odstavecseseznamem">
    <w:name w:val="List Paragraph"/>
    <w:basedOn w:val="Normln"/>
    <w:uiPriority w:val="34"/>
    <w:qFormat/>
    <w:rsid w:val="004F2FCB"/>
    <w:pPr>
      <w:ind w:left="708"/>
    </w:pPr>
  </w:style>
  <w:style w:type="character" w:styleId="Odkaznakoment">
    <w:name w:val="annotation reference"/>
    <w:rsid w:val="00180B24"/>
    <w:rPr>
      <w:sz w:val="16"/>
      <w:szCs w:val="16"/>
    </w:rPr>
  </w:style>
  <w:style w:type="paragraph" w:styleId="Textkomente">
    <w:name w:val="annotation text"/>
    <w:basedOn w:val="Normln"/>
    <w:link w:val="TextkomenteChar"/>
    <w:rsid w:val="00180B24"/>
  </w:style>
  <w:style w:type="character" w:customStyle="1" w:styleId="TextkomenteChar">
    <w:name w:val="Text komentáře Char"/>
    <w:basedOn w:val="Standardnpsmoodstavce"/>
    <w:link w:val="Textkomente"/>
    <w:rsid w:val="00180B24"/>
  </w:style>
  <w:style w:type="paragraph" w:styleId="Pedmtkomente">
    <w:name w:val="annotation subject"/>
    <w:basedOn w:val="Textkomente"/>
    <w:next w:val="Textkomente"/>
    <w:link w:val="PedmtkomenteChar"/>
    <w:rsid w:val="00180B24"/>
    <w:rPr>
      <w:b/>
      <w:bCs/>
      <w:lang w:val="x-none" w:eastAsia="x-none"/>
    </w:rPr>
  </w:style>
  <w:style w:type="character" w:customStyle="1" w:styleId="PedmtkomenteChar">
    <w:name w:val="Předmět komentáře Char"/>
    <w:link w:val="Pedmtkomente"/>
    <w:rsid w:val="00180B24"/>
    <w:rPr>
      <w:b/>
      <w:bCs/>
    </w:rPr>
  </w:style>
  <w:style w:type="paragraph" w:styleId="Revize">
    <w:name w:val="Revision"/>
    <w:hidden/>
    <w:uiPriority w:val="99"/>
    <w:semiHidden/>
    <w:rsid w:val="00180B24"/>
  </w:style>
  <w:style w:type="paragraph" w:customStyle="1" w:styleId="Bezodstavcovhostylu">
    <w:name w:val="[Bez odstavcového stylu]"/>
    <w:rsid w:val="00674CE2"/>
    <w:pPr>
      <w:autoSpaceDE w:val="0"/>
      <w:autoSpaceDN w:val="0"/>
      <w:adjustRightInd w:val="0"/>
      <w:spacing w:line="288" w:lineRule="auto"/>
      <w:textAlignment w:val="center"/>
    </w:pPr>
    <w:rPr>
      <w:rFonts w:ascii="Minion Pro" w:eastAsia="Calibri" w:hAnsi="Minion Pro" w:cs="Minion Pro"/>
      <w:color w:val="000000"/>
      <w:sz w:val="24"/>
      <w:szCs w:val="24"/>
      <w:lang w:eastAsia="en-US"/>
    </w:rPr>
  </w:style>
  <w:style w:type="character" w:customStyle="1" w:styleId="Nadpis6Char">
    <w:name w:val="Nadpis 6 Char"/>
    <w:link w:val="Nadpis6"/>
    <w:rsid w:val="00674CE2"/>
    <w:rPr>
      <w:rFonts w:ascii="Calibri" w:eastAsia="Times New Roman" w:hAnsi="Calibri" w:cs="Times New Roman"/>
      <w:b/>
      <w:bCs/>
      <w:sz w:val="22"/>
      <w:szCs w:val="22"/>
    </w:rPr>
  </w:style>
  <w:style w:type="paragraph" w:customStyle="1" w:styleId="NormlnodsazenII">
    <w:name w:val="Normální odsazený II"/>
    <w:basedOn w:val="Normln"/>
    <w:rsid w:val="00674CE2"/>
    <w:pPr>
      <w:widowControl w:val="0"/>
      <w:ind w:left="284"/>
    </w:pPr>
    <w:rPr>
      <w:rFonts w:ascii="Arial" w:hAnsi="Arial"/>
      <w:snapToGrid w:val="0"/>
      <w:sz w:val="22"/>
    </w:rPr>
  </w:style>
  <w:style w:type="table" w:styleId="Mkatabulky">
    <w:name w:val="Table Grid"/>
    <w:basedOn w:val="Normlntabulka"/>
    <w:rsid w:val="006B2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D41A9A"/>
  </w:style>
  <w:style w:type="character" w:styleId="Sledovanodkaz">
    <w:name w:val="FollowedHyperlink"/>
    <w:rsid w:val="00213573"/>
    <w:rPr>
      <w:color w:val="800080"/>
      <w:u w:val="single"/>
    </w:rPr>
  </w:style>
  <w:style w:type="character" w:customStyle="1" w:styleId="ZkladntextChar">
    <w:name w:val="Základní text Char"/>
    <w:link w:val="Zkladntext"/>
    <w:rsid w:val="00883BEF"/>
  </w:style>
  <w:style w:type="paragraph" w:styleId="Normlnweb">
    <w:name w:val="Normal (Web)"/>
    <w:basedOn w:val="Normln"/>
    <w:uiPriority w:val="99"/>
    <w:unhideWhenUsed/>
    <w:rsid w:val="00985BAD"/>
    <w:pPr>
      <w:spacing w:before="100" w:beforeAutospacing="1" w:after="100" w:afterAutospacing="1"/>
    </w:pPr>
    <w:rPr>
      <w:sz w:val="24"/>
      <w:szCs w:val="24"/>
    </w:rPr>
  </w:style>
  <w:style w:type="paragraph" w:customStyle="1" w:styleId="text-lg">
    <w:name w:val="text-lg"/>
    <w:basedOn w:val="Normln"/>
    <w:rsid w:val="00985BAD"/>
    <w:pPr>
      <w:spacing w:before="100" w:beforeAutospacing="1" w:after="100" w:afterAutospacing="1"/>
    </w:pPr>
    <w:rPr>
      <w:sz w:val="24"/>
      <w:szCs w:val="24"/>
    </w:rPr>
  </w:style>
  <w:style w:type="character" w:styleId="Zdraznn">
    <w:name w:val="Emphasis"/>
    <w:uiPriority w:val="20"/>
    <w:qFormat/>
    <w:rsid w:val="00985BAD"/>
    <w:rPr>
      <w:i/>
      <w:iCs/>
    </w:rPr>
  </w:style>
  <w:style w:type="character" w:customStyle="1" w:styleId="Nadpis1Char">
    <w:name w:val="Nadpis 1 Char"/>
    <w:link w:val="Nadpis1"/>
    <w:rsid w:val="00985BAD"/>
    <w:rPr>
      <w:sz w:val="24"/>
    </w:rPr>
  </w:style>
  <w:style w:type="paragraph" w:customStyle="1" w:styleId="Barevnseznamzvraznn11">
    <w:name w:val="Barevný seznam – zvýraznění 11"/>
    <w:basedOn w:val="Normln"/>
    <w:uiPriority w:val="34"/>
    <w:qFormat/>
    <w:rsid w:val="0046526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9314">
      <w:bodyDiv w:val="1"/>
      <w:marLeft w:val="0"/>
      <w:marRight w:val="0"/>
      <w:marTop w:val="0"/>
      <w:marBottom w:val="0"/>
      <w:divBdr>
        <w:top w:val="none" w:sz="0" w:space="0" w:color="auto"/>
        <w:left w:val="none" w:sz="0" w:space="0" w:color="auto"/>
        <w:bottom w:val="none" w:sz="0" w:space="0" w:color="auto"/>
        <w:right w:val="none" w:sz="0" w:space="0" w:color="auto"/>
      </w:divBdr>
    </w:div>
    <w:div w:id="176695624">
      <w:bodyDiv w:val="1"/>
      <w:marLeft w:val="0"/>
      <w:marRight w:val="0"/>
      <w:marTop w:val="0"/>
      <w:marBottom w:val="0"/>
      <w:divBdr>
        <w:top w:val="none" w:sz="0" w:space="0" w:color="auto"/>
        <w:left w:val="none" w:sz="0" w:space="0" w:color="auto"/>
        <w:bottom w:val="none" w:sz="0" w:space="0" w:color="auto"/>
        <w:right w:val="none" w:sz="0" w:space="0" w:color="auto"/>
      </w:divBdr>
    </w:div>
    <w:div w:id="210457963">
      <w:bodyDiv w:val="1"/>
      <w:marLeft w:val="0"/>
      <w:marRight w:val="0"/>
      <w:marTop w:val="0"/>
      <w:marBottom w:val="0"/>
      <w:divBdr>
        <w:top w:val="none" w:sz="0" w:space="0" w:color="auto"/>
        <w:left w:val="none" w:sz="0" w:space="0" w:color="auto"/>
        <w:bottom w:val="none" w:sz="0" w:space="0" w:color="auto"/>
        <w:right w:val="none" w:sz="0" w:space="0" w:color="auto"/>
      </w:divBdr>
    </w:div>
    <w:div w:id="266543949">
      <w:bodyDiv w:val="1"/>
      <w:marLeft w:val="0"/>
      <w:marRight w:val="0"/>
      <w:marTop w:val="0"/>
      <w:marBottom w:val="0"/>
      <w:divBdr>
        <w:top w:val="none" w:sz="0" w:space="0" w:color="auto"/>
        <w:left w:val="none" w:sz="0" w:space="0" w:color="auto"/>
        <w:bottom w:val="none" w:sz="0" w:space="0" w:color="auto"/>
        <w:right w:val="none" w:sz="0" w:space="0" w:color="auto"/>
      </w:divBdr>
    </w:div>
    <w:div w:id="422918571">
      <w:bodyDiv w:val="1"/>
      <w:marLeft w:val="0"/>
      <w:marRight w:val="0"/>
      <w:marTop w:val="0"/>
      <w:marBottom w:val="0"/>
      <w:divBdr>
        <w:top w:val="none" w:sz="0" w:space="0" w:color="auto"/>
        <w:left w:val="none" w:sz="0" w:space="0" w:color="auto"/>
        <w:bottom w:val="none" w:sz="0" w:space="0" w:color="auto"/>
        <w:right w:val="none" w:sz="0" w:space="0" w:color="auto"/>
      </w:divBdr>
    </w:div>
    <w:div w:id="589386310">
      <w:bodyDiv w:val="1"/>
      <w:marLeft w:val="0"/>
      <w:marRight w:val="0"/>
      <w:marTop w:val="0"/>
      <w:marBottom w:val="0"/>
      <w:divBdr>
        <w:top w:val="none" w:sz="0" w:space="0" w:color="auto"/>
        <w:left w:val="none" w:sz="0" w:space="0" w:color="auto"/>
        <w:bottom w:val="none" w:sz="0" w:space="0" w:color="auto"/>
        <w:right w:val="none" w:sz="0" w:space="0" w:color="auto"/>
      </w:divBdr>
    </w:div>
    <w:div w:id="669214935">
      <w:bodyDiv w:val="1"/>
      <w:marLeft w:val="0"/>
      <w:marRight w:val="0"/>
      <w:marTop w:val="0"/>
      <w:marBottom w:val="0"/>
      <w:divBdr>
        <w:top w:val="none" w:sz="0" w:space="0" w:color="auto"/>
        <w:left w:val="none" w:sz="0" w:space="0" w:color="auto"/>
        <w:bottom w:val="none" w:sz="0" w:space="0" w:color="auto"/>
        <w:right w:val="none" w:sz="0" w:space="0" w:color="auto"/>
      </w:divBdr>
    </w:div>
    <w:div w:id="866286051">
      <w:bodyDiv w:val="1"/>
      <w:marLeft w:val="0"/>
      <w:marRight w:val="0"/>
      <w:marTop w:val="0"/>
      <w:marBottom w:val="0"/>
      <w:divBdr>
        <w:top w:val="none" w:sz="0" w:space="0" w:color="auto"/>
        <w:left w:val="none" w:sz="0" w:space="0" w:color="auto"/>
        <w:bottom w:val="none" w:sz="0" w:space="0" w:color="auto"/>
        <w:right w:val="none" w:sz="0" w:space="0" w:color="auto"/>
      </w:divBdr>
    </w:div>
    <w:div w:id="1078946181">
      <w:bodyDiv w:val="1"/>
      <w:marLeft w:val="0"/>
      <w:marRight w:val="0"/>
      <w:marTop w:val="0"/>
      <w:marBottom w:val="0"/>
      <w:divBdr>
        <w:top w:val="none" w:sz="0" w:space="0" w:color="auto"/>
        <w:left w:val="none" w:sz="0" w:space="0" w:color="auto"/>
        <w:bottom w:val="none" w:sz="0" w:space="0" w:color="auto"/>
        <w:right w:val="none" w:sz="0" w:space="0" w:color="auto"/>
      </w:divBdr>
      <w:divsChild>
        <w:div w:id="1164392313">
          <w:marLeft w:val="0"/>
          <w:marRight w:val="0"/>
          <w:marTop w:val="100"/>
          <w:marBottom w:val="100"/>
          <w:divBdr>
            <w:top w:val="none" w:sz="0" w:space="0" w:color="auto"/>
            <w:left w:val="none" w:sz="0" w:space="0" w:color="auto"/>
            <w:bottom w:val="none" w:sz="0" w:space="0" w:color="auto"/>
            <w:right w:val="none" w:sz="0" w:space="0" w:color="auto"/>
          </w:divBdr>
          <w:divsChild>
            <w:div w:id="1634100303">
              <w:marLeft w:val="0"/>
              <w:marRight w:val="0"/>
              <w:marTop w:val="0"/>
              <w:marBottom w:val="0"/>
              <w:divBdr>
                <w:top w:val="none" w:sz="0" w:space="0" w:color="auto"/>
                <w:left w:val="none" w:sz="0" w:space="0" w:color="auto"/>
                <w:bottom w:val="single" w:sz="4" w:space="0" w:color="FFFFFF"/>
                <w:right w:val="none" w:sz="0" w:space="0" w:color="auto"/>
              </w:divBdr>
              <w:divsChild>
                <w:div w:id="1784612530">
                  <w:marLeft w:val="0"/>
                  <w:marRight w:val="0"/>
                  <w:marTop w:val="0"/>
                  <w:marBottom w:val="0"/>
                  <w:divBdr>
                    <w:top w:val="none" w:sz="0" w:space="0" w:color="auto"/>
                    <w:left w:val="none" w:sz="0" w:space="0" w:color="auto"/>
                    <w:bottom w:val="none" w:sz="0" w:space="0" w:color="auto"/>
                    <w:right w:val="none" w:sz="0" w:space="0" w:color="auto"/>
                  </w:divBdr>
                  <w:divsChild>
                    <w:div w:id="1516382771">
                      <w:marLeft w:val="221"/>
                      <w:marRight w:val="221"/>
                      <w:marTop w:val="195"/>
                      <w:marBottom w:val="195"/>
                      <w:divBdr>
                        <w:top w:val="none" w:sz="0" w:space="0" w:color="auto"/>
                        <w:left w:val="none" w:sz="0" w:space="0" w:color="auto"/>
                        <w:bottom w:val="none" w:sz="0" w:space="0" w:color="auto"/>
                        <w:right w:val="none" w:sz="0" w:space="0" w:color="auto"/>
                      </w:divBdr>
                    </w:div>
                  </w:divsChild>
                </w:div>
              </w:divsChild>
            </w:div>
          </w:divsChild>
        </w:div>
      </w:divsChild>
    </w:div>
    <w:div w:id="1128863760">
      <w:bodyDiv w:val="1"/>
      <w:marLeft w:val="0"/>
      <w:marRight w:val="0"/>
      <w:marTop w:val="0"/>
      <w:marBottom w:val="0"/>
      <w:divBdr>
        <w:top w:val="none" w:sz="0" w:space="0" w:color="auto"/>
        <w:left w:val="none" w:sz="0" w:space="0" w:color="auto"/>
        <w:bottom w:val="none" w:sz="0" w:space="0" w:color="auto"/>
        <w:right w:val="none" w:sz="0" w:space="0" w:color="auto"/>
      </w:divBdr>
    </w:div>
    <w:div w:id="1200321836">
      <w:bodyDiv w:val="1"/>
      <w:marLeft w:val="0"/>
      <w:marRight w:val="0"/>
      <w:marTop w:val="0"/>
      <w:marBottom w:val="0"/>
      <w:divBdr>
        <w:top w:val="none" w:sz="0" w:space="0" w:color="auto"/>
        <w:left w:val="none" w:sz="0" w:space="0" w:color="auto"/>
        <w:bottom w:val="none" w:sz="0" w:space="0" w:color="auto"/>
        <w:right w:val="none" w:sz="0" w:space="0" w:color="auto"/>
      </w:divBdr>
    </w:div>
    <w:div w:id="1225800860">
      <w:bodyDiv w:val="1"/>
      <w:marLeft w:val="0"/>
      <w:marRight w:val="0"/>
      <w:marTop w:val="0"/>
      <w:marBottom w:val="0"/>
      <w:divBdr>
        <w:top w:val="none" w:sz="0" w:space="0" w:color="auto"/>
        <w:left w:val="none" w:sz="0" w:space="0" w:color="auto"/>
        <w:bottom w:val="none" w:sz="0" w:space="0" w:color="auto"/>
        <w:right w:val="none" w:sz="0" w:space="0" w:color="auto"/>
      </w:divBdr>
    </w:div>
    <w:div w:id="1333028015">
      <w:bodyDiv w:val="1"/>
      <w:marLeft w:val="0"/>
      <w:marRight w:val="0"/>
      <w:marTop w:val="0"/>
      <w:marBottom w:val="0"/>
      <w:divBdr>
        <w:top w:val="none" w:sz="0" w:space="0" w:color="auto"/>
        <w:left w:val="none" w:sz="0" w:space="0" w:color="auto"/>
        <w:bottom w:val="none" w:sz="0" w:space="0" w:color="auto"/>
        <w:right w:val="none" w:sz="0" w:space="0" w:color="auto"/>
      </w:divBdr>
    </w:div>
    <w:div w:id="1335374879">
      <w:bodyDiv w:val="1"/>
      <w:marLeft w:val="0"/>
      <w:marRight w:val="0"/>
      <w:marTop w:val="0"/>
      <w:marBottom w:val="0"/>
      <w:divBdr>
        <w:top w:val="none" w:sz="0" w:space="0" w:color="auto"/>
        <w:left w:val="none" w:sz="0" w:space="0" w:color="auto"/>
        <w:bottom w:val="none" w:sz="0" w:space="0" w:color="auto"/>
        <w:right w:val="none" w:sz="0" w:space="0" w:color="auto"/>
      </w:divBdr>
    </w:div>
    <w:div w:id="1389112974">
      <w:bodyDiv w:val="1"/>
      <w:marLeft w:val="0"/>
      <w:marRight w:val="0"/>
      <w:marTop w:val="0"/>
      <w:marBottom w:val="0"/>
      <w:divBdr>
        <w:top w:val="none" w:sz="0" w:space="0" w:color="auto"/>
        <w:left w:val="none" w:sz="0" w:space="0" w:color="auto"/>
        <w:bottom w:val="none" w:sz="0" w:space="0" w:color="auto"/>
        <w:right w:val="none" w:sz="0" w:space="0" w:color="auto"/>
      </w:divBdr>
    </w:div>
    <w:div w:id="1409229833">
      <w:bodyDiv w:val="1"/>
      <w:marLeft w:val="0"/>
      <w:marRight w:val="0"/>
      <w:marTop w:val="0"/>
      <w:marBottom w:val="0"/>
      <w:divBdr>
        <w:top w:val="none" w:sz="0" w:space="0" w:color="auto"/>
        <w:left w:val="none" w:sz="0" w:space="0" w:color="auto"/>
        <w:bottom w:val="none" w:sz="0" w:space="0" w:color="auto"/>
        <w:right w:val="none" w:sz="0" w:space="0" w:color="auto"/>
      </w:divBdr>
    </w:div>
    <w:div w:id="1445268172">
      <w:bodyDiv w:val="1"/>
      <w:marLeft w:val="0"/>
      <w:marRight w:val="0"/>
      <w:marTop w:val="0"/>
      <w:marBottom w:val="0"/>
      <w:divBdr>
        <w:top w:val="none" w:sz="0" w:space="0" w:color="auto"/>
        <w:left w:val="none" w:sz="0" w:space="0" w:color="auto"/>
        <w:bottom w:val="none" w:sz="0" w:space="0" w:color="auto"/>
        <w:right w:val="none" w:sz="0" w:space="0" w:color="auto"/>
      </w:divBdr>
    </w:div>
    <w:div w:id="1670518786">
      <w:bodyDiv w:val="1"/>
      <w:marLeft w:val="0"/>
      <w:marRight w:val="0"/>
      <w:marTop w:val="0"/>
      <w:marBottom w:val="0"/>
      <w:divBdr>
        <w:top w:val="none" w:sz="0" w:space="0" w:color="auto"/>
        <w:left w:val="none" w:sz="0" w:space="0" w:color="auto"/>
        <w:bottom w:val="none" w:sz="0" w:space="0" w:color="auto"/>
        <w:right w:val="none" w:sz="0" w:space="0" w:color="auto"/>
      </w:divBdr>
    </w:div>
    <w:div w:id="1879468259">
      <w:bodyDiv w:val="1"/>
      <w:marLeft w:val="0"/>
      <w:marRight w:val="0"/>
      <w:marTop w:val="0"/>
      <w:marBottom w:val="0"/>
      <w:divBdr>
        <w:top w:val="none" w:sz="0" w:space="0" w:color="auto"/>
        <w:left w:val="none" w:sz="0" w:space="0" w:color="auto"/>
        <w:bottom w:val="none" w:sz="0" w:space="0" w:color="auto"/>
        <w:right w:val="none" w:sz="0" w:space="0" w:color="auto"/>
      </w:divBdr>
    </w:div>
    <w:div w:id="19980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aktury@mafra.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tbal.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fra.cz/portfolio.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3141fb-0fbf-451d-9458-12e5c61e31ff"/>
    <lcf76f155ced4ddcb4097134ff3c332f xmlns="49ae65ee-df7c-4cc2-96aa-892d4b5f72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77AE93692B0BE418988153B9EFC7554" ma:contentTypeVersion="18" ma:contentTypeDescription="Vytvoří nový dokument" ma:contentTypeScope="" ma:versionID="8e1d36146b6232a983fc07cac9b0adcd">
  <xsd:schema xmlns:xsd="http://www.w3.org/2001/XMLSchema" xmlns:xs="http://www.w3.org/2001/XMLSchema" xmlns:p="http://schemas.microsoft.com/office/2006/metadata/properties" xmlns:ns2="49ae65ee-df7c-4cc2-96aa-892d4b5f723e" xmlns:ns3="943141fb-0fbf-451d-9458-12e5c61e31ff" targetNamespace="http://schemas.microsoft.com/office/2006/metadata/properties" ma:root="true" ma:fieldsID="2f82f7422931297fbd0105a55f5788f6" ns2:_="" ns3:_="">
    <xsd:import namespace="49ae65ee-df7c-4cc2-96aa-892d4b5f723e"/>
    <xsd:import namespace="943141fb-0fbf-451d-9458-12e5c61e3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e65ee-df7c-4cc2-96aa-892d4b5f72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141fb-0fbf-451d-9458-12e5c61e31ff"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fa964a5-beb6-445b-a1c4-5a7030fddc47}" ma:internalName="TaxCatchAll" ma:showField="CatchAllData" ma:web="943141fb-0fbf-451d-9458-12e5c61e3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75F00-558E-444F-901A-793A6F82EC8F}">
  <ds:schemaRefs>
    <ds:schemaRef ds:uri="http://schemas.microsoft.com/office/2006/metadata/properties"/>
    <ds:schemaRef ds:uri="http://schemas.microsoft.com/office/infopath/2007/PartnerControls"/>
    <ds:schemaRef ds:uri="943141fb-0fbf-451d-9458-12e5c61e31ff"/>
    <ds:schemaRef ds:uri="49ae65ee-df7c-4cc2-96aa-892d4b5f723e"/>
  </ds:schemaRefs>
</ds:datastoreItem>
</file>

<file path=customXml/itemProps2.xml><?xml version="1.0" encoding="utf-8"?>
<ds:datastoreItem xmlns:ds="http://schemas.openxmlformats.org/officeDocument/2006/customXml" ds:itemID="{EB344626-E51C-4D76-AD0A-99BC40BEEEC5}">
  <ds:schemaRefs>
    <ds:schemaRef ds:uri="http://schemas.microsoft.com/sharepoint/v3/contenttype/forms"/>
  </ds:schemaRefs>
</ds:datastoreItem>
</file>

<file path=customXml/itemProps3.xml><?xml version="1.0" encoding="utf-8"?>
<ds:datastoreItem xmlns:ds="http://schemas.openxmlformats.org/officeDocument/2006/customXml" ds:itemID="{707F9368-249F-4679-87B4-62FFF5811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ae65ee-df7c-4cc2-96aa-892d4b5f723e"/>
    <ds:schemaRef ds:uri="943141fb-0fbf-451d-9458-12e5c61e3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DB8FCA-9937-4934-B976-BF7838755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3776</Words>
  <Characters>21492</Characters>
  <Application>Microsoft Office Word</Application>
  <DocSecurity>0</DocSecurity>
  <Lines>420</Lines>
  <Paragraphs>137</Paragraphs>
  <ScaleCrop>false</ScaleCrop>
  <HeadingPairs>
    <vt:vector size="2" baseType="variant">
      <vt:variant>
        <vt:lpstr>Název</vt:lpstr>
      </vt:variant>
      <vt:variant>
        <vt:i4>1</vt:i4>
      </vt:variant>
    </vt:vector>
  </HeadingPairs>
  <TitlesOfParts>
    <vt:vector size="1" baseType="lpstr">
      <vt:lpstr>VNITŘNÍ   POKYN č</vt:lpstr>
    </vt:vector>
  </TitlesOfParts>
  <Company>Mafra a.s.</Company>
  <LinksUpToDate>false</LinksUpToDate>
  <CharactersWithSpaces>25293</CharactersWithSpaces>
  <SharedDoc>false</SharedDoc>
  <HLinks>
    <vt:vector size="18" baseType="variant">
      <vt:variant>
        <vt:i4>6946896</vt:i4>
      </vt:variant>
      <vt:variant>
        <vt:i4>6</vt:i4>
      </vt:variant>
      <vt:variant>
        <vt:i4>0</vt:i4>
      </vt:variant>
      <vt:variant>
        <vt:i4>5</vt:i4>
      </vt:variant>
      <vt:variant>
        <vt:lpwstr>mailto:faktury@mafra.cz</vt:lpwstr>
      </vt:variant>
      <vt:variant>
        <vt:lpwstr/>
      </vt:variant>
      <vt:variant>
        <vt:i4>786514</vt:i4>
      </vt:variant>
      <vt:variant>
        <vt:i4>3</vt:i4>
      </vt:variant>
      <vt:variant>
        <vt:i4>0</vt:i4>
      </vt:variant>
      <vt:variant>
        <vt:i4>5</vt:i4>
      </vt:variant>
      <vt:variant>
        <vt:lpwstr>http://www.fotbal.cz/</vt:lpwstr>
      </vt:variant>
      <vt:variant>
        <vt:lpwstr/>
      </vt:variant>
      <vt:variant>
        <vt:i4>7929894</vt:i4>
      </vt:variant>
      <vt:variant>
        <vt:i4>0</vt:i4>
      </vt:variant>
      <vt:variant>
        <vt:i4>0</vt:i4>
      </vt:variant>
      <vt:variant>
        <vt:i4>5</vt:i4>
      </vt:variant>
      <vt:variant>
        <vt:lpwstr>https://www.mafra.cz/portfolio.aspx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POKYN č</dc:title>
  <dc:subject/>
  <dc:creator>mfdnes</dc:creator>
  <cp:keywords/>
  <cp:lastModifiedBy>Rádlová Zita</cp:lastModifiedBy>
  <cp:revision>4</cp:revision>
  <cp:lastPrinted>2025-08-12T07:06:00Z</cp:lastPrinted>
  <dcterms:created xsi:type="dcterms:W3CDTF">2025-08-18T09:36:00Z</dcterms:created>
  <dcterms:modified xsi:type="dcterms:W3CDTF">2025-08-18T09:40:00Z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a75e7fa0-9524-4516-a3f1-fa2f792325f8</vt:lpwstr>
  </property>
  <property fmtid="{D5CDD505-2E9C-101B-9397-08002B2CF9AE}" pid="3" name="ContentTypeId">
    <vt:lpwstr>0x010100D77AE93692B0BE418988153B9EFC7554</vt:lpwstr>
  </property>
</Properties>
</file>